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EDD4" w14:textId="2CC745E4" w:rsidR="005129C6" w:rsidRDefault="006B3C93" w:rsidP="005129C6">
      <w:pPr>
        <w:spacing w:after="120" w:line="240" w:lineRule="auto"/>
        <w:rPr>
          <w:color w:val="auto"/>
          <w:sz w:val="24"/>
          <w:szCs w:val="24"/>
          <w:lang w:eastAsia="en-AU"/>
        </w:rPr>
      </w:pPr>
      <w:r>
        <w:rPr>
          <w:noProof/>
          <w14:ligatures w14:val="standardContextual"/>
        </w:rPr>
        <w:drawing>
          <wp:anchor distT="0" distB="0" distL="114300" distR="114300" simplePos="0" relativeHeight="251658242" behindDoc="0" locked="0" layoutInCell="1" allowOverlap="1" wp14:anchorId="5BBFBB48" wp14:editId="0B42657A">
            <wp:simplePos x="0" y="0"/>
            <wp:positionH relativeFrom="column">
              <wp:posOffset>3381375</wp:posOffset>
            </wp:positionH>
            <wp:positionV relativeFrom="paragraph">
              <wp:posOffset>-297815</wp:posOffset>
            </wp:positionV>
            <wp:extent cx="2657475" cy="513715"/>
            <wp:effectExtent l="0" t="0" r="9525" b="635"/>
            <wp:wrapNone/>
            <wp:docPr id="1498360572" name="Picture 149836057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0572" name="Picture 1" descr="A close-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475" cy="513715"/>
                    </a:xfrm>
                    <a:prstGeom prst="rect">
                      <a:avLst/>
                    </a:prstGeom>
                  </pic:spPr>
                </pic:pic>
              </a:graphicData>
            </a:graphic>
          </wp:anchor>
        </w:drawing>
      </w:r>
      <w:r w:rsidR="000531EC" w:rsidRPr="000E6B58">
        <w:rPr>
          <w:noProof/>
          <w:lang w:val="en-AU"/>
        </w:rPr>
        <w:drawing>
          <wp:inline distT="0" distB="0" distL="0" distR="0" wp14:anchorId="6183A961" wp14:editId="3F3E8792">
            <wp:extent cx="2200381" cy="216000"/>
            <wp:effectExtent l="0" t="0" r="0" b="0"/>
            <wp:docPr id="33" name="Graphic 33">
              <a:extLst xmlns:a="http://schemas.openxmlformats.org/drawingml/2006/main">
                <a:ext uri="{FF2B5EF4-FFF2-40B4-BE49-F238E27FC236}">
                  <a16:creationId xmlns:a16="http://schemas.microsoft.com/office/drawing/2014/main" id="{BEAC4993-D2C3-46BE-80B6-806F5AF61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2">
                      <a:extLst>
                        <a:ext uri="{FF2B5EF4-FFF2-40B4-BE49-F238E27FC236}">
                          <a16:creationId xmlns:a16="http://schemas.microsoft.com/office/drawing/2014/main" id="{BEAC4993-D2C3-46BE-80B6-806F5AF6107F}"/>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200381" cy="216000"/>
                    </a:xfrm>
                    <a:prstGeom prst="rect">
                      <a:avLst/>
                    </a:prstGeom>
                  </pic:spPr>
                </pic:pic>
              </a:graphicData>
            </a:graphic>
          </wp:inline>
        </w:drawing>
      </w:r>
    </w:p>
    <w:p w14:paraId="5660589D" w14:textId="2EE1372F" w:rsidR="00AC5B4A" w:rsidRDefault="00AC5B4A" w:rsidP="005129C6">
      <w:pPr>
        <w:rPr>
          <w:rFonts w:cs="Arial"/>
          <w:szCs w:val="20"/>
        </w:rPr>
      </w:pPr>
    </w:p>
    <w:p w14:paraId="6039D2FA" w14:textId="07A339C4" w:rsidR="005129C6" w:rsidRPr="00003AB3" w:rsidRDefault="001724F5" w:rsidP="005129C6">
      <w:pPr>
        <w:rPr>
          <w:rFonts w:cs="Arial"/>
          <w:szCs w:val="20"/>
        </w:rPr>
      </w:pPr>
      <w:r>
        <w:rPr>
          <w:noProof/>
          <w:sz w:val="21"/>
          <w:szCs w:val="24"/>
        </w:rPr>
        <mc:AlternateContent>
          <mc:Choice Requires="wps">
            <w:drawing>
              <wp:anchor distT="0" distB="0" distL="114300" distR="114300" simplePos="0" relativeHeight="251658240" behindDoc="0" locked="0" layoutInCell="1" allowOverlap="1" wp14:anchorId="0AF6A48D" wp14:editId="4B6AD02D">
                <wp:simplePos x="0" y="0"/>
                <wp:positionH relativeFrom="margin">
                  <wp:align>left</wp:align>
                </wp:positionH>
                <wp:positionV relativeFrom="page">
                  <wp:posOffset>2238375</wp:posOffset>
                </wp:positionV>
                <wp:extent cx="6067425" cy="288036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288036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722CE99" w14:textId="77777777" w:rsidR="000531EC" w:rsidRDefault="005129C6" w:rsidP="005129C6">
                            <w:pPr>
                              <w:pStyle w:val="KTRCoverTitle"/>
                              <w:rPr>
                                <w:rFonts w:cs="Arial"/>
                              </w:rPr>
                            </w:pPr>
                            <w:r>
                              <w:rPr>
                                <w:rFonts w:cs="Arial"/>
                              </w:rPr>
                              <w:t>Australian Consumer Survey</w:t>
                            </w:r>
                            <w:r w:rsidR="000531EC">
                              <w:rPr>
                                <w:rFonts w:cs="Arial"/>
                              </w:rPr>
                              <w:t xml:space="preserve"> 2023</w:t>
                            </w:r>
                          </w:p>
                          <w:p w14:paraId="7D5C7E3F" w14:textId="232FF68B" w:rsidR="00AE3943" w:rsidRDefault="00DD483E" w:rsidP="005129C6">
                            <w:pPr>
                              <w:pStyle w:val="KTRCoverTitle"/>
                              <w:rPr>
                                <w:rFonts w:cs="Arial"/>
                                <w:b w:val="0"/>
                                <w:bCs/>
                              </w:rPr>
                            </w:pPr>
                            <w:r>
                              <w:rPr>
                                <w:rFonts w:cs="Arial"/>
                                <w:b w:val="0"/>
                                <w:bCs/>
                              </w:rPr>
                              <w:t xml:space="preserve">Final </w:t>
                            </w:r>
                            <w:r w:rsidR="000531EC" w:rsidRPr="000E5274">
                              <w:rPr>
                                <w:rFonts w:cs="Arial"/>
                                <w:b w:val="0"/>
                                <w:bCs/>
                              </w:rPr>
                              <w:t>Report</w:t>
                            </w:r>
                          </w:p>
                          <w:p w14:paraId="3468996C" w14:textId="77777777" w:rsidR="00BF0825" w:rsidRPr="000E5274" w:rsidRDefault="00BF0825" w:rsidP="005129C6">
                            <w:pPr>
                              <w:pStyle w:val="KTRCoverTitle"/>
                              <w:rPr>
                                <w:rFonts w:cs="Arial"/>
                                <w:b w:val="0"/>
                                <w:bCs/>
                              </w:rPr>
                            </w:pPr>
                          </w:p>
                          <w:p w14:paraId="00ECD04F" w14:textId="138DC541" w:rsidR="005129C6" w:rsidRPr="001724F5" w:rsidRDefault="005129C6" w:rsidP="00AC5B4A">
                            <w:pPr>
                              <w:pStyle w:val="KTRCoverdateref"/>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6A48D" id="_x0000_t202" coordsize="21600,21600" o:spt="202" path="m,l,21600r21600,l21600,xe">
                <v:stroke joinstyle="miter"/>
                <v:path gradientshapeok="t" o:connecttype="rect"/>
              </v:shapetype>
              <v:shape id="Text Box 16" o:spid="_x0000_s1026" type="#_x0000_t202" style="position:absolute;margin-left:0;margin-top:176.25pt;width:477.75pt;height:226.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" filled="f" strokeweight=".5pt">
                <v:stroke opacity="0" joinstyle="round"/>
                <v:path arrowok="t"/>
                <v:textbox inset="0,0,0,0">
                  <w:txbxContent>
                    <w:p w14:paraId="2722CE99" w14:textId="77777777" w:rsidR="000531EC" w:rsidRDefault="005129C6" w:rsidP="005129C6">
                      <w:pPr>
                        <w:pStyle w:val="KTRCoverTitle"/>
                        <w:rPr>
                          <w:rFonts w:cs="Arial"/>
                        </w:rPr>
                      </w:pPr>
                      <w:r>
                        <w:rPr>
                          <w:rFonts w:cs="Arial"/>
                        </w:rPr>
                        <w:t>Australian Consumer Survey</w:t>
                      </w:r>
                      <w:r w:rsidR="000531EC">
                        <w:rPr>
                          <w:rFonts w:cs="Arial"/>
                        </w:rPr>
                        <w:t xml:space="preserve"> 2023</w:t>
                      </w:r>
                    </w:p>
                    <w:p w14:paraId="7D5C7E3F" w14:textId="232FF68B" w:rsidR="00AE3943" w:rsidRDefault="00DD483E" w:rsidP="005129C6">
                      <w:pPr>
                        <w:pStyle w:val="KTRCoverTitle"/>
                        <w:rPr>
                          <w:rFonts w:cs="Arial"/>
                          <w:b w:val="0"/>
                          <w:bCs/>
                        </w:rPr>
                      </w:pPr>
                      <w:r>
                        <w:rPr>
                          <w:rFonts w:cs="Arial"/>
                          <w:b w:val="0"/>
                          <w:bCs/>
                        </w:rPr>
                        <w:t xml:space="preserve">Final </w:t>
                      </w:r>
                      <w:r w:rsidR="000531EC" w:rsidRPr="000E5274">
                        <w:rPr>
                          <w:rFonts w:cs="Arial"/>
                          <w:b w:val="0"/>
                          <w:bCs/>
                        </w:rPr>
                        <w:t>Report</w:t>
                      </w:r>
                    </w:p>
                    <w:p w14:paraId="3468996C" w14:textId="77777777" w:rsidR="00BF0825" w:rsidRPr="000E5274" w:rsidRDefault="00BF0825" w:rsidP="005129C6">
                      <w:pPr>
                        <w:pStyle w:val="KTRCoverTitle"/>
                        <w:rPr>
                          <w:rFonts w:cs="Arial"/>
                          <w:b w:val="0"/>
                          <w:bCs/>
                        </w:rPr>
                      </w:pPr>
                    </w:p>
                    <w:p w14:paraId="00ECD04F" w14:textId="138DC541" w:rsidR="005129C6" w:rsidRPr="001724F5" w:rsidRDefault="005129C6" w:rsidP="00AC5B4A">
                      <w:pPr>
                        <w:pStyle w:val="KTRCoverdateref"/>
                        <w:rPr>
                          <w:sz w:val="20"/>
                          <w:szCs w:val="20"/>
                        </w:rPr>
                      </w:pPr>
                    </w:p>
                  </w:txbxContent>
                </v:textbox>
                <w10:wrap type="topAndBottom" anchorx="margin" anchory="page"/>
              </v:shape>
            </w:pict>
          </mc:Fallback>
        </mc:AlternateContent>
      </w:r>
      <w:r w:rsidRPr="00B93DFD">
        <w:rPr>
          <w:noProof/>
          <w:sz w:val="21"/>
          <w:szCs w:val="24"/>
          <w:highlight w:val="yellow"/>
        </w:rPr>
        <w:drawing>
          <wp:anchor distT="0" distB="0" distL="114300" distR="114300" simplePos="0" relativeHeight="251658243" behindDoc="1" locked="0" layoutInCell="1" allowOverlap="1" wp14:anchorId="08F81FF9" wp14:editId="169D550B">
            <wp:simplePos x="0" y="0"/>
            <wp:positionH relativeFrom="margin">
              <wp:posOffset>34290</wp:posOffset>
            </wp:positionH>
            <wp:positionV relativeFrom="paragraph">
              <wp:posOffset>3885565</wp:posOffset>
            </wp:positionV>
            <wp:extent cx="5909310" cy="3710305"/>
            <wp:effectExtent l="0" t="0" r="0" b="4445"/>
            <wp:wrapTight wrapText="bothSides">
              <wp:wrapPolygon edited="0">
                <wp:start x="0" y="0"/>
                <wp:lineTo x="0" y="21515"/>
                <wp:lineTo x="21516" y="21515"/>
                <wp:lineTo x="21516" y="0"/>
                <wp:lineTo x="0" y="0"/>
              </wp:wrapPolygon>
            </wp:wrapTight>
            <wp:docPr id="22" name="Picture 2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1#y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23"/>
                    <a:stretch/>
                  </pic:blipFill>
                  <pic:spPr bwMode="auto">
                    <a:xfrm>
                      <a:off x="0" y="0"/>
                      <a:ext cx="5909310" cy="371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F489A" w14:textId="77777777" w:rsidR="006B3C93" w:rsidRDefault="006B3C93" w:rsidP="00EA2278">
      <w:pPr>
        <w:pStyle w:val="Mainbodytext"/>
        <w:spacing w:after="840"/>
        <w:rPr>
          <w:sz w:val="48"/>
          <w:szCs w:val="48"/>
        </w:rPr>
        <w:sectPr w:rsidR="006B3C93">
          <w:footerReference w:type="default" r:id="rId17"/>
          <w:pgSz w:w="11906" w:h="16838"/>
          <w:pgMar w:top="1440" w:right="1440" w:bottom="1440" w:left="1440" w:header="708" w:footer="708" w:gutter="0"/>
          <w:cols w:space="708"/>
          <w:docGrid w:linePitch="360"/>
        </w:sectPr>
      </w:pPr>
      <w:bookmarkStart w:id="0" w:name="_top"/>
      <w:bookmarkEnd w:id="0"/>
    </w:p>
    <w:p w14:paraId="72E1AC53" w14:textId="77777777" w:rsidR="004F616C" w:rsidRDefault="004F616C" w:rsidP="00BA0780"/>
    <w:p w14:paraId="59897A65" w14:textId="77777777" w:rsidR="004F616C" w:rsidRDefault="004F616C" w:rsidP="00BA0780"/>
    <w:p w14:paraId="02A24593" w14:textId="715474F2" w:rsidR="00BA0780" w:rsidRDefault="00BA0780" w:rsidP="00BA0780">
      <w:r w:rsidRPr="00661BF0">
        <w:t xml:space="preserve">© Commonwealth of </w:t>
      </w:r>
      <w:r w:rsidRPr="001762F0">
        <w:t>Australia 2023</w:t>
      </w:r>
    </w:p>
    <w:p w14:paraId="2653C7FC" w14:textId="77777777" w:rsidR="00BA0780" w:rsidRPr="00086F82" w:rsidRDefault="00BA0780" w:rsidP="00BA0780">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9"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772BCF22" w14:textId="77777777" w:rsidR="00BA0780" w:rsidRDefault="00BA0780" w:rsidP="00BA0780">
      <w:pPr>
        <w:pStyle w:val="ChartGraphic"/>
        <w:jc w:val="left"/>
      </w:pPr>
      <w:r w:rsidRPr="00E56DFB">
        <w:rPr>
          <w:noProof/>
        </w:rPr>
        <w:drawing>
          <wp:inline distT="0" distB="0" distL="0" distR="0" wp14:anchorId="1F43753B" wp14:editId="79F51592">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6B65238" w14:textId="77777777" w:rsidR="00BA0780" w:rsidRPr="006627B4" w:rsidRDefault="00BA0780" w:rsidP="00BA0780">
      <w:pPr>
        <w:tabs>
          <w:tab w:val="left" w:pos="1650"/>
        </w:tabs>
        <w:spacing w:before="240"/>
      </w:pPr>
      <w:r w:rsidRPr="006627B4">
        <w:t>Use of Treasury material under a</w:t>
      </w:r>
      <w:r w:rsidRPr="00476F09">
        <w:rPr>
          <w:rFonts w:cstheme="minorHAnsi"/>
          <w:sz w:val="24"/>
          <w:szCs w:val="24"/>
        </w:rPr>
        <w:t xml:space="preserve"> </w:t>
      </w:r>
      <w:hyperlink r:id="rId21"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7B7D2CBF" w14:textId="77777777" w:rsidR="00BA0780" w:rsidRPr="006469CC" w:rsidRDefault="00BA0780" w:rsidP="00BA0780">
      <w:pPr>
        <w:spacing w:before="240"/>
        <w:rPr>
          <w:b/>
        </w:rPr>
      </w:pPr>
      <w:r w:rsidRPr="006469CC">
        <w:rPr>
          <w:b/>
        </w:rPr>
        <w:t>Treasury material used ‘as supplied’</w:t>
      </w:r>
    </w:p>
    <w:p w14:paraId="0C2A85A3" w14:textId="77777777" w:rsidR="00BA0780" w:rsidRPr="00476F09" w:rsidRDefault="00BA0780" w:rsidP="00BA0780">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6558792" w14:textId="7E930652" w:rsidR="00BA0780" w:rsidRPr="00A13A11" w:rsidRDefault="00BA0780" w:rsidP="00BA0780">
      <w:pPr>
        <w:ind w:firstLine="720"/>
      </w:pPr>
      <w:r w:rsidRPr="002F1BC2">
        <w:rPr>
          <w:i/>
        </w:rPr>
        <w:t xml:space="preserve">Source: The </w:t>
      </w:r>
      <w:r w:rsidRPr="002F1BC2">
        <w:rPr>
          <w:i/>
          <w:iCs/>
        </w:rPr>
        <w:t>Australian Government the</w:t>
      </w:r>
      <w:r w:rsidR="00A20AB8">
        <w:rPr>
          <w:i/>
          <w:iCs/>
        </w:rPr>
        <w:t xml:space="preserve"> </w:t>
      </w:r>
      <w:r w:rsidRPr="002F1BC2">
        <w:rPr>
          <w:i/>
          <w:iCs/>
        </w:rPr>
        <w:t>Treasury</w:t>
      </w:r>
      <w:r>
        <w:rPr>
          <w:i/>
          <w:iCs/>
        </w:rPr>
        <w:t xml:space="preserve"> and Kantar Public Australia Pty Ltd</w:t>
      </w:r>
      <w:r>
        <w:t>.</w:t>
      </w:r>
    </w:p>
    <w:p w14:paraId="2A3EBF36" w14:textId="77777777" w:rsidR="00BA0780" w:rsidRPr="006627B4" w:rsidRDefault="00BA0780" w:rsidP="00BA0780">
      <w:pPr>
        <w:spacing w:before="240"/>
      </w:pPr>
      <w:r w:rsidRPr="00CC63CC">
        <w:rPr>
          <w:b/>
        </w:rPr>
        <w:t>Derivative</w:t>
      </w:r>
      <w:r w:rsidRPr="006627B4">
        <w:t xml:space="preserve"> </w:t>
      </w:r>
      <w:r w:rsidRPr="00CC63CC">
        <w:rPr>
          <w:b/>
        </w:rPr>
        <w:t>material</w:t>
      </w:r>
    </w:p>
    <w:p w14:paraId="443A45EC" w14:textId="77777777" w:rsidR="00BA0780" w:rsidRPr="006627B4" w:rsidRDefault="00BA0780" w:rsidP="00BA0780">
      <w:r w:rsidRPr="006627B4">
        <w:t xml:space="preserve">If you have modified or transformed Treasury material, or derived new material from those of the Treasury in any way, then Treasury prefers the following attribution: </w:t>
      </w:r>
    </w:p>
    <w:p w14:paraId="0A993745" w14:textId="51CDFC63" w:rsidR="00BA0780" w:rsidRPr="006627B4" w:rsidRDefault="00BA0780" w:rsidP="00BA0780">
      <w:pPr>
        <w:ind w:firstLine="720"/>
      </w:pPr>
      <w:r w:rsidRPr="002F1BC2">
        <w:rPr>
          <w:i/>
        </w:rPr>
        <w:t>Based on The Australian Government the Treasury</w:t>
      </w:r>
      <w:r w:rsidRPr="00616A1A">
        <w:t xml:space="preserve"> </w:t>
      </w:r>
      <w:r>
        <w:t xml:space="preserve">and </w:t>
      </w:r>
      <w:r w:rsidRPr="00616A1A">
        <w:rPr>
          <w:i/>
        </w:rPr>
        <w:t>Kantar Public</w:t>
      </w:r>
      <w:r>
        <w:rPr>
          <w:i/>
        </w:rPr>
        <w:t xml:space="preserve"> Australia</w:t>
      </w:r>
      <w:r w:rsidRPr="00616A1A">
        <w:rPr>
          <w:i/>
        </w:rPr>
        <w:t xml:space="preserve"> Pty Ltd</w:t>
      </w:r>
      <w:r w:rsidR="00F5646C">
        <w:rPr>
          <w:i/>
        </w:rPr>
        <w:t xml:space="preserve"> data</w:t>
      </w:r>
      <w:r>
        <w:t>.</w:t>
      </w:r>
    </w:p>
    <w:p w14:paraId="32E9FEF3" w14:textId="77777777" w:rsidR="00BA0780" w:rsidRPr="006627B4" w:rsidRDefault="00BA0780" w:rsidP="00BA0780">
      <w:pPr>
        <w:spacing w:before="240"/>
        <w:rPr>
          <w:b/>
        </w:rPr>
      </w:pPr>
      <w:r w:rsidRPr="006627B4">
        <w:rPr>
          <w:b/>
        </w:rPr>
        <w:t>Use of the Coat of Arms</w:t>
      </w:r>
    </w:p>
    <w:p w14:paraId="55E6828C" w14:textId="77777777" w:rsidR="00BA0780" w:rsidRPr="005C503A" w:rsidRDefault="00BA0780" w:rsidP="00BA0780">
      <w:pPr>
        <w:spacing w:before="240"/>
      </w:pPr>
      <w:r w:rsidRPr="005C503A">
        <w:t xml:space="preserve">The terms under which the Coat of Arms can be used are set out on the Department of the Prime Minister and Cabinet website (see </w:t>
      </w:r>
      <w:hyperlink r:id="rId22" w:history="1">
        <w:r>
          <w:rPr>
            <w:rStyle w:val="Hyperlink"/>
          </w:rPr>
          <w:t>https://www.pmc.gov.au/honours-and-symbols/commonwealth-coat-arms</w:t>
        </w:r>
      </w:hyperlink>
      <w:r w:rsidRPr="005C503A">
        <w:t>).</w:t>
      </w:r>
    </w:p>
    <w:p w14:paraId="072B1FA3" w14:textId="77777777" w:rsidR="00BA0780" w:rsidRPr="006627B4" w:rsidRDefault="00BA0780" w:rsidP="00BA0780">
      <w:pPr>
        <w:spacing w:before="240"/>
        <w:rPr>
          <w:b/>
        </w:rPr>
      </w:pPr>
      <w:r>
        <w:rPr>
          <w:b/>
        </w:rPr>
        <w:t>Other u</w:t>
      </w:r>
      <w:r w:rsidRPr="006627B4">
        <w:rPr>
          <w:b/>
        </w:rPr>
        <w:t>ses</w:t>
      </w:r>
    </w:p>
    <w:p w14:paraId="1C695D79" w14:textId="77777777" w:rsidR="00BA0780" w:rsidRPr="006627B4" w:rsidRDefault="00BA0780" w:rsidP="00BA0780">
      <w:r>
        <w:t>E</w:t>
      </w:r>
      <w:r w:rsidRPr="006627B4">
        <w:t>nquiries regarding this licence and any other use of this document are welcome at:</w:t>
      </w:r>
    </w:p>
    <w:p w14:paraId="1133B9B6" w14:textId="77777777" w:rsidR="00BA0780" w:rsidRDefault="00BA0780" w:rsidP="00BA0780">
      <w:pPr>
        <w:ind w:left="720"/>
        <w:rPr>
          <w:rStyle w:val="Hyperlink"/>
        </w:rPr>
      </w:pPr>
      <w:r w:rsidRPr="006627B4">
        <w:t>Manager</w:t>
      </w:r>
      <w:r>
        <w:b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3" w:history="1">
        <w:r>
          <w:rPr>
            <w:rStyle w:val="Hyperlink"/>
          </w:rPr>
          <w:t>media@treasury.gov.au</w:t>
        </w:r>
      </w:hyperlink>
    </w:p>
    <w:p w14:paraId="08682AED" w14:textId="77777777" w:rsidR="00BA0780" w:rsidRPr="00DF7CBD" w:rsidRDefault="00BA0780" w:rsidP="00BA0780">
      <w:pPr>
        <w:rPr>
          <w:color w:val="3A6FAF"/>
        </w:rPr>
      </w:pPr>
      <w:r w:rsidRPr="00D32709">
        <w:rPr>
          <w:i/>
          <w:iCs/>
        </w:rPr>
        <w:t xml:space="preserve">In the spirit of reconciliation, the Treasury acknowledges the Traditional Custodians of country throughout Australia and their connections to land, </w:t>
      </w:r>
      <w:proofErr w:type="gramStart"/>
      <w:r w:rsidRPr="00D32709">
        <w:rPr>
          <w:i/>
          <w:iCs/>
        </w:rPr>
        <w:t>sea</w:t>
      </w:r>
      <w:proofErr w:type="gramEnd"/>
      <w:r w:rsidRPr="00D32709">
        <w:rPr>
          <w:i/>
          <w:iCs/>
        </w:rPr>
        <w:t xml:space="preserve"> and community. We pay our respect to their Elders past and present and extend that respect to all Aboriginal and Torres Strait Islander peoples</w:t>
      </w:r>
      <w:r>
        <w:rPr>
          <w:i/>
          <w:iCs/>
        </w:rPr>
        <w:t>.</w:t>
      </w:r>
    </w:p>
    <w:p w14:paraId="5FF9B080" w14:textId="77777777" w:rsidR="00BA0780" w:rsidRDefault="00BA0780">
      <w:pPr>
        <w:rPr>
          <w:sz w:val="48"/>
          <w:szCs w:val="48"/>
        </w:rPr>
      </w:pPr>
      <w:r>
        <w:rPr>
          <w:sz w:val="48"/>
          <w:szCs w:val="48"/>
        </w:rPr>
        <w:br w:type="page"/>
      </w:r>
    </w:p>
    <w:p w14:paraId="73FEF57C" w14:textId="6535E75C" w:rsidR="00EA2278" w:rsidRDefault="009921BF" w:rsidP="00EA2278">
      <w:pPr>
        <w:spacing w:after="200"/>
        <w:rPr>
          <w:sz w:val="48"/>
          <w:szCs w:val="48"/>
        </w:rPr>
      </w:pPr>
      <w:r>
        <w:rPr>
          <w:sz w:val="48"/>
          <w:szCs w:val="48"/>
        </w:rPr>
        <w:lastRenderedPageBreak/>
        <w:t>Contents</w:t>
      </w:r>
    </w:p>
    <w:p w14:paraId="48449AE2" w14:textId="6860D871" w:rsidR="005129C6" w:rsidRPr="00003AB3" w:rsidRDefault="005129C6" w:rsidP="005129C6">
      <w:pPr>
        <w:tabs>
          <w:tab w:val="left" w:pos="6180"/>
        </w:tabs>
        <w:rPr>
          <w:rFonts w:cs="Arial"/>
          <w:szCs w:val="20"/>
        </w:rPr>
      </w:pPr>
    </w:p>
    <w:bookmarkStart w:id="1" w:name="_Toc145940064" w:displacedByCustomXml="next"/>
    <w:sdt>
      <w:sdtPr>
        <w:rPr>
          <w:bCs/>
        </w:rPr>
        <w:id w:val="-1907595976"/>
        <w:docPartObj>
          <w:docPartGallery w:val="Table of Contents"/>
          <w:docPartUnique/>
        </w:docPartObj>
      </w:sdtPr>
      <w:sdtEndPr>
        <w:rPr>
          <w:bCs w:val="0"/>
        </w:rPr>
      </w:sdtEndPr>
      <w:sdtContent>
        <w:p w14:paraId="65CF8E80" w14:textId="6FD824F7" w:rsidR="00F34C8C" w:rsidRPr="00F34C8C" w:rsidRDefault="00FD396D"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r w:rsidRPr="00F34C8C">
            <w:rPr>
              <w:bCs/>
            </w:rPr>
            <w:fldChar w:fldCharType="begin"/>
          </w:r>
          <w:r w:rsidRPr="00F34C8C">
            <w:rPr>
              <w:bCs/>
            </w:rPr>
            <w:instrText xml:space="preserve"> TOC \o "1-3" \h \z \u </w:instrText>
          </w:r>
          <w:r w:rsidRPr="00F34C8C">
            <w:rPr>
              <w:bCs/>
            </w:rPr>
            <w:fldChar w:fldCharType="separate"/>
          </w:r>
          <w:hyperlink w:anchor="_Toc149987260" w:history="1">
            <w:r w:rsidR="00F34C8C" w:rsidRPr="00F34C8C">
              <w:rPr>
                <w:rStyle w:val="Hyperlink"/>
                <w:bCs/>
                <w:noProof/>
                <w:lang w:val="en-AU"/>
              </w:rPr>
              <w:t>1.0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Executive Summary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_Toc149987260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669AB9E9" w14:textId="12A0FED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1" w:history="1">
            <w:r w:rsidR="00F34C8C" w:rsidRPr="00F34C8C">
              <w:rPr>
                <w:rStyle w:val="Hyperlink"/>
                <w:bCs/>
                <w:noProof/>
                <w:lang w:val="en-AU"/>
              </w:rPr>
              <w:t>1.1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Background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_Toc149987261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58DB11AF" w14:textId="1C6D6190"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2" w:history="1">
            <w:r w:rsidR="00F34C8C" w:rsidRPr="00F34C8C">
              <w:rPr>
                <w:rStyle w:val="Hyperlink"/>
                <w:bCs/>
                <w:noProof/>
                <w:lang w:val="en-AU"/>
              </w:rPr>
              <w:t>1.2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Methodology and approach</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_Toc149987262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674251F2" w14:textId="00FFD008"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3" w:history="1">
            <w:r w:rsidR="00F34C8C" w:rsidRPr="00F34C8C">
              <w:rPr>
                <w:rStyle w:val="Hyperlink"/>
                <w:bCs/>
                <w:noProof/>
                <w:lang w:val="en-AU"/>
              </w:rPr>
              <w:t>1.3 Key findings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_Toc149987263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764E95EA" w14:textId="520D1DED" w:rsidR="00F34C8C" w:rsidRPr="00F34C8C" w:rsidRDefault="006A6319" w:rsidP="00F34C8C">
          <w:pPr>
            <w:pStyle w:val="TOC3"/>
            <w:tabs>
              <w:tab w:val="right" w:leader="dot" w:pos="9356"/>
              <w:tab w:val="right" w:leader="dot" w:pos="9402"/>
            </w:tabs>
            <w:rPr>
              <w:rFonts w:asciiTheme="minorHAnsi" w:hAnsiTheme="minorHAnsi"/>
              <w:bCs/>
              <w:noProof/>
              <w:color w:val="auto"/>
              <w:kern w:val="2"/>
              <w:sz w:val="22"/>
              <w:lang w:val="en-AU"/>
              <w14:ligatures w14:val="standardContextual"/>
            </w:rPr>
          </w:pPr>
          <w:hyperlink w:anchor="_Toc149987264" w:history="1">
            <w:r w:rsidR="00F34C8C" w:rsidRPr="00F34C8C">
              <w:rPr>
                <w:rStyle w:val="Hyperlink"/>
                <w:bCs/>
                <w:noProof/>
              </w:rPr>
              <w:t>1.3.1 Consumer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_Toc149987264 \h </w:instrText>
            </w:r>
            <w:r w:rsidR="00F34C8C" w:rsidRPr="00F34C8C">
              <w:rPr>
                <w:bCs/>
                <w:noProof/>
                <w:webHidden/>
              </w:rPr>
            </w:r>
            <w:r w:rsidR="00F34C8C" w:rsidRPr="00F34C8C">
              <w:rPr>
                <w:bCs/>
                <w:noProof/>
                <w:webHidden/>
              </w:rPr>
              <w:fldChar w:fldCharType="separate"/>
            </w:r>
            <w:r w:rsidR="000C492D">
              <w:rPr>
                <w:bCs/>
                <w:noProof/>
                <w:webHidden/>
              </w:rPr>
              <w:t>4</w:t>
            </w:r>
            <w:r w:rsidR="00F34C8C" w:rsidRPr="00F34C8C">
              <w:rPr>
                <w:bCs/>
                <w:noProof/>
                <w:webHidden/>
              </w:rPr>
              <w:fldChar w:fldCharType="end"/>
            </w:r>
          </w:hyperlink>
        </w:p>
        <w:p w14:paraId="3FDA2C84" w14:textId="65D56769" w:rsidR="00F34C8C" w:rsidRPr="00F34C8C" w:rsidRDefault="006A6319" w:rsidP="00F34C8C">
          <w:pPr>
            <w:pStyle w:val="TOC3"/>
            <w:tabs>
              <w:tab w:val="right" w:leader="dot" w:pos="9356"/>
              <w:tab w:val="right" w:leader="dot" w:pos="9402"/>
            </w:tabs>
            <w:rPr>
              <w:rFonts w:asciiTheme="minorHAnsi" w:hAnsiTheme="minorHAnsi"/>
              <w:bCs/>
              <w:noProof/>
              <w:color w:val="auto"/>
              <w:kern w:val="2"/>
              <w:sz w:val="22"/>
              <w:lang w:val="en-AU"/>
              <w14:ligatures w14:val="standardContextual"/>
            </w:rPr>
          </w:pPr>
          <w:hyperlink w:anchor="_Toc149987265" w:history="1">
            <w:r w:rsidR="00F34C8C" w:rsidRPr="00F34C8C">
              <w:rPr>
                <w:rStyle w:val="Hyperlink"/>
                <w:bCs/>
                <w:noProof/>
              </w:rPr>
              <w:t>1.3.2 Business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_Toc149987265 \h </w:instrText>
            </w:r>
            <w:r w:rsidR="00F34C8C" w:rsidRPr="00F34C8C">
              <w:rPr>
                <w:bCs/>
                <w:noProof/>
                <w:webHidden/>
              </w:rPr>
            </w:r>
            <w:r w:rsidR="00F34C8C" w:rsidRPr="00F34C8C">
              <w:rPr>
                <w:bCs/>
                <w:noProof/>
                <w:webHidden/>
              </w:rPr>
              <w:fldChar w:fldCharType="separate"/>
            </w:r>
            <w:r w:rsidR="000C492D">
              <w:rPr>
                <w:bCs/>
                <w:noProof/>
                <w:webHidden/>
              </w:rPr>
              <w:t>8</w:t>
            </w:r>
            <w:r w:rsidR="00F34C8C" w:rsidRPr="00F34C8C">
              <w:rPr>
                <w:bCs/>
                <w:noProof/>
                <w:webHidden/>
              </w:rPr>
              <w:fldChar w:fldCharType="end"/>
            </w:r>
          </w:hyperlink>
        </w:p>
        <w:p w14:paraId="2FEA9D32" w14:textId="118A245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6" w:history="1">
            <w:r w:rsidR="00F34C8C" w:rsidRPr="00F34C8C">
              <w:rPr>
                <w:rStyle w:val="Hyperlink"/>
                <w:bCs/>
                <w:noProof/>
                <w:lang w:val="en-AU"/>
              </w:rPr>
              <w:t>1.4 Conclusions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_Toc149987266 \h </w:instrText>
            </w:r>
            <w:r w:rsidR="00F34C8C" w:rsidRPr="00F34C8C">
              <w:rPr>
                <w:bCs/>
                <w:noProof/>
                <w:webHidden/>
              </w:rPr>
            </w:r>
            <w:r w:rsidR="00F34C8C" w:rsidRPr="00F34C8C">
              <w:rPr>
                <w:bCs/>
                <w:noProof/>
                <w:webHidden/>
              </w:rPr>
              <w:fldChar w:fldCharType="separate"/>
            </w:r>
            <w:r w:rsidR="000C492D">
              <w:rPr>
                <w:bCs/>
                <w:noProof/>
                <w:webHidden/>
              </w:rPr>
              <w:t>9</w:t>
            </w:r>
            <w:r w:rsidR="00F34C8C" w:rsidRPr="00F34C8C">
              <w:rPr>
                <w:bCs/>
                <w:noProof/>
                <w:webHidden/>
              </w:rPr>
              <w:fldChar w:fldCharType="end"/>
            </w:r>
          </w:hyperlink>
        </w:p>
        <w:p w14:paraId="569D4774" w14:textId="5FF58D2B"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67" w:history="1">
            <w:r w:rsidR="00F34C8C" w:rsidRPr="00F34C8C">
              <w:rPr>
                <w:rStyle w:val="Hyperlink"/>
                <w:bCs/>
                <w:noProof/>
                <w:lang w:val="en-AU"/>
              </w:rPr>
              <w:t>2.0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Introduction</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_Toc149987267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6ACB0122" w14:textId="21CB78AE"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68" w:history="1">
            <w:r w:rsidR="00F34C8C" w:rsidRPr="00F34C8C">
              <w:rPr>
                <w:rStyle w:val="Hyperlink"/>
                <w:bCs/>
                <w:noProof/>
                <w:lang w:val="en-AU"/>
              </w:rPr>
              <w:t>3.0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Research approach and methodology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_Toc149987268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08F766F2" w14:textId="046CFB6C"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69" w:history="1">
            <w:r w:rsidR="00F34C8C" w:rsidRPr="00F34C8C">
              <w:rPr>
                <w:rStyle w:val="Hyperlink"/>
                <w:bCs/>
                <w:noProof/>
                <w:lang w:val="en-AU"/>
              </w:rPr>
              <w:t>3.1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Updates to the 2016 questionnaires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_Toc149987269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1635137B" w14:textId="6F99E13D" w:rsidR="00F34C8C" w:rsidRPr="00F34C8C" w:rsidRDefault="006A6319" w:rsidP="00F34C8C">
          <w:pPr>
            <w:pStyle w:val="TOC3"/>
            <w:tabs>
              <w:tab w:val="right" w:leader="dot" w:pos="9356"/>
              <w:tab w:val="right" w:leader="dot" w:pos="9402"/>
            </w:tabs>
            <w:rPr>
              <w:rFonts w:asciiTheme="minorHAnsi" w:hAnsiTheme="minorHAnsi"/>
              <w:bCs/>
              <w:noProof/>
              <w:color w:val="auto"/>
              <w:kern w:val="2"/>
              <w:sz w:val="22"/>
              <w:lang w:val="en-AU"/>
              <w14:ligatures w14:val="standardContextual"/>
            </w:rPr>
          </w:pPr>
          <w:hyperlink w:anchor="_Toc149987270" w:history="1">
            <w:r w:rsidR="00F34C8C" w:rsidRPr="00F34C8C">
              <w:rPr>
                <w:rStyle w:val="Hyperlink"/>
                <w:bCs/>
                <w:noProof/>
              </w:rPr>
              <w:t>3.1.1 Cognitive testing</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_Toc149987270 \h </w:instrText>
            </w:r>
            <w:r w:rsidR="00F34C8C" w:rsidRPr="00F34C8C">
              <w:rPr>
                <w:bCs/>
                <w:noProof/>
                <w:webHidden/>
              </w:rPr>
            </w:r>
            <w:r w:rsidR="00F34C8C" w:rsidRPr="00F34C8C">
              <w:rPr>
                <w:bCs/>
                <w:noProof/>
                <w:webHidden/>
              </w:rPr>
              <w:fldChar w:fldCharType="separate"/>
            </w:r>
            <w:r w:rsidR="000C492D">
              <w:rPr>
                <w:bCs/>
                <w:noProof/>
                <w:webHidden/>
              </w:rPr>
              <w:t>11</w:t>
            </w:r>
            <w:r w:rsidR="00F34C8C" w:rsidRPr="00F34C8C">
              <w:rPr>
                <w:bCs/>
                <w:noProof/>
                <w:webHidden/>
              </w:rPr>
              <w:fldChar w:fldCharType="end"/>
            </w:r>
          </w:hyperlink>
        </w:p>
        <w:p w14:paraId="0D3906B1" w14:textId="533ED79F"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1" w:history="1">
            <w:r w:rsidR="00F34C8C" w:rsidRPr="00F34C8C">
              <w:rPr>
                <w:rStyle w:val="Hyperlink"/>
                <w:rFonts w:eastAsia="Microsoft YaHei" w:cs="Tahoma"/>
                <w:bCs/>
                <w:noProof/>
                <w:lang w:eastAsia="en-AU"/>
              </w:rPr>
              <w:t>3.2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eastAsia="en-AU"/>
              </w:rPr>
              <w:t>Survey methodology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_Toc149987271 \h </w:instrText>
            </w:r>
            <w:r w:rsidR="00F34C8C" w:rsidRPr="00F34C8C">
              <w:rPr>
                <w:bCs/>
                <w:noProof/>
                <w:webHidden/>
              </w:rPr>
            </w:r>
            <w:r w:rsidR="00F34C8C" w:rsidRPr="00F34C8C">
              <w:rPr>
                <w:bCs/>
                <w:noProof/>
                <w:webHidden/>
              </w:rPr>
              <w:fldChar w:fldCharType="separate"/>
            </w:r>
            <w:r w:rsidR="000C492D">
              <w:rPr>
                <w:bCs/>
                <w:noProof/>
                <w:webHidden/>
              </w:rPr>
              <w:t>12</w:t>
            </w:r>
            <w:r w:rsidR="00F34C8C" w:rsidRPr="00F34C8C">
              <w:rPr>
                <w:bCs/>
                <w:noProof/>
                <w:webHidden/>
              </w:rPr>
              <w:fldChar w:fldCharType="end"/>
            </w:r>
          </w:hyperlink>
        </w:p>
        <w:p w14:paraId="5FC25FD5" w14:textId="1347CCD8"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2" w:history="1">
            <w:r w:rsidR="00F34C8C" w:rsidRPr="00F34C8C">
              <w:rPr>
                <w:rStyle w:val="Hyperlink"/>
                <w:bCs/>
                <w:noProof/>
                <w:lang w:val="en-AU"/>
              </w:rPr>
              <w:t>3.3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Notes on reading this report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_Toc149987272 \h </w:instrText>
            </w:r>
            <w:r w:rsidR="00F34C8C" w:rsidRPr="00F34C8C">
              <w:rPr>
                <w:bCs/>
                <w:noProof/>
                <w:webHidden/>
              </w:rPr>
            </w:r>
            <w:r w:rsidR="00F34C8C" w:rsidRPr="00F34C8C">
              <w:rPr>
                <w:bCs/>
                <w:noProof/>
                <w:webHidden/>
              </w:rPr>
              <w:fldChar w:fldCharType="separate"/>
            </w:r>
            <w:r w:rsidR="000C492D">
              <w:rPr>
                <w:bCs/>
                <w:noProof/>
                <w:webHidden/>
              </w:rPr>
              <w:t>13</w:t>
            </w:r>
            <w:r w:rsidR="00F34C8C" w:rsidRPr="00F34C8C">
              <w:rPr>
                <w:bCs/>
                <w:noProof/>
                <w:webHidden/>
              </w:rPr>
              <w:fldChar w:fldCharType="end"/>
            </w:r>
          </w:hyperlink>
        </w:p>
        <w:p w14:paraId="3EE35CAC" w14:textId="060B57D4"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3" w:history="1">
            <w:r w:rsidR="00F34C8C" w:rsidRPr="00F34C8C">
              <w:rPr>
                <w:rStyle w:val="Hyperlink"/>
                <w:bCs/>
                <w:noProof/>
                <w:lang w:val="en-AU"/>
              </w:rPr>
              <w:t>3.4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Limitations of the survey data</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_Toc149987273 \h </w:instrText>
            </w:r>
            <w:r w:rsidR="00F34C8C" w:rsidRPr="00F34C8C">
              <w:rPr>
                <w:bCs/>
                <w:noProof/>
                <w:webHidden/>
              </w:rPr>
            </w:r>
            <w:r w:rsidR="00F34C8C" w:rsidRPr="00F34C8C">
              <w:rPr>
                <w:bCs/>
                <w:noProof/>
                <w:webHidden/>
              </w:rPr>
              <w:fldChar w:fldCharType="separate"/>
            </w:r>
            <w:r w:rsidR="000C492D">
              <w:rPr>
                <w:bCs/>
                <w:noProof/>
                <w:webHidden/>
              </w:rPr>
              <w:t>16</w:t>
            </w:r>
            <w:r w:rsidR="00F34C8C" w:rsidRPr="00F34C8C">
              <w:rPr>
                <w:bCs/>
                <w:noProof/>
                <w:webHidden/>
              </w:rPr>
              <w:fldChar w:fldCharType="end"/>
            </w:r>
          </w:hyperlink>
        </w:p>
        <w:p w14:paraId="33671AB6" w14:textId="1BB25504"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4" w:history="1">
            <w:r w:rsidR="00F34C8C" w:rsidRPr="00F34C8C">
              <w:rPr>
                <w:rStyle w:val="Hyperlink"/>
                <w:bCs/>
                <w:noProof/>
                <w:lang w:val="en-AU"/>
              </w:rPr>
              <w:t>3.5</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Glossary of terms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_Toc149987274 \h </w:instrText>
            </w:r>
            <w:r w:rsidR="00F34C8C" w:rsidRPr="00F34C8C">
              <w:rPr>
                <w:bCs/>
                <w:noProof/>
                <w:webHidden/>
              </w:rPr>
            </w:r>
            <w:r w:rsidR="00F34C8C" w:rsidRPr="00F34C8C">
              <w:rPr>
                <w:bCs/>
                <w:noProof/>
                <w:webHidden/>
              </w:rPr>
              <w:fldChar w:fldCharType="separate"/>
            </w:r>
            <w:r w:rsidR="000C492D">
              <w:rPr>
                <w:bCs/>
                <w:noProof/>
                <w:webHidden/>
              </w:rPr>
              <w:t>16</w:t>
            </w:r>
            <w:r w:rsidR="00F34C8C" w:rsidRPr="00F34C8C">
              <w:rPr>
                <w:bCs/>
                <w:noProof/>
                <w:webHidden/>
              </w:rPr>
              <w:fldChar w:fldCharType="end"/>
            </w:r>
          </w:hyperlink>
        </w:p>
        <w:p w14:paraId="157884FF" w14:textId="3DD03594"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75" w:history="1">
            <w:r w:rsidR="00F34C8C" w:rsidRPr="00F34C8C">
              <w:rPr>
                <w:rStyle w:val="Hyperlink"/>
                <w:bCs/>
                <w:noProof/>
                <w:lang w:val="en-AU"/>
              </w:rPr>
              <w:t>Consumer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_Toc149987275 \h </w:instrText>
            </w:r>
            <w:r w:rsidR="00F34C8C" w:rsidRPr="00F34C8C">
              <w:rPr>
                <w:bCs/>
                <w:noProof/>
                <w:webHidden/>
              </w:rPr>
            </w:r>
            <w:r w:rsidR="00F34C8C" w:rsidRPr="00F34C8C">
              <w:rPr>
                <w:bCs/>
                <w:noProof/>
                <w:webHidden/>
              </w:rPr>
              <w:fldChar w:fldCharType="separate"/>
            </w:r>
            <w:r w:rsidR="000C492D">
              <w:rPr>
                <w:bCs/>
                <w:noProof/>
                <w:webHidden/>
              </w:rPr>
              <w:t>17</w:t>
            </w:r>
            <w:r w:rsidR="00F34C8C" w:rsidRPr="00F34C8C">
              <w:rPr>
                <w:bCs/>
                <w:noProof/>
                <w:webHidden/>
              </w:rPr>
              <w:fldChar w:fldCharType="end"/>
            </w:r>
          </w:hyperlink>
        </w:p>
        <w:p w14:paraId="4B92EC0C" w14:textId="733A82B9"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76" w:history="1">
            <w:r w:rsidR="00F34C8C" w:rsidRPr="00F34C8C">
              <w:rPr>
                <w:rStyle w:val="Hyperlink"/>
                <w:bCs/>
                <w:noProof/>
                <w:lang w:val="en-AU"/>
              </w:rPr>
              <w:t>4.0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and understanding of consumer protection laws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_Toc149987276 \h </w:instrText>
            </w:r>
            <w:r w:rsidR="00F34C8C" w:rsidRPr="00F34C8C">
              <w:rPr>
                <w:bCs/>
                <w:noProof/>
                <w:webHidden/>
              </w:rPr>
            </w:r>
            <w:r w:rsidR="00F34C8C" w:rsidRPr="00F34C8C">
              <w:rPr>
                <w:bCs/>
                <w:noProof/>
                <w:webHidden/>
              </w:rPr>
              <w:fldChar w:fldCharType="separate"/>
            </w:r>
            <w:r w:rsidR="000C492D">
              <w:rPr>
                <w:bCs/>
                <w:noProof/>
                <w:webHidden/>
              </w:rPr>
              <w:t>18</w:t>
            </w:r>
            <w:r w:rsidR="00F34C8C" w:rsidRPr="00F34C8C">
              <w:rPr>
                <w:bCs/>
                <w:noProof/>
                <w:webHidden/>
              </w:rPr>
              <w:fldChar w:fldCharType="end"/>
            </w:r>
          </w:hyperlink>
        </w:p>
        <w:p w14:paraId="5E767827" w14:textId="28E10797"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7" w:history="1">
            <w:r w:rsidR="00F34C8C" w:rsidRPr="00F34C8C">
              <w:rPr>
                <w:rStyle w:val="Hyperlink"/>
                <w:bCs/>
                <w:noProof/>
                <w:lang w:val="en-AU"/>
              </w:rPr>
              <w:t>4.1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Overall awareness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_Toc149987277 \h </w:instrText>
            </w:r>
            <w:r w:rsidR="00F34C8C" w:rsidRPr="00F34C8C">
              <w:rPr>
                <w:bCs/>
                <w:noProof/>
                <w:webHidden/>
              </w:rPr>
            </w:r>
            <w:r w:rsidR="00F34C8C" w:rsidRPr="00F34C8C">
              <w:rPr>
                <w:bCs/>
                <w:noProof/>
                <w:webHidden/>
              </w:rPr>
              <w:fldChar w:fldCharType="separate"/>
            </w:r>
            <w:r w:rsidR="000C492D">
              <w:rPr>
                <w:bCs/>
                <w:noProof/>
                <w:webHidden/>
              </w:rPr>
              <w:t>18</w:t>
            </w:r>
            <w:r w:rsidR="00F34C8C" w:rsidRPr="00F34C8C">
              <w:rPr>
                <w:bCs/>
                <w:noProof/>
                <w:webHidden/>
              </w:rPr>
              <w:fldChar w:fldCharType="end"/>
            </w:r>
          </w:hyperlink>
        </w:p>
        <w:p w14:paraId="01EC4A50" w14:textId="2ADB9F0F"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8" w:history="1">
            <w:r w:rsidR="00F34C8C" w:rsidRPr="00F34C8C">
              <w:rPr>
                <w:rStyle w:val="Hyperlink"/>
                <w:bCs/>
                <w:noProof/>
                <w:lang w:val="en-AU"/>
              </w:rPr>
              <w:t>4.2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Depth of understanding</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_Toc149987278 \h </w:instrText>
            </w:r>
            <w:r w:rsidR="00F34C8C" w:rsidRPr="00F34C8C">
              <w:rPr>
                <w:bCs/>
                <w:noProof/>
                <w:webHidden/>
              </w:rPr>
            </w:r>
            <w:r w:rsidR="00F34C8C" w:rsidRPr="00F34C8C">
              <w:rPr>
                <w:bCs/>
                <w:noProof/>
                <w:webHidden/>
              </w:rPr>
              <w:fldChar w:fldCharType="separate"/>
            </w:r>
            <w:r w:rsidR="000C492D">
              <w:rPr>
                <w:bCs/>
                <w:noProof/>
                <w:webHidden/>
              </w:rPr>
              <w:t>20</w:t>
            </w:r>
            <w:r w:rsidR="00F34C8C" w:rsidRPr="00F34C8C">
              <w:rPr>
                <w:bCs/>
                <w:noProof/>
                <w:webHidden/>
              </w:rPr>
              <w:fldChar w:fldCharType="end"/>
            </w:r>
          </w:hyperlink>
        </w:p>
        <w:p w14:paraId="60EB7FE1" w14:textId="16F7CD42"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79" w:history="1">
            <w:r w:rsidR="00F34C8C" w:rsidRPr="00F34C8C">
              <w:rPr>
                <w:rStyle w:val="Hyperlink"/>
                <w:bCs/>
                <w:noProof/>
                <w:lang w:val="en-AU"/>
              </w:rPr>
              <w:t>4.3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Knowledge of which organisations are responsible for ensuring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_Toc149987279 \h </w:instrText>
            </w:r>
            <w:r w:rsidR="00F34C8C" w:rsidRPr="00F34C8C">
              <w:rPr>
                <w:bCs/>
                <w:noProof/>
                <w:webHidden/>
              </w:rPr>
            </w:r>
            <w:r w:rsidR="00F34C8C" w:rsidRPr="00F34C8C">
              <w:rPr>
                <w:bCs/>
                <w:noProof/>
                <w:webHidden/>
              </w:rPr>
              <w:fldChar w:fldCharType="separate"/>
            </w:r>
            <w:r w:rsidR="000C492D">
              <w:rPr>
                <w:bCs/>
                <w:noProof/>
                <w:webHidden/>
              </w:rPr>
              <w:t>22</w:t>
            </w:r>
            <w:r w:rsidR="00F34C8C" w:rsidRPr="00F34C8C">
              <w:rPr>
                <w:bCs/>
                <w:noProof/>
                <w:webHidden/>
              </w:rPr>
              <w:fldChar w:fldCharType="end"/>
            </w:r>
          </w:hyperlink>
        </w:p>
        <w:p w14:paraId="4595CA02" w14:textId="3D8E8251"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0" w:history="1">
            <w:r w:rsidR="00F34C8C" w:rsidRPr="00F34C8C">
              <w:rPr>
                <w:rStyle w:val="Hyperlink"/>
                <w:bCs/>
                <w:noProof/>
                <w:lang w:val="en-AU"/>
              </w:rPr>
              <w:t>4.4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Application of consumer rights when purchasing from overseas companies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_Toc149987280 \h </w:instrText>
            </w:r>
            <w:r w:rsidR="00F34C8C" w:rsidRPr="00F34C8C">
              <w:rPr>
                <w:bCs/>
                <w:noProof/>
                <w:webHidden/>
              </w:rPr>
            </w:r>
            <w:r w:rsidR="00F34C8C" w:rsidRPr="00F34C8C">
              <w:rPr>
                <w:bCs/>
                <w:noProof/>
                <w:webHidden/>
              </w:rPr>
              <w:fldChar w:fldCharType="separate"/>
            </w:r>
            <w:r w:rsidR="000C492D">
              <w:rPr>
                <w:bCs/>
                <w:noProof/>
                <w:webHidden/>
              </w:rPr>
              <w:t>24</w:t>
            </w:r>
            <w:r w:rsidR="00F34C8C" w:rsidRPr="00F34C8C">
              <w:rPr>
                <w:bCs/>
                <w:noProof/>
                <w:webHidden/>
              </w:rPr>
              <w:fldChar w:fldCharType="end"/>
            </w:r>
          </w:hyperlink>
        </w:p>
        <w:p w14:paraId="1E739575" w14:textId="328B5262"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81" w:history="1">
            <w:r w:rsidR="00F34C8C" w:rsidRPr="00F34C8C">
              <w:rPr>
                <w:rStyle w:val="Hyperlink"/>
                <w:bCs/>
                <w:noProof/>
                <w:lang w:val="en-AU"/>
              </w:rPr>
              <w:t>5.0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consumer protection regulation in Australia</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_Toc149987281 \h </w:instrText>
            </w:r>
            <w:r w:rsidR="00F34C8C" w:rsidRPr="00F34C8C">
              <w:rPr>
                <w:bCs/>
                <w:noProof/>
                <w:webHidden/>
              </w:rPr>
            </w:r>
            <w:r w:rsidR="00F34C8C" w:rsidRPr="00F34C8C">
              <w:rPr>
                <w:bCs/>
                <w:noProof/>
                <w:webHidden/>
              </w:rPr>
              <w:fldChar w:fldCharType="separate"/>
            </w:r>
            <w:r w:rsidR="000C492D">
              <w:rPr>
                <w:bCs/>
                <w:noProof/>
                <w:webHidden/>
              </w:rPr>
              <w:t>26</w:t>
            </w:r>
            <w:r w:rsidR="00F34C8C" w:rsidRPr="00F34C8C">
              <w:rPr>
                <w:bCs/>
                <w:noProof/>
                <w:webHidden/>
              </w:rPr>
              <w:fldChar w:fldCharType="end"/>
            </w:r>
          </w:hyperlink>
        </w:p>
        <w:p w14:paraId="53395E1A" w14:textId="4290112A"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2" w:history="1">
            <w:r w:rsidR="00F34C8C" w:rsidRPr="00F34C8C">
              <w:rPr>
                <w:rStyle w:val="Hyperlink"/>
                <w:bCs/>
                <w:noProof/>
                <w:lang w:val="en-AU"/>
              </w:rPr>
              <w:t>5.1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enforcement and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_Toc149987282 \h </w:instrText>
            </w:r>
            <w:r w:rsidR="00F34C8C" w:rsidRPr="00F34C8C">
              <w:rPr>
                <w:bCs/>
                <w:noProof/>
                <w:webHidden/>
              </w:rPr>
            </w:r>
            <w:r w:rsidR="00F34C8C" w:rsidRPr="00F34C8C">
              <w:rPr>
                <w:bCs/>
                <w:noProof/>
                <w:webHidden/>
              </w:rPr>
              <w:fldChar w:fldCharType="separate"/>
            </w:r>
            <w:r w:rsidR="000C492D">
              <w:rPr>
                <w:bCs/>
                <w:noProof/>
                <w:webHidden/>
              </w:rPr>
              <w:t>26</w:t>
            </w:r>
            <w:r w:rsidR="00F34C8C" w:rsidRPr="00F34C8C">
              <w:rPr>
                <w:bCs/>
                <w:noProof/>
                <w:webHidden/>
              </w:rPr>
              <w:fldChar w:fldCharType="end"/>
            </w:r>
          </w:hyperlink>
        </w:p>
        <w:p w14:paraId="5ADBF8EA" w14:textId="16334602"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3" w:history="1">
            <w:r w:rsidR="00F34C8C" w:rsidRPr="00F34C8C">
              <w:rPr>
                <w:rStyle w:val="Hyperlink"/>
                <w:bCs/>
                <w:noProof/>
                <w:lang w:val="en-AU"/>
              </w:rPr>
              <w:t>5.2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_Toc149987283 \h </w:instrText>
            </w:r>
            <w:r w:rsidR="00F34C8C" w:rsidRPr="00F34C8C">
              <w:rPr>
                <w:bCs/>
                <w:noProof/>
                <w:webHidden/>
              </w:rPr>
            </w:r>
            <w:r w:rsidR="00F34C8C" w:rsidRPr="00F34C8C">
              <w:rPr>
                <w:bCs/>
                <w:noProof/>
                <w:webHidden/>
              </w:rPr>
              <w:fldChar w:fldCharType="separate"/>
            </w:r>
            <w:r w:rsidR="000C492D">
              <w:rPr>
                <w:bCs/>
                <w:noProof/>
                <w:webHidden/>
              </w:rPr>
              <w:t>28</w:t>
            </w:r>
            <w:r w:rsidR="00F34C8C" w:rsidRPr="00F34C8C">
              <w:rPr>
                <w:bCs/>
                <w:noProof/>
                <w:webHidden/>
              </w:rPr>
              <w:fldChar w:fldCharType="end"/>
            </w:r>
          </w:hyperlink>
        </w:p>
        <w:p w14:paraId="43E9114F" w14:textId="61A91C72"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4" w:history="1">
            <w:r w:rsidR="00F34C8C" w:rsidRPr="00F34C8C">
              <w:rPr>
                <w:rStyle w:val="Hyperlink"/>
                <w:bCs/>
                <w:noProof/>
                <w:lang w:val="en-AU"/>
              </w:rPr>
              <w:t>5.3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access to information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_Toc149987284 \h </w:instrText>
            </w:r>
            <w:r w:rsidR="00F34C8C" w:rsidRPr="00F34C8C">
              <w:rPr>
                <w:bCs/>
                <w:noProof/>
                <w:webHidden/>
              </w:rPr>
            </w:r>
            <w:r w:rsidR="00F34C8C" w:rsidRPr="00F34C8C">
              <w:rPr>
                <w:bCs/>
                <w:noProof/>
                <w:webHidden/>
              </w:rPr>
              <w:fldChar w:fldCharType="separate"/>
            </w:r>
            <w:r w:rsidR="000C492D">
              <w:rPr>
                <w:bCs/>
                <w:noProof/>
                <w:webHidden/>
              </w:rPr>
              <w:t>30</w:t>
            </w:r>
            <w:r w:rsidR="00F34C8C" w:rsidRPr="00F34C8C">
              <w:rPr>
                <w:bCs/>
                <w:noProof/>
                <w:webHidden/>
              </w:rPr>
              <w:fldChar w:fldCharType="end"/>
            </w:r>
          </w:hyperlink>
        </w:p>
        <w:p w14:paraId="5F49D78B" w14:textId="5572954A"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85" w:history="1">
            <w:r w:rsidR="00F34C8C" w:rsidRPr="00F34C8C">
              <w:rPr>
                <w:rStyle w:val="Hyperlink"/>
                <w:bCs/>
                <w:noProof/>
                <w:lang w:val="en-AU"/>
              </w:rPr>
              <w:t>6.0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Seeking information and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_Toc149987285 \h </w:instrText>
            </w:r>
            <w:r w:rsidR="00F34C8C" w:rsidRPr="00F34C8C">
              <w:rPr>
                <w:bCs/>
                <w:noProof/>
                <w:webHidden/>
              </w:rPr>
            </w:r>
            <w:r w:rsidR="00F34C8C" w:rsidRPr="00F34C8C">
              <w:rPr>
                <w:bCs/>
                <w:noProof/>
                <w:webHidden/>
              </w:rPr>
              <w:fldChar w:fldCharType="separate"/>
            </w:r>
            <w:r w:rsidR="000C492D">
              <w:rPr>
                <w:bCs/>
                <w:noProof/>
                <w:webHidden/>
              </w:rPr>
              <w:t>31</w:t>
            </w:r>
            <w:r w:rsidR="00F34C8C" w:rsidRPr="00F34C8C">
              <w:rPr>
                <w:bCs/>
                <w:noProof/>
                <w:webHidden/>
              </w:rPr>
              <w:fldChar w:fldCharType="end"/>
            </w:r>
          </w:hyperlink>
        </w:p>
        <w:p w14:paraId="2EDED327" w14:textId="5A13DC25"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6" w:history="1">
            <w:r w:rsidR="00F34C8C" w:rsidRPr="00F34C8C">
              <w:rPr>
                <w:rStyle w:val="Hyperlink"/>
                <w:bCs/>
                <w:noProof/>
                <w:lang w:val="en-AU"/>
              </w:rPr>
              <w:t>6.1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rFonts w:cs="Arial"/>
                <w:bCs/>
                <w:noProof/>
                <w:lang w:val="en-AU"/>
              </w:rPr>
              <w:t>Likelihood of seeking information or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_Toc149987286 \h </w:instrText>
            </w:r>
            <w:r w:rsidR="00F34C8C" w:rsidRPr="00F34C8C">
              <w:rPr>
                <w:bCs/>
                <w:noProof/>
                <w:webHidden/>
              </w:rPr>
            </w:r>
            <w:r w:rsidR="00F34C8C" w:rsidRPr="00F34C8C">
              <w:rPr>
                <w:bCs/>
                <w:noProof/>
                <w:webHidden/>
              </w:rPr>
              <w:fldChar w:fldCharType="separate"/>
            </w:r>
            <w:r w:rsidR="000C492D">
              <w:rPr>
                <w:bCs/>
                <w:noProof/>
                <w:webHidden/>
              </w:rPr>
              <w:t>31</w:t>
            </w:r>
            <w:r w:rsidR="00F34C8C" w:rsidRPr="00F34C8C">
              <w:rPr>
                <w:bCs/>
                <w:noProof/>
                <w:webHidden/>
              </w:rPr>
              <w:fldChar w:fldCharType="end"/>
            </w:r>
          </w:hyperlink>
        </w:p>
        <w:p w14:paraId="355748F9" w14:textId="35D8C58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7" w:history="1">
            <w:r w:rsidR="00F34C8C" w:rsidRPr="00F34C8C">
              <w:rPr>
                <w:rStyle w:val="Hyperlink"/>
                <w:bCs/>
                <w:noProof/>
                <w:lang w:val="en-AU"/>
              </w:rPr>
              <w:t>6.2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Circumstances when information or advice would be sought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_Toc149987287 \h </w:instrText>
            </w:r>
            <w:r w:rsidR="00F34C8C" w:rsidRPr="00F34C8C">
              <w:rPr>
                <w:bCs/>
                <w:noProof/>
                <w:webHidden/>
              </w:rPr>
            </w:r>
            <w:r w:rsidR="00F34C8C" w:rsidRPr="00F34C8C">
              <w:rPr>
                <w:bCs/>
                <w:noProof/>
                <w:webHidden/>
              </w:rPr>
              <w:fldChar w:fldCharType="separate"/>
            </w:r>
            <w:r w:rsidR="000C492D">
              <w:rPr>
                <w:bCs/>
                <w:noProof/>
                <w:webHidden/>
              </w:rPr>
              <w:t>32</w:t>
            </w:r>
            <w:r w:rsidR="00F34C8C" w:rsidRPr="00F34C8C">
              <w:rPr>
                <w:bCs/>
                <w:noProof/>
                <w:webHidden/>
              </w:rPr>
              <w:fldChar w:fldCharType="end"/>
            </w:r>
          </w:hyperlink>
        </w:p>
        <w:p w14:paraId="70974F12" w14:textId="231D995D"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88" w:history="1">
            <w:r w:rsidR="00F34C8C" w:rsidRPr="00F34C8C">
              <w:rPr>
                <w:rStyle w:val="Hyperlink"/>
                <w:bCs/>
                <w:noProof/>
                <w:lang w:val="en-AU"/>
              </w:rPr>
              <w:t>6.3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Sources of information or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_Toc149987288 \h </w:instrText>
            </w:r>
            <w:r w:rsidR="00F34C8C" w:rsidRPr="00F34C8C">
              <w:rPr>
                <w:bCs/>
                <w:noProof/>
                <w:webHidden/>
              </w:rPr>
            </w:r>
            <w:r w:rsidR="00F34C8C" w:rsidRPr="00F34C8C">
              <w:rPr>
                <w:bCs/>
                <w:noProof/>
                <w:webHidden/>
              </w:rPr>
              <w:fldChar w:fldCharType="separate"/>
            </w:r>
            <w:r w:rsidR="000C492D">
              <w:rPr>
                <w:bCs/>
                <w:noProof/>
                <w:webHidden/>
              </w:rPr>
              <w:t>34</w:t>
            </w:r>
            <w:r w:rsidR="00F34C8C" w:rsidRPr="00F34C8C">
              <w:rPr>
                <w:bCs/>
                <w:noProof/>
                <w:webHidden/>
              </w:rPr>
              <w:fldChar w:fldCharType="end"/>
            </w:r>
          </w:hyperlink>
        </w:p>
        <w:p w14:paraId="77C164D7" w14:textId="7E726E1E"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89" w:history="1">
            <w:r w:rsidR="00F34C8C" w:rsidRPr="00F34C8C">
              <w:rPr>
                <w:rStyle w:val="Hyperlink"/>
                <w:bCs/>
                <w:noProof/>
                <w:lang w:val="en-AU"/>
              </w:rPr>
              <w:t>7.0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Making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_Toc149987289 \h </w:instrText>
            </w:r>
            <w:r w:rsidR="00F34C8C" w:rsidRPr="00F34C8C">
              <w:rPr>
                <w:bCs/>
                <w:noProof/>
                <w:webHidden/>
              </w:rPr>
            </w:r>
            <w:r w:rsidR="00F34C8C" w:rsidRPr="00F34C8C">
              <w:rPr>
                <w:bCs/>
                <w:noProof/>
                <w:webHidden/>
              </w:rPr>
              <w:fldChar w:fldCharType="separate"/>
            </w:r>
            <w:r w:rsidR="000C492D">
              <w:rPr>
                <w:bCs/>
                <w:noProof/>
                <w:webHidden/>
              </w:rPr>
              <w:t>36</w:t>
            </w:r>
            <w:r w:rsidR="00F34C8C" w:rsidRPr="00F34C8C">
              <w:rPr>
                <w:bCs/>
                <w:noProof/>
                <w:webHidden/>
              </w:rPr>
              <w:fldChar w:fldCharType="end"/>
            </w:r>
          </w:hyperlink>
        </w:p>
        <w:p w14:paraId="51467D52" w14:textId="5B887878"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0" w:history="1">
            <w:r w:rsidR="00F34C8C" w:rsidRPr="00F34C8C">
              <w:rPr>
                <w:rStyle w:val="Hyperlink"/>
                <w:bCs/>
                <w:noProof/>
                <w:lang w:val="en-AU"/>
              </w:rPr>
              <w:t>7.1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Likelihood of making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_Toc149987290 \h </w:instrText>
            </w:r>
            <w:r w:rsidR="00F34C8C" w:rsidRPr="00F34C8C">
              <w:rPr>
                <w:bCs/>
                <w:noProof/>
                <w:webHidden/>
              </w:rPr>
            </w:r>
            <w:r w:rsidR="00F34C8C" w:rsidRPr="00F34C8C">
              <w:rPr>
                <w:bCs/>
                <w:noProof/>
                <w:webHidden/>
              </w:rPr>
              <w:fldChar w:fldCharType="separate"/>
            </w:r>
            <w:r w:rsidR="000C492D">
              <w:rPr>
                <w:bCs/>
                <w:noProof/>
                <w:webHidden/>
              </w:rPr>
              <w:t>36</w:t>
            </w:r>
            <w:r w:rsidR="00F34C8C" w:rsidRPr="00F34C8C">
              <w:rPr>
                <w:bCs/>
                <w:noProof/>
                <w:webHidden/>
              </w:rPr>
              <w:fldChar w:fldCharType="end"/>
            </w:r>
          </w:hyperlink>
        </w:p>
        <w:p w14:paraId="18429E50" w14:textId="303FA667"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1" w:history="1">
            <w:r w:rsidR="00F34C8C" w:rsidRPr="00F34C8C">
              <w:rPr>
                <w:rStyle w:val="Hyperlink"/>
                <w:bCs/>
                <w:noProof/>
                <w:lang w:val="en-AU"/>
              </w:rPr>
              <w:t>7.2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Circumstances where consumers are more likely to make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_Toc149987291 \h </w:instrText>
            </w:r>
            <w:r w:rsidR="00F34C8C" w:rsidRPr="00F34C8C">
              <w:rPr>
                <w:bCs/>
                <w:noProof/>
                <w:webHidden/>
              </w:rPr>
            </w:r>
            <w:r w:rsidR="00F34C8C" w:rsidRPr="00F34C8C">
              <w:rPr>
                <w:bCs/>
                <w:noProof/>
                <w:webHidden/>
              </w:rPr>
              <w:fldChar w:fldCharType="separate"/>
            </w:r>
            <w:r w:rsidR="000C492D">
              <w:rPr>
                <w:bCs/>
                <w:noProof/>
                <w:webHidden/>
              </w:rPr>
              <w:t>38</w:t>
            </w:r>
            <w:r w:rsidR="00F34C8C" w:rsidRPr="00F34C8C">
              <w:rPr>
                <w:bCs/>
                <w:noProof/>
                <w:webHidden/>
              </w:rPr>
              <w:fldChar w:fldCharType="end"/>
            </w:r>
          </w:hyperlink>
        </w:p>
        <w:p w14:paraId="4EC02FA3" w14:textId="5DE9111C"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2" w:history="1">
            <w:r w:rsidR="00F34C8C" w:rsidRPr="00F34C8C">
              <w:rPr>
                <w:rStyle w:val="Hyperlink"/>
                <w:bCs/>
                <w:noProof/>
                <w:lang w:val="en-AU"/>
              </w:rPr>
              <w:t>7.3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Preferred avenues for making a complaint</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_Toc149987292 \h </w:instrText>
            </w:r>
            <w:r w:rsidR="00F34C8C" w:rsidRPr="00F34C8C">
              <w:rPr>
                <w:bCs/>
                <w:noProof/>
                <w:webHidden/>
              </w:rPr>
            </w:r>
            <w:r w:rsidR="00F34C8C" w:rsidRPr="00F34C8C">
              <w:rPr>
                <w:bCs/>
                <w:noProof/>
                <w:webHidden/>
              </w:rPr>
              <w:fldChar w:fldCharType="separate"/>
            </w:r>
            <w:r w:rsidR="000C492D">
              <w:rPr>
                <w:bCs/>
                <w:noProof/>
                <w:webHidden/>
              </w:rPr>
              <w:t>40</w:t>
            </w:r>
            <w:r w:rsidR="00F34C8C" w:rsidRPr="00F34C8C">
              <w:rPr>
                <w:bCs/>
                <w:noProof/>
                <w:webHidden/>
              </w:rPr>
              <w:fldChar w:fldCharType="end"/>
            </w:r>
          </w:hyperlink>
        </w:p>
        <w:p w14:paraId="3DF0727B" w14:textId="744A1CFE"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3" w:history="1">
            <w:r w:rsidR="00F34C8C" w:rsidRPr="00F34C8C">
              <w:rPr>
                <w:rStyle w:val="Hyperlink"/>
                <w:bCs/>
                <w:noProof/>
                <w:lang w:val="en-AU"/>
              </w:rPr>
              <w:t>7.4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Overall awareness of disputes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_Toc149987293 \h </w:instrText>
            </w:r>
            <w:r w:rsidR="00F34C8C" w:rsidRPr="00F34C8C">
              <w:rPr>
                <w:bCs/>
                <w:noProof/>
                <w:webHidden/>
              </w:rPr>
            </w:r>
            <w:r w:rsidR="00F34C8C" w:rsidRPr="00F34C8C">
              <w:rPr>
                <w:bCs/>
                <w:noProof/>
                <w:webHidden/>
              </w:rPr>
              <w:fldChar w:fldCharType="separate"/>
            </w:r>
            <w:r w:rsidR="000C492D">
              <w:rPr>
                <w:bCs/>
                <w:noProof/>
                <w:webHidden/>
              </w:rPr>
              <w:t>42</w:t>
            </w:r>
            <w:r w:rsidR="00F34C8C" w:rsidRPr="00F34C8C">
              <w:rPr>
                <w:bCs/>
                <w:noProof/>
                <w:webHidden/>
              </w:rPr>
              <w:fldChar w:fldCharType="end"/>
            </w:r>
          </w:hyperlink>
        </w:p>
        <w:p w14:paraId="4C64B299" w14:textId="7807DB9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4" w:history="1">
            <w:r w:rsidR="00F34C8C" w:rsidRPr="00F34C8C">
              <w:rPr>
                <w:rStyle w:val="Hyperlink"/>
                <w:bCs/>
                <w:noProof/>
                <w:lang w:val="en-AU"/>
              </w:rPr>
              <w:t>7.5</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Likelihood of using disputes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_Toc149987294 \h </w:instrText>
            </w:r>
            <w:r w:rsidR="00F34C8C" w:rsidRPr="00F34C8C">
              <w:rPr>
                <w:bCs/>
                <w:noProof/>
                <w:webHidden/>
              </w:rPr>
            </w:r>
            <w:r w:rsidR="00F34C8C" w:rsidRPr="00F34C8C">
              <w:rPr>
                <w:bCs/>
                <w:noProof/>
                <w:webHidden/>
              </w:rPr>
              <w:fldChar w:fldCharType="separate"/>
            </w:r>
            <w:r w:rsidR="000C492D">
              <w:rPr>
                <w:bCs/>
                <w:noProof/>
                <w:webHidden/>
              </w:rPr>
              <w:t>44</w:t>
            </w:r>
            <w:r w:rsidR="00F34C8C" w:rsidRPr="00F34C8C">
              <w:rPr>
                <w:bCs/>
                <w:noProof/>
                <w:webHidden/>
              </w:rPr>
              <w:fldChar w:fldCharType="end"/>
            </w:r>
          </w:hyperlink>
        </w:p>
        <w:p w14:paraId="4E247039" w14:textId="2A966846"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295" w:history="1">
            <w:r w:rsidR="00F34C8C" w:rsidRPr="00F34C8C">
              <w:rPr>
                <w:rStyle w:val="Hyperlink"/>
                <w:bCs/>
                <w:noProof/>
                <w:lang w:val="en-AU"/>
              </w:rPr>
              <w:t>8.0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Experience of problems when purchasing products or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_Toc149987295 \h </w:instrText>
            </w:r>
            <w:r w:rsidR="00F34C8C" w:rsidRPr="00F34C8C">
              <w:rPr>
                <w:bCs/>
                <w:noProof/>
                <w:webHidden/>
              </w:rPr>
            </w:r>
            <w:r w:rsidR="00F34C8C" w:rsidRPr="00F34C8C">
              <w:rPr>
                <w:bCs/>
                <w:noProof/>
                <w:webHidden/>
              </w:rPr>
              <w:fldChar w:fldCharType="separate"/>
            </w:r>
            <w:r w:rsidR="000C492D">
              <w:rPr>
                <w:bCs/>
                <w:noProof/>
                <w:webHidden/>
              </w:rPr>
              <w:t>46</w:t>
            </w:r>
            <w:r w:rsidR="00F34C8C" w:rsidRPr="00F34C8C">
              <w:rPr>
                <w:bCs/>
                <w:noProof/>
                <w:webHidden/>
              </w:rPr>
              <w:fldChar w:fldCharType="end"/>
            </w:r>
          </w:hyperlink>
        </w:p>
        <w:p w14:paraId="66F20FF9" w14:textId="787BB85A"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6" w:history="1">
            <w:r w:rsidR="00F34C8C" w:rsidRPr="00F34C8C">
              <w:rPr>
                <w:rStyle w:val="Hyperlink"/>
                <w:bCs/>
                <w:noProof/>
                <w:lang w:val="en-AU"/>
              </w:rPr>
              <w:t>8.1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Incidence of problems when purchasing products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_Toc149987296 \h </w:instrText>
            </w:r>
            <w:r w:rsidR="00F34C8C" w:rsidRPr="00F34C8C">
              <w:rPr>
                <w:bCs/>
                <w:noProof/>
                <w:webHidden/>
              </w:rPr>
            </w:r>
            <w:r w:rsidR="00F34C8C" w:rsidRPr="00F34C8C">
              <w:rPr>
                <w:bCs/>
                <w:noProof/>
                <w:webHidden/>
              </w:rPr>
              <w:fldChar w:fldCharType="separate"/>
            </w:r>
            <w:r w:rsidR="000C492D">
              <w:rPr>
                <w:bCs/>
                <w:noProof/>
                <w:webHidden/>
              </w:rPr>
              <w:t>46</w:t>
            </w:r>
            <w:r w:rsidR="00F34C8C" w:rsidRPr="00F34C8C">
              <w:rPr>
                <w:bCs/>
                <w:noProof/>
                <w:webHidden/>
              </w:rPr>
              <w:fldChar w:fldCharType="end"/>
            </w:r>
          </w:hyperlink>
        </w:p>
        <w:p w14:paraId="6F5BB86B" w14:textId="1A79A9FF"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7" w:history="1">
            <w:r w:rsidR="00F34C8C" w:rsidRPr="00F34C8C">
              <w:rPr>
                <w:rStyle w:val="Hyperlink"/>
                <w:bCs/>
                <w:noProof/>
                <w:lang w:val="en-AU"/>
              </w:rPr>
              <w:t>8.2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Problems experienced when purchasing products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_Toc149987297 \h </w:instrText>
            </w:r>
            <w:r w:rsidR="00F34C8C" w:rsidRPr="00F34C8C">
              <w:rPr>
                <w:bCs/>
                <w:noProof/>
                <w:webHidden/>
              </w:rPr>
            </w:r>
            <w:r w:rsidR="00F34C8C" w:rsidRPr="00F34C8C">
              <w:rPr>
                <w:bCs/>
                <w:noProof/>
                <w:webHidden/>
              </w:rPr>
              <w:fldChar w:fldCharType="separate"/>
            </w:r>
            <w:r w:rsidR="000C492D">
              <w:rPr>
                <w:bCs/>
                <w:noProof/>
                <w:webHidden/>
              </w:rPr>
              <w:t>50</w:t>
            </w:r>
            <w:r w:rsidR="00F34C8C" w:rsidRPr="00F34C8C">
              <w:rPr>
                <w:bCs/>
                <w:noProof/>
                <w:webHidden/>
              </w:rPr>
              <w:fldChar w:fldCharType="end"/>
            </w:r>
          </w:hyperlink>
        </w:p>
        <w:p w14:paraId="2CBECF77" w14:textId="3F546929"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8" w:history="1">
            <w:r w:rsidR="00F34C8C" w:rsidRPr="00F34C8C">
              <w:rPr>
                <w:rStyle w:val="Hyperlink"/>
                <w:bCs/>
                <w:noProof/>
                <w:lang w:val="en-AU"/>
              </w:rPr>
              <w:t>8.3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How the product or service was purchased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_Toc149987298 \h </w:instrText>
            </w:r>
            <w:r w:rsidR="00F34C8C" w:rsidRPr="00F34C8C">
              <w:rPr>
                <w:bCs/>
                <w:noProof/>
                <w:webHidden/>
              </w:rPr>
            </w:r>
            <w:r w:rsidR="00F34C8C" w:rsidRPr="00F34C8C">
              <w:rPr>
                <w:bCs/>
                <w:noProof/>
                <w:webHidden/>
              </w:rPr>
              <w:fldChar w:fldCharType="separate"/>
            </w:r>
            <w:r w:rsidR="000C492D">
              <w:rPr>
                <w:bCs/>
                <w:noProof/>
                <w:webHidden/>
              </w:rPr>
              <w:t>57</w:t>
            </w:r>
            <w:r w:rsidR="00F34C8C" w:rsidRPr="00F34C8C">
              <w:rPr>
                <w:bCs/>
                <w:noProof/>
                <w:webHidden/>
              </w:rPr>
              <w:fldChar w:fldCharType="end"/>
            </w:r>
          </w:hyperlink>
        </w:p>
        <w:p w14:paraId="2F29E5F8" w14:textId="267FFE99"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299" w:history="1">
            <w:r w:rsidR="00F34C8C" w:rsidRPr="00F34C8C">
              <w:rPr>
                <w:rStyle w:val="Hyperlink"/>
                <w:bCs/>
                <w:noProof/>
                <w:lang w:val="en-AU"/>
              </w:rPr>
              <w:t>8.4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Where the business was based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_Toc149987299 \h </w:instrText>
            </w:r>
            <w:r w:rsidR="00F34C8C" w:rsidRPr="00F34C8C">
              <w:rPr>
                <w:bCs/>
                <w:noProof/>
                <w:webHidden/>
              </w:rPr>
            </w:r>
            <w:r w:rsidR="00F34C8C" w:rsidRPr="00F34C8C">
              <w:rPr>
                <w:bCs/>
                <w:noProof/>
                <w:webHidden/>
              </w:rPr>
              <w:fldChar w:fldCharType="separate"/>
            </w:r>
            <w:r w:rsidR="000C492D">
              <w:rPr>
                <w:bCs/>
                <w:noProof/>
                <w:webHidden/>
              </w:rPr>
              <w:t>59</w:t>
            </w:r>
            <w:r w:rsidR="00F34C8C" w:rsidRPr="00F34C8C">
              <w:rPr>
                <w:bCs/>
                <w:noProof/>
                <w:webHidden/>
              </w:rPr>
              <w:fldChar w:fldCharType="end"/>
            </w:r>
          </w:hyperlink>
        </w:p>
        <w:p w14:paraId="7568177C" w14:textId="7E3E0159"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0" w:history="1">
            <w:r w:rsidR="00F34C8C" w:rsidRPr="00F34C8C">
              <w:rPr>
                <w:rStyle w:val="Hyperlink"/>
                <w:bCs/>
                <w:noProof/>
                <w:lang w:val="en-AU"/>
              </w:rPr>
              <w:t>8.5</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How the problem product or service was paid for</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_Toc149987300 \h </w:instrText>
            </w:r>
            <w:r w:rsidR="00F34C8C" w:rsidRPr="00F34C8C">
              <w:rPr>
                <w:bCs/>
                <w:noProof/>
                <w:webHidden/>
              </w:rPr>
            </w:r>
            <w:r w:rsidR="00F34C8C" w:rsidRPr="00F34C8C">
              <w:rPr>
                <w:bCs/>
                <w:noProof/>
                <w:webHidden/>
              </w:rPr>
              <w:fldChar w:fldCharType="separate"/>
            </w:r>
            <w:r w:rsidR="000C492D">
              <w:rPr>
                <w:bCs/>
                <w:noProof/>
                <w:webHidden/>
              </w:rPr>
              <w:t>61</w:t>
            </w:r>
            <w:r w:rsidR="00F34C8C" w:rsidRPr="00F34C8C">
              <w:rPr>
                <w:bCs/>
                <w:noProof/>
                <w:webHidden/>
              </w:rPr>
              <w:fldChar w:fldCharType="end"/>
            </w:r>
          </w:hyperlink>
        </w:p>
        <w:p w14:paraId="3559D952" w14:textId="7F7550DD"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1" w:history="1">
            <w:r w:rsidR="00F34C8C" w:rsidRPr="00F34C8C">
              <w:rPr>
                <w:rStyle w:val="Hyperlink"/>
                <w:bCs/>
                <w:noProof/>
                <w:lang w:val="en-AU"/>
              </w:rPr>
              <w:t>8.6</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When the problem was recognised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_Toc149987301 \h </w:instrText>
            </w:r>
            <w:r w:rsidR="00F34C8C" w:rsidRPr="00F34C8C">
              <w:rPr>
                <w:bCs/>
                <w:noProof/>
                <w:webHidden/>
              </w:rPr>
            </w:r>
            <w:r w:rsidR="00F34C8C" w:rsidRPr="00F34C8C">
              <w:rPr>
                <w:bCs/>
                <w:noProof/>
                <w:webHidden/>
              </w:rPr>
              <w:fldChar w:fldCharType="separate"/>
            </w:r>
            <w:r w:rsidR="000C492D">
              <w:rPr>
                <w:bCs/>
                <w:noProof/>
                <w:webHidden/>
              </w:rPr>
              <w:t>63</w:t>
            </w:r>
            <w:r w:rsidR="00F34C8C" w:rsidRPr="00F34C8C">
              <w:rPr>
                <w:bCs/>
                <w:noProof/>
                <w:webHidden/>
              </w:rPr>
              <w:fldChar w:fldCharType="end"/>
            </w:r>
          </w:hyperlink>
        </w:p>
        <w:p w14:paraId="52F30092" w14:textId="3060FBAD"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2" w:history="1">
            <w:r w:rsidR="00F34C8C" w:rsidRPr="00F34C8C">
              <w:rPr>
                <w:rStyle w:val="Hyperlink"/>
                <w:bCs/>
                <w:noProof/>
                <w:lang w:val="en-AU"/>
              </w:rPr>
              <w:t>8.7</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Action taken to resolve problems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_Toc149987302 \h </w:instrText>
            </w:r>
            <w:r w:rsidR="00F34C8C" w:rsidRPr="00F34C8C">
              <w:rPr>
                <w:bCs/>
                <w:noProof/>
                <w:webHidden/>
              </w:rPr>
            </w:r>
            <w:r w:rsidR="00F34C8C" w:rsidRPr="00F34C8C">
              <w:rPr>
                <w:bCs/>
                <w:noProof/>
                <w:webHidden/>
              </w:rPr>
              <w:fldChar w:fldCharType="separate"/>
            </w:r>
            <w:r w:rsidR="000C492D">
              <w:rPr>
                <w:bCs/>
                <w:noProof/>
                <w:webHidden/>
              </w:rPr>
              <w:t>65</w:t>
            </w:r>
            <w:r w:rsidR="00F34C8C" w:rsidRPr="00F34C8C">
              <w:rPr>
                <w:bCs/>
                <w:noProof/>
                <w:webHidden/>
              </w:rPr>
              <w:fldChar w:fldCharType="end"/>
            </w:r>
          </w:hyperlink>
        </w:p>
        <w:p w14:paraId="4F69BC73" w14:textId="12186981"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3" w:history="1">
            <w:r w:rsidR="00F34C8C" w:rsidRPr="00F34C8C">
              <w:rPr>
                <w:rStyle w:val="Hyperlink"/>
                <w:bCs/>
                <w:noProof/>
                <w:lang w:val="en-AU"/>
              </w:rPr>
              <w:t>8.8</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Incidence of purchasing unsafe products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_Toc149987303 \h </w:instrText>
            </w:r>
            <w:r w:rsidR="00F34C8C" w:rsidRPr="00F34C8C">
              <w:rPr>
                <w:bCs/>
                <w:noProof/>
                <w:webHidden/>
              </w:rPr>
            </w:r>
            <w:r w:rsidR="00F34C8C" w:rsidRPr="00F34C8C">
              <w:rPr>
                <w:bCs/>
                <w:noProof/>
                <w:webHidden/>
              </w:rPr>
              <w:fldChar w:fldCharType="separate"/>
            </w:r>
            <w:r w:rsidR="000C492D">
              <w:rPr>
                <w:bCs/>
                <w:noProof/>
                <w:webHidden/>
              </w:rPr>
              <w:t>78</w:t>
            </w:r>
            <w:r w:rsidR="00F34C8C" w:rsidRPr="00F34C8C">
              <w:rPr>
                <w:bCs/>
                <w:noProof/>
                <w:webHidden/>
              </w:rPr>
              <w:fldChar w:fldCharType="end"/>
            </w:r>
          </w:hyperlink>
        </w:p>
        <w:p w14:paraId="266F78B2" w14:textId="489F142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4" w:history="1">
            <w:r w:rsidR="00F34C8C" w:rsidRPr="00F34C8C">
              <w:rPr>
                <w:rStyle w:val="Hyperlink"/>
                <w:bCs/>
                <w:noProof/>
                <w:lang w:val="en-AU"/>
              </w:rPr>
              <w:t>8.9</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Problems when making online purchases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_Toc149987304 \h </w:instrText>
            </w:r>
            <w:r w:rsidR="00F34C8C" w:rsidRPr="00F34C8C">
              <w:rPr>
                <w:bCs/>
                <w:noProof/>
                <w:webHidden/>
              </w:rPr>
            </w:r>
            <w:r w:rsidR="00F34C8C" w:rsidRPr="00F34C8C">
              <w:rPr>
                <w:bCs/>
                <w:noProof/>
                <w:webHidden/>
              </w:rPr>
              <w:fldChar w:fldCharType="separate"/>
            </w:r>
            <w:r w:rsidR="000C492D">
              <w:rPr>
                <w:bCs/>
                <w:noProof/>
                <w:webHidden/>
              </w:rPr>
              <w:t>79</w:t>
            </w:r>
            <w:r w:rsidR="00F34C8C" w:rsidRPr="00F34C8C">
              <w:rPr>
                <w:bCs/>
                <w:noProof/>
                <w:webHidden/>
              </w:rPr>
              <w:fldChar w:fldCharType="end"/>
            </w:r>
          </w:hyperlink>
        </w:p>
        <w:p w14:paraId="1D76143E" w14:textId="137F6681"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05" w:history="1">
            <w:r w:rsidR="00F34C8C" w:rsidRPr="00F34C8C">
              <w:rPr>
                <w:rStyle w:val="Hyperlink"/>
                <w:bCs/>
                <w:noProof/>
                <w:lang w:val="en-AU"/>
              </w:rPr>
              <w:t>9.0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Experience with travel cancellations during COVID</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_Toc149987305 \h </w:instrText>
            </w:r>
            <w:r w:rsidR="00F34C8C" w:rsidRPr="00F34C8C">
              <w:rPr>
                <w:bCs/>
                <w:noProof/>
                <w:webHidden/>
              </w:rPr>
            </w:r>
            <w:r w:rsidR="00F34C8C" w:rsidRPr="00F34C8C">
              <w:rPr>
                <w:bCs/>
                <w:noProof/>
                <w:webHidden/>
              </w:rPr>
              <w:fldChar w:fldCharType="separate"/>
            </w:r>
            <w:r w:rsidR="000C492D">
              <w:rPr>
                <w:bCs/>
                <w:noProof/>
                <w:webHidden/>
              </w:rPr>
              <w:t>81</w:t>
            </w:r>
            <w:r w:rsidR="00F34C8C" w:rsidRPr="00F34C8C">
              <w:rPr>
                <w:bCs/>
                <w:noProof/>
                <w:webHidden/>
              </w:rPr>
              <w:fldChar w:fldCharType="end"/>
            </w:r>
          </w:hyperlink>
        </w:p>
        <w:p w14:paraId="55F33E40" w14:textId="315E1575"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06" w:history="1">
            <w:r w:rsidR="00F34C8C" w:rsidRPr="00F34C8C">
              <w:rPr>
                <w:rStyle w:val="Hyperlink"/>
                <w:bCs/>
                <w:noProof/>
                <w:lang w:val="en-AU"/>
              </w:rPr>
              <w:t>Business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_Toc149987306 \h </w:instrText>
            </w:r>
            <w:r w:rsidR="00F34C8C" w:rsidRPr="00F34C8C">
              <w:rPr>
                <w:bCs/>
                <w:noProof/>
                <w:webHidden/>
              </w:rPr>
            </w:r>
            <w:r w:rsidR="00F34C8C" w:rsidRPr="00F34C8C">
              <w:rPr>
                <w:bCs/>
                <w:noProof/>
                <w:webHidden/>
              </w:rPr>
              <w:fldChar w:fldCharType="separate"/>
            </w:r>
            <w:r w:rsidR="000C492D">
              <w:rPr>
                <w:bCs/>
                <w:noProof/>
                <w:webHidden/>
              </w:rPr>
              <w:t>89</w:t>
            </w:r>
            <w:r w:rsidR="00F34C8C" w:rsidRPr="00F34C8C">
              <w:rPr>
                <w:bCs/>
                <w:noProof/>
                <w:webHidden/>
              </w:rPr>
              <w:fldChar w:fldCharType="end"/>
            </w:r>
          </w:hyperlink>
        </w:p>
        <w:p w14:paraId="6FA81223" w14:textId="56A56B77"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07" w:history="1">
            <w:r w:rsidR="00F34C8C" w:rsidRPr="00F34C8C">
              <w:rPr>
                <w:rStyle w:val="Hyperlink"/>
                <w:bCs/>
                <w:noProof/>
                <w:lang w:val="en-AU"/>
              </w:rPr>
              <w:t>10.0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and understanding of consumer protection regulation</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_Toc149987307 \h </w:instrText>
            </w:r>
            <w:r w:rsidR="00F34C8C" w:rsidRPr="00F34C8C">
              <w:rPr>
                <w:bCs/>
                <w:noProof/>
                <w:webHidden/>
              </w:rPr>
            </w:r>
            <w:r w:rsidR="00F34C8C" w:rsidRPr="00F34C8C">
              <w:rPr>
                <w:bCs/>
                <w:noProof/>
                <w:webHidden/>
              </w:rPr>
              <w:fldChar w:fldCharType="separate"/>
            </w:r>
            <w:r w:rsidR="000C492D">
              <w:rPr>
                <w:bCs/>
                <w:noProof/>
                <w:webHidden/>
              </w:rPr>
              <w:t>90</w:t>
            </w:r>
            <w:r w:rsidR="00F34C8C" w:rsidRPr="00F34C8C">
              <w:rPr>
                <w:bCs/>
                <w:noProof/>
                <w:webHidden/>
              </w:rPr>
              <w:fldChar w:fldCharType="end"/>
            </w:r>
          </w:hyperlink>
        </w:p>
        <w:p w14:paraId="1DCCB058" w14:textId="013CF81A"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8" w:history="1">
            <w:r w:rsidR="00F34C8C" w:rsidRPr="00F34C8C">
              <w:rPr>
                <w:rStyle w:val="Hyperlink"/>
                <w:bCs/>
                <w:noProof/>
                <w:lang w:val="en-AU"/>
              </w:rPr>
              <w:t xml:space="preserve">10.1 </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Overall awareness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_Toc149987308 \h </w:instrText>
            </w:r>
            <w:r w:rsidR="00F34C8C" w:rsidRPr="00F34C8C">
              <w:rPr>
                <w:bCs/>
                <w:noProof/>
                <w:webHidden/>
              </w:rPr>
            </w:r>
            <w:r w:rsidR="00F34C8C" w:rsidRPr="00F34C8C">
              <w:rPr>
                <w:bCs/>
                <w:noProof/>
                <w:webHidden/>
              </w:rPr>
              <w:fldChar w:fldCharType="separate"/>
            </w:r>
            <w:r w:rsidR="000C492D">
              <w:rPr>
                <w:bCs/>
                <w:noProof/>
                <w:webHidden/>
              </w:rPr>
              <w:t>90</w:t>
            </w:r>
            <w:r w:rsidR="00F34C8C" w:rsidRPr="00F34C8C">
              <w:rPr>
                <w:bCs/>
                <w:noProof/>
                <w:webHidden/>
              </w:rPr>
              <w:fldChar w:fldCharType="end"/>
            </w:r>
          </w:hyperlink>
        </w:p>
        <w:p w14:paraId="5095DB89" w14:textId="67DE4083"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09" w:history="1">
            <w:r w:rsidR="00F34C8C" w:rsidRPr="00F34C8C">
              <w:rPr>
                <w:rStyle w:val="Hyperlink"/>
                <w:bCs/>
                <w:noProof/>
                <w:lang w:val="en-AU"/>
              </w:rPr>
              <w:t>10.2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of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_Toc149987309 \h </w:instrText>
            </w:r>
            <w:r w:rsidR="00F34C8C" w:rsidRPr="00F34C8C">
              <w:rPr>
                <w:bCs/>
                <w:noProof/>
                <w:webHidden/>
              </w:rPr>
            </w:r>
            <w:r w:rsidR="00F34C8C" w:rsidRPr="00F34C8C">
              <w:rPr>
                <w:bCs/>
                <w:noProof/>
                <w:webHidden/>
              </w:rPr>
              <w:fldChar w:fldCharType="separate"/>
            </w:r>
            <w:r w:rsidR="000C492D">
              <w:rPr>
                <w:bCs/>
                <w:noProof/>
                <w:webHidden/>
              </w:rPr>
              <w:t>92</w:t>
            </w:r>
            <w:r w:rsidR="00F34C8C" w:rsidRPr="00F34C8C">
              <w:rPr>
                <w:bCs/>
                <w:noProof/>
                <w:webHidden/>
              </w:rPr>
              <w:fldChar w:fldCharType="end"/>
            </w:r>
          </w:hyperlink>
        </w:p>
        <w:p w14:paraId="2014001F" w14:textId="2F74187D"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0" w:history="1">
            <w:r w:rsidR="00F34C8C" w:rsidRPr="00F34C8C">
              <w:rPr>
                <w:rStyle w:val="Hyperlink"/>
                <w:bCs/>
                <w:noProof/>
                <w:lang w:val="en-AU"/>
              </w:rPr>
              <w:t>10.</w:t>
            </w:r>
            <w:r w:rsidR="00EA3E43">
              <w:rPr>
                <w:rStyle w:val="Hyperlink"/>
                <w:bCs/>
                <w:noProof/>
                <w:lang w:val="en-AU"/>
              </w:rPr>
              <w:t>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Understanding of business obligations and responsibilities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_Toc149987310 \h </w:instrText>
            </w:r>
            <w:r w:rsidR="00F34C8C" w:rsidRPr="00F34C8C">
              <w:rPr>
                <w:bCs/>
                <w:noProof/>
                <w:webHidden/>
              </w:rPr>
            </w:r>
            <w:r w:rsidR="00F34C8C" w:rsidRPr="00F34C8C">
              <w:rPr>
                <w:bCs/>
                <w:noProof/>
                <w:webHidden/>
              </w:rPr>
              <w:fldChar w:fldCharType="separate"/>
            </w:r>
            <w:r w:rsidR="000C492D">
              <w:rPr>
                <w:bCs/>
                <w:noProof/>
                <w:webHidden/>
              </w:rPr>
              <w:t>93</w:t>
            </w:r>
            <w:r w:rsidR="00F34C8C" w:rsidRPr="00F34C8C">
              <w:rPr>
                <w:bCs/>
                <w:noProof/>
                <w:webHidden/>
              </w:rPr>
              <w:fldChar w:fldCharType="end"/>
            </w:r>
          </w:hyperlink>
        </w:p>
        <w:p w14:paraId="3A556793" w14:textId="04057384"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1" w:history="1">
            <w:r w:rsidR="00F34C8C" w:rsidRPr="00F34C8C">
              <w:rPr>
                <w:rStyle w:val="Hyperlink"/>
                <w:bCs/>
                <w:noProof/>
                <w:lang w:val="en-AU"/>
              </w:rPr>
              <w:t>10.</w:t>
            </w:r>
            <w:r w:rsidR="00EA3E43">
              <w:rPr>
                <w:rStyle w:val="Hyperlink"/>
                <w:bCs/>
                <w:noProof/>
                <w:lang w:val="en-AU"/>
              </w:rPr>
              <w:t>4</w:t>
            </w:r>
            <w:r w:rsidR="00F34C8C" w:rsidRPr="00F34C8C">
              <w:rPr>
                <w:rStyle w:val="Hyperlink"/>
                <w:bCs/>
                <w:noProof/>
                <w:lang w:val="en-AU"/>
              </w:rPr>
              <w:t xml:space="preserve"> </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of organisations responsible for consumer protection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_Toc149987311 \h </w:instrText>
            </w:r>
            <w:r w:rsidR="00F34C8C" w:rsidRPr="00F34C8C">
              <w:rPr>
                <w:bCs/>
                <w:noProof/>
                <w:webHidden/>
              </w:rPr>
            </w:r>
            <w:r w:rsidR="00F34C8C" w:rsidRPr="00F34C8C">
              <w:rPr>
                <w:bCs/>
                <w:noProof/>
                <w:webHidden/>
              </w:rPr>
              <w:fldChar w:fldCharType="separate"/>
            </w:r>
            <w:r w:rsidR="000C492D">
              <w:rPr>
                <w:bCs/>
                <w:noProof/>
                <w:webHidden/>
              </w:rPr>
              <w:t>97</w:t>
            </w:r>
            <w:r w:rsidR="00F34C8C" w:rsidRPr="00F34C8C">
              <w:rPr>
                <w:bCs/>
                <w:noProof/>
                <w:webHidden/>
              </w:rPr>
              <w:fldChar w:fldCharType="end"/>
            </w:r>
          </w:hyperlink>
        </w:p>
        <w:p w14:paraId="797342B9" w14:textId="410A2246"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12" w:history="1">
            <w:r w:rsidR="00F34C8C" w:rsidRPr="00F34C8C">
              <w:rPr>
                <w:rStyle w:val="Hyperlink"/>
                <w:bCs/>
                <w:noProof/>
                <w:lang w:val="en-AU"/>
              </w:rPr>
              <w:t>11.0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Information about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_Toc149987312 \h </w:instrText>
            </w:r>
            <w:r w:rsidR="00F34C8C" w:rsidRPr="00F34C8C">
              <w:rPr>
                <w:bCs/>
                <w:noProof/>
                <w:webHidden/>
              </w:rPr>
            </w:r>
            <w:r w:rsidR="00F34C8C" w:rsidRPr="00F34C8C">
              <w:rPr>
                <w:bCs/>
                <w:noProof/>
                <w:webHidden/>
              </w:rPr>
              <w:fldChar w:fldCharType="separate"/>
            </w:r>
            <w:r w:rsidR="000C492D">
              <w:rPr>
                <w:bCs/>
                <w:noProof/>
                <w:webHidden/>
              </w:rPr>
              <w:t>98</w:t>
            </w:r>
            <w:r w:rsidR="00F34C8C" w:rsidRPr="00F34C8C">
              <w:rPr>
                <w:bCs/>
                <w:noProof/>
                <w:webHidden/>
              </w:rPr>
              <w:fldChar w:fldCharType="end"/>
            </w:r>
          </w:hyperlink>
        </w:p>
        <w:p w14:paraId="55D3A89E" w14:textId="5436EDFA"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3" w:history="1">
            <w:r w:rsidR="00F34C8C" w:rsidRPr="00F34C8C">
              <w:rPr>
                <w:rStyle w:val="Hyperlink"/>
                <w:bCs/>
                <w:noProof/>
                <w:lang w:val="en-AU"/>
              </w:rPr>
              <w:t>11.1 Information to ensure compliance with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_Toc149987313 \h </w:instrText>
            </w:r>
            <w:r w:rsidR="00F34C8C" w:rsidRPr="00F34C8C">
              <w:rPr>
                <w:bCs/>
                <w:noProof/>
                <w:webHidden/>
              </w:rPr>
            </w:r>
            <w:r w:rsidR="00F34C8C" w:rsidRPr="00F34C8C">
              <w:rPr>
                <w:bCs/>
                <w:noProof/>
                <w:webHidden/>
              </w:rPr>
              <w:fldChar w:fldCharType="separate"/>
            </w:r>
            <w:r w:rsidR="000C492D">
              <w:rPr>
                <w:bCs/>
                <w:noProof/>
                <w:webHidden/>
              </w:rPr>
              <w:t>98</w:t>
            </w:r>
            <w:r w:rsidR="00F34C8C" w:rsidRPr="00F34C8C">
              <w:rPr>
                <w:bCs/>
                <w:noProof/>
                <w:webHidden/>
              </w:rPr>
              <w:fldChar w:fldCharType="end"/>
            </w:r>
          </w:hyperlink>
        </w:p>
        <w:p w14:paraId="33F8A784" w14:textId="7685661C"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4" w:history="1">
            <w:r w:rsidR="00F34C8C" w:rsidRPr="00F34C8C">
              <w:rPr>
                <w:rStyle w:val="Hyperlink"/>
                <w:bCs/>
                <w:noProof/>
                <w:lang w:val="en-AU"/>
              </w:rPr>
              <w:t>11.2 Sources of Australian Consumer Law information and advice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_Toc149987314 \h </w:instrText>
            </w:r>
            <w:r w:rsidR="00F34C8C" w:rsidRPr="00F34C8C">
              <w:rPr>
                <w:bCs/>
                <w:noProof/>
                <w:webHidden/>
              </w:rPr>
            </w:r>
            <w:r w:rsidR="00F34C8C" w:rsidRPr="00F34C8C">
              <w:rPr>
                <w:bCs/>
                <w:noProof/>
                <w:webHidden/>
              </w:rPr>
              <w:fldChar w:fldCharType="separate"/>
            </w:r>
            <w:r w:rsidR="000C492D">
              <w:rPr>
                <w:bCs/>
                <w:noProof/>
                <w:webHidden/>
              </w:rPr>
              <w:t>100</w:t>
            </w:r>
            <w:r w:rsidR="00F34C8C" w:rsidRPr="00F34C8C">
              <w:rPr>
                <w:bCs/>
                <w:noProof/>
                <w:webHidden/>
              </w:rPr>
              <w:fldChar w:fldCharType="end"/>
            </w:r>
          </w:hyperlink>
        </w:p>
        <w:p w14:paraId="653F3EEE" w14:textId="23896C59"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5" w:history="1">
            <w:r w:rsidR="00F34C8C" w:rsidRPr="00F34C8C">
              <w:rPr>
                <w:rStyle w:val="Hyperlink"/>
                <w:bCs/>
                <w:noProof/>
                <w:lang w:val="en-AU"/>
              </w:rPr>
              <w:t>11.3 Obtained information about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_Toc149987315 \h </w:instrText>
            </w:r>
            <w:r w:rsidR="00F34C8C" w:rsidRPr="00F34C8C">
              <w:rPr>
                <w:bCs/>
                <w:noProof/>
                <w:webHidden/>
              </w:rPr>
            </w:r>
            <w:r w:rsidR="00F34C8C" w:rsidRPr="00F34C8C">
              <w:rPr>
                <w:bCs/>
                <w:noProof/>
                <w:webHidden/>
              </w:rPr>
              <w:fldChar w:fldCharType="separate"/>
            </w:r>
            <w:r w:rsidR="000C492D">
              <w:rPr>
                <w:bCs/>
                <w:noProof/>
                <w:webHidden/>
              </w:rPr>
              <w:t>101</w:t>
            </w:r>
            <w:r w:rsidR="00F34C8C" w:rsidRPr="00F34C8C">
              <w:rPr>
                <w:bCs/>
                <w:noProof/>
                <w:webHidden/>
              </w:rPr>
              <w:fldChar w:fldCharType="end"/>
            </w:r>
          </w:hyperlink>
        </w:p>
        <w:p w14:paraId="465E1158" w14:textId="424DD437"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6" w:history="1">
            <w:r w:rsidR="00F34C8C" w:rsidRPr="00F34C8C">
              <w:rPr>
                <w:rStyle w:val="Hyperlink"/>
                <w:bCs/>
                <w:noProof/>
                <w:lang w:val="en-AU"/>
              </w:rPr>
              <w:t>11.4 Preferred information formats about the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_Toc149987316 \h </w:instrText>
            </w:r>
            <w:r w:rsidR="00F34C8C" w:rsidRPr="00F34C8C">
              <w:rPr>
                <w:bCs/>
                <w:noProof/>
                <w:webHidden/>
              </w:rPr>
            </w:r>
            <w:r w:rsidR="00F34C8C" w:rsidRPr="00F34C8C">
              <w:rPr>
                <w:bCs/>
                <w:noProof/>
                <w:webHidden/>
              </w:rPr>
              <w:fldChar w:fldCharType="separate"/>
            </w:r>
            <w:r w:rsidR="000C492D">
              <w:rPr>
                <w:bCs/>
                <w:noProof/>
                <w:webHidden/>
              </w:rPr>
              <w:t>103</w:t>
            </w:r>
            <w:r w:rsidR="00F34C8C" w:rsidRPr="00F34C8C">
              <w:rPr>
                <w:bCs/>
                <w:noProof/>
                <w:webHidden/>
              </w:rPr>
              <w:fldChar w:fldCharType="end"/>
            </w:r>
          </w:hyperlink>
        </w:p>
        <w:p w14:paraId="21CC317D" w14:textId="41EAEF77"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17" w:history="1">
            <w:r w:rsidR="00F34C8C" w:rsidRPr="00F34C8C">
              <w:rPr>
                <w:rStyle w:val="Hyperlink"/>
                <w:bCs/>
                <w:noProof/>
                <w:lang w:val="en-AU"/>
              </w:rPr>
              <w:t>12.0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Australian Consumer Law</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_Toc149987317 \h </w:instrText>
            </w:r>
            <w:r w:rsidR="00F34C8C" w:rsidRPr="00F34C8C">
              <w:rPr>
                <w:bCs/>
                <w:noProof/>
                <w:webHidden/>
              </w:rPr>
            </w:r>
            <w:r w:rsidR="00F34C8C" w:rsidRPr="00F34C8C">
              <w:rPr>
                <w:bCs/>
                <w:noProof/>
                <w:webHidden/>
              </w:rPr>
              <w:fldChar w:fldCharType="separate"/>
            </w:r>
            <w:r w:rsidR="000C492D">
              <w:rPr>
                <w:bCs/>
                <w:noProof/>
                <w:webHidden/>
              </w:rPr>
              <w:t>104</w:t>
            </w:r>
            <w:r w:rsidR="00F34C8C" w:rsidRPr="00F34C8C">
              <w:rPr>
                <w:bCs/>
                <w:noProof/>
                <w:webHidden/>
              </w:rPr>
              <w:fldChar w:fldCharType="end"/>
            </w:r>
          </w:hyperlink>
        </w:p>
        <w:p w14:paraId="31935E0E" w14:textId="0640536D"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8" w:history="1">
            <w:r w:rsidR="00F34C8C" w:rsidRPr="00F34C8C">
              <w:rPr>
                <w:rStyle w:val="Hyperlink"/>
                <w:bCs/>
                <w:noProof/>
                <w:lang w:val="en-AU"/>
              </w:rPr>
              <w:t>12.1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enforcement and compliance</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_Toc149987318 \h </w:instrText>
            </w:r>
            <w:r w:rsidR="00F34C8C" w:rsidRPr="00F34C8C">
              <w:rPr>
                <w:bCs/>
                <w:noProof/>
                <w:webHidden/>
              </w:rPr>
            </w:r>
            <w:r w:rsidR="00F34C8C" w:rsidRPr="00F34C8C">
              <w:rPr>
                <w:bCs/>
                <w:noProof/>
                <w:webHidden/>
              </w:rPr>
              <w:fldChar w:fldCharType="separate"/>
            </w:r>
            <w:r w:rsidR="000C492D">
              <w:rPr>
                <w:bCs/>
                <w:noProof/>
                <w:webHidden/>
              </w:rPr>
              <w:t>104</w:t>
            </w:r>
            <w:r w:rsidR="00F34C8C" w:rsidRPr="00F34C8C">
              <w:rPr>
                <w:bCs/>
                <w:noProof/>
                <w:webHidden/>
              </w:rPr>
              <w:fldChar w:fldCharType="end"/>
            </w:r>
          </w:hyperlink>
        </w:p>
        <w:p w14:paraId="7D8C0A29" w14:textId="147B3471"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19" w:history="1">
            <w:r w:rsidR="00F34C8C" w:rsidRPr="00F34C8C">
              <w:rPr>
                <w:rStyle w:val="Hyperlink"/>
                <w:bCs/>
                <w:noProof/>
                <w:lang w:val="en-AU"/>
              </w:rPr>
              <w:t>12.2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negative publicity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_Toc149987319 \h </w:instrText>
            </w:r>
            <w:r w:rsidR="00F34C8C" w:rsidRPr="00F34C8C">
              <w:rPr>
                <w:bCs/>
                <w:noProof/>
                <w:webHidden/>
              </w:rPr>
            </w:r>
            <w:r w:rsidR="00F34C8C" w:rsidRPr="00F34C8C">
              <w:rPr>
                <w:bCs/>
                <w:noProof/>
                <w:webHidden/>
              </w:rPr>
              <w:fldChar w:fldCharType="separate"/>
            </w:r>
            <w:r w:rsidR="000C492D">
              <w:rPr>
                <w:bCs/>
                <w:noProof/>
                <w:webHidden/>
              </w:rPr>
              <w:t>106</w:t>
            </w:r>
            <w:r w:rsidR="00F34C8C" w:rsidRPr="00F34C8C">
              <w:rPr>
                <w:bCs/>
                <w:noProof/>
                <w:webHidden/>
              </w:rPr>
              <w:fldChar w:fldCharType="end"/>
            </w:r>
          </w:hyperlink>
        </w:p>
        <w:p w14:paraId="006EC740" w14:textId="33CE1B29"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0" w:history="1">
            <w:r w:rsidR="00F34C8C" w:rsidRPr="00F34C8C">
              <w:rPr>
                <w:rStyle w:val="Hyperlink"/>
                <w:bCs/>
                <w:noProof/>
                <w:lang w:val="en-AU"/>
              </w:rPr>
              <w:t>12.3</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Perceptions of fairness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_Toc149987320 \h </w:instrText>
            </w:r>
            <w:r w:rsidR="00F34C8C" w:rsidRPr="00F34C8C">
              <w:rPr>
                <w:bCs/>
                <w:noProof/>
                <w:webHidden/>
              </w:rPr>
            </w:r>
            <w:r w:rsidR="00F34C8C" w:rsidRPr="00F34C8C">
              <w:rPr>
                <w:bCs/>
                <w:noProof/>
                <w:webHidden/>
              </w:rPr>
              <w:fldChar w:fldCharType="separate"/>
            </w:r>
            <w:r w:rsidR="000C492D">
              <w:rPr>
                <w:bCs/>
                <w:noProof/>
                <w:webHidden/>
              </w:rPr>
              <w:t>107</w:t>
            </w:r>
            <w:r w:rsidR="00F34C8C" w:rsidRPr="00F34C8C">
              <w:rPr>
                <w:bCs/>
                <w:noProof/>
                <w:webHidden/>
              </w:rPr>
              <w:fldChar w:fldCharType="end"/>
            </w:r>
          </w:hyperlink>
        </w:p>
        <w:p w14:paraId="34DE9B92" w14:textId="3D3DC5B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1" w:history="1">
            <w:r w:rsidR="00F34C8C" w:rsidRPr="00F34C8C">
              <w:rPr>
                <w:rStyle w:val="Hyperlink"/>
                <w:bCs/>
                <w:noProof/>
                <w:lang w:val="en-AU"/>
              </w:rPr>
              <w:t>12.4</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Access to information and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_Toc149987321 \h </w:instrText>
            </w:r>
            <w:r w:rsidR="00F34C8C" w:rsidRPr="00F34C8C">
              <w:rPr>
                <w:bCs/>
                <w:noProof/>
                <w:webHidden/>
              </w:rPr>
            </w:r>
            <w:r w:rsidR="00F34C8C" w:rsidRPr="00F34C8C">
              <w:rPr>
                <w:bCs/>
                <w:noProof/>
                <w:webHidden/>
              </w:rPr>
              <w:fldChar w:fldCharType="separate"/>
            </w:r>
            <w:r w:rsidR="000C492D">
              <w:rPr>
                <w:bCs/>
                <w:noProof/>
                <w:webHidden/>
              </w:rPr>
              <w:t>108</w:t>
            </w:r>
            <w:r w:rsidR="00F34C8C" w:rsidRPr="00F34C8C">
              <w:rPr>
                <w:bCs/>
                <w:noProof/>
                <w:webHidden/>
              </w:rPr>
              <w:fldChar w:fldCharType="end"/>
            </w:r>
          </w:hyperlink>
        </w:p>
        <w:p w14:paraId="5B030828" w14:textId="19A86929"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2" w:history="1">
            <w:r w:rsidR="00F34C8C" w:rsidRPr="00F34C8C">
              <w:rPr>
                <w:rStyle w:val="Hyperlink"/>
                <w:bCs/>
                <w:noProof/>
                <w:lang w:val="en-AU"/>
              </w:rPr>
              <w:t>13.0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Dispute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_Toc149987322 \h </w:instrText>
            </w:r>
            <w:r w:rsidR="00F34C8C" w:rsidRPr="00F34C8C">
              <w:rPr>
                <w:bCs/>
                <w:noProof/>
                <w:webHidden/>
              </w:rPr>
            </w:r>
            <w:r w:rsidR="00F34C8C" w:rsidRPr="00F34C8C">
              <w:rPr>
                <w:bCs/>
                <w:noProof/>
                <w:webHidden/>
              </w:rPr>
              <w:fldChar w:fldCharType="separate"/>
            </w:r>
            <w:r w:rsidR="000C492D">
              <w:rPr>
                <w:bCs/>
                <w:noProof/>
                <w:webHidden/>
              </w:rPr>
              <w:t>109</w:t>
            </w:r>
            <w:r w:rsidR="00F34C8C" w:rsidRPr="00F34C8C">
              <w:rPr>
                <w:bCs/>
                <w:noProof/>
                <w:webHidden/>
              </w:rPr>
              <w:fldChar w:fldCharType="end"/>
            </w:r>
          </w:hyperlink>
        </w:p>
        <w:p w14:paraId="1E5CBCE3" w14:textId="0F52B0B8"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3" w:history="1">
            <w:r w:rsidR="00F34C8C" w:rsidRPr="00F34C8C">
              <w:rPr>
                <w:rStyle w:val="Hyperlink"/>
                <w:bCs/>
                <w:noProof/>
                <w:lang w:val="en-AU"/>
              </w:rPr>
              <w:t>13.1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Awareness of dispute resolution services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_Toc149987323 \h </w:instrText>
            </w:r>
            <w:r w:rsidR="00F34C8C" w:rsidRPr="00F34C8C">
              <w:rPr>
                <w:bCs/>
                <w:noProof/>
                <w:webHidden/>
              </w:rPr>
            </w:r>
            <w:r w:rsidR="00F34C8C" w:rsidRPr="00F34C8C">
              <w:rPr>
                <w:bCs/>
                <w:noProof/>
                <w:webHidden/>
              </w:rPr>
              <w:fldChar w:fldCharType="separate"/>
            </w:r>
            <w:r w:rsidR="000C492D">
              <w:rPr>
                <w:bCs/>
                <w:noProof/>
                <w:webHidden/>
              </w:rPr>
              <w:t>109</w:t>
            </w:r>
            <w:r w:rsidR="00F34C8C" w:rsidRPr="00F34C8C">
              <w:rPr>
                <w:bCs/>
                <w:noProof/>
                <w:webHidden/>
              </w:rPr>
              <w:fldChar w:fldCharType="end"/>
            </w:r>
          </w:hyperlink>
        </w:p>
        <w:p w14:paraId="66C7243C" w14:textId="5A871098"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4" w:history="1">
            <w:r w:rsidR="00F34C8C" w:rsidRPr="00F34C8C">
              <w:rPr>
                <w:rStyle w:val="Hyperlink"/>
                <w:bCs/>
                <w:noProof/>
                <w:lang w:val="en-AU"/>
              </w:rPr>
              <w:t>14.0</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Cost to business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_Toc149987324 \h </w:instrText>
            </w:r>
            <w:r w:rsidR="00F34C8C" w:rsidRPr="00F34C8C">
              <w:rPr>
                <w:bCs/>
                <w:noProof/>
                <w:webHidden/>
              </w:rPr>
            </w:r>
            <w:r w:rsidR="00F34C8C" w:rsidRPr="00F34C8C">
              <w:rPr>
                <w:bCs/>
                <w:noProof/>
                <w:webHidden/>
              </w:rPr>
              <w:fldChar w:fldCharType="separate"/>
            </w:r>
            <w:r w:rsidR="000C492D">
              <w:rPr>
                <w:bCs/>
                <w:noProof/>
                <w:webHidden/>
              </w:rPr>
              <w:t>114</w:t>
            </w:r>
            <w:r w:rsidR="00F34C8C" w:rsidRPr="00F34C8C">
              <w:rPr>
                <w:bCs/>
                <w:noProof/>
                <w:webHidden/>
              </w:rPr>
              <w:fldChar w:fldCharType="end"/>
            </w:r>
          </w:hyperlink>
        </w:p>
        <w:p w14:paraId="00C5EE7D" w14:textId="7C071B04"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5" w:history="1">
            <w:r w:rsidR="00F34C8C" w:rsidRPr="00F34C8C">
              <w:rPr>
                <w:rStyle w:val="Hyperlink"/>
                <w:bCs/>
                <w:noProof/>
                <w:lang w:val="en-AU"/>
              </w:rPr>
              <w:t>15.0 The impact of COVID restrictions on travel</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_Toc149987325 \h </w:instrText>
            </w:r>
            <w:r w:rsidR="00F34C8C" w:rsidRPr="00F34C8C">
              <w:rPr>
                <w:bCs/>
                <w:noProof/>
                <w:webHidden/>
              </w:rPr>
            </w:r>
            <w:r w:rsidR="00F34C8C" w:rsidRPr="00F34C8C">
              <w:rPr>
                <w:bCs/>
                <w:noProof/>
                <w:webHidden/>
              </w:rPr>
              <w:fldChar w:fldCharType="separate"/>
            </w:r>
            <w:r w:rsidR="000C492D">
              <w:rPr>
                <w:bCs/>
                <w:noProof/>
                <w:webHidden/>
              </w:rPr>
              <w:t>115</w:t>
            </w:r>
            <w:r w:rsidR="00F34C8C" w:rsidRPr="00F34C8C">
              <w:rPr>
                <w:bCs/>
                <w:noProof/>
                <w:webHidden/>
              </w:rPr>
              <w:fldChar w:fldCharType="end"/>
            </w:r>
          </w:hyperlink>
        </w:p>
        <w:p w14:paraId="445AD8F9" w14:textId="35EBADD6"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6" w:history="1">
            <w:r w:rsidR="00F34C8C" w:rsidRPr="00F34C8C">
              <w:rPr>
                <w:rStyle w:val="Hyperlink"/>
                <w:bCs/>
                <w:noProof/>
                <w:lang w:val="en-AU"/>
              </w:rPr>
              <w:t>15.1</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The impact of COVID on the travel sector</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_Toc149987326 \h </w:instrText>
            </w:r>
            <w:r w:rsidR="00F34C8C" w:rsidRPr="00F34C8C">
              <w:rPr>
                <w:bCs/>
                <w:noProof/>
                <w:webHidden/>
              </w:rPr>
            </w:r>
            <w:r w:rsidR="00F34C8C" w:rsidRPr="00F34C8C">
              <w:rPr>
                <w:bCs/>
                <w:noProof/>
                <w:webHidden/>
              </w:rPr>
              <w:fldChar w:fldCharType="separate"/>
            </w:r>
            <w:r w:rsidR="000C492D">
              <w:rPr>
                <w:bCs/>
                <w:noProof/>
                <w:webHidden/>
              </w:rPr>
              <w:t>115</w:t>
            </w:r>
            <w:r w:rsidR="00F34C8C" w:rsidRPr="00F34C8C">
              <w:rPr>
                <w:bCs/>
                <w:noProof/>
                <w:webHidden/>
              </w:rPr>
              <w:fldChar w:fldCharType="end"/>
            </w:r>
          </w:hyperlink>
        </w:p>
        <w:p w14:paraId="6C429EB3" w14:textId="0ADE538A" w:rsidR="00F34C8C" w:rsidRPr="00F34C8C" w:rsidRDefault="006A6319" w:rsidP="00F34C8C">
          <w:pPr>
            <w:pStyle w:val="TOC2"/>
            <w:tabs>
              <w:tab w:val="clear" w:pos="9016"/>
              <w:tab w:val="right" w:leader="dot" w:pos="9356"/>
            </w:tabs>
            <w:rPr>
              <w:rFonts w:asciiTheme="minorHAnsi" w:hAnsiTheme="minorHAnsi"/>
              <w:bCs/>
              <w:noProof/>
              <w:color w:val="auto"/>
              <w:kern w:val="2"/>
              <w:sz w:val="22"/>
              <w:lang w:val="en-AU"/>
              <w14:ligatures w14:val="standardContextual"/>
            </w:rPr>
          </w:pPr>
          <w:hyperlink w:anchor="_Toc149987327" w:history="1">
            <w:r w:rsidR="00F34C8C" w:rsidRPr="00F34C8C">
              <w:rPr>
                <w:rStyle w:val="Hyperlink"/>
                <w:bCs/>
                <w:noProof/>
                <w:lang w:val="en-AU"/>
              </w:rPr>
              <w:t>15.2</w:t>
            </w:r>
            <w:r w:rsidR="00F34C8C" w:rsidRPr="00F34C8C">
              <w:rPr>
                <w:rFonts w:asciiTheme="minorHAnsi" w:hAnsiTheme="minorHAnsi"/>
                <w:bCs/>
                <w:noProof/>
                <w:color w:val="auto"/>
                <w:kern w:val="2"/>
                <w:sz w:val="22"/>
                <w:lang w:val="en-AU"/>
                <w14:ligatures w14:val="standardContextual"/>
              </w:rPr>
              <w:tab/>
            </w:r>
            <w:r w:rsidR="00F34C8C" w:rsidRPr="00F34C8C">
              <w:rPr>
                <w:rStyle w:val="Hyperlink"/>
                <w:bCs/>
                <w:noProof/>
                <w:lang w:val="en-AU"/>
              </w:rPr>
              <w:t>The impact of COVID on business travel</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_Toc149987327 \h </w:instrText>
            </w:r>
            <w:r w:rsidR="00F34C8C" w:rsidRPr="00F34C8C">
              <w:rPr>
                <w:bCs/>
                <w:noProof/>
                <w:webHidden/>
              </w:rPr>
            </w:r>
            <w:r w:rsidR="00F34C8C" w:rsidRPr="00F34C8C">
              <w:rPr>
                <w:bCs/>
                <w:noProof/>
                <w:webHidden/>
              </w:rPr>
              <w:fldChar w:fldCharType="separate"/>
            </w:r>
            <w:r w:rsidR="000C492D">
              <w:rPr>
                <w:bCs/>
                <w:noProof/>
                <w:webHidden/>
              </w:rPr>
              <w:t>118</w:t>
            </w:r>
            <w:r w:rsidR="00F34C8C" w:rsidRPr="00F34C8C">
              <w:rPr>
                <w:bCs/>
                <w:noProof/>
                <w:webHidden/>
              </w:rPr>
              <w:fldChar w:fldCharType="end"/>
            </w:r>
          </w:hyperlink>
        </w:p>
        <w:p w14:paraId="52CF20F4" w14:textId="059A222A"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8" w:history="1">
            <w:r w:rsidR="00F34C8C" w:rsidRPr="00F34C8C">
              <w:rPr>
                <w:rStyle w:val="Hyperlink"/>
                <w:bCs/>
                <w:noProof/>
                <w:lang w:val="en-AU"/>
              </w:rPr>
              <w:t>Appendix A: Survey sample frames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_Toc149987328 \h </w:instrText>
            </w:r>
            <w:r w:rsidR="00F34C8C" w:rsidRPr="00F34C8C">
              <w:rPr>
                <w:bCs/>
                <w:noProof/>
                <w:webHidden/>
              </w:rPr>
            </w:r>
            <w:r w:rsidR="00F34C8C" w:rsidRPr="00F34C8C">
              <w:rPr>
                <w:bCs/>
                <w:noProof/>
                <w:webHidden/>
              </w:rPr>
              <w:fldChar w:fldCharType="separate"/>
            </w:r>
            <w:r w:rsidR="000C492D">
              <w:rPr>
                <w:bCs/>
                <w:noProof/>
                <w:webHidden/>
              </w:rPr>
              <w:t>120</w:t>
            </w:r>
            <w:r w:rsidR="00F34C8C" w:rsidRPr="00F34C8C">
              <w:rPr>
                <w:bCs/>
                <w:noProof/>
                <w:webHidden/>
              </w:rPr>
              <w:fldChar w:fldCharType="end"/>
            </w:r>
          </w:hyperlink>
        </w:p>
        <w:p w14:paraId="6F300814" w14:textId="514F5C90"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29" w:history="1">
            <w:r w:rsidR="00F34C8C" w:rsidRPr="00F34C8C">
              <w:rPr>
                <w:rStyle w:val="Hyperlink"/>
                <w:bCs/>
                <w:noProof/>
                <w:lang w:val="en-AU"/>
              </w:rPr>
              <w:t>Appendix B: List of figures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_Toc149987329 \h </w:instrText>
            </w:r>
            <w:r w:rsidR="00F34C8C" w:rsidRPr="00F34C8C">
              <w:rPr>
                <w:bCs/>
                <w:noProof/>
                <w:webHidden/>
              </w:rPr>
            </w:r>
            <w:r w:rsidR="00F34C8C" w:rsidRPr="00F34C8C">
              <w:rPr>
                <w:bCs/>
                <w:noProof/>
                <w:webHidden/>
              </w:rPr>
              <w:fldChar w:fldCharType="separate"/>
            </w:r>
            <w:r w:rsidR="000C492D">
              <w:rPr>
                <w:bCs/>
                <w:noProof/>
                <w:webHidden/>
              </w:rPr>
              <w:t>122</w:t>
            </w:r>
            <w:r w:rsidR="00F34C8C" w:rsidRPr="00F34C8C">
              <w:rPr>
                <w:bCs/>
                <w:noProof/>
                <w:webHidden/>
              </w:rPr>
              <w:fldChar w:fldCharType="end"/>
            </w:r>
          </w:hyperlink>
        </w:p>
        <w:p w14:paraId="20B2E67F" w14:textId="27D2DCEF"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30" w:history="1">
            <w:r w:rsidR="00F34C8C" w:rsidRPr="00F34C8C">
              <w:rPr>
                <w:rStyle w:val="Hyperlink"/>
                <w:bCs/>
                <w:noProof/>
                <w:lang w:val="en-AU"/>
              </w:rPr>
              <w:t>Appendix C: Product category summaries</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_Toc149987330 \h </w:instrText>
            </w:r>
            <w:r w:rsidR="00F34C8C" w:rsidRPr="00F34C8C">
              <w:rPr>
                <w:bCs/>
                <w:noProof/>
                <w:webHidden/>
              </w:rPr>
            </w:r>
            <w:r w:rsidR="00F34C8C" w:rsidRPr="00F34C8C">
              <w:rPr>
                <w:bCs/>
                <w:noProof/>
                <w:webHidden/>
              </w:rPr>
              <w:fldChar w:fldCharType="separate"/>
            </w:r>
            <w:r w:rsidR="000C492D">
              <w:rPr>
                <w:bCs/>
                <w:noProof/>
                <w:webHidden/>
              </w:rPr>
              <w:t>125</w:t>
            </w:r>
            <w:r w:rsidR="00F34C8C" w:rsidRPr="00F34C8C">
              <w:rPr>
                <w:bCs/>
                <w:noProof/>
                <w:webHidden/>
              </w:rPr>
              <w:fldChar w:fldCharType="end"/>
            </w:r>
          </w:hyperlink>
        </w:p>
        <w:p w14:paraId="0A415A1A" w14:textId="461CB6B2"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31" w:history="1">
            <w:r w:rsidR="00F34C8C" w:rsidRPr="00F34C8C">
              <w:rPr>
                <w:rStyle w:val="Hyperlink"/>
                <w:bCs/>
                <w:noProof/>
                <w:lang w:val="en-AU"/>
              </w:rPr>
              <w:t>Appendix D: Consumer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_Toc149987331 \h </w:instrText>
            </w:r>
            <w:r w:rsidR="00F34C8C" w:rsidRPr="00F34C8C">
              <w:rPr>
                <w:bCs/>
                <w:noProof/>
                <w:webHidden/>
              </w:rPr>
            </w:r>
            <w:r w:rsidR="00F34C8C" w:rsidRPr="00F34C8C">
              <w:rPr>
                <w:bCs/>
                <w:noProof/>
                <w:webHidden/>
              </w:rPr>
              <w:fldChar w:fldCharType="separate"/>
            </w:r>
            <w:r w:rsidR="000C492D">
              <w:rPr>
                <w:bCs/>
                <w:noProof/>
                <w:webHidden/>
              </w:rPr>
              <w:t>133</w:t>
            </w:r>
            <w:r w:rsidR="00F34C8C" w:rsidRPr="00F34C8C">
              <w:rPr>
                <w:bCs/>
                <w:noProof/>
                <w:webHidden/>
              </w:rPr>
              <w:fldChar w:fldCharType="end"/>
            </w:r>
          </w:hyperlink>
        </w:p>
        <w:p w14:paraId="082A4142" w14:textId="5CE755F3" w:rsidR="00F34C8C" w:rsidRPr="00F34C8C" w:rsidRDefault="006A6319" w:rsidP="00F34C8C">
          <w:pPr>
            <w:pStyle w:val="TOC1"/>
            <w:tabs>
              <w:tab w:val="clear" w:pos="9016"/>
              <w:tab w:val="right" w:leader="dot" w:pos="9356"/>
            </w:tabs>
            <w:rPr>
              <w:rFonts w:asciiTheme="minorHAnsi" w:hAnsiTheme="minorHAnsi"/>
              <w:bCs/>
              <w:noProof/>
              <w:color w:val="auto"/>
              <w:kern w:val="2"/>
              <w:sz w:val="22"/>
              <w:lang w:val="en-AU"/>
              <w14:ligatures w14:val="standardContextual"/>
            </w:rPr>
          </w:pPr>
          <w:hyperlink w:anchor="_Toc149987332" w:history="1">
            <w:r w:rsidR="00F34C8C" w:rsidRPr="00F34C8C">
              <w:rPr>
                <w:rStyle w:val="Hyperlink"/>
                <w:bCs/>
                <w:noProof/>
                <w:lang w:val="en-AU"/>
              </w:rPr>
              <w:t>Appendix E: Business survey</w:t>
            </w:r>
            <w:r w:rsidR="00F34C8C" w:rsidRPr="00F34C8C">
              <w:rPr>
                <w:bCs/>
                <w:noProof/>
                <w:webHidden/>
              </w:rPr>
              <w:tab/>
            </w:r>
            <w:r w:rsidR="00F34C8C" w:rsidRPr="00F34C8C">
              <w:rPr>
                <w:bCs/>
                <w:noProof/>
                <w:webHidden/>
              </w:rPr>
              <w:fldChar w:fldCharType="begin"/>
            </w:r>
            <w:r w:rsidR="00F34C8C" w:rsidRPr="00F34C8C">
              <w:rPr>
                <w:bCs/>
                <w:noProof/>
                <w:webHidden/>
              </w:rPr>
              <w:instrText xml:space="preserve"> PAGEREF _Toc149987332 \h </w:instrText>
            </w:r>
            <w:r w:rsidR="00F34C8C" w:rsidRPr="00F34C8C">
              <w:rPr>
                <w:bCs/>
                <w:noProof/>
                <w:webHidden/>
              </w:rPr>
            </w:r>
            <w:r w:rsidR="00F34C8C" w:rsidRPr="00F34C8C">
              <w:rPr>
                <w:bCs/>
                <w:noProof/>
                <w:webHidden/>
              </w:rPr>
              <w:fldChar w:fldCharType="separate"/>
            </w:r>
            <w:r w:rsidR="000C492D">
              <w:rPr>
                <w:bCs/>
                <w:noProof/>
                <w:webHidden/>
              </w:rPr>
              <w:t>156</w:t>
            </w:r>
            <w:r w:rsidR="00F34C8C" w:rsidRPr="00F34C8C">
              <w:rPr>
                <w:bCs/>
                <w:noProof/>
                <w:webHidden/>
              </w:rPr>
              <w:fldChar w:fldCharType="end"/>
            </w:r>
          </w:hyperlink>
        </w:p>
        <w:p w14:paraId="7A046BA5" w14:textId="58164217" w:rsidR="00FD396D" w:rsidRDefault="00FD396D" w:rsidP="00F34C8C">
          <w:pPr>
            <w:tabs>
              <w:tab w:val="right" w:leader="dot" w:pos="9356"/>
            </w:tabs>
          </w:pPr>
          <w:r w:rsidRPr="00F34C8C">
            <w:rPr>
              <w:bCs/>
              <w:noProof/>
            </w:rPr>
            <w:fldChar w:fldCharType="end"/>
          </w:r>
        </w:p>
      </w:sdtContent>
    </w:sdt>
    <w:p w14:paraId="6A1C89D3" w14:textId="77777777" w:rsidR="006A4A4D" w:rsidRDefault="006A4A4D" w:rsidP="00C73628">
      <w:pPr>
        <w:pStyle w:val="TableofFigures"/>
        <w:rPr>
          <w:rFonts w:eastAsiaTheme="majorEastAsia"/>
          <w:lang w:val="en-AU"/>
        </w:rPr>
      </w:pPr>
    </w:p>
    <w:p w14:paraId="0E851618" w14:textId="77777777" w:rsidR="008071DE" w:rsidRDefault="008071DE">
      <w:pPr>
        <w:rPr>
          <w:rFonts w:eastAsiaTheme="majorEastAsia" w:cstheme="majorBidi"/>
          <w:b/>
          <w:sz w:val="24"/>
          <w:szCs w:val="32"/>
          <w:lang w:val="en-AU"/>
        </w:rPr>
      </w:pPr>
      <w:r>
        <w:rPr>
          <w:rFonts w:eastAsiaTheme="majorEastAsia" w:cstheme="majorBidi"/>
          <w:b/>
          <w:sz w:val="24"/>
          <w:szCs w:val="32"/>
          <w:lang w:val="en-AU"/>
        </w:rPr>
        <w:br w:type="page"/>
      </w:r>
    </w:p>
    <w:p w14:paraId="25B1DA20" w14:textId="77D68B1D" w:rsidR="001B10A5" w:rsidRPr="008A6BE1" w:rsidRDefault="001B10A5" w:rsidP="00D13A25">
      <w:pPr>
        <w:pStyle w:val="Heading1"/>
        <w:numPr>
          <w:ilvl w:val="0"/>
          <w:numId w:val="2"/>
        </w:numPr>
        <w:ind w:left="700" w:hanging="700"/>
        <w:rPr>
          <w:szCs w:val="28"/>
          <w:lang w:val="en-AU"/>
        </w:rPr>
      </w:pPr>
      <w:bookmarkStart w:id="2" w:name="_Toc149987260"/>
      <w:r w:rsidRPr="008A6BE1">
        <w:rPr>
          <w:szCs w:val="28"/>
          <w:lang w:val="en-AU"/>
        </w:rPr>
        <w:lastRenderedPageBreak/>
        <w:t>Executive Summary</w:t>
      </w:r>
      <w:bookmarkEnd w:id="2"/>
    </w:p>
    <w:p w14:paraId="4A737F06" w14:textId="77777777" w:rsidR="00654F4D" w:rsidRPr="00654F4D" w:rsidRDefault="00654F4D" w:rsidP="00654F4D">
      <w:pPr>
        <w:rPr>
          <w:lang w:val="en-AU"/>
        </w:rPr>
      </w:pPr>
    </w:p>
    <w:p w14:paraId="5AF4107E" w14:textId="22376C15" w:rsidR="001B10A5" w:rsidRDefault="001B10A5" w:rsidP="00D13A25">
      <w:pPr>
        <w:pStyle w:val="Heading2"/>
        <w:numPr>
          <w:ilvl w:val="1"/>
          <w:numId w:val="2"/>
        </w:numPr>
        <w:rPr>
          <w:lang w:val="en-AU"/>
        </w:rPr>
      </w:pPr>
      <w:bookmarkStart w:id="3" w:name="_Toc149987261"/>
      <w:r>
        <w:rPr>
          <w:lang w:val="en-AU"/>
        </w:rPr>
        <w:t>Background</w:t>
      </w:r>
      <w:bookmarkEnd w:id="3"/>
    </w:p>
    <w:p w14:paraId="31B8ABB1" w14:textId="281CA157" w:rsidR="00CB1A72" w:rsidRDefault="002C69ED" w:rsidP="00095228">
      <w:pPr>
        <w:rPr>
          <w:lang w:val="en-AU"/>
        </w:rPr>
      </w:pPr>
      <w:r>
        <w:rPr>
          <w:lang w:val="en-AU"/>
        </w:rPr>
        <w:t xml:space="preserve">Kantar Public was commissioned </w:t>
      </w:r>
      <w:r w:rsidR="003C0FFA">
        <w:rPr>
          <w:lang w:val="en-AU"/>
        </w:rPr>
        <w:t xml:space="preserve">by the Consumer Senior Officials Network (CSON) </w:t>
      </w:r>
      <w:r w:rsidR="004A70DD">
        <w:rPr>
          <w:lang w:val="en-AU"/>
        </w:rPr>
        <w:t>on behalf o</w:t>
      </w:r>
      <w:r w:rsidR="00CB1A72">
        <w:rPr>
          <w:lang w:val="en-AU"/>
        </w:rPr>
        <w:t>n</w:t>
      </w:r>
      <w:r w:rsidR="004A70DD">
        <w:rPr>
          <w:lang w:val="en-AU"/>
        </w:rPr>
        <w:t xml:space="preserve"> Commonwealth, </w:t>
      </w:r>
      <w:r w:rsidR="00CC5EF2">
        <w:rPr>
          <w:lang w:val="en-AU"/>
        </w:rPr>
        <w:t>State</w:t>
      </w:r>
      <w:r w:rsidR="004A70DD">
        <w:rPr>
          <w:lang w:val="en-AU"/>
        </w:rPr>
        <w:t xml:space="preserve"> and Territory Consumer Ministers </w:t>
      </w:r>
      <w:r w:rsidR="004318D4">
        <w:rPr>
          <w:lang w:val="en-AU"/>
        </w:rPr>
        <w:t xml:space="preserve">to undertake </w:t>
      </w:r>
      <w:r w:rsidR="00CC5EF2">
        <w:rPr>
          <w:lang w:val="en-AU"/>
        </w:rPr>
        <w:t xml:space="preserve">the third iteration of the Australian Consumer Survey (ACS). </w:t>
      </w:r>
      <w:r w:rsidR="002A522F">
        <w:rPr>
          <w:lang w:val="en-AU"/>
        </w:rPr>
        <w:t>Previous survey</w:t>
      </w:r>
      <w:r w:rsidR="00C005DB">
        <w:rPr>
          <w:lang w:val="en-AU"/>
        </w:rPr>
        <w:t xml:space="preserve">s were </w:t>
      </w:r>
      <w:r w:rsidR="00CB1A72">
        <w:rPr>
          <w:lang w:val="en-AU"/>
        </w:rPr>
        <w:t>conducted</w:t>
      </w:r>
      <w:r w:rsidR="00C005DB">
        <w:rPr>
          <w:lang w:val="en-AU"/>
        </w:rPr>
        <w:t xml:space="preserve"> in 2011 and 2016</w:t>
      </w:r>
      <w:r w:rsidR="00CB1A72">
        <w:rPr>
          <w:lang w:val="en-AU"/>
        </w:rPr>
        <w:t xml:space="preserve">. The ACS was developed to initially </w:t>
      </w:r>
      <w:r w:rsidR="00CB1A72" w:rsidRPr="00121F21">
        <w:rPr>
          <w:lang w:val="en-AU"/>
        </w:rPr>
        <w:t xml:space="preserve">benchmark, </w:t>
      </w:r>
      <w:r w:rsidR="00CB1A72">
        <w:rPr>
          <w:lang w:val="en-AU"/>
        </w:rPr>
        <w:t>and</w:t>
      </w:r>
      <w:r w:rsidR="00CB1A72" w:rsidRPr="00121F21">
        <w:rPr>
          <w:lang w:val="en-AU"/>
        </w:rPr>
        <w:t xml:space="preserve"> then to build </w:t>
      </w:r>
      <w:r w:rsidR="00CB1A72">
        <w:rPr>
          <w:lang w:val="en-AU"/>
        </w:rPr>
        <w:t>an</w:t>
      </w:r>
      <w:r w:rsidR="00CB1A72" w:rsidRPr="00121F21">
        <w:rPr>
          <w:lang w:val="en-AU"/>
        </w:rPr>
        <w:t xml:space="preserve"> evidence base </w:t>
      </w:r>
      <w:r w:rsidR="00CB1A72">
        <w:rPr>
          <w:lang w:val="en-AU"/>
        </w:rPr>
        <w:t>concerning</w:t>
      </w:r>
      <w:r w:rsidR="00CB1A72" w:rsidRPr="00121F21">
        <w:rPr>
          <w:lang w:val="en-AU"/>
        </w:rPr>
        <w:t xml:space="preserve"> how </w:t>
      </w:r>
      <w:r w:rsidR="00CB1A72">
        <w:rPr>
          <w:lang w:val="en-AU"/>
        </w:rPr>
        <w:t>the consumer law</w:t>
      </w:r>
      <w:r w:rsidR="00CB1A72" w:rsidRPr="00121F21">
        <w:rPr>
          <w:lang w:val="en-AU"/>
        </w:rPr>
        <w:t xml:space="preserve"> reforms</w:t>
      </w:r>
      <w:r w:rsidR="00CB1A72">
        <w:rPr>
          <w:lang w:val="en-AU"/>
        </w:rPr>
        <w:t xml:space="preserve"> introduced in January 2011</w:t>
      </w:r>
      <w:r w:rsidR="00CB1A72" w:rsidRPr="00121F21">
        <w:rPr>
          <w:lang w:val="en-AU"/>
        </w:rPr>
        <w:t xml:space="preserve"> </w:t>
      </w:r>
      <w:r w:rsidR="00CB1A72">
        <w:rPr>
          <w:lang w:val="en-AU"/>
        </w:rPr>
        <w:t xml:space="preserve">(Schedule 2, </w:t>
      </w:r>
      <w:r w:rsidR="00CB1A72" w:rsidRPr="002D2012">
        <w:rPr>
          <w:i/>
          <w:iCs/>
          <w:lang w:val="en-AU"/>
        </w:rPr>
        <w:t>Commonwealth Competition and Consumer Act 2010</w:t>
      </w:r>
      <w:r w:rsidR="00CB1A72">
        <w:rPr>
          <w:lang w:val="en-AU"/>
        </w:rPr>
        <w:t xml:space="preserve">) </w:t>
      </w:r>
      <w:r w:rsidR="00CB1A72" w:rsidRPr="00121F21">
        <w:rPr>
          <w:lang w:val="en-AU"/>
        </w:rPr>
        <w:t xml:space="preserve">are benefiting and impacting consumers and businesses. </w:t>
      </w:r>
    </w:p>
    <w:p w14:paraId="7793C960" w14:textId="652DED0F" w:rsidR="009905F1" w:rsidRPr="009905F1" w:rsidRDefault="00CB1A72" w:rsidP="00095228">
      <w:pPr>
        <w:rPr>
          <w:lang w:val="en-AU"/>
        </w:rPr>
      </w:pPr>
      <w:r>
        <w:rPr>
          <w:lang w:val="en-AU"/>
        </w:rPr>
        <w:t>To understand both consumer and business perspectives, the ACS comprises two separate surveys: one of Australian consumers, and the other of Australian businesses.</w:t>
      </w:r>
      <w:r w:rsidR="009905F1" w:rsidRPr="009905F1">
        <w:rPr>
          <w:lang w:val="en-AU"/>
        </w:rPr>
        <w:t xml:space="preserve"> The ACS is used to drive policy making by assessing:</w:t>
      </w:r>
    </w:p>
    <w:p w14:paraId="7BA16C32" w14:textId="7503E7CF"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the experiences of consumers and businesses, </w:t>
      </w:r>
    </w:p>
    <w:p w14:paraId="7AC0B1F9" w14:textId="1EB9D5F0"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the factors that affect how consumers and businesses behave </w:t>
      </w:r>
      <w:proofErr w:type="gramStart"/>
      <w:r w:rsidRPr="00735510">
        <w:rPr>
          <w:rFonts w:eastAsia="Microsoft YaHei" w:cs="Tahoma"/>
          <w:lang w:eastAsia="en-AU"/>
        </w:rPr>
        <w:t>in regard to</w:t>
      </w:r>
      <w:proofErr w:type="gramEnd"/>
      <w:r w:rsidRPr="00735510">
        <w:rPr>
          <w:rFonts w:eastAsia="Microsoft YaHei" w:cs="Tahoma"/>
          <w:lang w:eastAsia="en-AU"/>
        </w:rPr>
        <w:t xml:space="preserve"> their rights and obligations, </w:t>
      </w:r>
    </w:p>
    <w:p w14:paraId="4D788861" w14:textId="77777777"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trends over time, </w:t>
      </w:r>
    </w:p>
    <w:p w14:paraId="2414D2DF" w14:textId="77777777" w:rsidR="009905F1" w:rsidRPr="00735510" w:rsidRDefault="009905F1" w:rsidP="00A71B51">
      <w:pPr>
        <w:pStyle w:val="ListParagraph"/>
        <w:numPr>
          <w:ilvl w:val="0"/>
          <w:numId w:val="32"/>
        </w:numPr>
        <w:spacing w:after="120" w:line="240" w:lineRule="auto"/>
        <w:rPr>
          <w:rFonts w:eastAsia="Microsoft YaHei" w:cs="Tahoma"/>
          <w:lang w:eastAsia="en-AU"/>
        </w:rPr>
      </w:pPr>
      <w:r w:rsidRPr="00735510">
        <w:rPr>
          <w:rFonts w:eastAsia="Microsoft YaHei" w:cs="Tahoma"/>
          <w:lang w:eastAsia="en-AU"/>
        </w:rPr>
        <w:t xml:space="preserve">any unintended burdens/impacts, </w:t>
      </w:r>
    </w:p>
    <w:p w14:paraId="389CC835" w14:textId="5A510EF5" w:rsidR="009905F1" w:rsidRPr="00735510" w:rsidRDefault="009905F1" w:rsidP="00A71B51">
      <w:pPr>
        <w:pStyle w:val="ListParagraph"/>
        <w:numPr>
          <w:ilvl w:val="0"/>
          <w:numId w:val="32"/>
        </w:numPr>
        <w:spacing w:after="120" w:line="240" w:lineRule="auto"/>
        <w:rPr>
          <w:rFonts w:eastAsia="Microsoft YaHei" w:cs="Tahoma"/>
          <w:lang w:eastAsia="en-AU"/>
        </w:rPr>
      </w:pPr>
      <w:proofErr w:type="gramStart"/>
      <w:r w:rsidRPr="00735510">
        <w:rPr>
          <w:rFonts w:eastAsia="Microsoft YaHei" w:cs="Tahoma"/>
          <w:lang w:eastAsia="en-AU"/>
        </w:rPr>
        <w:t>and also</w:t>
      </w:r>
      <w:proofErr w:type="gramEnd"/>
      <w:r w:rsidRPr="00735510">
        <w:rPr>
          <w:rFonts w:eastAsia="Microsoft YaHei" w:cs="Tahoma"/>
          <w:lang w:eastAsia="en-AU"/>
        </w:rPr>
        <w:t xml:space="preserve"> benchmarking knowledge, awareness and behaviours.</w:t>
      </w:r>
    </w:p>
    <w:p w14:paraId="27CD8403" w14:textId="77777777" w:rsidR="000839C3" w:rsidRPr="00CA6848" w:rsidRDefault="000839C3" w:rsidP="00CA6848">
      <w:pPr>
        <w:rPr>
          <w:lang w:val="en-AU"/>
        </w:rPr>
      </w:pPr>
    </w:p>
    <w:p w14:paraId="651DE8EB" w14:textId="459A9DD9" w:rsidR="001B10A5" w:rsidRDefault="001B10A5" w:rsidP="00D13A25">
      <w:pPr>
        <w:pStyle w:val="Heading2"/>
        <w:numPr>
          <w:ilvl w:val="1"/>
          <w:numId w:val="2"/>
        </w:numPr>
        <w:rPr>
          <w:lang w:val="en-AU"/>
        </w:rPr>
      </w:pPr>
      <w:bookmarkStart w:id="4" w:name="_Toc149987262"/>
      <w:r>
        <w:rPr>
          <w:lang w:val="en-AU"/>
        </w:rPr>
        <w:t>Methodology and approach</w:t>
      </w:r>
      <w:bookmarkEnd w:id="4"/>
    </w:p>
    <w:p w14:paraId="237B152F" w14:textId="39580C17" w:rsidR="009905F1" w:rsidRPr="007F2148" w:rsidRDefault="009905F1" w:rsidP="007F2148">
      <w:pPr>
        <w:rPr>
          <w:lang w:val="en-AU"/>
        </w:rPr>
      </w:pPr>
      <w:r w:rsidRPr="007F2148">
        <w:rPr>
          <w:lang w:val="en-AU"/>
        </w:rPr>
        <w:t xml:space="preserve">The consumer and business surveys ran concurrently, from the 11th of August to the 8th of September 2023. Both surveys used a mixed method approach: </w:t>
      </w:r>
    </w:p>
    <w:p w14:paraId="1EAC4180" w14:textId="5E964480" w:rsidR="009905F1" w:rsidRPr="001A5819" w:rsidRDefault="009905F1" w:rsidP="00A71B51">
      <w:pPr>
        <w:pStyle w:val="ListParagraph"/>
        <w:numPr>
          <w:ilvl w:val="0"/>
          <w:numId w:val="32"/>
        </w:numPr>
        <w:spacing w:after="120" w:line="240" w:lineRule="auto"/>
        <w:rPr>
          <w:rFonts w:eastAsia="Microsoft YaHei" w:cs="Tahoma"/>
          <w:lang w:eastAsia="en-AU"/>
        </w:rPr>
      </w:pPr>
      <w:r w:rsidRPr="001A5819">
        <w:rPr>
          <w:rFonts w:eastAsia="Microsoft YaHei" w:cs="Tahoma"/>
          <w:lang w:eastAsia="en-AU"/>
        </w:rPr>
        <w:t xml:space="preserve">In total </w:t>
      </w:r>
      <w:r w:rsidR="00D233CD">
        <w:rPr>
          <w:rFonts w:eastAsia="Microsoft YaHei" w:cs="Tahoma"/>
          <w:lang w:eastAsia="en-AU"/>
        </w:rPr>
        <w:t>n=</w:t>
      </w:r>
      <w:r w:rsidRPr="001A5819">
        <w:rPr>
          <w:rFonts w:eastAsia="Microsoft YaHei" w:cs="Tahoma"/>
          <w:lang w:eastAsia="en-AU"/>
        </w:rPr>
        <w:t>5</w:t>
      </w:r>
      <w:r w:rsidR="00D233CD">
        <w:rPr>
          <w:rFonts w:eastAsia="Microsoft YaHei" w:cs="Tahoma"/>
          <w:lang w:eastAsia="en-AU"/>
        </w:rPr>
        <w:t>,</w:t>
      </w:r>
      <w:r w:rsidRPr="001A5819">
        <w:rPr>
          <w:rFonts w:eastAsia="Microsoft YaHei" w:cs="Tahoma"/>
          <w:lang w:eastAsia="en-AU"/>
        </w:rPr>
        <w:t xml:space="preserve">452 Australian consumers aged 16 and over completed the consumer survey; </w:t>
      </w:r>
      <w:r w:rsidR="00E679C6">
        <w:rPr>
          <w:rFonts w:eastAsia="Microsoft YaHei" w:cs="Tahoma"/>
          <w:lang w:eastAsia="en-AU"/>
        </w:rPr>
        <w:t>with n=</w:t>
      </w:r>
      <w:r w:rsidRPr="001A5819">
        <w:rPr>
          <w:rFonts w:eastAsia="Microsoft YaHei" w:cs="Tahoma"/>
          <w:lang w:eastAsia="en-AU"/>
        </w:rPr>
        <w:t>4</w:t>
      </w:r>
      <w:r w:rsidR="00E679C6">
        <w:rPr>
          <w:rFonts w:eastAsia="Microsoft YaHei" w:cs="Tahoma"/>
          <w:lang w:eastAsia="en-AU"/>
        </w:rPr>
        <w:t>,</w:t>
      </w:r>
      <w:r w:rsidRPr="001A5819">
        <w:rPr>
          <w:rFonts w:eastAsia="Microsoft YaHei" w:cs="Tahoma"/>
          <w:lang w:eastAsia="en-AU"/>
        </w:rPr>
        <w:t xml:space="preserve">631 interviews conducted online and </w:t>
      </w:r>
      <w:r w:rsidR="00E679C6">
        <w:rPr>
          <w:rFonts w:eastAsia="Microsoft YaHei" w:cs="Tahoma"/>
          <w:lang w:eastAsia="en-AU"/>
        </w:rPr>
        <w:t>n=</w:t>
      </w:r>
      <w:r w:rsidRPr="001A5819">
        <w:rPr>
          <w:rFonts w:eastAsia="Microsoft YaHei" w:cs="Tahoma"/>
          <w:lang w:eastAsia="en-AU"/>
        </w:rPr>
        <w:t xml:space="preserve">821 interviews conducted over the phone. </w:t>
      </w:r>
    </w:p>
    <w:p w14:paraId="7D3258F3" w14:textId="31582942" w:rsidR="009905F1" w:rsidRPr="001A5819" w:rsidRDefault="00E679C6" w:rsidP="00A71B51">
      <w:pPr>
        <w:pStyle w:val="ListParagraph"/>
        <w:numPr>
          <w:ilvl w:val="0"/>
          <w:numId w:val="32"/>
        </w:numPr>
        <w:spacing w:after="120" w:line="240" w:lineRule="auto"/>
        <w:rPr>
          <w:rFonts w:eastAsia="Microsoft YaHei" w:cs="Tahoma"/>
          <w:lang w:eastAsia="en-AU"/>
        </w:rPr>
      </w:pPr>
      <w:r w:rsidRPr="00E679C6">
        <w:rPr>
          <w:rFonts w:eastAsia="Microsoft YaHei" w:cs="Tahoma"/>
          <w:lang w:eastAsia="en-AU"/>
        </w:rPr>
        <w:t>In total n=</w:t>
      </w:r>
      <w:r w:rsidR="009905F1" w:rsidRPr="00E679C6">
        <w:rPr>
          <w:rFonts w:eastAsia="Microsoft YaHei" w:cs="Tahoma"/>
          <w:lang w:eastAsia="en-AU"/>
        </w:rPr>
        <w:t>1</w:t>
      </w:r>
      <w:r w:rsidRPr="00E679C6">
        <w:rPr>
          <w:rFonts w:eastAsia="Microsoft YaHei" w:cs="Tahoma"/>
          <w:lang w:eastAsia="en-AU"/>
        </w:rPr>
        <w:t>,</w:t>
      </w:r>
      <w:r w:rsidR="009905F1" w:rsidRPr="00E679C6">
        <w:rPr>
          <w:rFonts w:eastAsia="Microsoft YaHei" w:cs="Tahoma"/>
          <w:lang w:eastAsia="en-AU"/>
        </w:rPr>
        <w:t>290</w:t>
      </w:r>
      <w:r w:rsidR="009905F1" w:rsidRPr="001A5819">
        <w:rPr>
          <w:rFonts w:eastAsia="Microsoft YaHei" w:cs="Tahoma"/>
          <w:lang w:eastAsia="en-AU"/>
        </w:rPr>
        <w:t xml:space="preserve"> business representatives completed the business survey</w:t>
      </w:r>
      <w:r w:rsidRPr="00E679C6">
        <w:rPr>
          <w:rFonts w:eastAsia="Microsoft YaHei" w:cs="Tahoma"/>
          <w:lang w:eastAsia="en-AU"/>
        </w:rPr>
        <w:t xml:space="preserve">; </w:t>
      </w:r>
      <w:r>
        <w:rPr>
          <w:rFonts w:eastAsia="Microsoft YaHei" w:cs="Tahoma"/>
          <w:lang w:eastAsia="en-AU"/>
        </w:rPr>
        <w:t>with n=</w:t>
      </w:r>
      <w:r w:rsidR="009905F1" w:rsidRPr="00E679C6">
        <w:rPr>
          <w:rFonts w:eastAsia="Microsoft YaHei" w:cs="Tahoma"/>
          <w:lang w:eastAsia="en-AU"/>
        </w:rPr>
        <w:t>1</w:t>
      </w:r>
      <w:r>
        <w:rPr>
          <w:rFonts w:eastAsia="Microsoft YaHei" w:cs="Tahoma"/>
          <w:lang w:eastAsia="en-AU"/>
        </w:rPr>
        <w:t>,</w:t>
      </w:r>
      <w:r w:rsidR="009905F1" w:rsidRPr="00E679C6">
        <w:rPr>
          <w:rFonts w:eastAsia="Microsoft YaHei" w:cs="Tahoma"/>
          <w:lang w:eastAsia="en-AU"/>
        </w:rPr>
        <w:t>095</w:t>
      </w:r>
      <w:r w:rsidR="009905F1" w:rsidRPr="001A5819">
        <w:rPr>
          <w:rFonts w:eastAsia="Microsoft YaHei" w:cs="Tahoma"/>
          <w:lang w:eastAsia="en-AU"/>
        </w:rPr>
        <w:t xml:space="preserve"> interviews conducted online and </w:t>
      </w:r>
      <w:r>
        <w:rPr>
          <w:rFonts w:eastAsia="Microsoft YaHei" w:cs="Tahoma"/>
          <w:lang w:eastAsia="en-AU"/>
        </w:rPr>
        <w:t>n=</w:t>
      </w:r>
      <w:r w:rsidR="009905F1" w:rsidRPr="001A5819">
        <w:rPr>
          <w:rFonts w:eastAsia="Microsoft YaHei" w:cs="Tahoma"/>
          <w:lang w:eastAsia="en-AU"/>
        </w:rPr>
        <w:t xml:space="preserve">195 interviews conducted over the phone. </w:t>
      </w:r>
    </w:p>
    <w:p w14:paraId="41855C0D" w14:textId="36D78906" w:rsidR="00642B5B" w:rsidRPr="007F2148" w:rsidRDefault="00642B5B" w:rsidP="007F2148">
      <w:pPr>
        <w:spacing w:after="120" w:line="240" w:lineRule="auto"/>
        <w:rPr>
          <w:rFonts w:eastAsia="Microsoft YaHei" w:cs="Tahoma"/>
          <w:lang w:eastAsia="en-AU"/>
        </w:rPr>
      </w:pPr>
      <w:r w:rsidRPr="007F2148">
        <w:rPr>
          <w:rFonts w:eastAsia="Microsoft YaHei" w:cs="Tahoma"/>
          <w:lang w:eastAsia="en-AU"/>
        </w:rPr>
        <w:t>This report presents key findings for both the consumer and business surveys.</w:t>
      </w:r>
    </w:p>
    <w:p w14:paraId="261FE7D4" w14:textId="77777777" w:rsidR="000839C3" w:rsidRDefault="000839C3" w:rsidP="00351307">
      <w:pPr>
        <w:spacing w:after="120" w:line="240" w:lineRule="auto"/>
        <w:rPr>
          <w:rFonts w:eastAsia="Microsoft YaHei" w:cs="Tahoma"/>
          <w:lang w:eastAsia="en-AU"/>
        </w:rPr>
      </w:pPr>
    </w:p>
    <w:p w14:paraId="4A92CFC2" w14:textId="01DF4E7A" w:rsidR="00615C42" w:rsidRPr="00176098" w:rsidRDefault="001B10A5" w:rsidP="001B10A5">
      <w:pPr>
        <w:pStyle w:val="Heading2"/>
        <w:rPr>
          <w:lang w:val="en-AU"/>
        </w:rPr>
      </w:pPr>
      <w:bookmarkStart w:id="5" w:name="_Toc147328177"/>
      <w:bookmarkStart w:id="6" w:name="_Toc149987263"/>
      <w:r>
        <w:rPr>
          <w:lang w:val="en-AU"/>
        </w:rPr>
        <w:t>1.3 Key findings</w:t>
      </w:r>
      <w:bookmarkEnd w:id="5"/>
      <w:bookmarkEnd w:id="6"/>
    </w:p>
    <w:p w14:paraId="04344393" w14:textId="62008BD0" w:rsidR="00B9745F" w:rsidRPr="005718C0" w:rsidRDefault="009905F1" w:rsidP="001B10A5">
      <w:pPr>
        <w:pStyle w:val="Heading3"/>
        <w:rPr>
          <w:b/>
        </w:rPr>
      </w:pPr>
      <w:bookmarkStart w:id="7" w:name="_Toc149987264"/>
      <w:r w:rsidRPr="005718C0">
        <w:rPr>
          <w:b/>
          <w:bCs/>
        </w:rPr>
        <w:t>1</w:t>
      </w:r>
      <w:r w:rsidR="00B9745F" w:rsidRPr="005718C0">
        <w:rPr>
          <w:b/>
        </w:rPr>
        <w:t>.</w:t>
      </w:r>
      <w:r w:rsidRPr="005718C0">
        <w:rPr>
          <w:b/>
        </w:rPr>
        <w:t>3.1</w:t>
      </w:r>
      <w:r w:rsidR="00B9745F" w:rsidRPr="005718C0">
        <w:rPr>
          <w:b/>
        </w:rPr>
        <w:t xml:space="preserve"> Consumer survey</w:t>
      </w:r>
      <w:bookmarkEnd w:id="7"/>
    </w:p>
    <w:p w14:paraId="70273FBE" w14:textId="68689458" w:rsidR="00615C42" w:rsidRPr="00DA2B7C" w:rsidRDefault="004351BA" w:rsidP="00095228">
      <w:pPr>
        <w:rPr>
          <w:rFonts w:eastAsiaTheme="majorEastAsia" w:cstheme="majorBidi"/>
          <w:b/>
          <w:szCs w:val="20"/>
          <w:lang w:val="en-AU"/>
        </w:rPr>
      </w:pPr>
      <w:r w:rsidRPr="00DA2B7C">
        <w:rPr>
          <w:rFonts w:eastAsiaTheme="majorEastAsia" w:cstheme="majorBidi"/>
          <w:b/>
          <w:szCs w:val="20"/>
          <w:lang w:val="en-AU"/>
        </w:rPr>
        <w:t xml:space="preserve">Awareness and understanding of Australian </w:t>
      </w:r>
      <w:r w:rsidR="00DA2B7C">
        <w:rPr>
          <w:rFonts w:eastAsiaTheme="majorEastAsia" w:cstheme="majorBidi"/>
          <w:b/>
          <w:szCs w:val="20"/>
          <w:lang w:val="en-AU"/>
        </w:rPr>
        <w:t>C</w:t>
      </w:r>
      <w:r w:rsidRPr="00DA2B7C">
        <w:rPr>
          <w:rFonts w:eastAsiaTheme="majorEastAsia" w:cstheme="majorBidi"/>
          <w:b/>
          <w:szCs w:val="20"/>
          <w:lang w:val="en-AU"/>
        </w:rPr>
        <w:t xml:space="preserve">onsumer </w:t>
      </w:r>
      <w:r w:rsidR="00DA2B7C">
        <w:rPr>
          <w:rFonts w:eastAsiaTheme="majorEastAsia" w:cstheme="majorBidi"/>
          <w:b/>
          <w:szCs w:val="20"/>
          <w:lang w:val="en-AU"/>
        </w:rPr>
        <w:t>L</w:t>
      </w:r>
      <w:r w:rsidRPr="00DA2B7C">
        <w:rPr>
          <w:rFonts w:eastAsiaTheme="majorEastAsia" w:cstheme="majorBidi"/>
          <w:b/>
          <w:szCs w:val="20"/>
          <w:lang w:val="en-AU"/>
        </w:rPr>
        <w:t>aw</w:t>
      </w:r>
    </w:p>
    <w:p w14:paraId="3A2C5488" w14:textId="611DA449" w:rsidR="004351BA" w:rsidRDefault="004351BA" w:rsidP="00095228">
      <w:pPr>
        <w:rPr>
          <w:rFonts w:eastAsiaTheme="majorEastAsia" w:cstheme="majorBidi"/>
          <w:bCs/>
          <w:szCs w:val="20"/>
          <w:lang w:val="en-AU"/>
        </w:rPr>
      </w:pPr>
      <w:r w:rsidRPr="00DA2B7C">
        <w:rPr>
          <w:rFonts w:eastAsiaTheme="majorEastAsia" w:cstheme="majorBidi"/>
          <w:bCs/>
          <w:szCs w:val="20"/>
          <w:lang w:val="en-AU"/>
        </w:rPr>
        <w:t xml:space="preserve">Consumer awareness of laws to protect their basic consumer rights is almost universal, </w:t>
      </w:r>
      <w:r w:rsidR="0008683A">
        <w:rPr>
          <w:rFonts w:eastAsiaTheme="majorEastAsia" w:cstheme="majorBidi"/>
          <w:bCs/>
          <w:szCs w:val="20"/>
          <w:lang w:val="en-AU"/>
        </w:rPr>
        <w:t>consistently above 90% across all states</w:t>
      </w:r>
      <w:r w:rsidR="00AA207A">
        <w:rPr>
          <w:rFonts w:eastAsiaTheme="majorEastAsia" w:cstheme="majorBidi"/>
          <w:bCs/>
          <w:szCs w:val="20"/>
          <w:lang w:val="en-AU"/>
        </w:rPr>
        <w:t>,</w:t>
      </w:r>
      <w:r w:rsidR="0008683A">
        <w:rPr>
          <w:rFonts w:eastAsiaTheme="majorEastAsia" w:cstheme="majorBidi"/>
          <w:bCs/>
          <w:szCs w:val="20"/>
          <w:lang w:val="en-AU"/>
        </w:rPr>
        <w:t xml:space="preserve"> </w:t>
      </w:r>
      <w:proofErr w:type="gramStart"/>
      <w:r w:rsidR="0008683A">
        <w:rPr>
          <w:rFonts w:eastAsiaTheme="majorEastAsia" w:cstheme="majorBidi"/>
          <w:bCs/>
          <w:szCs w:val="20"/>
          <w:lang w:val="en-AU"/>
        </w:rPr>
        <w:t>territories</w:t>
      </w:r>
      <w:proofErr w:type="gramEnd"/>
      <w:r w:rsidR="0008683A">
        <w:rPr>
          <w:rFonts w:eastAsiaTheme="majorEastAsia" w:cstheme="majorBidi"/>
          <w:bCs/>
          <w:szCs w:val="20"/>
          <w:lang w:val="en-AU"/>
        </w:rPr>
        <w:t xml:space="preserve"> and </w:t>
      </w:r>
      <w:r w:rsidR="00AE54ED">
        <w:rPr>
          <w:rFonts w:eastAsiaTheme="majorEastAsia" w:cstheme="majorBidi"/>
          <w:bCs/>
          <w:szCs w:val="20"/>
          <w:lang w:val="en-AU"/>
        </w:rPr>
        <w:t xml:space="preserve">geographic </w:t>
      </w:r>
      <w:r w:rsidR="0008683A">
        <w:rPr>
          <w:rFonts w:eastAsiaTheme="majorEastAsia" w:cstheme="majorBidi"/>
          <w:bCs/>
          <w:szCs w:val="20"/>
          <w:lang w:val="en-AU"/>
        </w:rPr>
        <w:t xml:space="preserve">remoteness levels </w:t>
      </w:r>
      <w:r w:rsidR="004258BC">
        <w:rPr>
          <w:rFonts w:eastAsiaTheme="majorEastAsia" w:cstheme="majorBidi"/>
          <w:bCs/>
          <w:szCs w:val="20"/>
          <w:lang w:val="en-AU"/>
        </w:rPr>
        <w:t xml:space="preserve">across Australia </w:t>
      </w:r>
      <w:r w:rsidR="00691832">
        <w:rPr>
          <w:rFonts w:eastAsiaTheme="majorEastAsia" w:cstheme="majorBidi"/>
          <w:bCs/>
          <w:szCs w:val="20"/>
          <w:lang w:val="en-AU"/>
        </w:rPr>
        <w:t xml:space="preserve">(as derived from the Accessibility/Remoteness Index of Australia Plus) </w:t>
      </w:r>
      <w:r w:rsidR="0008683A">
        <w:rPr>
          <w:rFonts w:eastAsiaTheme="majorEastAsia" w:cstheme="majorBidi"/>
          <w:bCs/>
          <w:szCs w:val="20"/>
          <w:lang w:val="en-AU"/>
        </w:rPr>
        <w:t xml:space="preserve">and </w:t>
      </w:r>
      <w:r w:rsidRPr="00DA2B7C">
        <w:rPr>
          <w:rFonts w:eastAsiaTheme="majorEastAsia" w:cstheme="majorBidi"/>
          <w:bCs/>
          <w:szCs w:val="20"/>
          <w:lang w:val="en-AU"/>
        </w:rPr>
        <w:t>92%</w:t>
      </w:r>
      <w:r w:rsidR="0008683A">
        <w:rPr>
          <w:rFonts w:eastAsiaTheme="majorEastAsia" w:cstheme="majorBidi"/>
          <w:bCs/>
          <w:szCs w:val="20"/>
          <w:lang w:val="en-AU"/>
        </w:rPr>
        <w:t xml:space="preserve"> nationwide</w:t>
      </w:r>
      <w:r w:rsidRPr="00DA2B7C">
        <w:rPr>
          <w:rFonts w:eastAsiaTheme="majorEastAsia" w:cstheme="majorBidi"/>
          <w:bCs/>
          <w:szCs w:val="20"/>
          <w:lang w:val="en-AU"/>
        </w:rPr>
        <w:t>. This is an increase from 2016, where awareness was 90%. Depth of understanding of these laws remains unchanged, however, with 28% of consumers claiming to have a very good or excellent understanding. More than six in ten consumers believe</w:t>
      </w:r>
      <w:r w:rsidR="001334E0" w:rsidRPr="00DA2B7C">
        <w:rPr>
          <w:rFonts w:eastAsiaTheme="majorEastAsia" w:cstheme="majorBidi"/>
          <w:bCs/>
          <w:szCs w:val="20"/>
          <w:lang w:val="en-AU"/>
        </w:rPr>
        <w:t xml:space="preserve"> the </w:t>
      </w:r>
      <w:r w:rsidR="00B9745F" w:rsidRPr="00DA2B7C">
        <w:rPr>
          <w:rFonts w:eastAsiaTheme="majorEastAsia" w:cstheme="majorBidi"/>
          <w:bCs/>
          <w:szCs w:val="20"/>
          <w:lang w:val="en-AU"/>
        </w:rPr>
        <w:t xml:space="preserve">State Regulator </w:t>
      </w:r>
      <w:r w:rsidR="00AA207A">
        <w:rPr>
          <w:rFonts w:eastAsiaTheme="majorEastAsia" w:cstheme="majorBidi"/>
          <w:bCs/>
          <w:szCs w:val="20"/>
          <w:lang w:val="en-AU"/>
        </w:rPr>
        <w:t xml:space="preserve">(68%) </w:t>
      </w:r>
      <w:r w:rsidR="00B9745F" w:rsidRPr="00DA2B7C">
        <w:rPr>
          <w:rFonts w:eastAsiaTheme="majorEastAsia" w:cstheme="majorBidi"/>
          <w:bCs/>
          <w:szCs w:val="20"/>
          <w:lang w:val="en-AU"/>
        </w:rPr>
        <w:t xml:space="preserve">or the ACCC </w:t>
      </w:r>
      <w:r w:rsidR="00AA207A">
        <w:rPr>
          <w:rFonts w:eastAsiaTheme="majorEastAsia" w:cstheme="majorBidi"/>
          <w:bCs/>
          <w:szCs w:val="20"/>
          <w:lang w:val="en-AU"/>
        </w:rPr>
        <w:t xml:space="preserve">(63%) </w:t>
      </w:r>
      <w:r w:rsidR="00B9745F" w:rsidRPr="00DA2B7C">
        <w:rPr>
          <w:rFonts w:eastAsiaTheme="majorEastAsia" w:cstheme="majorBidi"/>
          <w:bCs/>
          <w:szCs w:val="20"/>
          <w:lang w:val="en-AU"/>
        </w:rPr>
        <w:t>are primarily responsible for the regulation of these laws.</w:t>
      </w:r>
      <w:r w:rsidR="00B46B8E">
        <w:rPr>
          <w:rFonts w:eastAsiaTheme="majorEastAsia" w:cstheme="majorBidi"/>
          <w:bCs/>
          <w:szCs w:val="20"/>
          <w:lang w:val="en-AU"/>
        </w:rPr>
        <w:t xml:space="preserve"> See section 4 for further information</w:t>
      </w:r>
      <w:r w:rsidR="001F7CC3">
        <w:rPr>
          <w:rFonts w:eastAsiaTheme="majorEastAsia" w:cstheme="majorBidi"/>
          <w:bCs/>
          <w:szCs w:val="20"/>
          <w:lang w:val="en-AU"/>
        </w:rPr>
        <w:t xml:space="preserve"> </w:t>
      </w:r>
      <w:r w:rsidR="00736A78">
        <w:rPr>
          <w:rFonts w:eastAsiaTheme="majorEastAsia" w:cstheme="majorBidi"/>
          <w:bCs/>
          <w:szCs w:val="20"/>
          <w:lang w:val="en-AU"/>
        </w:rPr>
        <w:t>about</w:t>
      </w:r>
      <w:r w:rsidR="001F7CC3">
        <w:rPr>
          <w:rFonts w:eastAsiaTheme="majorEastAsia" w:cstheme="majorBidi"/>
          <w:bCs/>
          <w:szCs w:val="20"/>
          <w:lang w:val="en-AU"/>
        </w:rPr>
        <w:t xml:space="preserve"> awareness and understanding of Australian Consumer Law</w:t>
      </w:r>
      <w:r w:rsidR="00AA207A">
        <w:rPr>
          <w:rFonts w:eastAsiaTheme="majorEastAsia" w:cstheme="majorBidi"/>
          <w:bCs/>
          <w:szCs w:val="20"/>
          <w:lang w:val="en-AU"/>
        </w:rPr>
        <w:t>.</w:t>
      </w:r>
    </w:p>
    <w:p w14:paraId="65611A96" w14:textId="77777777" w:rsidR="00E97E7F" w:rsidRPr="00DA2B7C" w:rsidRDefault="00E97E7F" w:rsidP="00095228">
      <w:pPr>
        <w:rPr>
          <w:rFonts w:eastAsiaTheme="majorEastAsia" w:cstheme="majorBidi"/>
          <w:bCs/>
          <w:szCs w:val="20"/>
          <w:lang w:val="en-AU"/>
        </w:rPr>
      </w:pPr>
    </w:p>
    <w:p w14:paraId="34CEBF23" w14:textId="7414AF4A" w:rsidR="00B9745F" w:rsidRPr="00DA2B7C" w:rsidRDefault="00B9745F" w:rsidP="00095228">
      <w:pPr>
        <w:rPr>
          <w:rFonts w:eastAsiaTheme="majorEastAsia" w:cstheme="majorBidi"/>
          <w:b/>
          <w:szCs w:val="20"/>
          <w:lang w:val="en-AU"/>
        </w:rPr>
      </w:pPr>
      <w:r w:rsidRPr="00DA2B7C">
        <w:rPr>
          <w:rFonts w:eastAsiaTheme="majorEastAsia" w:cstheme="majorBidi"/>
          <w:b/>
          <w:szCs w:val="20"/>
          <w:lang w:val="en-AU"/>
        </w:rPr>
        <w:t>Perceptions o</w:t>
      </w:r>
      <w:r w:rsidR="00FE6E46" w:rsidRPr="00DA2B7C">
        <w:rPr>
          <w:rFonts w:eastAsiaTheme="majorEastAsia" w:cstheme="majorBidi"/>
          <w:b/>
          <w:szCs w:val="20"/>
          <w:lang w:val="en-AU"/>
        </w:rPr>
        <w:t>f consumer protection regulation in Australia</w:t>
      </w:r>
    </w:p>
    <w:p w14:paraId="7CF08AAC" w14:textId="3810CFD5" w:rsidR="00FE6E46" w:rsidRPr="00DA2B7C" w:rsidRDefault="00FE6E46" w:rsidP="00095228">
      <w:pPr>
        <w:rPr>
          <w:rFonts w:eastAsiaTheme="majorEastAsia" w:cstheme="majorBidi"/>
          <w:bCs/>
          <w:szCs w:val="20"/>
          <w:lang w:val="en-AU"/>
        </w:rPr>
      </w:pPr>
      <w:r w:rsidRPr="00DA2B7C">
        <w:rPr>
          <w:rFonts w:eastAsiaTheme="majorEastAsia" w:cstheme="majorBidi"/>
          <w:bCs/>
          <w:szCs w:val="20"/>
          <w:lang w:val="en-AU"/>
        </w:rPr>
        <w:t>C</w:t>
      </w:r>
      <w:r w:rsidR="000555BE" w:rsidRPr="00DA2B7C">
        <w:rPr>
          <w:rFonts w:eastAsiaTheme="majorEastAsia" w:cstheme="majorBidi"/>
          <w:bCs/>
          <w:szCs w:val="20"/>
          <w:lang w:val="en-AU"/>
        </w:rPr>
        <w:t>onsumer perceptions of consumer protection regulation in Australia have shifted in a favourable direction for the following two statements:</w:t>
      </w:r>
    </w:p>
    <w:p w14:paraId="788634E5" w14:textId="3D4C21FF" w:rsidR="000555BE" w:rsidRPr="00DA2B7C" w:rsidRDefault="000555BE" w:rsidP="00095228">
      <w:pPr>
        <w:pStyle w:val="ListParagraph"/>
        <w:numPr>
          <w:ilvl w:val="0"/>
          <w:numId w:val="37"/>
        </w:numPr>
        <w:rPr>
          <w:rFonts w:eastAsiaTheme="majorEastAsia" w:cstheme="majorBidi"/>
          <w:bCs/>
          <w:szCs w:val="20"/>
          <w:lang w:val="en-AU"/>
        </w:rPr>
      </w:pPr>
      <w:r w:rsidRPr="00DA2B7C">
        <w:rPr>
          <w:rFonts w:eastAsiaTheme="majorEastAsia" w:cstheme="majorBidi"/>
          <w:bCs/>
          <w:szCs w:val="20"/>
          <w:lang w:val="en-AU"/>
        </w:rPr>
        <w:t>In Australia, you can generally buy products and services knowing that businesses will do the right thing and not mislead or cheat you (67%, up from 64% in 2016</w:t>
      </w:r>
      <w:proofErr w:type="gramStart"/>
      <w:r w:rsidRPr="00DA2B7C">
        <w:rPr>
          <w:rFonts w:eastAsiaTheme="majorEastAsia" w:cstheme="majorBidi"/>
          <w:bCs/>
          <w:szCs w:val="20"/>
          <w:lang w:val="en-AU"/>
        </w:rPr>
        <w:t>)</w:t>
      </w:r>
      <w:r w:rsidR="008677E4" w:rsidRPr="00DA2B7C">
        <w:rPr>
          <w:rFonts w:eastAsiaTheme="majorEastAsia" w:cstheme="majorBidi"/>
          <w:bCs/>
          <w:szCs w:val="20"/>
          <w:lang w:val="en-AU"/>
        </w:rPr>
        <w:t>;</w:t>
      </w:r>
      <w:proofErr w:type="gramEnd"/>
    </w:p>
    <w:p w14:paraId="7427E094" w14:textId="5B147DF8" w:rsidR="000555BE" w:rsidRDefault="000555BE" w:rsidP="00095228">
      <w:pPr>
        <w:pStyle w:val="ListParagraph"/>
        <w:numPr>
          <w:ilvl w:val="0"/>
          <w:numId w:val="37"/>
        </w:numPr>
        <w:rPr>
          <w:rFonts w:eastAsiaTheme="majorEastAsia" w:cstheme="majorBidi"/>
          <w:bCs/>
          <w:szCs w:val="20"/>
          <w:lang w:val="en-AU"/>
        </w:rPr>
      </w:pPr>
      <w:r w:rsidRPr="00DA2B7C">
        <w:rPr>
          <w:rFonts w:eastAsiaTheme="majorEastAsia" w:cstheme="majorBidi"/>
          <w:bCs/>
          <w:szCs w:val="20"/>
          <w:lang w:val="en-AU"/>
        </w:rPr>
        <w:t>Businesses who treat consumers unfairly will be adequately penalised (46%, up from 42% in 2016).</w:t>
      </w:r>
    </w:p>
    <w:p w14:paraId="51EFFEAE" w14:textId="7A0ACC15" w:rsidR="000555BE" w:rsidRPr="00DA2B7C" w:rsidRDefault="000555BE" w:rsidP="00095228">
      <w:pPr>
        <w:rPr>
          <w:rFonts w:eastAsiaTheme="majorEastAsia" w:cstheme="majorBidi"/>
          <w:bCs/>
          <w:szCs w:val="20"/>
          <w:lang w:val="en-AU"/>
        </w:rPr>
      </w:pPr>
      <w:r w:rsidRPr="00DA2B7C">
        <w:rPr>
          <w:rFonts w:eastAsiaTheme="majorEastAsia" w:cstheme="majorBidi"/>
          <w:bCs/>
          <w:szCs w:val="20"/>
          <w:lang w:val="en-AU"/>
        </w:rPr>
        <w:lastRenderedPageBreak/>
        <w:t xml:space="preserve">However, perceptions have moved in the opposite direction for these </w:t>
      </w:r>
      <w:r w:rsidR="007B6BAA">
        <w:rPr>
          <w:rFonts w:eastAsiaTheme="majorEastAsia" w:cstheme="majorBidi"/>
          <w:bCs/>
          <w:szCs w:val="20"/>
          <w:lang w:val="en-AU"/>
        </w:rPr>
        <w:t xml:space="preserve">three </w:t>
      </w:r>
      <w:r w:rsidRPr="00DA2B7C">
        <w:rPr>
          <w:rFonts w:eastAsiaTheme="majorEastAsia" w:cstheme="majorBidi"/>
          <w:bCs/>
          <w:szCs w:val="20"/>
          <w:lang w:val="en-AU"/>
        </w:rPr>
        <w:t>statements:</w:t>
      </w:r>
    </w:p>
    <w:p w14:paraId="43AC6E65" w14:textId="2CC10888" w:rsidR="000555BE" w:rsidRPr="00DA2B7C" w:rsidRDefault="000555BE" w:rsidP="00A71B51">
      <w:pPr>
        <w:pStyle w:val="ListParagraph"/>
        <w:numPr>
          <w:ilvl w:val="0"/>
          <w:numId w:val="38"/>
        </w:numPr>
        <w:rPr>
          <w:rFonts w:eastAsiaTheme="majorEastAsia" w:cstheme="majorBidi"/>
          <w:bCs/>
          <w:szCs w:val="20"/>
          <w:lang w:val="en-AU"/>
        </w:rPr>
      </w:pPr>
      <w:r w:rsidRPr="00DA2B7C">
        <w:rPr>
          <w:rFonts w:eastAsiaTheme="majorEastAsia" w:cstheme="majorBidi"/>
          <w:bCs/>
          <w:szCs w:val="20"/>
          <w:lang w:val="en-AU"/>
        </w:rPr>
        <w:t>There are organisations that ensure businesses comply with Australian consumer protection laws (76%, down from 78% in 2016</w:t>
      </w:r>
      <w:proofErr w:type="gramStart"/>
      <w:r w:rsidRPr="00DA2B7C">
        <w:rPr>
          <w:rFonts w:eastAsiaTheme="majorEastAsia" w:cstheme="majorBidi"/>
          <w:bCs/>
          <w:szCs w:val="20"/>
          <w:lang w:val="en-AU"/>
        </w:rPr>
        <w:t>)</w:t>
      </w:r>
      <w:r w:rsidR="008677E4" w:rsidRPr="00DA2B7C">
        <w:rPr>
          <w:rFonts w:eastAsiaTheme="majorEastAsia" w:cstheme="majorBidi"/>
          <w:bCs/>
          <w:szCs w:val="20"/>
          <w:lang w:val="en-AU"/>
        </w:rPr>
        <w:t>;</w:t>
      </w:r>
      <w:proofErr w:type="gramEnd"/>
    </w:p>
    <w:p w14:paraId="53AEDD17" w14:textId="04711B88" w:rsidR="000555BE" w:rsidRPr="00DA2B7C" w:rsidRDefault="000555BE" w:rsidP="00A71B51">
      <w:pPr>
        <w:pStyle w:val="ListParagraph"/>
        <w:numPr>
          <w:ilvl w:val="0"/>
          <w:numId w:val="38"/>
        </w:numPr>
        <w:rPr>
          <w:rFonts w:eastAsiaTheme="majorEastAsia" w:cstheme="majorBidi"/>
          <w:bCs/>
          <w:szCs w:val="20"/>
          <w:lang w:val="en-AU"/>
        </w:rPr>
      </w:pPr>
      <w:r w:rsidRPr="00DA2B7C">
        <w:rPr>
          <w:rFonts w:eastAsiaTheme="majorEastAsia" w:cstheme="majorBidi"/>
          <w:bCs/>
          <w:szCs w:val="20"/>
          <w:lang w:val="en-AU"/>
        </w:rPr>
        <w:t>Businesses who treat consumers unfairly are likely to be detected (48%, down from 51% in 2016</w:t>
      </w:r>
      <w:proofErr w:type="gramStart"/>
      <w:r w:rsidRPr="00DA2B7C">
        <w:rPr>
          <w:rFonts w:eastAsiaTheme="majorEastAsia" w:cstheme="majorBidi"/>
          <w:bCs/>
          <w:szCs w:val="20"/>
          <w:lang w:val="en-AU"/>
        </w:rPr>
        <w:t>)</w:t>
      </w:r>
      <w:r w:rsidR="008677E4" w:rsidRPr="00DA2B7C">
        <w:rPr>
          <w:rFonts w:eastAsiaTheme="majorEastAsia" w:cstheme="majorBidi"/>
          <w:bCs/>
          <w:szCs w:val="20"/>
          <w:lang w:val="en-AU"/>
        </w:rPr>
        <w:t>;</w:t>
      </w:r>
      <w:proofErr w:type="gramEnd"/>
    </w:p>
    <w:p w14:paraId="201D4447" w14:textId="77777777" w:rsidR="009B5427" w:rsidRDefault="000555BE" w:rsidP="00A71B51">
      <w:pPr>
        <w:pStyle w:val="ListParagraph"/>
        <w:numPr>
          <w:ilvl w:val="0"/>
          <w:numId w:val="38"/>
        </w:numPr>
        <w:rPr>
          <w:rFonts w:eastAsiaTheme="majorEastAsia" w:cstheme="majorBidi"/>
          <w:bCs/>
          <w:szCs w:val="20"/>
          <w:lang w:val="en-AU"/>
        </w:rPr>
      </w:pPr>
      <w:r w:rsidRPr="00DA2B7C">
        <w:rPr>
          <w:rFonts w:eastAsiaTheme="majorEastAsia" w:cstheme="majorBidi"/>
          <w:bCs/>
          <w:szCs w:val="20"/>
          <w:lang w:val="en-AU"/>
        </w:rPr>
        <w:t>The government provides adequate access to services that help to resolve disputes between consumers and business (55%, down from 58% in 2016).</w:t>
      </w:r>
    </w:p>
    <w:p w14:paraId="1BBD71B6" w14:textId="3E297994" w:rsidR="000555BE" w:rsidRDefault="009B5427" w:rsidP="00B32829">
      <w:pPr>
        <w:spacing w:after="0"/>
        <w:rPr>
          <w:rFonts w:eastAsiaTheme="majorEastAsia" w:cstheme="majorBidi"/>
          <w:bCs/>
          <w:szCs w:val="20"/>
          <w:lang w:val="en-AU"/>
        </w:rPr>
      </w:pPr>
      <w:r>
        <w:rPr>
          <w:rFonts w:eastAsiaTheme="majorEastAsia" w:cstheme="majorBidi"/>
          <w:bCs/>
          <w:szCs w:val="20"/>
          <w:lang w:val="en-AU"/>
        </w:rPr>
        <w:t>See section 5 for further information</w:t>
      </w:r>
      <w:r w:rsidR="001F7CC3">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w:t>
      </w:r>
      <w:r w:rsidR="001F7CC3">
        <w:rPr>
          <w:rFonts w:eastAsiaTheme="majorEastAsia" w:cstheme="majorBidi"/>
          <w:bCs/>
          <w:szCs w:val="20"/>
          <w:lang w:val="en-AU"/>
        </w:rPr>
        <w:t>p</w:t>
      </w:r>
      <w:r w:rsidR="001F7CC3" w:rsidRPr="001F7CC3">
        <w:rPr>
          <w:rFonts w:eastAsiaTheme="majorEastAsia" w:cstheme="majorBidi"/>
          <w:bCs/>
          <w:szCs w:val="20"/>
          <w:lang w:val="en-AU"/>
        </w:rPr>
        <w:t>erceptions of consumer protection regulation in Australia</w:t>
      </w:r>
      <w:r>
        <w:rPr>
          <w:rFonts w:eastAsiaTheme="majorEastAsia" w:cstheme="majorBidi"/>
          <w:bCs/>
          <w:szCs w:val="20"/>
          <w:lang w:val="en-AU"/>
        </w:rPr>
        <w:t>.</w:t>
      </w:r>
    </w:p>
    <w:p w14:paraId="3F0E5462" w14:textId="77777777" w:rsidR="00AA207A" w:rsidRPr="009B5427" w:rsidRDefault="00AA207A" w:rsidP="009B5427">
      <w:pPr>
        <w:rPr>
          <w:rFonts w:eastAsiaTheme="majorEastAsia" w:cstheme="majorBidi"/>
          <w:bCs/>
          <w:szCs w:val="20"/>
          <w:lang w:val="en-AU"/>
        </w:rPr>
      </w:pPr>
    </w:p>
    <w:p w14:paraId="2A6EEA6B" w14:textId="1A0ECD36" w:rsidR="000555BE" w:rsidRPr="00DA2B7C" w:rsidRDefault="000555BE" w:rsidP="000555BE">
      <w:pPr>
        <w:rPr>
          <w:rFonts w:eastAsiaTheme="majorEastAsia" w:cstheme="majorBidi"/>
          <w:b/>
          <w:szCs w:val="20"/>
          <w:lang w:val="en-AU"/>
        </w:rPr>
      </w:pPr>
      <w:r w:rsidRPr="00DA2B7C">
        <w:rPr>
          <w:rFonts w:eastAsiaTheme="majorEastAsia" w:cstheme="majorBidi"/>
          <w:b/>
          <w:szCs w:val="20"/>
          <w:lang w:val="en-AU"/>
        </w:rPr>
        <w:t>Seeking information and advice</w:t>
      </w:r>
    </w:p>
    <w:p w14:paraId="5D0BA626" w14:textId="50830D2C" w:rsidR="000555BE" w:rsidRPr="00DA2B7C" w:rsidRDefault="00350836" w:rsidP="000555BE">
      <w:pPr>
        <w:rPr>
          <w:rFonts w:eastAsiaTheme="majorEastAsia" w:cstheme="majorBidi"/>
          <w:bCs/>
          <w:szCs w:val="20"/>
          <w:lang w:val="en-AU"/>
        </w:rPr>
      </w:pPr>
      <w:r>
        <w:rPr>
          <w:rFonts w:eastAsiaTheme="majorEastAsia" w:cstheme="majorBidi"/>
          <w:bCs/>
          <w:szCs w:val="20"/>
          <w:lang w:val="en-AU"/>
        </w:rPr>
        <w:t xml:space="preserve">39% </w:t>
      </w:r>
      <w:r w:rsidR="000555BE" w:rsidRPr="00DA2B7C">
        <w:rPr>
          <w:rFonts w:eastAsiaTheme="majorEastAsia" w:cstheme="majorBidi"/>
          <w:bCs/>
          <w:szCs w:val="20"/>
          <w:lang w:val="en-AU"/>
        </w:rPr>
        <w:t>of consumers would always seek information and advice if they needed information about their consumer rights</w:t>
      </w:r>
      <w:r w:rsidR="000C2743" w:rsidRPr="00DA2B7C">
        <w:rPr>
          <w:rFonts w:eastAsiaTheme="majorEastAsia" w:cstheme="majorBidi"/>
          <w:bCs/>
          <w:szCs w:val="20"/>
          <w:lang w:val="en-AU"/>
        </w:rPr>
        <w:t xml:space="preserve">, up from 33% in 2016. A very small minority (4%) </w:t>
      </w:r>
      <w:r>
        <w:rPr>
          <w:rFonts w:eastAsiaTheme="majorEastAsia" w:cstheme="majorBidi"/>
          <w:bCs/>
          <w:szCs w:val="20"/>
          <w:lang w:val="en-AU"/>
        </w:rPr>
        <w:t xml:space="preserve">of consumers </w:t>
      </w:r>
      <w:r w:rsidR="000C2743" w:rsidRPr="00DA2B7C">
        <w:rPr>
          <w:rFonts w:eastAsiaTheme="majorEastAsia" w:cstheme="majorBidi"/>
          <w:bCs/>
          <w:szCs w:val="20"/>
          <w:lang w:val="en-AU"/>
        </w:rPr>
        <w:t>would be unlikely to seek information or advice out; most often because they feel it would require too much effort on their behalf. M</w:t>
      </w:r>
      <w:r w:rsidR="00AA207A">
        <w:rPr>
          <w:rFonts w:eastAsiaTheme="majorEastAsia" w:cstheme="majorBidi"/>
          <w:bCs/>
          <w:szCs w:val="20"/>
          <w:lang w:val="en-AU"/>
        </w:rPr>
        <w:t>ore than half of</w:t>
      </w:r>
      <w:r w:rsidR="000C2743" w:rsidRPr="00DA2B7C">
        <w:rPr>
          <w:rFonts w:eastAsiaTheme="majorEastAsia" w:cstheme="majorBidi"/>
          <w:bCs/>
          <w:szCs w:val="20"/>
          <w:lang w:val="en-AU"/>
        </w:rPr>
        <w:t xml:space="preserve"> consumers </w:t>
      </w:r>
      <w:r w:rsidR="00AA207A">
        <w:rPr>
          <w:rFonts w:eastAsiaTheme="majorEastAsia" w:cstheme="majorBidi"/>
          <w:bCs/>
          <w:szCs w:val="20"/>
          <w:lang w:val="en-AU"/>
        </w:rPr>
        <w:t xml:space="preserve">(54%) </w:t>
      </w:r>
      <w:r w:rsidR="000C2743" w:rsidRPr="00DA2B7C">
        <w:rPr>
          <w:rFonts w:eastAsiaTheme="majorEastAsia" w:cstheme="majorBidi"/>
          <w:bCs/>
          <w:szCs w:val="20"/>
          <w:lang w:val="en-AU"/>
        </w:rPr>
        <w:t xml:space="preserve">would go to their state regulator to seek </w:t>
      </w:r>
      <w:r w:rsidR="007B6BAA">
        <w:rPr>
          <w:rFonts w:eastAsiaTheme="majorEastAsia" w:cstheme="majorBidi"/>
          <w:bCs/>
          <w:szCs w:val="20"/>
          <w:lang w:val="en-AU"/>
        </w:rPr>
        <w:t>information or advice</w:t>
      </w:r>
      <w:r w:rsidR="000C2743" w:rsidRPr="00DA2B7C">
        <w:rPr>
          <w:rFonts w:eastAsiaTheme="majorEastAsia" w:cstheme="majorBidi"/>
          <w:bCs/>
          <w:szCs w:val="20"/>
          <w:lang w:val="en-AU"/>
        </w:rPr>
        <w:t>.</w:t>
      </w:r>
    </w:p>
    <w:p w14:paraId="223761AC" w14:textId="2118DDEF"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 xml:space="preserve">Consumers are more likely to seek </w:t>
      </w:r>
      <w:r w:rsidR="007B6BAA">
        <w:rPr>
          <w:rFonts w:eastAsiaTheme="majorEastAsia" w:cstheme="majorBidi"/>
          <w:bCs/>
          <w:szCs w:val="20"/>
          <w:lang w:val="en-AU"/>
        </w:rPr>
        <w:t xml:space="preserve">information or </w:t>
      </w:r>
      <w:r w:rsidRPr="00DA2B7C">
        <w:rPr>
          <w:rFonts w:eastAsiaTheme="majorEastAsia" w:cstheme="majorBidi"/>
          <w:bCs/>
          <w:szCs w:val="20"/>
          <w:lang w:val="en-AU"/>
        </w:rPr>
        <w:t xml:space="preserve">advice when the value of the product or service is significant, and when they are uncertain about the legality of the situation. </w:t>
      </w:r>
      <w:r w:rsidR="001F7CC3">
        <w:rPr>
          <w:rFonts w:eastAsiaTheme="majorEastAsia" w:cstheme="majorBidi"/>
          <w:bCs/>
          <w:szCs w:val="20"/>
          <w:lang w:val="en-AU"/>
        </w:rPr>
        <w:t xml:space="preserve">See section 6 for further information </w:t>
      </w:r>
      <w:r w:rsidR="00736A78">
        <w:rPr>
          <w:rFonts w:eastAsiaTheme="majorEastAsia" w:cstheme="majorBidi"/>
          <w:bCs/>
          <w:szCs w:val="20"/>
          <w:lang w:val="en-AU"/>
        </w:rPr>
        <w:t>about</w:t>
      </w:r>
      <w:r w:rsidR="001F7CC3">
        <w:rPr>
          <w:rFonts w:eastAsiaTheme="majorEastAsia" w:cstheme="majorBidi"/>
          <w:bCs/>
          <w:szCs w:val="20"/>
          <w:lang w:val="en-AU"/>
        </w:rPr>
        <w:t xml:space="preserve"> seeking information and advice.</w:t>
      </w:r>
      <w:r w:rsidR="002501E6">
        <w:rPr>
          <w:rFonts w:eastAsiaTheme="majorEastAsia" w:cstheme="majorBidi"/>
          <w:bCs/>
          <w:szCs w:val="20"/>
          <w:lang w:val="en-AU"/>
        </w:rPr>
        <w:br/>
      </w:r>
    </w:p>
    <w:p w14:paraId="271CDD3F" w14:textId="5BFC135A" w:rsidR="000C2743" w:rsidRPr="00DA2B7C" w:rsidRDefault="000C2743" w:rsidP="000C2743">
      <w:pPr>
        <w:rPr>
          <w:rFonts w:eastAsiaTheme="majorEastAsia" w:cstheme="majorBidi"/>
          <w:b/>
          <w:szCs w:val="20"/>
          <w:lang w:val="en-AU"/>
        </w:rPr>
      </w:pPr>
      <w:r w:rsidRPr="00DA2B7C">
        <w:rPr>
          <w:rFonts w:eastAsiaTheme="majorEastAsia" w:cstheme="majorBidi"/>
          <w:b/>
          <w:szCs w:val="20"/>
          <w:lang w:val="en-AU"/>
        </w:rPr>
        <w:t>Making a complaint</w:t>
      </w:r>
    </w:p>
    <w:p w14:paraId="255B4514" w14:textId="4792CC8B"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 xml:space="preserve">The proportion of consumers saying they would always make a complaint if their consumer rights were breached has increased also (30%, up from 24% in 2016). Again, only a very small proportion (4%) say they would be unlikely to do anything. As with seeking </w:t>
      </w:r>
      <w:r w:rsidR="00015966">
        <w:rPr>
          <w:rFonts w:eastAsiaTheme="majorEastAsia" w:cstheme="majorBidi"/>
          <w:bCs/>
          <w:szCs w:val="20"/>
          <w:lang w:val="en-AU"/>
        </w:rPr>
        <w:t xml:space="preserve">information and </w:t>
      </w:r>
      <w:r w:rsidR="007B6BAA">
        <w:rPr>
          <w:rFonts w:eastAsiaTheme="majorEastAsia" w:cstheme="majorBidi"/>
          <w:bCs/>
          <w:szCs w:val="20"/>
          <w:lang w:val="en-AU"/>
        </w:rPr>
        <w:t>advice</w:t>
      </w:r>
      <w:r w:rsidRPr="00DA2B7C">
        <w:rPr>
          <w:rFonts w:eastAsiaTheme="majorEastAsia" w:cstheme="majorBidi"/>
          <w:bCs/>
          <w:szCs w:val="20"/>
          <w:lang w:val="en-AU"/>
        </w:rPr>
        <w:t>, there is a concern that it would require too much effort and would end up being a waste of time anyway. Most consumers would go to their state regulator to lodge a complaint</w:t>
      </w:r>
      <w:r w:rsidR="00764144">
        <w:rPr>
          <w:rFonts w:eastAsiaTheme="majorEastAsia" w:cstheme="majorBidi"/>
          <w:bCs/>
          <w:szCs w:val="20"/>
          <w:lang w:val="en-AU"/>
        </w:rPr>
        <w:t xml:space="preserve"> (53%)</w:t>
      </w:r>
      <w:r w:rsidRPr="00DA2B7C">
        <w:rPr>
          <w:rFonts w:eastAsiaTheme="majorEastAsia" w:cstheme="majorBidi"/>
          <w:bCs/>
          <w:szCs w:val="20"/>
          <w:lang w:val="en-AU"/>
        </w:rPr>
        <w:t>.</w:t>
      </w:r>
    </w:p>
    <w:p w14:paraId="06E88EB6" w14:textId="0BA63DB6"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Consumers are more likely to lodge a complaint if the value of the product or service is significant, and if they feel the business has not responded appropriately in the first instance.</w:t>
      </w:r>
    </w:p>
    <w:p w14:paraId="14236361" w14:textId="6792672A" w:rsidR="000C2743" w:rsidRPr="00DA2B7C" w:rsidRDefault="000C2743" w:rsidP="000555BE">
      <w:pPr>
        <w:rPr>
          <w:rFonts w:eastAsiaTheme="majorEastAsia" w:cstheme="majorBidi"/>
          <w:bCs/>
          <w:szCs w:val="20"/>
          <w:lang w:val="en-AU"/>
        </w:rPr>
      </w:pPr>
      <w:r w:rsidRPr="00DA2B7C">
        <w:rPr>
          <w:rFonts w:eastAsiaTheme="majorEastAsia" w:cstheme="majorBidi"/>
          <w:bCs/>
          <w:szCs w:val="20"/>
          <w:lang w:val="en-AU"/>
        </w:rPr>
        <w:t>Awareness of dispute resolution services has declined markedly since 2016 (down 9 percentage points, from 44% to 35%).</w:t>
      </w:r>
      <w:r w:rsidR="00852C81" w:rsidRPr="00DA2B7C">
        <w:rPr>
          <w:rFonts w:eastAsiaTheme="majorEastAsia" w:cstheme="majorBidi"/>
          <w:bCs/>
          <w:szCs w:val="20"/>
          <w:lang w:val="en-AU"/>
        </w:rPr>
        <w:t xml:space="preserve"> However, the likelihood of using these services is unchanged, with 31% saying they would be likely to do so.</w:t>
      </w:r>
      <w:r w:rsidR="009E35B8">
        <w:rPr>
          <w:rFonts w:eastAsiaTheme="majorEastAsia" w:cstheme="majorBidi"/>
          <w:bCs/>
          <w:szCs w:val="20"/>
          <w:lang w:val="en-AU"/>
        </w:rPr>
        <w:t xml:space="preserve"> </w:t>
      </w:r>
      <w:r w:rsidR="001F7CC3">
        <w:rPr>
          <w:rFonts w:eastAsiaTheme="majorEastAsia" w:cstheme="majorBidi"/>
          <w:bCs/>
          <w:szCs w:val="20"/>
          <w:lang w:val="en-AU"/>
        </w:rPr>
        <w:t xml:space="preserve">See section 7 for further information </w:t>
      </w:r>
      <w:r w:rsidR="00736A78">
        <w:rPr>
          <w:rFonts w:eastAsiaTheme="majorEastAsia" w:cstheme="majorBidi"/>
          <w:bCs/>
          <w:szCs w:val="20"/>
          <w:lang w:val="en-AU"/>
        </w:rPr>
        <w:t>about</w:t>
      </w:r>
      <w:r w:rsidR="001F7CC3">
        <w:rPr>
          <w:rFonts w:eastAsiaTheme="majorEastAsia" w:cstheme="majorBidi"/>
          <w:bCs/>
          <w:szCs w:val="20"/>
          <w:lang w:val="en-AU"/>
        </w:rPr>
        <w:t xml:space="preserve"> making a complaint. </w:t>
      </w:r>
      <w:r w:rsidR="002501E6">
        <w:rPr>
          <w:rFonts w:eastAsiaTheme="majorEastAsia" w:cstheme="majorBidi"/>
          <w:bCs/>
          <w:szCs w:val="20"/>
          <w:lang w:val="en-AU"/>
        </w:rPr>
        <w:br/>
      </w:r>
    </w:p>
    <w:p w14:paraId="2144BFF9" w14:textId="2DB1BF6C" w:rsidR="00852C81" w:rsidRPr="00DA2B7C" w:rsidRDefault="00852C81" w:rsidP="00852C81">
      <w:pPr>
        <w:rPr>
          <w:rFonts w:eastAsiaTheme="majorEastAsia" w:cstheme="majorBidi"/>
          <w:b/>
          <w:szCs w:val="20"/>
          <w:lang w:val="en-AU"/>
        </w:rPr>
      </w:pPr>
      <w:r w:rsidRPr="00DA2B7C">
        <w:rPr>
          <w:rFonts w:eastAsiaTheme="majorEastAsia" w:cstheme="majorBidi"/>
          <w:b/>
          <w:szCs w:val="20"/>
          <w:lang w:val="en-AU"/>
        </w:rPr>
        <w:t>Experience of problems</w:t>
      </w:r>
    </w:p>
    <w:p w14:paraId="5AEF1B56" w14:textId="74118116" w:rsidR="00852C81" w:rsidRPr="00DA2B7C" w:rsidRDefault="00852C81" w:rsidP="00852C81">
      <w:pPr>
        <w:rPr>
          <w:rFonts w:eastAsiaTheme="majorEastAsia" w:cstheme="majorBidi"/>
          <w:bCs/>
          <w:szCs w:val="20"/>
          <w:lang w:val="en-AU"/>
        </w:rPr>
      </w:pPr>
      <w:r w:rsidRPr="00DA2B7C">
        <w:rPr>
          <w:rFonts w:eastAsiaTheme="majorEastAsia" w:cstheme="majorBidi"/>
          <w:bCs/>
          <w:szCs w:val="20"/>
          <w:lang w:val="en-AU"/>
        </w:rPr>
        <w:t xml:space="preserve">In line with 2016, 61% of consumers have experienced at least one problem when purchasing a product or service over the past two years. </w:t>
      </w:r>
      <w:r w:rsidR="00F843C9">
        <w:t xml:space="preserve">The product or service categories with the highest incidence of problems in 2023 include personal products and services (20%), subscriptions / streaming services (19%), food and drink (18%) and digital products and services and downloads (18%). </w:t>
      </w:r>
      <w:r w:rsidRPr="00DA2B7C">
        <w:rPr>
          <w:rFonts w:eastAsiaTheme="majorEastAsia" w:cstheme="majorBidi"/>
          <w:bCs/>
          <w:szCs w:val="20"/>
          <w:lang w:val="en-AU"/>
        </w:rPr>
        <w:t>Compared to 2016, there is a higher proportion of consumers experiencing issues with food and drink, travel services, banking or financial products and services, household good</w:t>
      </w:r>
      <w:r w:rsidR="001C77CD">
        <w:rPr>
          <w:rFonts w:eastAsiaTheme="majorEastAsia" w:cstheme="majorBidi"/>
          <w:bCs/>
          <w:szCs w:val="20"/>
          <w:lang w:val="en-AU"/>
        </w:rPr>
        <w:t>s</w:t>
      </w:r>
      <w:r w:rsidRPr="00DA2B7C">
        <w:rPr>
          <w:rFonts w:eastAsiaTheme="majorEastAsia" w:cstheme="majorBidi"/>
          <w:bCs/>
          <w:szCs w:val="20"/>
          <w:lang w:val="en-AU"/>
        </w:rPr>
        <w:t>, motor vehicles (including fuel), private healthcare products, and gift vouchers.</w:t>
      </w:r>
    </w:p>
    <w:p w14:paraId="1A437E34" w14:textId="2C131D22" w:rsidR="00852C81" w:rsidRDefault="001C77CD" w:rsidP="00852C81">
      <w:pPr>
        <w:rPr>
          <w:rFonts w:eastAsiaTheme="majorEastAsia" w:cstheme="majorBidi"/>
          <w:bCs/>
          <w:szCs w:val="20"/>
          <w:lang w:val="en-AU"/>
        </w:rPr>
      </w:pPr>
      <w:r>
        <w:rPr>
          <w:rFonts w:eastAsiaTheme="majorEastAsia" w:cstheme="majorBidi"/>
          <w:bCs/>
          <w:szCs w:val="20"/>
          <w:lang w:val="en-AU"/>
        </w:rPr>
        <w:t>The most common</w:t>
      </w:r>
      <w:r w:rsidR="00852C81" w:rsidRPr="00DA2B7C">
        <w:rPr>
          <w:rFonts w:eastAsiaTheme="majorEastAsia" w:cstheme="majorBidi"/>
          <w:bCs/>
          <w:szCs w:val="20"/>
          <w:lang w:val="en-AU"/>
        </w:rPr>
        <w:t xml:space="preserve"> problems relate to incorrect or misleading information being provided (27%), poor customer service (25%), and faulty, </w:t>
      </w:r>
      <w:proofErr w:type="gramStart"/>
      <w:r w:rsidR="00852C81" w:rsidRPr="00DA2B7C">
        <w:rPr>
          <w:rFonts w:eastAsiaTheme="majorEastAsia" w:cstheme="majorBidi"/>
          <w:bCs/>
          <w:szCs w:val="20"/>
          <w:lang w:val="en-AU"/>
        </w:rPr>
        <w:t>unsafe</w:t>
      </w:r>
      <w:proofErr w:type="gramEnd"/>
      <w:r w:rsidR="00852C81" w:rsidRPr="00DA2B7C">
        <w:rPr>
          <w:rFonts w:eastAsiaTheme="majorEastAsia" w:cstheme="majorBidi"/>
          <w:bCs/>
          <w:szCs w:val="20"/>
          <w:lang w:val="en-AU"/>
        </w:rPr>
        <w:t xml:space="preserve"> or poor</w:t>
      </w:r>
      <w:r w:rsidR="00301B3D" w:rsidRPr="00DA2B7C">
        <w:rPr>
          <w:rFonts w:eastAsiaTheme="majorEastAsia" w:cstheme="majorBidi"/>
          <w:bCs/>
          <w:szCs w:val="20"/>
          <w:lang w:val="en-AU"/>
        </w:rPr>
        <w:t>-</w:t>
      </w:r>
      <w:r w:rsidR="00852C81" w:rsidRPr="00DA2B7C">
        <w:rPr>
          <w:rFonts w:eastAsiaTheme="majorEastAsia" w:cstheme="majorBidi"/>
          <w:bCs/>
          <w:szCs w:val="20"/>
          <w:lang w:val="en-AU"/>
        </w:rPr>
        <w:t>quality products (20%).</w:t>
      </w:r>
    </w:p>
    <w:p w14:paraId="4A2732D7" w14:textId="33B8187B" w:rsidR="00AD4688" w:rsidRDefault="003D2719" w:rsidP="00AD4688">
      <w:pPr>
        <w:rPr>
          <w:lang w:val="en-AU"/>
        </w:rPr>
      </w:pPr>
      <w:r>
        <w:rPr>
          <w:rFonts w:eastAsiaTheme="majorEastAsia" w:cstheme="majorBidi"/>
          <w:bCs/>
          <w:szCs w:val="20"/>
          <w:lang w:val="en-AU"/>
        </w:rPr>
        <w:t xml:space="preserve">22% of consumers experienced an unsafe product in the </w:t>
      </w:r>
      <w:r w:rsidR="00FB5899">
        <w:rPr>
          <w:rFonts w:eastAsiaTheme="majorEastAsia" w:cstheme="majorBidi"/>
          <w:bCs/>
          <w:szCs w:val="20"/>
          <w:lang w:val="en-AU"/>
        </w:rPr>
        <w:t xml:space="preserve">past two years. </w:t>
      </w:r>
      <w:r w:rsidR="00582756">
        <w:rPr>
          <w:rFonts w:eastAsiaTheme="majorEastAsia" w:cstheme="majorBidi"/>
          <w:bCs/>
          <w:szCs w:val="20"/>
          <w:lang w:val="en-AU"/>
        </w:rPr>
        <w:t>Of this number,</w:t>
      </w:r>
      <w:r w:rsidR="00AA207A">
        <w:rPr>
          <w:rFonts w:eastAsiaTheme="majorEastAsia" w:cstheme="majorBidi"/>
          <w:bCs/>
          <w:szCs w:val="20"/>
          <w:lang w:val="en-AU"/>
        </w:rPr>
        <w:t xml:space="preserve"> </w:t>
      </w:r>
      <w:r w:rsidR="00CF298F">
        <w:rPr>
          <w:rFonts w:eastAsiaTheme="majorEastAsia" w:cstheme="majorBidi"/>
          <w:bCs/>
          <w:szCs w:val="20"/>
          <w:lang w:val="en-AU"/>
        </w:rPr>
        <w:t>43%</w:t>
      </w:r>
      <w:r w:rsidR="00C80D4F" w:rsidRPr="00737483">
        <w:rPr>
          <w:rFonts w:eastAsiaTheme="majorEastAsia" w:cstheme="majorBidi"/>
          <w:bCs/>
          <w:szCs w:val="20"/>
          <w:lang w:val="en-AU"/>
        </w:rPr>
        <w:t xml:space="preserve"> realised the product was unsafe before an incident occurred. However, 30% say the product caused a minor physical injury, 27% said it caused an injury that went on to require medical treatment</w:t>
      </w:r>
      <w:r w:rsidR="0002199C">
        <w:rPr>
          <w:rFonts w:eastAsiaTheme="majorEastAsia" w:cstheme="majorBidi"/>
          <w:bCs/>
          <w:szCs w:val="20"/>
          <w:lang w:val="en-AU"/>
        </w:rPr>
        <w:t xml:space="preserve"> and </w:t>
      </w:r>
      <w:r w:rsidR="00AD4688">
        <w:rPr>
          <w:lang w:val="en-AU"/>
        </w:rPr>
        <w:t>a further 16% experienced the death of a family member o</w:t>
      </w:r>
      <w:r w:rsidR="00CF298F">
        <w:rPr>
          <w:lang w:val="en-AU"/>
        </w:rPr>
        <w:t>r</w:t>
      </w:r>
      <w:r w:rsidR="00AD4688">
        <w:rPr>
          <w:lang w:val="en-AU"/>
        </w:rPr>
        <w:t xml:space="preserve"> acquaintance.</w:t>
      </w:r>
    </w:p>
    <w:p w14:paraId="3529EED1" w14:textId="099B9687" w:rsidR="003F0235" w:rsidRDefault="003F0235" w:rsidP="003F0235">
      <w:pPr>
        <w:rPr>
          <w:rFonts w:eastAsiaTheme="majorEastAsia" w:cstheme="majorBidi"/>
          <w:bCs/>
          <w:szCs w:val="20"/>
          <w:lang w:val="en-AU"/>
        </w:rPr>
      </w:pPr>
      <w:r w:rsidRPr="00737483">
        <w:rPr>
          <w:lang w:val="en-AU"/>
        </w:rPr>
        <w:t>Of the 7% of consumers who had a problem related to the warranty or guarantee, half had a problem getting a refund or replacement, a significant increase on 2016 (36%). 38% say the retailer or manufacturer would not honour the warranty or guaranty.</w:t>
      </w:r>
    </w:p>
    <w:p w14:paraId="6F083CC8" w14:textId="77777777" w:rsidR="00736A78" w:rsidRDefault="00852C81" w:rsidP="003F0235">
      <w:pPr>
        <w:rPr>
          <w:rFonts w:eastAsiaTheme="majorEastAsia" w:cstheme="majorBidi"/>
          <w:bCs/>
          <w:szCs w:val="20"/>
          <w:lang w:val="en-AU"/>
        </w:rPr>
      </w:pPr>
      <w:r w:rsidRPr="00DA2B7C">
        <w:rPr>
          <w:rFonts w:eastAsiaTheme="majorEastAsia" w:cstheme="majorBidi"/>
          <w:bCs/>
          <w:szCs w:val="20"/>
          <w:lang w:val="en-AU"/>
        </w:rPr>
        <w:lastRenderedPageBreak/>
        <w:t>Some issues are more common than they were in 2016, including incorrect or misleading information (27%, was 24% in 2016), unclear or unfair contractual terms (15%, was 11% in 2016), scam</w:t>
      </w:r>
      <w:r w:rsidR="001C77CD">
        <w:rPr>
          <w:rFonts w:eastAsiaTheme="majorEastAsia" w:cstheme="majorBidi"/>
          <w:bCs/>
          <w:szCs w:val="20"/>
          <w:lang w:val="en-AU"/>
        </w:rPr>
        <w:t>s</w:t>
      </w:r>
      <w:r w:rsidRPr="00DA2B7C">
        <w:rPr>
          <w:rFonts w:eastAsiaTheme="majorEastAsia" w:cstheme="majorBidi"/>
          <w:bCs/>
          <w:szCs w:val="20"/>
          <w:lang w:val="en-AU"/>
        </w:rPr>
        <w:t xml:space="preserve"> or fraud</w:t>
      </w:r>
      <w:r w:rsidR="001C77CD">
        <w:rPr>
          <w:rFonts w:eastAsiaTheme="majorEastAsia" w:cstheme="majorBidi"/>
          <w:bCs/>
          <w:szCs w:val="20"/>
          <w:lang w:val="en-AU"/>
        </w:rPr>
        <w:t>s</w:t>
      </w:r>
      <w:r w:rsidRPr="00DA2B7C">
        <w:rPr>
          <w:rFonts w:eastAsiaTheme="majorEastAsia" w:cstheme="majorBidi"/>
          <w:bCs/>
          <w:szCs w:val="20"/>
          <w:lang w:val="en-AU"/>
        </w:rPr>
        <w:t xml:space="preserve"> (10%, was 4% in 2016), and high-pressure sales tactics (7%, was 4% in 2016).</w:t>
      </w:r>
    </w:p>
    <w:p w14:paraId="3BB9BFEE" w14:textId="4B88A48A" w:rsidR="00736A78" w:rsidRDefault="00736A78" w:rsidP="00852C81">
      <w:pPr>
        <w:rPr>
          <w:rFonts w:eastAsiaTheme="majorEastAsia" w:cstheme="majorBidi"/>
          <w:b/>
          <w:szCs w:val="20"/>
          <w:lang w:val="en-AU"/>
        </w:rPr>
      </w:pPr>
      <w:r>
        <w:rPr>
          <w:rFonts w:eastAsiaTheme="majorEastAsia" w:cstheme="majorBidi"/>
          <w:bCs/>
          <w:szCs w:val="20"/>
          <w:lang w:val="en-AU"/>
        </w:rPr>
        <w:t xml:space="preserve">See section </w:t>
      </w:r>
      <w:r w:rsidR="00AA207A">
        <w:rPr>
          <w:rFonts w:eastAsiaTheme="majorEastAsia" w:cstheme="majorBidi"/>
          <w:bCs/>
          <w:szCs w:val="20"/>
          <w:lang w:val="en-AU"/>
        </w:rPr>
        <w:t>8</w:t>
      </w:r>
      <w:r>
        <w:rPr>
          <w:rFonts w:eastAsiaTheme="majorEastAsia" w:cstheme="majorBidi"/>
          <w:bCs/>
          <w:szCs w:val="20"/>
          <w:lang w:val="en-AU"/>
        </w:rPr>
        <w:t xml:space="preserve"> for further information about experience of problems.</w:t>
      </w:r>
      <w:r w:rsidR="002501E6">
        <w:rPr>
          <w:rFonts w:eastAsiaTheme="majorEastAsia" w:cstheme="majorBidi"/>
          <w:bCs/>
          <w:szCs w:val="20"/>
          <w:lang w:val="en-AU"/>
        </w:rPr>
        <w:br/>
      </w:r>
    </w:p>
    <w:p w14:paraId="0A96F5D3" w14:textId="004F91C6" w:rsidR="00747E53" w:rsidRPr="00E36896" w:rsidRDefault="00747E53" w:rsidP="00852C81">
      <w:pPr>
        <w:rPr>
          <w:rFonts w:eastAsiaTheme="majorEastAsia" w:cstheme="majorBidi"/>
          <w:b/>
          <w:szCs w:val="20"/>
          <w:lang w:val="en-AU"/>
        </w:rPr>
      </w:pPr>
      <w:r>
        <w:rPr>
          <w:rFonts w:eastAsiaTheme="majorEastAsia" w:cstheme="majorBidi"/>
          <w:b/>
          <w:szCs w:val="20"/>
          <w:lang w:val="en-AU"/>
        </w:rPr>
        <w:t>Scams and frauds</w:t>
      </w:r>
    </w:p>
    <w:p w14:paraId="7C3CD3D9" w14:textId="0987CBB3" w:rsidR="001D617B" w:rsidRDefault="005F5F5F" w:rsidP="006C1140">
      <w:pPr>
        <w:rPr>
          <w:rFonts w:eastAsiaTheme="majorEastAsia" w:cstheme="majorBidi"/>
          <w:bCs/>
          <w:szCs w:val="20"/>
          <w:lang w:val="en-AU"/>
        </w:rPr>
      </w:pPr>
      <w:r>
        <w:rPr>
          <w:rFonts w:eastAsiaTheme="majorEastAsia" w:cstheme="majorBidi"/>
          <w:bCs/>
          <w:szCs w:val="20"/>
          <w:lang w:val="en-AU"/>
        </w:rPr>
        <w:t xml:space="preserve">The incidence of consumers experiencing scams or frauds is the fastest growing of the above problems. When consumers do lose money, they most often lose less than $10,000. However, once the money is gone it is very difficult to get back, with over half (53%) saying they received less than 25% of their money back. However, scams and frauds have many non-monetary costs also; with 33% of </w:t>
      </w:r>
      <w:r w:rsidR="00257136">
        <w:rPr>
          <w:rFonts w:eastAsiaTheme="majorEastAsia" w:cstheme="majorBidi"/>
          <w:bCs/>
          <w:szCs w:val="20"/>
          <w:lang w:val="en-AU"/>
        </w:rPr>
        <w:t>consumers</w:t>
      </w:r>
      <w:r>
        <w:rPr>
          <w:rFonts w:eastAsiaTheme="majorEastAsia" w:cstheme="majorBidi"/>
          <w:bCs/>
          <w:szCs w:val="20"/>
          <w:lang w:val="en-AU"/>
        </w:rPr>
        <w:t xml:space="preserve"> saying their ability to trust others has been impacted, and 31% saying it has made them feel less confident using the internet. </w:t>
      </w:r>
      <w:r w:rsidR="00086F34">
        <w:rPr>
          <w:rFonts w:eastAsiaTheme="majorEastAsia" w:cstheme="majorBidi"/>
          <w:bCs/>
          <w:szCs w:val="20"/>
          <w:lang w:val="en-AU"/>
        </w:rPr>
        <w:t>See section 8</w:t>
      </w:r>
      <w:r w:rsidR="00AA207A">
        <w:rPr>
          <w:rFonts w:eastAsiaTheme="majorEastAsia" w:cstheme="majorBidi"/>
          <w:bCs/>
          <w:szCs w:val="20"/>
          <w:lang w:val="en-AU"/>
        </w:rPr>
        <w:t>.2</w:t>
      </w:r>
      <w:r w:rsidR="00086F34">
        <w:rPr>
          <w:rFonts w:eastAsiaTheme="majorEastAsia" w:cstheme="majorBidi"/>
          <w:bCs/>
          <w:szCs w:val="20"/>
          <w:lang w:val="en-AU"/>
        </w:rPr>
        <w:t xml:space="preserve"> for further information</w:t>
      </w:r>
      <w:r w:rsidR="000C4FF0">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scams and frauds</w:t>
      </w:r>
      <w:r w:rsidR="00086F34">
        <w:rPr>
          <w:rFonts w:eastAsiaTheme="majorEastAsia" w:cstheme="majorBidi"/>
          <w:bCs/>
          <w:szCs w:val="20"/>
          <w:lang w:val="en-AU"/>
        </w:rPr>
        <w:t xml:space="preserve">. </w:t>
      </w:r>
      <w:r w:rsidR="002501E6">
        <w:rPr>
          <w:rFonts w:eastAsiaTheme="majorEastAsia" w:cstheme="majorBidi"/>
          <w:bCs/>
          <w:szCs w:val="20"/>
          <w:lang w:val="en-AU"/>
        </w:rPr>
        <w:br/>
      </w:r>
    </w:p>
    <w:p w14:paraId="10222BDF" w14:textId="4378B3DE" w:rsidR="009B54D4" w:rsidRPr="00445524" w:rsidRDefault="009B54D4" w:rsidP="006C1140">
      <w:pPr>
        <w:rPr>
          <w:rFonts w:eastAsiaTheme="majorEastAsia" w:cstheme="majorBidi"/>
          <w:b/>
          <w:szCs w:val="20"/>
          <w:lang w:val="en-AU"/>
        </w:rPr>
      </w:pPr>
      <w:r w:rsidRPr="00445524">
        <w:rPr>
          <w:rFonts w:eastAsiaTheme="majorEastAsia" w:cstheme="majorBidi"/>
          <w:b/>
          <w:szCs w:val="20"/>
          <w:lang w:val="en-AU"/>
        </w:rPr>
        <w:t>Online purchases</w:t>
      </w:r>
    </w:p>
    <w:p w14:paraId="466669CC" w14:textId="17F7020C" w:rsidR="0056765F" w:rsidRPr="00FD7E80" w:rsidRDefault="00AC693C" w:rsidP="0056765F">
      <w:pPr>
        <w:rPr>
          <w:rFonts w:eastAsiaTheme="majorEastAsia" w:cstheme="majorBidi"/>
          <w:bCs/>
          <w:szCs w:val="20"/>
          <w:lang w:val="en-AU"/>
        </w:rPr>
      </w:pPr>
      <w:r w:rsidRPr="00FD7E80">
        <w:rPr>
          <w:rFonts w:eastAsiaTheme="majorEastAsia" w:cstheme="majorBidi"/>
          <w:bCs/>
          <w:szCs w:val="20"/>
          <w:lang w:val="en-AU"/>
        </w:rPr>
        <w:t xml:space="preserve">In 2023, over half of problems with goods or services now arise from online purchases (51% compared with 26% in 2016). In the </w:t>
      </w:r>
      <w:r w:rsidR="009B54D4" w:rsidRPr="00445524">
        <w:rPr>
          <w:rFonts w:eastAsiaTheme="majorEastAsia" w:cstheme="majorBidi"/>
          <w:bCs/>
          <w:szCs w:val="20"/>
          <w:lang w:val="en-AU"/>
        </w:rPr>
        <w:t xml:space="preserve">last two years </w:t>
      </w:r>
      <w:r w:rsidRPr="00445524">
        <w:rPr>
          <w:rFonts w:eastAsiaTheme="majorEastAsia" w:cstheme="majorBidi"/>
          <w:bCs/>
          <w:szCs w:val="20"/>
          <w:lang w:val="en-AU"/>
        </w:rPr>
        <w:t xml:space="preserve">68% of </w:t>
      </w:r>
      <w:r w:rsidR="009B54D4" w:rsidRPr="00445524">
        <w:rPr>
          <w:rFonts w:eastAsiaTheme="majorEastAsia" w:cstheme="majorBidi"/>
          <w:bCs/>
          <w:szCs w:val="20"/>
          <w:lang w:val="en-AU"/>
        </w:rPr>
        <w:t xml:space="preserve">consumers experienced one or more issues when </w:t>
      </w:r>
      <w:r w:rsidR="000A7923" w:rsidRPr="00445524">
        <w:rPr>
          <w:rFonts w:eastAsiaTheme="majorEastAsia" w:cstheme="majorBidi"/>
          <w:bCs/>
          <w:szCs w:val="20"/>
          <w:lang w:val="en-AU"/>
        </w:rPr>
        <w:t>making online purchases</w:t>
      </w:r>
      <w:r w:rsidR="00F954F1" w:rsidRPr="00445524">
        <w:rPr>
          <w:rFonts w:eastAsiaTheme="majorEastAsia" w:cstheme="majorBidi"/>
          <w:bCs/>
          <w:szCs w:val="20"/>
          <w:lang w:val="en-AU"/>
        </w:rPr>
        <w:t xml:space="preserve">, with the three most common issues encountered including </w:t>
      </w:r>
      <w:r w:rsidR="009B54D4" w:rsidRPr="00FD7E80">
        <w:rPr>
          <w:rFonts w:eastAsiaTheme="majorEastAsia" w:cstheme="majorBidi"/>
          <w:bCs/>
          <w:szCs w:val="20"/>
          <w:lang w:val="en-AU"/>
        </w:rPr>
        <w:t>difficult</w:t>
      </w:r>
      <w:r w:rsidR="00F954F1" w:rsidRPr="00FD7E80">
        <w:rPr>
          <w:rFonts w:eastAsiaTheme="majorEastAsia" w:cstheme="majorBidi"/>
          <w:bCs/>
          <w:szCs w:val="20"/>
          <w:lang w:val="en-AU"/>
        </w:rPr>
        <w:t xml:space="preserve">ies in determining </w:t>
      </w:r>
      <w:r w:rsidR="009B54D4" w:rsidRPr="00FD7E80">
        <w:rPr>
          <w:rFonts w:eastAsiaTheme="majorEastAsia" w:cstheme="majorBidi"/>
          <w:bCs/>
          <w:szCs w:val="20"/>
          <w:lang w:val="en-AU"/>
        </w:rPr>
        <w:t>if a product is from overseas (32%), having undisclosed charges added to transactions (26%), and finding it difficult to cancel subscriptions (25%).</w:t>
      </w:r>
      <w:r w:rsidR="001D6CAB" w:rsidRPr="00FD7E80">
        <w:rPr>
          <w:rFonts w:eastAsiaTheme="majorEastAsia" w:cstheme="majorBidi"/>
          <w:bCs/>
          <w:szCs w:val="20"/>
          <w:lang w:val="en-AU"/>
        </w:rPr>
        <w:t xml:space="preserve"> </w:t>
      </w:r>
    </w:p>
    <w:p w14:paraId="37E77236" w14:textId="77777777" w:rsidR="00B32829" w:rsidRDefault="004A6D5E" w:rsidP="004A6D5E">
      <w:pPr>
        <w:rPr>
          <w:rFonts w:eastAsiaTheme="majorEastAsia" w:cstheme="majorBidi"/>
          <w:bCs/>
          <w:szCs w:val="20"/>
          <w:lang w:val="en-AU"/>
        </w:rPr>
      </w:pPr>
      <w:r w:rsidRPr="00445524">
        <w:rPr>
          <w:rFonts w:eastAsiaTheme="majorEastAsia" w:cstheme="majorBidi"/>
          <w:bCs/>
          <w:szCs w:val="20"/>
          <w:lang w:val="en-AU"/>
        </w:rPr>
        <w:t>It is also important to note that online purchases are also more likely to have been made through overseas based businesses than in 2016 (31%, was 20% in 2016), with the proportion who do not know where the product or service is from also on the rise (14%, was 9% in 2016).</w:t>
      </w:r>
      <w:r w:rsidR="00EF5066">
        <w:rPr>
          <w:rFonts w:eastAsiaTheme="majorEastAsia" w:cstheme="majorBidi"/>
          <w:bCs/>
          <w:szCs w:val="20"/>
          <w:lang w:val="en-AU"/>
        </w:rPr>
        <w:t xml:space="preserve"> </w:t>
      </w:r>
      <w:r w:rsidR="00FC1D50">
        <w:rPr>
          <w:rFonts w:eastAsiaTheme="majorEastAsia" w:cstheme="majorBidi"/>
          <w:bCs/>
          <w:szCs w:val="20"/>
          <w:lang w:val="en-AU"/>
        </w:rPr>
        <w:t>Consumer perceptions of their rights when interacting with overseas companies reveal differing views</w:t>
      </w:r>
      <w:r w:rsidR="00FD7E80">
        <w:rPr>
          <w:rFonts w:eastAsiaTheme="majorEastAsia" w:cstheme="majorBidi"/>
          <w:bCs/>
          <w:szCs w:val="20"/>
          <w:lang w:val="en-AU"/>
        </w:rPr>
        <w:t>. Just under half (</w:t>
      </w:r>
      <w:r w:rsidR="00B14D47" w:rsidRPr="00FD7E80">
        <w:rPr>
          <w:rFonts w:eastAsiaTheme="majorEastAsia" w:cstheme="majorBidi"/>
          <w:bCs/>
          <w:szCs w:val="20"/>
          <w:lang w:val="en-AU"/>
        </w:rPr>
        <w:t>49%</w:t>
      </w:r>
      <w:r w:rsidR="00FD7E80" w:rsidRPr="00FD7E80">
        <w:rPr>
          <w:rFonts w:eastAsiaTheme="majorEastAsia" w:cstheme="majorBidi"/>
          <w:bCs/>
          <w:szCs w:val="20"/>
          <w:lang w:val="en-AU"/>
        </w:rPr>
        <w:t xml:space="preserve">) of all </w:t>
      </w:r>
      <w:r w:rsidR="00983F11" w:rsidRPr="00FD7E80">
        <w:rPr>
          <w:rFonts w:eastAsiaTheme="majorEastAsia" w:cstheme="majorBidi"/>
          <w:bCs/>
          <w:szCs w:val="20"/>
          <w:lang w:val="en-AU"/>
        </w:rPr>
        <w:t>consumers</w:t>
      </w:r>
      <w:r w:rsidR="00FD7E80" w:rsidRPr="00FD7E80">
        <w:rPr>
          <w:rFonts w:eastAsiaTheme="majorEastAsia" w:cstheme="majorBidi"/>
          <w:bCs/>
          <w:szCs w:val="20"/>
          <w:lang w:val="en-AU"/>
        </w:rPr>
        <w:t xml:space="preserve"> do not think </w:t>
      </w:r>
      <w:r w:rsidR="00B14D47" w:rsidRPr="00FD7E80">
        <w:rPr>
          <w:rFonts w:eastAsiaTheme="majorEastAsia" w:cstheme="majorBidi"/>
          <w:bCs/>
          <w:szCs w:val="20"/>
          <w:lang w:val="en-AU"/>
        </w:rPr>
        <w:t>they have same rights when purchasing from companies based overseas</w:t>
      </w:r>
      <w:r w:rsidR="00FD7E80" w:rsidRPr="00FD7E80">
        <w:rPr>
          <w:rFonts w:eastAsiaTheme="majorEastAsia" w:cstheme="majorBidi"/>
          <w:bCs/>
          <w:szCs w:val="20"/>
          <w:lang w:val="en-AU"/>
        </w:rPr>
        <w:t xml:space="preserve">, while </w:t>
      </w:r>
      <w:r w:rsidR="00B14D47" w:rsidRPr="00FD7E80">
        <w:rPr>
          <w:rFonts w:eastAsiaTheme="majorEastAsia" w:cstheme="majorBidi"/>
          <w:bCs/>
          <w:szCs w:val="20"/>
          <w:lang w:val="en-AU"/>
        </w:rPr>
        <w:t>84% of consumers think it will be more difficult to resolve a consumer rights breach if a company is based overseas.</w:t>
      </w:r>
      <w:r w:rsidR="00086F34">
        <w:rPr>
          <w:rFonts w:eastAsiaTheme="majorEastAsia" w:cstheme="majorBidi"/>
          <w:bCs/>
          <w:szCs w:val="20"/>
          <w:lang w:val="en-AU"/>
        </w:rPr>
        <w:t xml:space="preserve"> </w:t>
      </w:r>
    </w:p>
    <w:p w14:paraId="1F958C9F" w14:textId="1AB1F3EC" w:rsidR="004A6D5E" w:rsidRDefault="00086F34" w:rsidP="004A6D5E">
      <w:pPr>
        <w:rPr>
          <w:rFonts w:eastAsiaTheme="majorEastAsia" w:cstheme="majorBidi"/>
          <w:bCs/>
          <w:szCs w:val="20"/>
          <w:lang w:val="en-AU"/>
        </w:rPr>
      </w:pPr>
      <w:r>
        <w:rPr>
          <w:rFonts w:eastAsiaTheme="majorEastAsia" w:cstheme="majorBidi"/>
          <w:bCs/>
          <w:szCs w:val="20"/>
          <w:lang w:val="en-AU"/>
        </w:rPr>
        <w:t>See section 8 for further information</w:t>
      </w:r>
      <w:r w:rsidR="000C4FF0">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online purchases</w:t>
      </w:r>
      <w:r>
        <w:rPr>
          <w:rFonts w:eastAsiaTheme="majorEastAsia" w:cstheme="majorBidi"/>
          <w:bCs/>
          <w:szCs w:val="20"/>
          <w:lang w:val="en-AU"/>
        </w:rPr>
        <w:t xml:space="preserve">. </w:t>
      </w:r>
      <w:r w:rsidR="004A6D5E">
        <w:rPr>
          <w:rFonts w:eastAsiaTheme="majorEastAsia" w:cstheme="majorBidi"/>
          <w:bCs/>
          <w:szCs w:val="20"/>
          <w:lang w:val="en-AU"/>
        </w:rPr>
        <w:br/>
      </w:r>
    </w:p>
    <w:p w14:paraId="46A576F8" w14:textId="0666F0B3" w:rsidR="001D617B" w:rsidRPr="00747E53" w:rsidRDefault="00747E53" w:rsidP="00F8679B">
      <w:pPr>
        <w:rPr>
          <w:rFonts w:eastAsiaTheme="majorEastAsia" w:cstheme="majorBidi"/>
          <w:b/>
          <w:szCs w:val="20"/>
          <w:lang w:val="en-AU"/>
        </w:rPr>
      </w:pPr>
      <w:r>
        <w:rPr>
          <w:rFonts w:eastAsiaTheme="majorEastAsia" w:cstheme="majorBidi"/>
          <w:b/>
          <w:szCs w:val="20"/>
          <w:lang w:val="en-AU"/>
        </w:rPr>
        <w:t>Problem resolution</w:t>
      </w:r>
    </w:p>
    <w:p w14:paraId="6FA6E979" w14:textId="268C264E" w:rsidR="00747E53" w:rsidRPr="00DA2B7C" w:rsidRDefault="00747E53" w:rsidP="00747E53">
      <w:pPr>
        <w:rPr>
          <w:rFonts w:eastAsiaTheme="majorEastAsia" w:cstheme="majorBidi"/>
          <w:bCs/>
          <w:szCs w:val="20"/>
          <w:lang w:val="en-AU"/>
        </w:rPr>
      </w:pPr>
      <w:r w:rsidRPr="00DA2B7C">
        <w:rPr>
          <w:rFonts w:eastAsiaTheme="majorEastAsia" w:cstheme="majorBidi"/>
          <w:bCs/>
          <w:szCs w:val="20"/>
          <w:lang w:val="en-AU"/>
        </w:rPr>
        <w:t xml:space="preserve">Consumers are recognising problems more quickly than previously. </w:t>
      </w:r>
      <w:r w:rsidR="00DB6EA4">
        <w:rPr>
          <w:rFonts w:eastAsiaTheme="majorEastAsia" w:cstheme="majorBidi"/>
          <w:bCs/>
          <w:szCs w:val="20"/>
          <w:lang w:val="en-AU"/>
        </w:rPr>
        <w:t>37%</w:t>
      </w:r>
      <w:r w:rsidRPr="00DA2B7C">
        <w:rPr>
          <w:rFonts w:eastAsiaTheme="majorEastAsia" w:cstheme="majorBidi"/>
          <w:bCs/>
          <w:szCs w:val="20"/>
          <w:lang w:val="en-AU"/>
        </w:rPr>
        <w:t xml:space="preserve"> say they knew within the first 24 hours, compared to 26% in 2016. </w:t>
      </w:r>
      <w:r>
        <w:rPr>
          <w:rFonts w:eastAsiaTheme="majorEastAsia" w:cstheme="majorBidi"/>
          <w:bCs/>
          <w:szCs w:val="20"/>
          <w:lang w:val="en-AU"/>
        </w:rPr>
        <w:t>This may be because</w:t>
      </w:r>
      <w:r w:rsidRPr="00DA2B7C" w:rsidDel="005F5F5F">
        <w:rPr>
          <w:rFonts w:eastAsiaTheme="majorEastAsia" w:cstheme="majorBidi"/>
          <w:bCs/>
          <w:szCs w:val="20"/>
          <w:lang w:val="en-AU"/>
        </w:rPr>
        <w:t xml:space="preserve"> </w:t>
      </w:r>
      <w:r>
        <w:rPr>
          <w:rFonts w:eastAsiaTheme="majorEastAsia" w:cstheme="majorBidi"/>
          <w:bCs/>
          <w:szCs w:val="20"/>
          <w:lang w:val="en-AU"/>
        </w:rPr>
        <w:t xml:space="preserve">the quality of products </w:t>
      </w:r>
      <w:r w:rsidR="00983F11">
        <w:rPr>
          <w:rFonts w:eastAsiaTheme="majorEastAsia" w:cstheme="majorBidi"/>
          <w:bCs/>
          <w:szCs w:val="20"/>
          <w:lang w:val="en-AU"/>
        </w:rPr>
        <w:t>has</w:t>
      </w:r>
      <w:r>
        <w:rPr>
          <w:rFonts w:eastAsiaTheme="majorEastAsia" w:cstheme="majorBidi"/>
          <w:bCs/>
          <w:szCs w:val="20"/>
          <w:lang w:val="en-AU"/>
        </w:rPr>
        <w:t xml:space="preserve"> decreased, or perhaps because we now have </w:t>
      </w:r>
      <w:r w:rsidRPr="00DA2B7C">
        <w:rPr>
          <w:rFonts w:eastAsiaTheme="majorEastAsia" w:cstheme="majorBidi"/>
          <w:bCs/>
          <w:szCs w:val="20"/>
          <w:lang w:val="en-AU"/>
        </w:rPr>
        <w:t>a slightly more vigilant population</w:t>
      </w:r>
      <w:r w:rsidRPr="00DA2B7C" w:rsidDel="00B14F0E">
        <w:rPr>
          <w:rFonts w:eastAsiaTheme="majorEastAsia" w:cstheme="majorBidi"/>
          <w:bCs/>
          <w:szCs w:val="20"/>
          <w:lang w:val="en-AU"/>
        </w:rPr>
        <w:t>.</w:t>
      </w:r>
    </w:p>
    <w:p w14:paraId="7157AE0F" w14:textId="77777777" w:rsidR="00747E53" w:rsidRPr="00DA2B7C" w:rsidRDefault="00747E53" w:rsidP="00747E53">
      <w:pPr>
        <w:rPr>
          <w:rFonts w:eastAsiaTheme="majorEastAsia" w:cstheme="majorBidi"/>
          <w:bCs/>
          <w:szCs w:val="20"/>
          <w:lang w:val="en-AU"/>
        </w:rPr>
      </w:pPr>
      <w:r w:rsidRPr="00DA2B7C">
        <w:rPr>
          <w:rFonts w:eastAsiaTheme="majorEastAsia" w:cstheme="majorBidi"/>
          <w:bCs/>
          <w:szCs w:val="20"/>
          <w:lang w:val="en-AU"/>
        </w:rPr>
        <w:t>Consumers are less likely to have taken some form of direct action to resolve their issue in 2023 (72%, was 82% in 2016). Again, the perception that it will take a lot of effort presents a significant barrier. Most consumers who did do something contacted the business directly, and 46% were satisfied with the response, however 42% were dissatisfied.</w:t>
      </w:r>
    </w:p>
    <w:p w14:paraId="5E543555" w14:textId="77777777" w:rsidR="00B32829" w:rsidRDefault="002958FA" w:rsidP="00747E53">
      <w:pPr>
        <w:rPr>
          <w:rFonts w:eastAsiaTheme="majorEastAsia" w:cstheme="majorBidi"/>
          <w:bCs/>
          <w:szCs w:val="20"/>
          <w:lang w:val="en-AU"/>
        </w:rPr>
      </w:pPr>
      <w:r>
        <w:rPr>
          <w:rFonts w:eastAsiaTheme="majorEastAsia" w:cstheme="majorBidi"/>
          <w:bCs/>
          <w:szCs w:val="20"/>
          <w:lang w:val="en-AU"/>
        </w:rPr>
        <w:t>45%</w:t>
      </w:r>
      <w:r w:rsidR="00747E53" w:rsidRPr="00DA2B7C">
        <w:rPr>
          <w:rFonts w:eastAsiaTheme="majorEastAsia" w:cstheme="majorBidi"/>
          <w:bCs/>
          <w:szCs w:val="20"/>
          <w:lang w:val="en-AU"/>
        </w:rPr>
        <w:t xml:space="preserve"> of consumers have had their problem satisfactorily resolved</w:t>
      </w:r>
      <w:r w:rsidR="00747E53">
        <w:rPr>
          <w:rFonts w:eastAsiaTheme="majorEastAsia" w:cstheme="majorBidi"/>
          <w:bCs/>
          <w:szCs w:val="20"/>
          <w:lang w:val="en-AU"/>
        </w:rPr>
        <w:t>. A</w:t>
      </w:r>
      <w:r w:rsidR="00747E53" w:rsidRPr="00DA2B7C">
        <w:rPr>
          <w:rFonts w:eastAsiaTheme="majorEastAsia" w:cstheme="majorBidi"/>
          <w:bCs/>
          <w:szCs w:val="20"/>
          <w:lang w:val="en-AU"/>
        </w:rPr>
        <w:t xml:space="preserve"> further 24% have had their issue resolved but have not been happy with it. When problems have been resolved to satisfaction less time was spent (11 hours</w:t>
      </w:r>
      <w:r w:rsidR="00747E53">
        <w:rPr>
          <w:rFonts w:eastAsiaTheme="majorEastAsia" w:cstheme="majorBidi"/>
          <w:bCs/>
          <w:szCs w:val="20"/>
          <w:lang w:val="en-AU"/>
        </w:rPr>
        <w:t xml:space="preserve"> vs. 15 hours when problem was not satisfactorily resolved</w:t>
      </w:r>
      <w:r w:rsidR="00747E53" w:rsidRPr="00DA2B7C">
        <w:rPr>
          <w:rFonts w:eastAsiaTheme="majorEastAsia" w:cstheme="majorBidi"/>
          <w:bCs/>
          <w:szCs w:val="20"/>
          <w:lang w:val="en-AU"/>
        </w:rPr>
        <w:t>)</w:t>
      </w:r>
      <w:r w:rsidR="00747E53">
        <w:rPr>
          <w:rFonts w:eastAsiaTheme="majorEastAsia" w:cstheme="majorBidi"/>
          <w:bCs/>
          <w:szCs w:val="20"/>
          <w:lang w:val="en-AU"/>
        </w:rPr>
        <w:t>.</w:t>
      </w:r>
      <w:r w:rsidR="00086F34">
        <w:rPr>
          <w:rFonts w:eastAsiaTheme="majorEastAsia" w:cstheme="majorBidi"/>
          <w:bCs/>
          <w:szCs w:val="20"/>
          <w:lang w:val="en-AU"/>
        </w:rPr>
        <w:t xml:space="preserve"> </w:t>
      </w:r>
    </w:p>
    <w:p w14:paraId="4BBD63F8" w14:textId="4515546A" w:rsidR="00747E53" w:rsidRPr="00DA2B7C" w:rsidRDefault="00086F34" w:rsidP="00747E53">
      <w:pPr>
        <w:rPr>
          <w:rFonts w:eastAsiaTheme="majorEastAsia" w:cstheme="majorBidi"/>
          <w:bCs/>
          <w:szCs w:val="20"/>
          <w:lang w:val="en-AU"/>
        </w:rPr>
      </w:pPr>
      <w:r>
        <w:rPr>
          <w:rFonts w:eastAsiaTheme="majorEastAsia" w:cstheme="majorBidi"/>
          <w:bCs/>
          <w:szCs w:val="20"/>
          <w:lang w:val="en-AU"/>
        </w:rPr>
        <w:t>See section 8 for further information</w:t>
      </w:r>
      <w:r w:rsidR="000C4FF0">
        <w:rPr>
          <w:rFonts w:eastAsiaTheme="majorEastAsia" w:cstheme="majorBidi"/>
          <w:bCs/>
          <w:szCs w:val="20"/>
          <w:lang w:val="en-AU"/>
        </w:rPr>
        <w:t xml:space="preserve"> </w:t>
      </w:r>
      <w:r w:rsidR="00736A78">
        <w:rPr>
          <w:rFonts w:eastAsiaTheme="majorEastAsia" w:cstheme="majorBidi"/>
          <w:bCs/>
          <w:szCs w:val="20"/>
          <w:lang w:val="en-AU"/>
        </w:rPr>
        <w:t>about</w:t>
      </w:r>
      <w:r w:rsidR="000C4FF0">
        <w:rPr>
          <w:rFonts w:eastAsiaTheme="majorEastAsia" w:cstheme="majorBidi"/>
          <w:bCs/>
          <w:szCs w:val="20"/>
          <w:lang w:val="en-AU"/>
        </w:rPr>
        <w:t xml:space="preserve"> problem resolution</w:t>
      </w:r>
      <w:r>
        <w:rPr>
          <w:rFonts w:eastAsiaTheme="majorEastAsia" w:cstheme="majorBidi"/>
          <w:bCs/>
          <w:szCs w:val="20"/>
          <w:lang w:val="en-AU"/>
        </w:rPr>
        <w:t xml:space="preserve">. </w:t>
      </w:r>
      <w:r w:rsidR="002501E6">
        <w:rPr>
          <w:rFonts w:eastAsiaTheme="majorEastAsia" w:cstheme="majorBidi"/>
          <w:bCs/>
          <w:szCs w:val="20"/>
          <w:lang w:val="en-AU"/>
        </w:rPr>
        <w:br/>
      </w:r>
    </w:p>
    <w:p w14:paraId="0EF42B3A" w14:textId="3AD89DA8" w:rsidR="0075280F" w:rsidRPr="00DA2B7C" w:rsidRDefault="00B915D1" w:rsidP="0075280F">
      <w:pPr>
        <w:rPr>
          <w:rFonts w:eastAsiaTheme="majorEastAsia" w:cstheme="majorBidi"/>
          <w:b/>
          <w:szCs w:val="20"/>
          <w:lang w:val="en-AU"/>
        </w:rPr>
      </w:pPr>
      <w:r w:rsidRPr="00DA2B7C">
        <w:rPr>
          <w:rFonts w:eastAsiaTheme="majorEastAsia" w:cstheme="majorBidi"/>
          <w:b/>
          <w:szCs w:val="20"/>
          <w:lang w:val="en-AU"/>
        </w:rPr>
        <w:t>Travel cancellations</w:t>
      </w:r>
      <w:r w:rsidR="00075620" w:rsidRPr="00DA2B7C">
        <w:rPr>
          <w:rFonts w:eastAsiaTheme="majorEastAsia" w:cstheme="majorBidi"/>
          <w:b/>
          <w:szCs w:val="20"/>
          <w:lang w:val="en-AU"/>
        </w:rPr>
        <w:t xml:space="preserve"> due to COVID restrictions</w:t>
      </w:r>
    </w:p>
    <w:p w14:paraId="71CCF798" w14:textId="5862A9CB" w:rsidR="00B915D1" w:rsidRPr="00DA2B7C" w:rsidRDefault="000D08D5" w:rsidP="0075280F">
      <w:pPr>
        <w:rPr>
          <w:rFonts w:eastAsiaTheme="majorEastAsia" w:cstheme="majorBidi"/>
          <w:bCs/>
          <w:szCs w:val="20"/>
          <w:lang w:val="en-AU"/>
        </w:rPr>
      </w:pPr>
      <w:r>
        <w:rPr>
          <w:rFonts w:eastAsiaTheme="majorEastAsia" w:cstheme="majorBidi"/>
          <w:bCs/>
          <w:szCs w:val="20"/>
          <w:lang w:val="en-AU"/>
        </w:rPr>
        <w:t>29%</w:t>
      </w:r>
      <w:r w:rsidR="00B915D1" w:rsidRPr="00DA2B7C">
        <w:rPr>
          <w:rFonts w:eastAsiaTheme="majorEastAsia" w:cstheme="majorBidi"/>
          <w:bCs/>
          <w:szCs w:val="20"/>
          <w:lang w:val="en-AU"/>
        </w:rPr>
        <w:t xml:space="preserve"> of consumers had to cancel a travel booking due to COVID related restrictions. Most often this booking was for a flight. </w:t>
      </w:r>
      <w:r>
        <w:rPr>
          <w:rFonts w:eastAsiaTheme="majorEastAsia" w:cstheme="majorBidi"/>
          <w:bCs/>
          <w:szCs w:val="20"/>
          <w:lang w:val="en-AU"/>
        </w:rPr>
        <w:t>36%</w:t>
      </w:r>
      <w:r w:rsidR="00B915D1" w:rsidRPr="00DA2B7C">
        <w:rPr>
          <w:rFonts w:eastAsiaTheme="majorEastAsia" w:cstheme="majorBidi"/>
          <w:bCs/>
          <w:szCs w:val="20"/>
          <w:lang w:val="en-AU"/>
        </w:rPr>
        <w:t xml:space="preserve"> of bookings were refundable, but 20% were not. </w:t>
      </w:r>
      <w:r w:rsidR="00422558">
        <w:rPr>
          <w:rFonts w:eastAsiaTheme="majorEastAsia" w:cstheme="majorBidi"/>
          <w:bCs/>
          <w:szCs w:val="20"/>
          <w:lang w:val="en-AU"/>
        </w:rPr>
        <w:t xml:space="preserve">67% </w:t>
      </w:r>
      <w:r w:rsidR="00B915D1" w:rsidRPr="00DA2B7C">
        <w:rPr>
          <w:rFonts w:eastAsiaTheme="majorEastAsia" w:cstheme="majorBidi"/>
          <w:bCs/>
          <w:szCs w:val="20"/>
          <w:lang w:val="en-AU"/>
        </w:rPr>
        <w:t>say they understood this was the case at the time of booking, and 68% say they were provided terms and conditions for the booking at the time of purchase.</w:t>
      </w:r>
    </w:p>
    <w:p w14:paraId="2F3C1349" w14:textId="3CAA1917" w:rsidR="00DA2B7C" w:rsidRDefault="005B092A" w:rsidP="0075280F">
      <w:pPr>
        <w:rPr>
          <w:rFonts w:eastAsiaTheme="majorEastAsia" w:cstheme="majorBidi"/>
          <w:bCs/>
          <w:szCs w:val="20"/>
          <w:lang w:val="en-AU"/>
        </w:rPr>
      </w:pPr>
      <w:r>
        <w:rPr>
          <w:rFonts w:eastAsiaTheme="majorEastAsia" w:cstheme="majorBidi"/>
          <w:bCs/>
          <w:szCs w:val="20"/>
          <w:lang w:val="en-AU"/>
        </w:rPr>
        <w:t xml:space="preserve">Nearly half (49%) </w:t>
      </w:r>
      <w:r w:rsidR="00B915D1" w:rsidRPr="00DA2B7C">
        <w:rPr>
          <w:rFonts w:eastAsiaTheme="majorEastAsia" w:cstheme="majorBidi"/>
          <w:bCs/>
          <w:szCs w:val="20"/>
          <w:lang w:val="en-AU"/>
        </w:rPr>
        <w:t xml:space="preserve">of </w:t>
      </w:r>
      <w:r w:rsidR="00A47365">
        <w:rPr>
          <w:rFonts w:eastAsiaTheme="majorEastAsia" w:cstheme="majorBidi"/>
          <w:bCs/>
          <w:szCs w:val="20"/>
          <w:lang w:val="en-AU"/>
        </w:rPr>
        <w:t>all</w:t>
      </w:r>
      <w:r w:rsidR="00B915D1" w:rsidRPr="00DA2B7C">
        <w:rPr>
          <w:rFonts w:eastAsiaTheme="majorEastAsia" w:cstheme="majorBidi"/>
          <w:bCs/>
          <w:szCs w:val="20"/>
          <w:lang w:val="en-AU"/>
        </w:rPr>
        <w:t xml:space="preserve"> consumers found it easy to understand the consequences of cancelling their travel, however 21% found it to be challenging. In total, 43% came across an issue when trying to remedy </w:t>
      </w:r>
      <w:r w:rsidR="00B915D1" w:rsidRPr="00DA2B7C">
        <w:rPr>
          <w:rFonts w:eastAsiaTheme="majorEastAsia" w:cstheme="majorBidi"/>
          <w:bCs/>
          <w:szCs w:val="20"/>
          <w:lang w:val="en-AU"/>
        </w:rPr>
        <w:lastRenderedPageBreak/>
        <w:t>their cancellation. Issues were much more common for international flights (49%). Consumers experience difficulties using credits (46%) and delays (45%) in equal measures.</w:t>
      </w:r>
    </w:p>
    <w:p w14:paraId="0674F9D4" w14:textId="77777777" w:rsidR="00B32829" w:rsidRDefault="00B915D1" w:rsidP="0075280F">
      <w:pPr>
        <w:rPr>
          <w:rFonts w:eastAsiaTheme="majorEastAsia" w:cstheme="majorBidi"/>
          <w:bCs/>
          <w:szCs w:val="20"/>
          <w:lang w:val="en-AU"/>
        </w:rPr>
      </w:pPr>
      <w:r w:rsidRPr="00DA2B7C">
        <w:rPr>
          <w:rFonts w:eastAsiaTheme="majorEastAsia" w:cstheme="majorBidi"/>
          <w:bCs/>
          <w:szCs w:val="20"/>
          <w:lang w:val="en-AU"/>
        </w:rPr>
        <w:t xml:space="preserve">Overall, 64% felt the </w:t>
      </w:r>
      <w:proofErr w:type="gramStart"/>
      <w:r w:rsidRPr="00DA2B7C">
        <w:rPr>
          <w:rFonts w:eastAsiaTheme="majorEastAsia" w:cstheme="majorBidi"/>
          <w:bCs/>
          <w:szCs w:val="20"/>
          <w:lang w:val="en-AU"/>
        </w:rPr>
        <w:t>final outcome</w:t>
      </w:r>
      <w:proofErr w:type="gramEnd"/>
      <w:r w:rsidRPr="00DA2B7C">
        <w:rPr>
          <w:rFonts w:eastAsiaTheme="majorEastAsia" w:cstheme="majorBidi"/>
          <w:bCs/>
          <w:szCs w:val="20"/>
          <w:lang w:val="en-AU"/>
        </w:rPr>
        <w:t xml:space="preserve"> of their cancellation was fair, leaving 33% who felt it was unfair. Consumers were less likely to believe the outcome was fair if their travel booking related to international or domestic flights.</w:t>
      </w:r>
      <w:r w:rsidR="00CD5299">
        <w:rPr>
          <w:rFonts w:eastAsiaTheme="majorEastAsia" w:cstheme="majorBidi"/>
          <w:bCs/>
          <w:szCs w:val="20"/>
          <w:lang w:val="en-AU"/>
        </w:rPr>
        <w:t xml:space="preserve"> </w:t>
      </w:r>
    </w:p>
    <w:p w14:paraId="0BD281BF" w14:textId="5F8EDB03" w:rsidR="00B915D1" w:rsidRPr="00DA2B7C" w:rsidRDefault="000C4FF0" w:rsidP="0075280F">
      <w:pPr>
        <w:rPr>
          <w:rFonts w:eastAsiaTheme="majorEastAsia" w:cstheme="majorBidi"/>
          <w:bCs/>
          <w:szCs w:val="20"/>
          <w:lang w:val="en-AU"/>
        </w:rPr>
      </w:pPr>
      <w:r>
        <w:rPr>
          <w:rFonts w:eastAsiaTheme="majorEastAsia" w:cstheme="majorBidi"/>
          <w:bCs/>
          <w:szCs w:val="20"/>
          <w:lang w:val="en-AU"/>
        </w:rPr>
        <w:t xml:space="preserve">See section 9 for further information </w:t>
      </w:r>
      <w:r w:rsidR="00736A78">
        <w:rPr>
          <w:rFonts w:eastAsiaTheme="majorEastAsia" w:cstheme="majorBidi"/>
          <w:bCs/>
          <w:szCs w:val="20"/>
          <w:lang w:val="en-AU"/>
        </w:rPr>
        <w:t>about</w:t>
      </w:r>
      <w:r>
        <w:rPr>
          <w:rFonts w:eastAsiaTheme="majorEastAsia" w:cstheme="majorBidi"/>
          <w:bCs/>
          <w:szCs w:val="20"/>
          <w:lang w:val="en-AU"/>
        </w:rPr>
        <w:t xml:space="preserve"> travel cancellations due to COVID restrictions.</w:t>
      </w:r>
      <w:r w:rsidR="00A713B7">
        <w:rPr>
          <w:rFonts w:eastAsiaTheme="majorEastAsia" w:cstheme="majorBidi"/>
          <w:bCs/>
          <w:szCs w:val="20"/>
          <w:lang w:val="en-AU"/>
        </w:rPr>
        <w:t xml:space="preserve"> </w:t>
      </w:r>
    </w:p>
    <w:p w14:paraId="61DE8C8B" w14:textId="5EEDB57F" w:rsidR="00CF6498" w:rsidRDefault="00CF6498">
      <w:pPr>
        <w:rPr>
          <w:rFonts w:eastAsiaTheme="majorEastAsia" w:cstheme="majorBidi"/>
          <w:bCs/>
          <w:szCs w:val="20"/>
          <w:lang w:val="en-AU"/>
        </w:rPr>
      </w:pPr>
      <w:r>
        <w:rPr>
          <w:rFonts w:eastAsiaTheme="majorEastAsia" w:cstheme="majorBidi"/>
          <w:bCs/>
          <w:szCs w:val="20"/>
          <w:lang w:val="en-AU"/>
        </w:rPr>
        <w:br w:type="page"/>
      </w:r>
    </w:p>
    <w:p w14:paraId="1A4CBEC0" w14:textId="30AC2776" w:rsidR="00F0495E" w:rsidRPr="00F8679B" w:rsidRDefault="009905F1" w:rsidP="001B10A5">
      <w:pPr>
        <w:pStyle w:val="Heading3"/>
        <w:rPr>
          <w:b/>
        </w:rPr>
      </w:pPr>
      <w:bookmarkStart w:id="8" w:name="_Toc149987265"/>
      <w:r w:rsidRPr="00F8679B">
        <w:rPr>
          <w:b/>
        </w:rPr>
        <w:lastRenderedPageBreak/>
        <w:t>1.3.2</w:t>
      </w:r>
      <w:r w:rsidR="00F0495E" w:rsidRPr="00F8679B">
        <w:rPr>
          <w:b/>
        </w:rPr>
        <w:t xml:space="preserve"> Business survey</w:t>
      </w:r>
      <w:bookmarkEnd w:id="8"/>
    </w:p>
    <w:p w14:paraId="2E64A99B" w14:textId="77777777" w:rsidR="00DF0136" w:rsidRPr="00DA2B7C" w:rsidRDefault="00DF0136" w:rsidP="00852C81">
      <w:pPr>
        <w:rPr>
          <w:rFonts w:eastAsiaTheme="majorEastAsia" w:cstheme="majorBidi"/>
          <w:b/>
          <w:szCs w:val="20"/>
          <w:lang w:val="en-AU"/>
        </w:rPr>
      </w:pPr>
      <w:r w:rsidRPr="00DA2B7C">
        <w:rPr>
          <w:rFonts w:eastAsiaTheme="majorEastAsia" w:cstheme="majorBidi"/>
          <w:b/>
          <w:szCs w:val="20"/>
          <w:lang w:val="en-AU"/>
        </w:rPr>
        <w:t xml:space="preserve">Awareness and understanding of obligations under Australian </w:t>
      </w:r>
      <w:r w:rsidR="008920EE">
        <w:rPr>
          <w:rFonts w:eastAsiaTheme="majorEastAsia" w:cstheme="majorBidi"/>
          <w:b/>
          <w:szCs w:val="20"/>
          <w:lang w:val="en-AU"/>
        </w:rPr>
        <w:t>C</w:t>
      </w:r>
      <w:r w:rsidRPr="00DA2B7C">
        <w:rPr>
          <w:rFonts w:eastAsiaTheme="majorEastAsia" w:cstheme="majorBidi"/>
          <w:b/>
          <w:szCs w:val="20"/>
          <w:lang w:val="en-AU"/>
        </w:rPr>
        <w:t xml:space="preserve">onsumer </w:t>
      </w:r>
      <w:r w:rsidR="008920EE">
        <w:rPr>
          <w:rFonts w:eastAsiaTheme="majorEastAsia" w:cstheme="majorBidi"/>
          <w:b/>
          <w:szCs w:val="20"/>
          <w:lang w:val="en-AU"/>
        </w:rPr>
        <w:t>L</w:t>
      </w:r>
      <w:r w:rsidRPr="00DA2B7C">
        <w:rPr>
          <w:rFonts w:eastAsiaTheme="majorEastAsia" w:cstheme="majorBidi"/>
          <w:b/>
          <w:szCs w:val="20"/>
          <w:lang w:val="en-AU"/>
        </w:rPr>
        <w:t>aw</w:t>
      </w:r>
    </w:p>
    <w:p w14:paraId="66CB5A33" w14:textId="77777777" w:rsidR="0075280F" w:rsidRPr="00DA2B7C" w:rsidRDefault="00075620" w:rsidP="00852C81">
      <w:pPr>
        <w:rPr>
          <w:rFonts w:eastAsiaTheme="majorEastAsia" w:cstheme="majorBidi"/>
          <w:bCs/>
          <w:szCs w:val="20"/>
          <w:lang w:val="en-AU"/>
        </w:rPr>
      </w:pPr>
      <w:r w:rsidRPr="00DA2B7C">
        <w:rPr>
          <w:rFonts w:eastAsiaTheme="majorEastAsia" w:cstheme="majorBidi"/>
          <w:bCs/>
          <w:szCs w:val="20"/>
          <w:lang w:val="en-AU"/>
        </w:rPr>
        <w:t>Overall, 89% of businesses are aware that businesses in Australia have legal obligations and responsibilities regarding consumer protection and fair trading, a significant decrease from 2016 when 98% of business said they were aware.</w:t>
      </w:r>
    </w:p>
    <w:p w14:paraId="22504DE4" w14:textId="77777777" w:rsidR="00075620" w:rsidRPr="00DA2B7C" w:rsidRDefault="00075620" w:rsidP="00852C81">
      <w:pPr>
        <w:rPr>
          <w:rFonts w:eastAsiaTheme="majorEastAsia" w:cstheme="majorBidi"/>
          <w:bCs/>
          <w:szCs w:val="20"/>
          <w:lang w:val="en-AU"/>
        </w:rPr>
      </w:pPr>
      <w:r w:rsidRPr="00DA2B7C">
        <w:rPr>
          <w:rFonts w:eastAsiaTheme="majorEastAsia" w:cstheme="majorBidi"/>
          <w:bCs/>
          <w:szCs w:val="20"/>
          <w:lang w:val="en-AU"/>
        </w:rPr>
        <w:t>However, this 89% of businesses aware of consumer protection laws appear to have a deeper understanding. Indeed, a higher proportion of these businesses say they are aware of the Australian Consumer Law</w:t>
      </w:r>
      <w:r w:rsidR="008920EE">
        <w:rPr>
          <w:rFonts w:eastAsiaTheme="majorEastAsia" w:cstheme="majorBidi"/>
          <w:bCs/>
          <w:szCs w:val="20"/>
          <w:lang w:val="en-AU"/>
        </w:rPr>
        <w:t xml:space="preserve"> in 2023 (94%, up from 83% in 2016)</w:t>
      </w:r>
      <w:r w:rsidRPr="00DA2B7C">
        <w:rPr>
          <w:rFonts w:eastAsiaTheme="majorEastAsia" w:cstheme="majorBidi"/>
          <w:bCs/>
          <w:szCs w:val="20"/>
          <w:lang w:val="en-AU"/>
        </w:rPr>
        <w:t>, and significantly more businesses say they have an extremely good understanding of their obligations and responsibilities under it (14%, up from 7% in 2016</w:t>
      </w:r>
      <w:r w:rsidR="00C82999" w:rsidRPr="00DA2B7C">
        <w:rPr>
          <w:rFonts w:eastAsiaTheme="majorEastAsia" w:cstheme="majorBidi"/>
          <w:bCs/>
          <w:szCs w:val="20"/>
          <w:lang w:val="en-AU"/>
        </w:rPr>
        <w:t>)</w:t>
      </w:r>
      <w:r w:rsidR="00C82999">
        <w:rPr>
          <w:rFonts w:eastAsiaTheme="majorEastAsia" w:cstheme="majorBidi"/>
          <w:bCs/>
          <w:szCs w:val="20"/>
          <w:lang w:val="en-AU"/>
        </w:rPr>
        <w:t>.</w:t>
      </w:r>
    </w:p>
    <w:p w14:paraId="7DC8E4DD" w14:textId="77777777" w:rsidR="00C82999" w:rsidRPr="00DA2B7C" w:rsidRDefault="00C82999" w:rsidP="00C82999">
      <w:pPr>
        <w:rPr>
          <w:rFonts w:eastAsiaTheme="majorEastAsia" w:cstheme="majorBidi"/>
          <w:bCs/>
          <w:szCs w:val="20"/>
          <w:lang w:val="en-AU"/>
        </w:rPr>
      </w:pPr>
      <w:r w:rsidRPr="00DA2B7C">
        <w:rPr>
          <w:rFonts w:eastAsiaTheme="majorEastAsia" w:cstheme="majorBidi"/>
          <w:bCs/>
          <w:szCs w:val="20"/>
          <w:lang w:val="en-AU"/>
        </w:rPr>
        <w:t xml:space="preserve">Roughly seven in 10 businesses are aware that state regulators </w:t>
      </w:r>
      <w:r>
        <w:rPr>
          <w:rFonts w:eastAsiaTheme="majorEastAsia" w:cstheme="majorBidi"/>
          <w:bCs/>
          <w:szCs w:val="20"/>
          <w:lang w:val="en-AU"/>
        </w:rPr>
        <w:t xml:space="preserve">(76%) </w:t>
      </w:r>
      <w:r w:rsidRPr="00DA2B7C">
        <w:rPr>
          <w:rFonts w:eastAsiaTheme="majorEastAsia" w:cstheme="majorBidi"/>
          <w:bCs/>
          <w:szCs w:val="20"/>
          <w:lang w:val="en-AU"/>
        </w:rPr>
        <w:t>or the Australian Competition and Consumer Commission (ACCC</w:t>
      </w:r>
      <w:r>
        <w:rPr>
          <w:rFonts w:eastAsiaTheme="majorEastAsia" w:cstheme="majorBidi"/>
          <w:bCs/>
          <w:szCs w:val="20"/>
          <w:lang w:val="en-AU"/>
        </w:rPr>
        <w:t>, 70%</w:t>
      </w:r>
      <w:r w:rsidRPr="00DA2B7C">
        <w:rPr>
          <w:rFonts w:eastAsiaTheme="majorEastAsia" w:cstheme="majorBidi"/>
          <w:bCs/>
          <w:szCs w:val="20"/>
          <w:lang w:val="en-AU"/>
        </w:rPr>
        <w:t xml:space="preserve">) have the primary responsibility for consumer protection compliance in Australia. Awareness of the Australian Competition and Consumer Commission’s role in this regard has increased </w:t>
      </w:r>
      <w:r>
        <w:rPr>
          <w:rFonts w:eastAsiaTheme="majorEastAsia" w:cstheme="majorBidi"/>
          <w:bCs/>
          <w:szCs w:val="20"/>
          <w:lang w:val="en-AU"/>
        </w:rPr>
        <w:t xml:space="preserve">significantly </w:t>
      </w:r>
      <w:r w:rsidRPr="00DA2B7C">
        <w:rPr>
          <w:rFonts w:eastAsiaTheme="majorEastAsia" w:cstheme="majorBidi"/>
          <w:bCs/>
          <w:szCs w:val="20"/>
          <w:lang w:val="en-AU"/>
        </w:rPr>
        <w:t>since 2016 (70%, up from 63% in 2016).</w:t>
      </w:r>
    </w:p>
    <w:p w14:paraId="1F00E59A" w14:textId="3E6530FB" w:rsidR="00DF0136" w:rsidRPr="00DA2B7C" w:rsidRDefault="00DF0136" w:rsidP="000555BE">
      <w:pPr>
        <w:rPr>
          <w:rFonts w:eastAsiaTheme="majorEastAsia" w:cstheme="majorBidi"/>
          <w:bCs/>
          <w:szCs w:val="20"/>
          <w:lang w:val="en-AU"/>
        </w:rPr>
      </w:pPr>
      <w:r w:rsidRPr="00DA2B7C">
        <w:rPr>
          <w:rFonts w:eastAsiaTheme="majorEastAsia" w:cstheme="majorBidi"/>
          <w:bCs/>
          <w:szCs w:val="20"/>
          <w:lang w:val="en-AU"/>
        </w:rPr>
        <w:t>Seven in ten businesses believe they have access to sufficient information to ensure their business complies with the Australian Consumer Law</w:t>
      </w:r>
      <w:r w:rsidR="00C82999">
        <w:rPr>
          <w:rFonts w:eastAsiaTheme="majorEastAsia" w:cstheme="majorBidi"/>
          <w:bCs/>
          <w:szCs w:val="20"/>
          <w:lang w:val="en-AU"/>
        </w:rPr>
        <w:t xml:space="preserve"> (70%)</w:t>
      </w:r>
      <w:r w:rsidR="00C82999" w:rsidRPr="00DA2B7C">
        <w:rPr>
          <w:rFonts w:eastAsiaTheme="majorEastAsia" w:cstheme="majorBidi"/>
          <w:bCs/>
          <w:szCs w:val="20"/>
          <w:lang w:val="en-AU"/>
        </w:rPr>
        <w:t>.</w:t>
      </w:r>
      <w:r w:rsidRPr="00DA2B7C">
        <w:rPr>
          <w:rFonts w:eastAsiaTheme="majorEastAsia" w:cstheme="majorBidi"/>
          <w:bCs/>
          <w:szCs w:val="20"/>
          <w:lang w:val="en-AU"/>
        </w:rPr>
        <w:t xml:space="preserve"> While this is still a large majority, it represents a significant decline from 2016 (84%). </w:t>
      </w:r>
      <w:r w:rsidR="00C82999">
        <w:rPr>
          <w:rFonts w:eastAsiaTheme="majorEastAsia" w:cstheme="majorBidi"/>
          <w:bCs/>
          <w:szCs w:val="20"/>
          <w:lang w:val="en-AU"/>
        </w:rPr>
        <w:t>If information or advice was needed,</w:t>
      </w:r>
      <w:r w:rsidRPr="00DA2B7C">
        <w:rPr>
          <w:rFonts w:eastAsiaTheme="majorEastAsia" w:cstheme="majorBidi"/>
          <w:bCs/>
          <w:szCs w:val="20"/>
          <w:lang w:val="en-AU"/>
        </w:rPr>
        <w:t xml:space="preserve"> businesses would </w:t>
      </w:r>
      <w:r w:rsidR="00C82999">
        <w:rPr>
          <w:rFonts w:eastAsiaTheme="majorEastAsia" w:cstheme="majorBidi"/>
          <w:bCs/>
          <w:szCs w:val="20"/>
          <w:lang w:val="en-AU"/>
        </w:rPr>
        <w:t>be most likely</w:t>
      </w:r>
      <w:r w:rsidRPr="00DA2B7C">
        <w:rPr>
          <w:rFonts w:eastAsiaTheme="majorEastAsia" w:cstheme="majorBidi"/>
          <w:bCs/>
          <w:szCs w:val="20"/>
          <w:lang w:val="en-AU"/>
        </w:rPr>
        <w:t xml:space="preserve"> to </w:t>
      </w:r>
      <w:r w:rsidR="00C82999">
        <w:rPr>
          <w:rFonts w:eastAsiaTheme="majorEastAsia" w:cstheme="majorBidi"/>
          <w:bCs/>
          <w:szCs w:val="20"/>
          <w:lang w:val="en-AU"/>
        </w:rPr>
        <w:t>seek this from</w:t>
      </w:r>
      <w:r w:rsidR="00C82999" w:rsidRPr="00DA2B7C">
        <w:rPr>
          <w:rFonts w:eastAsiaTheme="majorEastAsia" w:cstheme="majorBidi"/>
          <w:bCs/>
          <w:szCs w:val="20"/>
          <w:lang w:val="en-AU"/>
        </w:rPr>
        <w:t xml:space="preserve"> </w:t>
      </w:r>
      <w:r w:rsidRPr="00DA2B7C">
        <w:rPr>
          <w:rFonts w:eastAsiaTheme="majorEastAsia" w:cstheme="majorBidi"/>
          <w:bCs/>
          <w:szCs w:val="20"/>
          <w:lang w:val="en-AU"/>
        </w:rPr>
        <w:t xml:space="preserve">the relevant state regulator </w:t>
      </w:r>
      <w:r w:rsidR="00C82999">
        <w:rPr>
          <w:rFonts w:eastAsiaTheme="majorEastAsia" w:cstheme="majorBidi"/>
          <w:bCs/>
          <w:szCs w:val="20"/>
          <w:lang w:val="en-AU"/>
        </w:rPr>
        <w:t xml:space="preserve">(48% and 44% respectively) </w:t>
      </w:r>
      <w:r w:rsidRPr="00DA2B7C">
        <w:rPr>
          <w:rFonts w:eastAsiaTheme="majorEastAsia" w:cstheme="majorBidi"/>
          <w:bCs/>
          <w:szCs w:val="20"/>
          <w:lang w:val="en-AU"/>
        </w:rPr>
        <w:t xml:space="preserve">or the </w:t>
      </w:r>
      <w:r w:rsidR="00C82999" w:rsidRPr="00DA2B7C">
        <w:rPr>
          <w:rFonts w:eastAsiaTheme="majorEastAsia" w:cstheme="majorBidi"/>
          <w:bCs/>
          <w:szCs w:val="20"/>
          <w:lang w:val="en-AU"/>
        </w:rPr>
        <w:t>A</w:t>
      </w:r>
      <w:r w:rsidR="00C82999">
        <w:rPr>
          <w:rFonts w:eastAsiaTheme="majorEastAsia" w:cstheme="majorBidi"/>
          <w:bCs/>
          <w:szCs w:val="20"/>
          <w:lang w:val="en-AU"/>
        </w:rPr>
        <w:t>ustralian Competition and Consumer Commission (34% and 30% respectively)</w:t>
      </w:r>
      <w:r w:rsidR="00C82999" w:rsidRPr="00DA2B7C">
        <w:rPr>
          <w:rFonts w:eastAsiaTheme="majorEastAsia" w:cstheme="majorBidi"/>
          <w:bCs/>
          <w:szCs w:val="20"/>
          <w:lang w:val="en-AU"/>
        </w:rPr>
        <w:t>.</w:t>
      </w:r>
      <w:r w:rsidR="00814BF7">
        <w:rPr>
          <w:rFonts w:eastAsiaTheme="majorEastAsia" w:cstheme="majorBidi"/>
          <w:bCs/>
          <w:szCs w:val="20"/>
          <w:lang w:val="en-AU"/>
        </w:rPr>
        <w:t xml:space="preserve"> </w:t>
      </w:r>
      <w:r w:rsidR="00BC0C20">
        <w:rPr>
          <w:rFonts w:eastAsiaTheme="majorEastAsia" w:cstheme="majorBidi"/>
          <w:bCs/>
          <w:szCs w:val="20"/>
          <w:lang w:val="en-AU"/>
        </w:rPr>
        <w:t xml:space="preserve">See section 10 for further information about awareness and understanding of obligations under Australian Consumer Law. </w:t>
      </w:r>
      <w:r w:rsidR="002501E6">
        <w:rPr>
          <w:rFonts w:eastAsiaTheme="majorEastAsia" w:cstheme="majorBidi"/>
          <w:bCs/>
          <w:szCs w:val="20"/>
          <w:lang w:val="en-AU"/>
        </w:rPr>
        <w:br/>
      </w:r>
    </w:p>
    <w:p w14:paraId="00750D68" w14:textId="77777777" w:rsidR="00DF0136" w:rsidRPr="00DA2B7C" w:rsidRDefault="00DF0136" w:rsidP="00DF0136">
      <w:pPr>
        <w:rPr>
          <w:rFonts w:eastAsiaTheme="majorEastAsia" w:cstheme="majorBidi"/>
          <w:b/>
          <w:szCs w:val="20"/>
          <w:lang w:val="en-AU"/>
        </w:rPr>
      </w:pPr>
      <w:r w:rsidRPr="00DA2B7C">
        <w:rPr>
          <w:rFonts w:eastAsiaTheme="majorEastAsia" w:cstheme="majorBidi"/>
          <w:b/>
          <w:szCs w:val="20"/>
          <w:lang w:val="en-AU"/>
        </w:rPr>
        <w:t>Perceptions of Australian Consumer Law</w:t>
      </w:r>
    </w:p>
    <w:p w14:paraId="258FF4B2" w14:textId="77777777" w:rsidR="00C82999" w:rsidRDefault="00DF0136" w:rsidP="00C82999">
      <w:pPr>
        <w:rPr>
          <w:rFonts w:eastAsiaTheme="majorEastAsia" w:cstheme="majorBidi"/>
          <w:bCs/>
          <w:szCs w:val="20"/>
          <w:lang w:val="en-AU"/>
        </w:rPr>
      </w:pPr>
      <w:r w:rsidRPr="00DA2B7C">
        <w:rPr>
          <w:rFonts w:eastAsiaTheme="majorEastAsia" w:cstheme="majorBidi"/>
          <w:bCs/>
          <w:szCs w:val="20"/>
          <w:lang w:val="en-AU"/>
        </w:rPr>
        <w:t>Business perceptions of Australian Consumer Law have uniformly declined. However, these declines mu</w:t>
      </w:r>
      <w:r w:rsidR="008920EE">
        <w:rPr>
          <w:rFonts w:eastAsiaTheme="majorEastAsia" w:cstheme="majorBidi"/>
          <w:bCs/>
          <w:szCs w:val="20"/>
          <w:lang w:val="en-AU"/>
        </w:rPr>
        <w:t>st</w:t>
      </w:r>
      <w:r w:rsidRPr="00DA2B7C">
        <w:rPr>
          <w:rFonts w:eastAsiaTheme="majorEastAsia" w:cstheme="majorBidi"/>
          <w:bCs/>
          <w:szCs w:val="20"/>
          <w:lang w:val="en-AU"/>
        </w:rPr>
        <w:t xml:space="preserve"> be considered against a backdrop of </w:t>
      </w:r>
      <w:proofErr w:type="gramStart"/>
      <w:r w:rsidRPr="00DA2B7C">
        <w:rPr>
          <w:rFonts w:eastAsiaTheme="majorEastAsia" w:cstheme="majorBidi"/>
          <w:bCs/>
          <w:szCs w:val="20"/>
          <w:lang w:val="en-AU"/>
        </w:rPr>
        <w:t>a large number of</w:t>
      </w:r>
      <w:proofErr w:type="gramEnd"/>
      <w:r w:rsidRPr="00DA2B7C">
        <w:rPr>
          <w:rFonts w:eastAsiaTheme="majorEastAsia" w:cstheme="majorBidi"/>
          <w:bCs/>
          <w:szCs w:val="20"/>
          <w:lang w:val="en-AU"/>
        </w:rPr>
        <w:t xml:space="preserve"> significant increases in 2016, with m</w:t>
      </w:r>
      <w:r w:rsidR="008677E4" w:rsidRPr="00DA2B7C">
        <w:rPr>
          <w:rFonts w:eastAsiaTheme="majorEastAsia" w:cstheme="majorBidi"/>
          <w:bCs/>
          <w:szCs w:val="20"/>
          <w:lang w:val="en-AU"/>
        </w:rPr>
        <w:t>any</w:t>
      </w:r>
      <w:r w:rsidRPr="00DA2B7C">
        <w:rPr>
          <w:rFonts w:eastAsiaTheme="majorEastAsia" w:cstheme="majorBidi"/>
          <w:bCs/>
          <w:szCs w:val="20"/>
          <w:lang w:val="en-AU"/>
        </w:rPr>
        <w:t xml:space="preserve"> declines representing a return to 201</w:t>
      </w:r>
      <w:r w:rsidR="008677E4" w:rsidRPr="00DA2B7C">
        <w:rPr>
          <w:rFonts w:eastAsiaTheme="majorEastAsia" w:cstheme="majorBidi"/>
          <w:bCs/>
          <w:szCs w:val="20"/>
          <w:lang w:val="en-AU"/>
        </w:rPr>
        <w:t>1</w:t>
      </w:r>
      <w:r w:rsidRPr="00DA2B7C">
        <w:rPr>
          <w:rFonts w:eastAsiaTheme="majorEastAsia" w:cstheme="majorBidi"/>
          <w:bCs/>
          <w:szCs w:val="20"/>
          <w:lang w:val="en-AU"/>
        </w:rPr>
        <w:t xml:space="preserve"> levels. </w:t>
      </w:r>
      <w:r w:rsidR="00C82999">
        <w:rPr>
          <w:rFonts w:eastAsiaTheme="majorEastAsia" w:cstheme="majorBidi"/>
          <w:bCs/>
          <w:szCs w:val="20"/>
          <w:lang w:val="en-AU"/>
        </w:rPr>
        <w:t>From a business perspective, significant declines are seen with:</w:t>
      </w:r>
    </w:p>
    <w:p w14:paraId="1EAB270F"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Australian Consumer Law adequately protects the rights of consumers (71% agree, down from 91% in 2016)</w:t>
      </w:r>
    </w:p>
    <w:p w14:paraId="270639FD"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government provides adequate access to services that help consumers to resolve disputes with businesses (65% agree, down from 84% in 2016)</w:t>
      </w:r>
    </w:p>
    <w:p w14:paraId="34EB5E57"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government provides adequate information and advice to help businesses comply with the Australian Consumer Law (65% agree, down from 71% in 2016)</w:t>
      </w:r>
    </w:p>
    <w:p w14:paraId="448EED02"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In Australia, consumers are generally well informed about their rights and responsibilities when purchasing products and services (63% agree, down from 74% in 2016)</w:t>
      </w:r>
    </w:p>
    <w:p w14:paraId="3A274D2A"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Businesses that do not comply with the Australian Consumer Law will be adequately penalised (62% agree, down from 70% in 2016)</w:t>
      </w:r>
    </w:p>
    <w:p w14:paraId="10C827EA"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Businesses that do not comply with the Australian Consumer Law are likely to be detected (58% agree, down from 66% in 2016)</w:t>
      </w:r>
    </w:p>
    <w:p w14:paraId="69B005CF"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The government is doing enough to ensure businesses comply with the Australian Consumer Law (55% agree, down from 68% in 2016)</w:t>
      </w:r>
    </w:p>
    <w:p w14:paraId="20DBD32F" w14:textId="77777777" w:rsidR="00C82999" w:rsidRDefault="00C82999" w:rsidP="00C66998">
      <w:pPr>
        <w:pStyle w:val="ListParagraph"/>
        <w:numPr>
          <w:ilvl w:val="0"/>
          <w:numId w:val="72"/>
        </w:numPr>
        <w:rPr>
          <w:rFonts w:eastAsiaTheme="majorEastAsia" w:cstheme="majorBidi"/>
          <w:bCs/>
          <w:szCs w:val="20"/>
          <w:lang w:val="en-AU"/>
        </w:rPr>
      </w:pPr>
      <w:r>
        <w:rPr>
          <w:rFonts w:eastAsiaTheme="majorEastAsia" w:cstheme="majorBidi"/>
          <w:bCs/>
          <w:szCs w:val="20"/>
          <w:lang w:val="en-AU"/>
        </w:rPr>
        <w:t>Most disputes between consumers and businesses end up with a fair outcome (55% agree, down from 70% in 2016)</w:t>
      </w:r>
    </w:p>
    <w:p w14:paraId="7571D0AD" w14:textId="77777777" w:rsidR="00BC0C20" w:rsidRDefault="00C82999" w:rsidP="00C66998">
      <w:pPr>
        <w:pStyle w:val="ListParagraph"/>
        <w:numPr>
          <w:ilvl w:val="0"/>
          <w:numId w:val="72"/>
        </w:numPr>
        <w:rPr>
          <w:rFonts w:eastAsiaTheme="majorEastAsia" w:cstheme="majorBidi"/>
          <w:bCs/>
          <w:szCs w:val="20"/>
          <w:lang w:val="en-AU"/>
        </w:rPr>
      </w:pPr>
      <w:r w:rsidRPr="00425B46">
        <w:rPr>
          <w:rFonts w:eastAsiaTheme="majorEastAsia" w:cstheme="majorBidi"/>
          <w:bCs/>
          <w:szCs w:val="20"/>
          <w:lang w:val="en-AU"/>
        </w:rPr>
        <w:t>Australian Consumer Law favours the consumer over the business (45% agree, down from 67% in 2016)</w:t>
      </w:r>
    </w:p>
    <w:p w14:paraId="2C4164A7" w14:textId="50287346" w:rsidR="008677E4" w:rsidRPr="00DA2B7C" w:rsidRDefault="00BC0C20" w:rsidP="00BC0C20">
      <w:pPr>
        <w:rPr>
          <w:rFonts w:eastAsiaTheme="majorEastAsia" w:cstheme="majorBidi"/>
          <w:bCs/>
          <w:szCs w:val="20"/>
          <w:lang w:val="en-AU"/>
        </w:rPr>
      </w:pPr>
      <w:r>
        <w:rPr>
          <w:rFonts w:eastAsiaTheme="majorEastAsia" w:cstheme="majorBidi"/>
          <w:bCs/>
          <w:szCs w:val="20"/>
          <w:lang w:val="en-AU"/>
        </w:rPr>
        <w:t>See section</w:t>
      </w:r>
      <w:r w:rsidR="000E09C6">
        <w:rPr>
          <w:rFonts w:eastAsiaTheme="majorEastAsia" w:cstheme="majorBidi"/>
          <w:bCs/>
          <w:szCs w:val="20"/>
          <w:lang w:val="en-AU"/>
        </w:rPr>
        <w:t xml:space="preserve"> 12 for further information about perceptions of Australian Consumer Law. </w:t>
      </w:r>
      <w:r w:rsidR="002501E6" w:rsidRPr="00BC0C20">
        <w:rPr>
          <w:rFonts w:eastAsiaTheme="majorEastAsia" w:cstheme="majorBidi"/>
          <w:bCs/>
          <w:szCs w:val="20"/>
          <w:lang w:val="en-AU"/>
        </w:rPr>
        <w:br/>
      </w:r>
    </w:p>
    <w:p w14:paraId="63BF2572" w14:textId="77777777" w:rsidR="008677E4" w:rsidRPr="00DA2B7C" w:rsidRDefault="008677E4" w:rsidP="008677E4">
      <w:pPr>
        <w:rPr>
          <w:rFonts w:eastAsiaTheme="majorEastAsia" w:cstheme="majorBidi"/>
          <w:b/>
          <w:szCs w:val="20"/>
          <w:lang w:val="en-AU"/>
        </w:rPr>
      </w:pPr>
      <w:r w:rsidRPr="00DA2B7C">
        <w:rPr>
          <w:rFonts w:eastAsiaTheme="majorEastAsia" w:cstheme="majorBidi"/>
          <w:b/>
          <w:szCs w:val="20"/>
          <w:lang w:val="en-AU"/>
        </w:rPr>
        <w:t>Dispute resolution services</w:t>
      </w:r>
    </w:p>
    <w:p w14:paraId="370C6AE5" w14:textId="60E92A5E" w:rsidR="008677E4" w:rsidRDefault="00720A76" w:rsidP="008677E4">
      <w:pPr>
        <w:rPr>
          <w:rFonts w:eastAsiaTheme="majorEastAsia" w:cstheme="majorBidi"/>
          <w:bCs/>
          <w:szCs w:val="20"/>
          <w:lang w:val="en-AU"/>
        </w:rPr>
      </w:pPr>
      <w:r>
        <w:rPr>
          <w:rFonts w:eastAsiaTheme="majorEastAsia" w:cstheme="majorBidi"/>
          <w:bCs/>
          <w:szCs w:val="20"/>
          <w:lang w:val="en-AU"/>
        </w:rPr>
        <w:t>58%</w:t>
      </w:r>
      <w:r w:rsidR="008677E4" w:rsidRPr="00DA2B7C">
        <w:rPr>
          <w:rFonts w:eastAsiaTheme="majorEastAsia" w:cstheme="majorBidi"/>
          <w:bCs/>
          <w:szCs w:val="20"/>
          <w:lang w:val="en-AU"/>
        </w:rPr>
        <w:t xml:space="preserve"> of all businesses say they are aware of dispute resolution services in 2023. This is significantly lower than in 2016 (66%), but consistent with 2011 (59%). </w:t>
      </w:r>
      <w:r w:rsidR="00C82999" w:rsidRPr="00DA2B7C">
        <w:rPr>
          <w:rFonts w:eastAsiaTheme="majorEastAsia" w:cstheme="majorBidi"/>
          <w:bCs/>
          <w:szCs w:val="20"/>
          <w:lang w:val="en-AU"/>
        </w:rPr>
        <w:t xml:space="preserve">In keeping with this, </w:t>
      </w:r>
      <w:r w:rsidR="00C82999">
        <w:rPr>
          <w:rFonts w:eastAsiaTheme="majorEastAsia" w:cstheme="majorBidi"/>
          <w:bCs/>
          <w:szCs w:val="20"/>
          <w:lang w:val="en-AU"/>
        </w:rPr>
        <w:t>significantly</w:t>
      </w:r>
      <w:r w:rsidR="008677E4" w:rsidRPr="00DA2B7C">
        <w:rPr>
          <w:rFonts w:eastAsiaTheme="majorEastAsia" w:cstheme="majorBidi"/>
          <w:bCs/>
          <w:szCs w:val="20"/>
          <w:lang w:val="en-AU"/>
        </w:rPr>
        <w:t xml:space="preserve"> fewer businesses say they have participated in the dispute resolution process with a consumer </w:t>
      </w:r>
      <w:r w:rsidR="008920EE">
        <w:rPr>
          <w:rFonts w:eastAsiaTheme="majorEastAsia" w:cstheme="majorBidi"/>
          <w:bCs/>
          <w:szCs w:val="20"/>
          <w:lang w:val="en-AU"/>
        </w:rPr>
        <w:t xml:space="preserve">in 2023 </w:t>
      </w:r>
      <w:r w:rsidR="008677E4" w:rsidRPr="00DA2B7C">
        <w:rPr>
          <w:rFonts w:eastAsiaTheme="majorEastAsia" w:cstheme="majorBidi"/>
          <w:bCs/>
          <w:szCs w:val="20"/>
          <w:lang w:val="en-AU"/>
        </w:rPr>
        <w:t xml:space="preserve">(18%, was 29% in 2016). The majority of those who </w:t>
      </w:r>
      <w:r w:rsidR="008920EE">
        <w:rPr>
          <w:rFonts w:eastAsiaTheme="majorEastAsia" w:cstheme="majorBidi"/>
          <w:bCs/>
          <w:szCs w:val="20"/>
          <w:lang w:val="en-AU"/>
        </w:rPr>
        <w:t>have</w:t>
      </w:r>
      <w:r w:rsidR="008677E4" w:rsidRPr="00DA2B7C">
        <w:rPr>
          <w:rFonts w:eastAsiaTheme="majorEastAsia" w:cstheme="majorBidi"/>
          <w:bCs/>
          <w:szCs w:val="20"/>
          <w:lang w:val="en-AU"/>
        </w:rPr>
        <w:t xml:space="preserve"> participate</w:t>
      </w:r>
      <w:r w:rsidR="008920EE">
        <w:rPr>
          <w:rFonts w:eastAsiaTheme="majorEastAsia" w:cstheme="majorBidi"/>
          <w:bCs/>
          <w:szCs w:val="20"/>
          <w:lang w:val="en-AU"/>
        </w:rPr>
        <w:t>d</w:t>
      </w:r>
      <w:r w:rsidR="008677E4" w:rsidRPr="00DA2B7C">
        <w:rPr>
          <w:rFonts w:eastAsiaTheme="majorEastAsia" w:cstheme="majorBidi"/>
          <w:bCs/>
          <w:szCs w:val="20"/>
          <w:lang w:val="en-AU"/>
        </w:rPr>
        <w:t xml:space="preserve"> say the</w:t>
      </w:r>
      <w:r w:rsidR="008920EE">
        <w:rPr>
          <w:rFonts w:eastAsiaTheme="majorEastAsia" w:cstheme="majorBidi"/>
          <w:bCs/>
          <w:szCs w:val="20"/>
          <w:lang w:val="en-AU"/>
        </w:rPr>
        <w:t>y found it</w:t>
      </w:r>
      <w:r w:rsidR="008677E4" w:rsidRPr="00DA2B7C">
        <w:rPr>
          <w:rFonts w:eastAsiaTheme="majorEastAsia" w:cstheme="majorBidi"/>
          <w:bCs/>
          <w:szCs w:val="20"/>
          <w:lang w:val="en-AU"/>
        </w:rPr>
        <w:t xml:space="preserve"> </w:t>
      </w:r>
      <w:r w:rsidR="008920EE">
        <w:rPr>
          <w:rFonts w:eastAsiaTheme="majorEastAsia" w:cstheme="majorBidi"/>
          <w:bCs/>
          <w:szCs w:val="20"/>
          <w:lang w:val="en-AU"/>
        </w:rPr>
        <w:t>to be</w:t>
      </w:r>
      <w:r w:rsidR="008677E4" w:rsidRPr="00DA2B7C">
        <w:rPr>
          <w:rFonts w:eastAsiaTheme="majorEastAsia" w:cstheme="majorBidi"/>
          <w:bCs/>
          <w:szCs w:val="20"/>
          <w:lang w:val="en-AU"/>
        </w:rPr>
        <w:t xml:space="preserve"> effective (76%).</w:t>
      </w:r>
      <w:r w:rsidR="00891D8C">
        <w:rPr>
          <w:rFonts w:eastAsiaTheme="majorEastAsia" w:cstheme="majorBidi"/>
          <w:bCs/>
          <w:szCs w:val="20"/>
          <w:lang w:val="en-AU"/>
        </w:rPr>
        <w:t xml:space="preserve"> See section 13 for further information about dispute resolution services. </w:t>
      </w:r>
      <w:r w:rsidR="002501E6">
        <w:rPr>
          <w:rFonts w:eastAsiaTheme="majorEastAsia" w:cstheme="majorBidi"/>
          <w:bCs/>
          <w:szCs w:val="20"/>
          <w:lang w:val="en-AU"/>
        </w:rPr>
        <w:br/>
      </w:r>
    </w:p>
    <w:p w14:paraId="726D9CEB" w14:textId="77777777" w:rsidR="008677E4" w:rsidRPr="00DA2B7C" w:rsidRDefault="008677E4" w:rsidP="008677E4">
      <w:pPr>
        <w:rPr>
          <w:rFonts w:eastAsiaTheme="majorEastAsia" w:cstheme="majorBidi"/>
          <w:b/>
          <w:szCs w:val="20"/>
          <w:lang w:val="en-AU"/>
        </w:rPr>
      </w:pPr>
      <w:r w:rsidRPr="00DA2B7C">
        <w:rPr>
          <w:rFonts w:eastAsiaTheme="majorEastAsia" w:cstheme="majorBidi"/>
          <w:b/>
          <w:szCs w:val="20"/>
          <w:lang w:val="en-AU"/>
        </w:rPr>
        <w:lastRenderedPageBreak/>
        <w:t>The impact of COVID restrictions on businesses operating in the travel sector</w:t>
      </w:r>
    </w:p>
    <w:p w14:paraId="7229D961" w14:textId="7B914C5C" w:rsidR="008677E4" w:rsidRPr="00DA2B7C" w:rsidRDefault="0011457F" w:rsidP="008677E4">
      <w:pPr>
        <w:rPr>
          <w:rFonts w:eastAsiaTheme="majorEastAsia" w:cstheme="majorBidi"/>
          <w:bCs/>
          <w:szCs w:val="20"/>
          <w:lang w:val="en-AU"/>
        </w:rPr>
      </w:pPr>
      <w:r w:rsidRPr="00DA2B7C">
        <w:rPr>
          <w:rFonts w:eastAsiaTheme="majorEastAsia" w:cstheme="majorBidi"/>
          <w:bCs/>
          <w:szCs w:val="20"/>
          <w:lang w:val="en-AU"/>
        </w:rPr>
        <w:t xml:space="preserve">63% of businesses operating in the travel sector offered a full refund </w:t>
      </w:r>
      <w:r w:rsidR="008920EE">
        <w:rPr>
          <w:rFonts w:eastAsiaTheme="majorEastAsia" w:cstheme="majorBidi"/>
          <w:bCs/>
          <w:szCs w:val="20"/>
          <w:lang w:val="en-AU"/>
        </w:rPr>
        <w:t>to</w:t>
      </w:r>
      <w:r w:rsidRPr="00DA2B7C">
        <w:rPr>
          <w:rFonts w:eastAsiaTheme="majorEastAsia" w:cstheme="majorBidi"/>
          <w:bCs/>
          <w:szCs w:val="20"/>
          <w:lang w:val="en-AU"/>
        </w:rPr>
        <w:t xml:space="preserve"> customers </w:t>
      </w:r>
      <w:r w:rsidR="008920EE">
        <w:rPr>
          <w:rFonts w:eastAsiaTheme="majorEastAsia" w:cstheme="majorBidi"/>
          <w:bCs/>
          <w:szCs w:val="20"/>
          <w:lang w:val="en-AU"/>
        </w:rPr>
        <w:t xml:space="preserve">if they </w:t>
      </w:r>
      <w:r w:rsidRPr="00DA2B7C">
        <w:rPr>
          <w:rFonts w:eastAsiaTheme="majorEastAsia" w:cstheme="majorBidi"/>
          <w:bCs/>
          <w:szCs w:val="20"/>
          <w:lang w:val="en-AU"/>
        </w:rPr>
        <w:t>had to cancel due to COVID restrictions. Other forms of compensation offered included a credit or voucher (36%), or partial refund (22%). Only 5% of businesses did not offer any compensation to their customers.</w:t>
      </w:r>
    </w:p>
    <w:p w14:paraId="4A8561BD" w14:textId="71F66CDF" w:rsidR="00B9745F" w:rsidRPr="00DA2B7C" w:rsidRDefault="009F421C">
      <w:pPr>
        <w:rPr>
          <w:rFonts w:eastAsiaTheme="majorEastAsia" w:cstheme="majorBidi"/>
          <w:bCs/>
          <w:szCs w:val="20"/>
          <w:lang w:val="en-AU"/>
        </w:rPr>
      </w:pPr>
      <w:r>
        <w:rPr>
          <w:rFonts w:eastAsiaTheme="majorEastAsia" w:cstheme="majorBidi"/>
          <w:bCs/>
          <w:szCs w:val="20"/>
          <w:lang w:val="en-AU"/>
        </w:rPr>
        <w:t>41%</w:t>
      </w:r>
      <w:r w:rsidR="0011457F" w:rsidRPr="00DA2B7C">
        <w:rPr>
          <w:rFonts w:eastAsiaTheme="majorEastAsia" w:cstheme="majorBidi"/>
          <w:bCs/>
          <w:szCs w:val="20"/>
          <w:lang w:val="en-AU"/>
        </w:rPr>
        <w:t xml:space="preserve"> of businesses offered a refund, even when the terms and conditions of purchase did not say they were entitled to one. Roughly four in </w:t>
      </w:r>
      <w:r w:rsidR="00D06079">
        <w:rPr>
          <w:rFonts w:eastAsiaTheme="majorEastAsia" w:cstheme="majorBidi"/>
          <w:bCs/>
          <w:szCs w:val="20"/>
          <w:lang w:val="en-AU"/>
        </w:rPr>
        <w:t>ten</w:t>
      </w:r>
      <w:r w:rsidR="0011457F" w:rsidRPr="00DA2B7C">
        <w:rPr>
          <w:rFonts w:eastAsiaTheme="majorEastAsia" w:cstheme="majorBidi"/>
          <w:bCs/>
          <w:szCs w:val="20"/>
          <w:lang w:val="en-AU"/>
        </w:rPr>
        <w:t xml:space="preserve"> (37%) ended up changing their terms and conditions around cancellations in response to COVID.</w:t>
      </w:r>
      <w:r w:rsidR="007E4529">
        <w:rPr>
          <w:rFonts w:eastAsiaTheme="majorEastAsia" w:cstheme="majorBidi"/>
          <w:bCs/>
          <w:szCs w:val="20"/>
          <w:lang w:val="en-AU"/>
        </w:rPr>
        <w:t xml:space="preserve"> See section 1</w:t>
      </w:r>
      <w:r w:rsidR="00A97D01">
        <w:rPr>
          <w:rFonts w:eastAsiaTheme="majorEastAsia" w:cstheme="majorBidi"/>
          <w:bCs/>
          <w:szCs w:val="20"/>
          <w:lang w:val="en-AU"/>
        </w:rPr>
        <w:t>5</w:t>
      </w:r>
      <w:r w:rsidR="007E4529">
        <w:rPr>
          <w:rFonts w:eastAsiaTheme="majorEastAsia" w:cstheme="majorBidi"/>
          <w:bCs/>
          <w:szCs w:val="20"/>
          <w:lang w:val="en-AU"/>
        </w:rPr>
        <w:t xml:space="preserve"> for further information regarding the impact of COVID restrictions on businesses operating in the travel sector.</w:t>
      </w:r>
      <w:r w:rsidR="00C82999">
        <w:rPr>
          <w:rFonts w:eastAsiaTheme="majorEastAsia" w:cstheme="majorBidi"/>
          <w:bCs/>
          <w:szCs w:val="20"/>
          <w:lang w:val="en-AU"/>
        </w:rPr>
        <w:br/>
      </w:r>
    </w:p>
    <w:p w14:paraId="20A1CADD" w14:textId="0CEB1877" w:rsidR="00D10D3C" w:rsidRPr="00D10D3C" w:rsidRDefault="00D10D3C" w:rsidP="00C82999">
      <w:pPr>
        <w:rPr>
          <w:rFonts w:eastAsiaTheme="majorEastAsia" w:cstheme="majorBidi"/>
          <w:b/>
          <w:szCs w:val="20"/>
          <w:lang w:val="en-AU"/>
        </w:rPr>
      </w:pPr>
      <w:r w:rsidRPr="00D10D3C">
        <w:rPr>
          <w:rFonts w:eastAsiaTheme="majorEastAsia" w:cstheme="majorBidi"/>
          <w:b/>
          <w:szCs w:val="20"/>
          <w:lang w:val="en-AU"/>
        </w:rPr>
        <w:t>The impact of COVID restrictions on business travel</w:t>
      </w:r>
    </w:p>
    <w:p w14:paraId="7A03611B" w14:textId="0F85E7B9" w:rsidR="00C82999" w:rsidRPr="003C0F16" w:rsidRDefault="00C82999" w:rsidP="00C82999">
      <w:pPr>
        <w:rPr>
          <w:lang w:eastAsia="en-AU"/>
        </w:rPr>
      </w:pPr>
      <w:r w:rsidRPr="001F3F7D">
        <w:rPr>
          <w:lang w:eastAsia="en-AU"/>
        </w:rPr>
        <w:t xml:space="preserve">Around one in five businesses (18%) had travel bookings (including flights and accommodation) cancelled due to Government restrictions imposed </w:t>
      </w:r>
      <w:proofErr w:type="gramStart"/>
      <w:r w:rsidRPr="001F3F7D">
        <w:rPr>
          <w:lang w:eastAsia="en-AU"/>
        </w:rPr>
        <w:t>as a result of</w:t>
      </w:r>
      <w:proofErr w:type="gramEnd"/>
      <w:r w:rsidRPr="001F3F7D">
        <w:rPr>
          <w:lang w:eastAsia="en-AU"/>
        </w:rPr>
        <w:t xml:space="preserve"> the COVID pandemic. </w:t>
      </w:r>
      <w:r>
        <w:rPr>
          <w:lang w:eastAsia="en-AU"/>
        </w:rPr>
        <w:t xml:space="preserve">The </w:t>
      </w:r>
      <w:r w:rsidR="00EE6124">
        <w:rPr>
          <w:lang w:eastAsia="en-AU"/>
        </w:rPr>
        <w:t xml:space="preserve">main </w:t>
      </w:r>
      <w:r>
        <w:rPr>
          <w:lang w:eastAsia="en-AU"/>
        </w:rPr>
        <w:t xml:space="preserve">issues these businesses faced was the inability to travel due to cancelled flights, </w:t>
      </w:r>
      <w:proofErr w:type="gramStart"/>
      <w:r>
        <w:rPr>
          <w:lang w:eastAsia="en-AU"/>
        </w:rPr>
        <w:t>restrictions</w:t>
      </w:r>
      <w:proofErr w:type="gramEnd"/>
      <w:r>
        <w:rPr>
          <w:lang w:eastAsia="en-AU"/>
        </w:rPr>
        <w:t xml:space="preserve"> and border closures (20%), a loss or reduction in income (16%), the inability to recover money (16%) and face to face meetings impacted (11%).</w:t>
      </w:r>
      <w:r w:rsidR="007E4529">
        <w:rPr>
          <w:lang w:eastAsia="en-AU"/>
        </w:rPr>
        <w:t xml:space="preserve"> See section 15 for further information about the impact of </w:t>
      </w:r>
      <w:r w:rsidR="002B2671">
        <w:rPr>
          <w:lang w:eastAsia="en-AU"/>
        </w:rPr>
        <w:t>COVID</w:t>
      </w:r>
      <w:r w:rsidR="007E4529">
        <w:rPr>
          <w:lang w:eastAsia="en-AU"/>
        </w:rPr>
        <w:t xml:space="preserve"> restrictions on business travel. </w:t>
      </w:r>
    </w:p>
    <w:p w14:paraId="6EB133A7" w14:textId="77777777" w:rsidR="00C82999" w:rsidRDefault="00C82999" w:rsidP="00C82999">
      <w:pPr>
        <w:rPr>
          <w:rFonts w:eastAsiaTheme="majorEastAsia" w:cstheme="majorBidi"/>
          <w:bCs/>
          <w:szCs w:val="20"/>
          <w:lang w:val="en-AU"/>
        </w:rPr>
      </w:pPr>
    </w:p>
    <w:p w14:paraId="7FA376AC" w14:textId="77777777" w:rsidR="000839C3" w:rsidRDefault="000839C3" w:rsidP="00C82999">
      <w:pPr>
        <w:rPr>
          <w:rFonts w:eastAsiaTheme="majorEastAsia" w:cstheme="majorBidi"/>
          <w:bCs/>
          <w:szCs w:val="20"/>
          <w:lang w:val="en-AU"/>
        </w:rPr>
      </w:pPr>
    </w:p>
    <w:p w14:paraId="5D19534F" w14:textId="47EF9DD5" w:rsidR="00B9745F" w:rsidRDefault="001B10A5" w:rsidP="001B10A5">
      <w:pPr>
        <w:pStyle w:val="Heading2"/>
        <w:rPr>
          <w:lang w:val="en-AU"/>
        </w:rPr>
      </w:pPr>
      <w:bookmarkStart w:id="9" w:name="_Toc149987266"/>
      <w:r>
        <w:rPr>
          <w:lang w:val="en-AU"/>
        </w:rPr>
        <w:t>1.4 Conclusions</w:t>
      </w:r>
      <w:bookmarkEnd w:id="9"/>
      <w:r>
        <w:rPr>
          <w:lang w:val="en-AU"/>
        </w:rPr>
        <w:t xml:space="preserve"> </w:t>
      </w:r>
    </w:p>
    <w:p w14:paraId="6D4F410E" w14:textId="7D1D578F" w:rsidR="00D651DB" w:rsidRDefault="00D651DB" w:rsidP="00B32829">
      <w:pPr>
        <w:spacing w:after="0"/>
        <w:rPr>
          <w:rFonts w:eastAsiaTheme="majorEastAsia" w:cstheme="majorBidi"/>
          <w:bCs/>
          <w:szCs w:val="20"/>
          <w:lang w:val="en-AU"/>
        </w:rPr>
      </w:pPr>
      <w:r w:rsidRPr="00DA2B7C">
        <w:rPr>
          <w:rFonts w:eastAsiaTheme="majorEastAsia" w:cstheme="majorBidi"/>
          <w:bCs/>
          <w:szCs w:val="20"/>
          <w:lang w:val="en-AU"/>
        </w:rPr>
        <w:t>Where consumers are purchasing products and services from has changed markedly since 2016, fuelled by COVID-19, globalisation, and associated trends towards online shopping</w:t>
      </w:r>
      <w:r w:rsidRPr="00DA2B7C">
        <w:rPr>
          <w:rStyle w:val="FootnoteReference"/>
          <w:rFonts w:eastAsiaTheme="majorEastAsia" w:cstheme="majorBidi"/>
          <w:bCs/>
          <w:szCs w:val="20"/>
          <w:lang w:val="en-AU"/>
        </w:rPr>
        <w:footnoteReference w:id="2"/>
      </w:r>
      <w:r w:rsidRPr="00DA2B7C">
        <w:rPr>
          <w:rFonts w:eastAsiaTheme="majorEastAsia" w:cstheme="majorBidi"/>
          <w:bCs/>
          <w:szCs w:val="20"/>
          <w:lang w:val="en-AU"/>
        </w:rPr>
        <w:t xml:space="preserve">. </w:t>
      </w:r>
      <w:proofErr w:type="gramStart"/>
      <w:r w:rsidRPr="00DA2B7C">
        <w:rPr>
          <w:rFonts w:eastAsiaTheme="majorEastAsia" w:cstheme="majorBidi"/>
          <w:bCs/>
          <w:szCs w:val="20"/>
          <w:lang w:val="en-AU"/>
        </w:rPr>
        <w:t>More often than not</w:t>
      </w:r>
      <w:proofErr w:type="gramEnd"/>
      <w:r w:rsidRPr="00DA2B7C">
        <w:rPr>
          <w:rFonts w:eastAsiaTheme="majorEastAsia" w:cstheme="majorBidi"/>
          <w:bCs/>
          <w:szCs w:val="20"/>
          <w:lang w:val="en-AU"/>
        </w:rPr>
        <w:t>, problem purchases are now being made online (55%). This is in stark contrast to 2016, when only 23% of problem purchases were made online and 42% were made in person</w:t>
      </w:r>
      <w:r w:rsidR="00DA5810">
        <w:rPr>
          <w:rFonts w:eastAsiaTheme="majorEastAsia" w:cstheme="majorBidi"/>
          <w:bCs/>
          <w:szCs w:val="20"/>
          <w:lang w:val="en-AU"/>
        </w:rPr>
        <w:t>. S</w:t>
      </w:r>
      <w:r w:rsidR="001F3D6D">
        <w:rPr>
          <w:rFonts w:eastAsiaTheme="majorEastAsia" w:cstheme="majorBidi"/>
          <w:bCs/>
          <w:szCs w:val="20"/>
          <w:lang w:val="en-AU"/>
        </w:rPr>
        <w:t xml:space="preserve">ee </w:t>
      </w:r>
      <w:r w:rsidR="00241AEE">
        <w:rPr>
          <w:rFonts w:eastAsiaTheme="majorEastAsia" w:cstheme="majorBidi"/>
          <w:bCs/>
          <w:szCs w:val="20"/>
          <w:lang w:val="en-AU"/>
        </w:rPr>
        <w:t xml:space="preserve">section </w:t>
      </w:r>
      <w:r w:rsidR="00ED7F77">
        <w:rPr>
          <w:rFonts w:eastAsiaTheme="majorEastAsia" w:cstheme="majorBidi"/>
          <w:bCs/>
          <w:szCs w:val="20"/>
          <w:lang w:val="en-AU"/>
        </w:rPr>
        <w:t>8</w:t>
      </w:r>
      <w:r w:rsidR="00061A88">
        <w:rPr>
          <w:rFonts w:eastAsiaTheme="majorEastAsia" w:cstheme="majorBidi"/>
          <w:bCs/>
          <w:szCs w:val="20"/>
          <w:lang w:val="en-AU"/>
        </w:rPr>
        <w:t xml:space="preserve"> for further information</w:t>
      </w:r>
      <w:r w:rsidR="00DA5810">
        <w:rPr>
          <w:rFonts w:eastAsiaTheme="majorEastAsia" w:cstheme="majorBidi"/>
          <w:bCs/>
          <w:szCs w:val="20"/>
          <w:lang w:val="en-AU"/>
        </w:rPr>
        <w:t xml:space="preserve"> on </w:t>
      </w:r>
      <w:r w:rsidR="0091369D">
        <w:rPr>
          <w:rFonts w:eastAsiaTheme="majorEastAsia" w:cstheme="majorBidi"/>
          <w:bCs/>
          <w:szCs w:val="20"/>
          <w:lang w:val="en-AU"/>
        </w:rPr>
        <w:t>the way consumers purchase products and services</w:t>
      </w:r>
      <w:r w:rsidRPr="00DA2B7C">
        <w:rPr>
          <w:rFonts w:eastAsiaTheme="majorEastAsia" w:cstheme="majorBidi"/>
          <w:bCs/>
          <w:szCs w:val="20"/>
          <w:lang w:val="en-AU"/>
        </w:rPr>
        <w:t xml:space="preserve">. </w:t>
      </w:r>
    </w:p>
    <w:p w14:paraId="6B502456" w14:textId="77777777" w:rsidR="004D540E" w:rsidRDefault="004D540E" w:rsidP="00D651DB">
      <w:pPr>
        <w:rPr>
          <w:rFonts w:eastAsiaTheme="majorEastAsia" w:cstheme="majorBidi"/>
          <w:bCs/>
          <w:szCs w:val="20"/>
          <w:lang w:val="en-AU"/>
        </w:rPr>
      </w:pPr>
    </w:p>
    <w:p w14:paraId="13412C10" w14:textId="3509AD7C" w:rsidR="004F5A6C" w:rsidRPr="00BE7F94" w:rsidRDefault="004F5A6C" w:rsidP="004F5A6C">
      <w:pPr>
        <w:rPr>
          <w:rFonts w:eastAsiaTheme="majorEastAsia" w:cstheme="majorBidi"/>
          <w:b/>
          <w:szCs w:val="20"/>
          <w:lang w:val="en-AU"/>
        </w:rPr>
      </w:pPr>
      <w:r w:rsidRPr="00BE7F94">
        <w:rPr>
          <w:rFonts w:eastAsiaTheme="majorEastAsia" w:cstheme="majorBidi"/>
          <w:b/>
          <w:szCs w:val="20"/>
          <w:lang w:val="en-AU"/>
        </w:rPr>
        <w:t xml:space="preserve">Overseas </w:t>
      </w:r>
      <w:r w:rsidR="00BE7F94" w:rsidRPr="00BE7F94">
        <w:rPr>
          <w:rFonts w:eastAsiaTheme="majorEastAsia" w:cstheme="majorBidi"/>
          <w:b/>
          <w:szCs w:val="20"/>
          <w:lang w:val="en-AU"/>
        </w:rPr>
        <w:t>based businesses and consumer rights</w:t>
      </w:r>
    </w:p>
    <w:p w14:paraId="269E6401" w14:textId="456F6823" w:rsidR="004F5A6C" w:rsidRDefault="004F5A6C" w:rsidP="004F5A6C">
      <w:pPr>
        <w:rPr>
          <w:rFonts w:eastAsiaTheme="majorEastAsia" w:cstheme="majorBidi"/>
          <w:bCs/>
          <w:szCs w:val="20"/>
          <w:lang w:val="en-AU"/>
        </w:rPr>
      </w:pPr>
      <w:r w:rsidRPr="00DA2B7C">
        <w:rPr>
          <w:rFonts w:eastAsiaTheme="majorEastAsia" w:cstheme="majorBidi"/>
          <w:bCs/>
          <w:szCs w:val="20"/>
          <w:lang w:val="en-AU"/>
        </w:rPr>
        <w:t>Online purchases are also more likely to have been made through overseas based businesses than in 2016 (31%, was 20% in 2016), with the proportion who do not know where the product or service is from also on the rise (14%, was 9% in 2016).</w:t>
      </w:r>
    </w:p>
    <w:p w14:paraId="0F96B46E" w14:textId="3C7394E8" w:rsidR="00BE7F94" w:rsidRDefault="00D651DB" w:rsidP="00B32829">
      <w:pPr>
        <w:spacing w:after="0"/>
        <w:rPr>
          <w:lang w:val="en-AU"/>
        </w:rPr>
      </w:pPr>
      <w:r>
        <w:rPr>
          <w:rFonts w:eastAsiaTheme="majorEastAsia" w:cstheme="majorBidi"/>
          <w:bCs/>
          <w:szCs w:val="20"/>
          <w:lang w:val="en-AU"/>
        </w:rPr>
        <w:t>When we consider the trend towards online purchases from overseas companies it is important to note that t</w:t>
      </w:r>
      <w:r w:rsidRPr="00DA2B7C">
        <w:rPr>
          <w:rFonts w:eastAsiaTheme="majorEastAsia" w:cstheme="majorBidi"/>
          <w:bCs/>
          <w:szCs w:val="20"/>
          <w:lang w:val="en-AU"/>
        </w:rPr>
        <w:t xml:space="preserve">here is confusion when it comes to whether consumer rights still apply when purchasing from an overseas based company. Half of consumers </w:t>
      </w:r>
      <w:r w:rsidR="00542C67">
        <w:rPr>
          <w:rFonts w:eastAsiaTheme="majorEastAsia" w:cstheme="majorBidi"/>
          <w:bCs/>
          <w:szCs w:val="20"/>
          <w:lang w:val="en-AU"/>
        </w:rPr>
        <w:t xml:space="preserve">(49%) </w:t>
      </w:r>
      <w:r w:rsidRPr="00DA2B7C">
        <w:rPr>
          <w:rFonts w:eastAsiaTheme="majorEastAsia" w:cstheme="majorBidi"/>
          <w:bCs/>
          <w:szCs w:val="20"/>
          <w:lang w:val="en-AU"/>
        </w:rPr>
        <w:t xml:space="preserve">do not believe this to be the case; mostly because they do not believe </w:t>
      </w:r>
      <w:r>
        <w:rPr>
          <w:rFonts w:eastAsiaTheme="majorEastAsia" w:cstheme="majorBidi"/>
          <w:bCs/>
          <w:szCs w:val="20"/>
          <w:lang w:val="en-AU"/>
        </w:rPr>
        <w:t>overseas</w:t>
      </w:r>
      <w:r w:rsidRPr="00DA2B7C">
        <w:rPr>
          <w:rFonts w:eastAsiaTheme="majorEastAsia" w:cstheme="majorBidi"/>
          <w:bCs/>
          <w:szCs w:val="20"/>
          <w:lang w:val="en-AU"/>
        </w:rPr>
        <w:t xml:space="preserve"> companies are being governed by the same laws as in Australia. This translates into a widely held belief </w:t>
      </w:r>
      <w:r w:rsidR="00346211">
        <w:rPr>
          <w:rFonts w:eastAsiaTheme="majorEastAsia" w:cstheme="majorBidi"/>
          <w:bCs/>
          <w:szCs w:val="20"/>
          <w:lang w:val="en-AU"/>
        </w:rPr>
        <w:t xml:space="preserve">(consistent across all states, territories, and </w:t>
      </w:r>
      <w:r w:rsidR="00AA08A9">
        <w:rPr>
          <w:rFonts w:eastAsiaTheme="majorEastAsia" w:cstheme="majorBidi"/>
          <w:bCs/>
          <w:szCs w:val="20"/>
          <w:lang w:val="en-AU"/>
        </w:rPr>
        <w:t xml:space="preserve">geographic </w:t>
      </w:r>
      <w:r w:rsidR="00346211">
        <w:rPr>
          <w:rFonts w:eastAsiaTheme="majorEastAsia" w:cstheme="majorBidi"/>
          <w:bCs/>
          <w:szCs w:val="20"/>
          <w:lang w:val="en-AU"/>
        </w:rPr>
        <w:t>remoteness levels</w:t>
      </w:r>
      <w:r w:rsidR="00C353B8">
        <w:rPr>
          <w:rFonts w:eastAsiaTheme="majorEastAsia" w:cstheme="majorBidi"/>
          <w:bCs/>
          <w:szCs w:val="20"/>
          <w:lang w:val="en-AU"/>
        </w:rPr>
        <w:t xml:space="preserve"> across Australia (as derived from the Accessibility/Remoteness Index of Australia Plus)</w:t>
      </w:r>
      <w:r w:rsidR="00346211">
        <w:rPr>
          <w:rFonts w:eastAsiaTheme="majorEastAsia" w:cstheme="majorBidi"/>
          <w:bCs/>
          <w:szCs w:val="20"/>
          <w:lang w:val="en-AU"/>
        </w:rPr>
        <w:t xml:space="preserve"> </w:t>
      </w:r>
      <w:r w:rsidRPr="00DA2B7C">
        <w:rPr>
          <w:rFonts w:eastAsiaTheme="majorEastAsia" w:cstheme="majorBidi"/>
          <w:bCs/>
          <w:szCs w:val="20"/>
          <w:lang w:val="en-AU"/>
        </w:rPr>
        <w:t>that it will be more difficult to resolve a consumer rights breach if the company is based overseas (84%)</w:t>
      </w:r>
      <w:r w:rsidR="00112755">
        <w:rPr>
          <w:rFonts w:eastAsiaTheme="majorEastAsia" w:cstheme="majorBidi"/>
          <w:bCs/>
          <w:szCs w:val="20"/>
          <w:lang w:val="en-AU"/>
        </w:rPr>
        <w:t>.</w:t>
      </w:r>
      <w:r w:rsidR="00F5294F">
        <w:rPr>
          <w:rFonts w:eastAsiaTheme="majorEastAsia" w:cstheme="majorBidi"/>
          <w:bCs/>
          <w:szCs w:val="20"/>
          <w:lang w:val="en-AU"/>
        </w:rPr>
        <w:t xml:space="preserve"> </w:t>
      </w:r>
      <w:r w:rsidR="00112755">
        <w:rPr>
          <w:rFonts w:eastAsiaTheme="majorEastAsia" w:cstheme="majorBidi"/>
          <w:bCs/>
          <w:szCs w:val="20"/>
          <w:lang w:val="en-AU"/>
        </w:rPr>
        <w:t>S</w:t>
      </w:r>
      <w:r w:rsidR="00975F0F">
        <w:rPr>
          <w:rFonts w:eastAsiaTheme="majorEastAsia" w:cstheme="majorBidi"/>
          <w:bCs/>
          <w:szCs w:val="20"/>
          <w:lang w:val="en-AU"/>
        </w:rPr>
        <w:t>ee section 4 for further information</w:t>
      </w:r>
      <w:r w:rsidR="00F5294F">
        <w:rPr>
          <w:rFonts w:eastAsiaTheme="majorEastAsia" w:cstheme="majorBidi"/>
          <w:bCs/>
          <w:szCs w:val="20"/>
          <w:lang w:val="en-AU"/>
        </w:rPr>
        <w:t xml:space="preserve"> on overseas based businesses and consumer rights</w:t>
      </w:r>
      <w:r w:rsidR="00346211">
        <w:rPr>
          <w:rFonts w:eastAsiaTheme="majorEastAsia" w:cstheme="majorBidi"/>
          <w:bCs/>
          <w:szCs w:val="20"/>
          <w:lang w:val="en-AU"/>
        </w:rPr>
        <w:t>.</w:t>
      </w:r>
    </w:p>
    <w:p w14:paraId="5F2BB0AA" w14:textId="77777777" w:rsidR="00381BF7" w:rsidRDefault="00381BF7" w:rsidP="00BE7F94">
      <w:pPr>
        <w:rPr>
          <w:rFonts w:eastAsiaTheme="majorEastAsia" w:cstheme="majorBidi"/>
          <w:bCs/>
          <w:szCs w:val="20"/>
          <w:lang w:val="en-AU"/>
        </w:rPr>
      </w:pPr>
    </w:p>
    <w:p w14:paraId="0E0D775F" w14:textId="58239AB4" w:rsidR="00381BF7" w:rsidRPr="00381BF7" w:rsidRDefault="00381BF7" w:rsidP="00BE7F94">
      <w:pPr>
        <w:rPr>
          <w:b/>
          <w:lang w:val="en-AU"/>
        </w:rPr>
      </w:pPr>
      <w:r w:rsidRPr="00381BF7">
        <w:rPr>
          <w:rFonts w:eastAsiaTheme="majorEastAsia" w:cstheme="majorBidi"/>
          <w:b/>
          <w:szCs w:val="20"/>
          <w:lang w:val="en-AU"/>
        </w:rPr>
        <w:t>Emerging risks to consumers</w:t>
      </w:r>
    </w:p>
    <w:p w14:paraId="79764C97" w14:textId="7C64C974" w:rsidR="00C86599" w:rsidRDefault="003775AB" w:rsidP="00B32829">
      <w:pPr>
        <w:spacing w:after="0"/>
        <w:rPr>
          <w:bCs/>
          <w:lang w:val="en-AU"/>
        </w:rPr>
      </w:pPr>
      <w:r>
        <w:rPr>
          <w:bCs/>
          <w:lang w:val="en-AU"/>
        </w:rPr>
        <w:t xml:space="preserve">Compared to 2016 </w:t>
      </w:r>
      <w:r w:rsidR="00A20C55">
        <w:rPr>
          <w:bCs/>
          <w:lang w:val="en-AU"/>
        </w:rPr>
        <w:t>t</w:t>
      </w:r>
      <w:r w:rsidR="001A71CC" w:rsidRPr="001A71CC">
        <w:rPr>
          <w:bCs/>
          <w:lang w:val="en-AU"/>
        </w:rPr>
        <w:t xml:space="preserve">he </w:t>
      </w:r>
      <w:r w:rsidR="001A71CC">
        <w:rPr>
          <w:bCs/>
          <w:lang w:val="en-AU"/>
        </w:rPr>
        <w:t xml:space="preserve">incidence of </w:t>
      </w:r>
      <w:r>
        <w:rPr>
          <w:bCs/>
          <w:lang w:val="en-AU"/>
        </w:rPr>
        <w:t xml:space="preserve">Australian </w:t>
      </w:r>
      <w:r w:rsidR="001A71CC">
        <w:rPr>
          <w:bCs/>
          <w:lang w:val="en-AU"/>
        </w:rPr>
        <w:t xml:space="preserve">consumers </w:t>
      </w:r>
      <w:r>
        <w:rPr>
          <w:bCs/>
          <w:lang w:val="en-AU"/>
        </w:rPr>
        <w:t xml:space="preserve">who have </w:t>
      </w:r>
      <w:r w:rsidR="00FE19A1">
        <w:rPr>
          <w:bCs/>
          <w:lang w:val="en-AU"/>
        </w:rPr>
        <w:t xml:space="preserve">been </w:t>
      </w:r>
      <w:r w:rsidR="00777792">
        <w:rPr>
          <w:bCs/>
          <w:lang w:val="en-AU"/>
        </w:rPr>
        <w:t>target</w:t>
      </w:r>
      <w:r w:rsidR="00FE19A1">
        <w:rPr>
          <w:bCs/>
          <w:lang w:val="en-AU"/>
        </w:rPr>
        <w:t>ed by</w:t>
      </w:r>
      <w:r w:rsidR="00A20C55">
        <w:rPr>
          <w:bCs/>
          <w:lang w:val="en-AU"/>
        </w:rPr>
        <w:t xml:space="preserve"> </w:t>
      </w:r>
      <w:r w:rsidR="00BD1E71">
        <w:rPr>
          <w:bCs/>
          <w:lang w:val="en-AU"/>
        </w:rPr>
        <w:t xml:space="preserve">a </w:t>
      </w:r>
      <w:r w:rsidR="00C850DF">
        <w:rPr>
          <w:bCs/>
          <w:lang w:val="en-AU"/>
        </w:rPr>
        <w:t>scam</w:t>
      </w:r>
      <w:r w:rsidR="00A20C55">
        <w:rPr>
          <w:bCs/>
          <w:lang w:val="en-AU"/>
        </w:rPr>
        <w:t xml:space="preserve"> </w:t>
      </w:r>
      <w:r w:rsidR="00C850DF">
        <w:rPr>
          <w:bCs/>
          <w:lang w:val="en-AU"/>
        </w:rPr>
        <w:t xml:space="preserve">or </w:t>
      </w:r>
      <w:r w:rsidR="00BD69B0">
        <w:rPr>
          <w:bCs/>
          <w:lang w:val="en-AU"/>
        </w:rPr>
        <w:t>de</w:t>
      </w:r>
      <w:r w:rsidR="00BD1E71">
        <w:rPr>
          <w:bCs/>
          <w:lang w:val="en-AU"/>
        </w:rPr>
        <w:t>fraud</w:t>
      </w:r>
      <w:r w:rsidR="00BD69B0">
        <w:rPr>
          <w:bCs/>
          <w:lang w:val="en-AU"/>
        </w:rPr>
        <w:t>ed</w:t>
      </w:r>
      <w:r w:rsidR="00C61122">
        <w:rPr>
          <w:bCs/>
          <w:lang w:val="en-AU"/>
        </w:rPr>
        <w:t xml:space="preserve"> </w:t>
      </w:r>
      <w:r w:rsidR="00650DEF">
        <w:rPr>
          <w:bCs/>
          <w:lang w:val="en-AU"/>
        </w:rPr>
        <w:t xml:space="preserve">grew </w:t>
      </w:r>
      <w:r w:rsidR="00B13E50">
        <w:rPr>
          <w:bCs/>
          <w:lang w:val="en-AU"/>
        </w:rPr>
        <w:t xml:space="preserve">at a rate of </w:t>
      </w:r>
      <w:r w:rsidR="002E6B41">
        <w:rPr>
          <w:bCs/>
          <w:lang w:val="en-AU"/>
        </w:rPr>
        <w:t>250% (from 4% to 10% in 2023)</w:t>
      </w:r>
      <w:r w:rsidR="00742734">
        <w:rPr>
          <w:bCs/>
          <w:lang w:val="en-AU"/>
        </w:rPr>
        <w:t>,</w:t>
      </w:r>
      <w:r w:rsidR="00A727F8">
        <w:rPr>
          <w:bCs/>
          <w:lang w:val="en-AU"/>
        </w:rPr>
        <w:t xml:space="preserve"> the fastest</w:t>
      </w:r>
      <w:r w:rsidR="00C850DF">
        <w:rPr>
          <w:bCs/>
          <w:lang w:val="en-AU"/>
        </w:rPr>
        <w:t xml:space="preserve"> </w:t>
      </w:r>
      <w:r w:rsidR="00B13E50">
        <w:rPr>
          <w:bCs/>
          <w:lang w:val="en-AU"/>
        </w:rPr>
        <w:t xml:space="preserve">rate of </w:t>
      </w:r>
      <w:r w:rsidR="00173395">
        <w:rPr>
          <w:bCs/>
          <w:lang w:val="en-AU"/>
        </w:rPr>
        <w:t>grow</w:t>
      </w:r>
      <w:r w:rsidR="00B13E50">
        <w:rPr>
          <w:bCs/>
          <w:lang w:val="en-AU"/>
        </w:rPr>
        <w:t xml:space="preserve">th </w:t>
      </w:r>
      <w:r w:rsidR="002A6C2E">
        <w:rPr>
          <w:bCs/>
          <w:lang w:val="en-AU"/>
        </w:rPr>
        <w:t>of any problematic purchase aspect</w:t>
      </w:r>
      <w:r w:rsidR="00742734">
        <w:rPr>
          <w:bCs/>
          <w:lang w:val="en-AU"/>
        </w:rPr>
        <w:t>.</w:t>
      </w:r>
      <w:r w:rsidR="002A6C2E">
        <w:rPr>
          <w:bCs/>
          <w:lang w:val="en-AU"/>
        </w:rPr>
        <w:t xml:space="preserve"> Other problem themes</w:t>
      </w:r>
      <w:r w:rsidR="00173395">
        <w:rPr>
          <w:bCs/>
          <w:lang w:val="en-AU"/>
        </w:rPr>
        <w:t xml:space="preserve"> </w:t>
      </w:r>
      <w:r w:rsidR="00AE4EBB">
        <w:rPr>
          <w:bCs/>
          <w:lang w:val="en-AU"/>
        </w:rPr>
        <w:t xml:space="preserve">emerging with significant growth since 2016 are </w:t>
      </w:r>
      <w:r w:rsidR="00B83290">
        <w:rPr>
          <w:bCs/>
          <w:lang w:val="en-AU"/>
        </w:rPr>
        <w:t>high pressure sales tactics (</w:t>
      </w:r>
      <w:r w:rsidR="00F64ABB">
        <w:rPr>
          <w:bCs/>
          <w:lang w:val="en-AU"/>
        </w:rPr>
        <w:t xml:space="preserve">rising significantly from </w:t>
      </w:r>
      <w:r w:rsidR="00B83290">
        <w:rPr>
          <w:bCs/>
          <w:lang w:val="en-AU"/>
        </w:rPr>
        <w:t>4% to 7%)</w:t>
      </w:r>
      <w:r w:rsidR="00A76A9E">
        <w:rPr>
          <w:bCs/>
          <w:lang w:val="en-AU"/>
        </w:rPr>
        <w:t>, unclear contract terms and conditions</w:t>
      </w:r>
      <w:r w:rsidR="00B83290">
        <w:rPr>
          <w:bCs/>
          <w:lang w:val="en-AU"/>
        </w:rPr>
        <w:t xml:space="preserve"> </w:t>
      </w:r>
      <w:r w:rsidR="007163FB">
        <w:rPr>
          <w:bCs/>
          <w:lang w:val="en-AU"/>
        </w:rPr>
        <w:t xml:space="preserve">(also increasing significantly since 2016 from 11% to 15%). </w:t>
      </w:r>
      <w:r w:rsidR="00C96AD6">
        <w:rPr>
          <w:bCs/>
          <w:lang w:val="en-AU"/>
        </w:rPr>
        <w:t xml:space="preserve">Interestingly </w:t>
      </w:r>
      <w:r w:rsidR="00A43923">
        <w:rPr>
          <w:bCs/>
          <w:lang w:val="en-AU"/>
        </w:rPr>
        <w:t xml:space="preserve">since 2016 </w:t>
      </w:r>
      <w:r w:rsidR="00BF05DB">
        <w:rPr>
          <w:bCs/>
          <w:lang w:val="en-AU"/>
        </w:rPr>
        <w:t xml:space="preserve">consumers have experienced </w:t>
      </w:r>
      <w:r w:rsidR="00122440">
        <w:rPr>
          <w:bCs/>
          <w:lang w:val="en-AU"/>
        </w:rPr>
        <w:t xml:space="preserve">a decline in </w:t>
      </w:r>
      <w:proofErr w:type="gramStart"/>
      <w:r w:rsidR="00122440">
        <w:rPr>
          <w:bCs/>
          <w:lang w:val="en-AU"/>
        </w:rPr>
        <w:t>a number of</w:t>
      </w:r>
      <w:proofErr w:type="gramEnd"/>
      <w:r w:rsidR="00122440">
        <w:rPr>
          <w:bCs/>
          <w:lang w:val="en-AU"/>
        </w:rPr>
        <w:t xml:space="preserve"> problematic purchase areas</w:t>
      </w:r>
      <w:r w:rsidR="00BF1CF1">
        <w:rPr>
          <w:bCs/>
          <w:lang w:val="en-AU"/>
        </w:rPr>
        <w:t xml:space="preserve"> </w:t>
      </w:r>
      <w:r w:rsidR="00307C37">
        <w:rPr>
          <w:bCs/>
          <w:lang w:val="en-AU"/>
        </w:rPr>
        <w:t>to do with product quality</w:t>
      </w:r>
      <w:r w:rsidR="00B661AE">
        <w:rPr>
          <w:bCs/>
          <w:lang w:val="en-AU"/>
        </w:rPr>
        <w:t xml:space="preserve"> (poor workmanship</w:t>
      </w:r>
      <w:r w:rsidR="00FD549D">
        <w:rPr>
          <w:bCs/>
          <w:lang w:val="en-AU"/>
        </w:rPr>
        <w:t>, poor quality item</w:t>
      </w:r>
      <w:r w:rsidR="00B661AE">
        <w:rPr>
          <w:bCs/>
          <w:lang w:val="en-AU"/>
        </w:rPr>
        <w:t>)</w:t>
      </w:r>
      <w:r w:rsidR="002A5C16">
        <w:rPr>
          <w:bCs/>
          <w:lang w:val="en-AU"/>
        </w:rPr>
        <w:t xml:space="preserve"> and product</w:t>
      </w:r>
      <w:r w:rsidR="00307C37">
        <w:rPr>
          <w:bCs/>
          <w:lang w:val="en-AU"/>
        </w:rPr>
        <w:t xml:space="preserve"> delivery </w:t>
      </w:r>
      <w:r w:rsidR="00A94CA2">
        <w:rPr>
          <w:bCs/>
          <w:lang w:val="en-AU"/>
        </w:rPr>
        <w:t>(delays with repairs, problem with warranty, wrong item</w:t>
      </w:r>
      <w:r w:rsidR="00EA5EF8">
        <w:rPr>
          <w:bCs/>
          <w:lang w:val="en-AU"/>
        </w:rPr>
        <w:t xml:space="preserve">). </w:t>
      </w:r>
      <w:r w:rsidR="007461B1">
        <w:rPr>
          <w:bCs/>
          <w:lang w:val="en-AU"/>
        </w:rPr>
        <w:t xml:space="preserve">In contrast, </w:t>
      </w:r>
      <w:r w:rsidR="00DA1365">
        <w:rPr>
          <w:bCs/>
          <w:lang w:val="en-AU"/>
        </w:rPr>
        <w:t xml:space="preserve">the emerging problems areas in 2023 </w:t>
      </w:r>
      <w:r w:rsidR="00DB208C">
        <w:rPr>
          <w:bCs/>
          <w:lang w:val="en-AU"/>
        </w:rPr>
        <w:t xml:space="preserve">share a common </w:t>
      </w:r>
      <w:r w:rsidR="00DA1365">
        <w:rPr>
          <w:bCs/>
          <w:lang w:val="en-AU"/>
        </w:rPr>
        <w:t>theme</w:t>
      </w:r>
      <w:r w:rsidR="00DB208C">
        <w:rPr>
          <w:bCs/>
          <w:lang w:val="en-AU"/>
        </w:rPr>
        <w:t xml:space="preserve"> of </w:t>
      </w:r>
      <w:r w:rsidR="003D3BD8">
        <w:rPr>
          <w:bCs/>
          <w:lang w:val="en-AU"/>
        </w:rPr>
        <w:t xml:space="preserve">being </w:t>
      </w:r>
      <w:r w:rsidR="00DB208C">
        <w:rPr>
          <w:bCs/>
          <w:lang w:val="en-AU"/>
        </w:rPr>
        <w:t>decepti</w:t>
      </w:r>
      <w:r w:rsidR="00DA6411">
        <w:rPr>
          <w:bCs/>
          <w:lang w:val="en-AU"/>
        </w:rPr>
        <w:t xml:space="preserve">ve </w:t>
      </w:r>
      <w:r w:rsidR="0063021E">
        <w:rPr>
          <w:bCs/>
          <w:lang w:val="en-AU"/>
        </w:rPr>
        <w:t xml:space="preserve">business </w:t>
      </w:r>
      <w:r w:rsidR="0053713C">
        <w:rPr>
          <w:bCs/>
          <w:lang w:val="en-AU"/>
        </w:rPr>
        <w:t>practic</w:t>
      </w:r>
      <w:r w:rsidR="0063021E">
        <w:rPr>
          <w:bCs/>
          <w:lang w:val="en-AU"/>
        </w:rPr>
        <w:t>e</w:t>
      </w:r>
      <w:r w:rsidR="00E62B9B">
        <w:rPr>
          <w:bCs/>
          <w:lang w:val="en-AU"/>
        </w:rPr>
        <w:t>s</w:t>
      </w:r>
      <w:r w:rsidR="003D3BD8">
        <w:rPr>
          <w:bCs/>
          <w:lang w:val="en-AU"/>
        </w:rPr>
        <w:t>.</w:t>
      </w:r>
      <w:r w:rsidR="00DA6411">
        <w:rPr>
          <w:bCs/>
          <w:lang w:val="en-AU"/>
        </w:rPr>
        <w:t xml:space="preserve"> </w:t>
      </w:r>
      <w:r w:rsidR="00325F1E">
        <w:rPr>
          <w:bCs/>
          <w:lang w:val="en-AU"/>
        </w:rPr>
        <w:t xml:space="preserve">Faulty and </w:t>
      </w:r>
      <w:r w:rsidR="00983F11">
        <w:rPr>
          <w:bCs/>
          <w:lang w:val="en-AU"/>
        </w:rPr>
        <w:t>poor-quality</w:t>
      </w:r>
      <w:r w:rsidR="0010019F">
        <w:rPr>
          <w:bCs/>
          <w:lang w:val="en-AU"/>
        </w:rPr>
        <w:t xml:space="preserve"> products was the most reported issue</w:t>
      </w:r>
      <w:r w:rsidR="007F06C8">
        <w:rPr>
          <w:bCs/>
          <w:lang w:val="en-AU"/>
        </w:rPr>
        <w:t xml:space="preserve"> in 2016</w:t>
      </w:r>
      <w:r w:rsidR="0010019F">
        <w:rPr>
          <w:bCs/>
          <w:lang w:val="en-AU"/>
        </w:rPr>
        <w:t xml:space="preserve">, has </w:t>
      </w:r>
      <w:r w:rsidR="00CC1CA3">
        <w:rPr>
          <w:bCs/>
          <w:lang w:val="en-AU"/>
        </w:rPr>
        <w:t>since declined significantly</w:t>
      </w:r>
      <w:r w:rsidR="001E3226">
        <w:rPr>
          <w:bCs/>
          <w:lang w:val="en-AU"/>
        </w:rPr>
        <w:t xml:space="preserve"> </w:t>
      </w:r>
      <w:r w:rsidR="00A76960">
        <w:rPr>
          <w:bCs/>
          <w:lang w:val="en-AU"/>
        </w:rPr>
        <w:t xml:space="preserve">while </w:t>
      </w:r>
      <w:r w:rsidR="00A76960">
        <w:rPr>
          <w:bCs/>
          <w:lang w:val="en-AU"/>
        </w:rPr>
        <w:lastRenderedPageBreak/>
        <w:t xml:space="preserve">misleading information </w:t>
      </w:r>
      <w:r w:rsidR="009E3323">
        <w:rPr>
          <w:bCs/>
          <w:lang w:val="en-AU"/>
        </w:rPr>
        <w:t xml:space="preserve">is </w:t>
      </w:r>
      <w:r w:rsidR="009352E8">
        <w:rPr>
          <w:bCs/>
          <w:lang w:val="en-AU"/>
        </w:rPr>
        <w:t xml:space="preserve">currently </w:t>
      </w:r>
      <w:r w:rsidR="009E3323">
        <w:rPr>
          <w:bCs/>
          <w:lang w:val="en-AU"/>
        </w:rPr>
        <w:t xml:space="preserve">the </w:t>
      </w:r>
      <w:r w:rsidR="00C42A64">
        <w:rPr>
          <w:bCs/>
          <w:lang w:val="en-AU"/>
        </w:rPr>
        <w:t xml:space="preserve">most problematic </w:t>
      </w:r>
      <w:r w:rsidR="00D77E17">
        <w:rPr>
          <w:bCs/>
          <w:lang w:val="en-AU"/>
        </w:rPr>
        <w:t>purchase</w:t>
      </w:r>
      <w:r w:rsidR="00C42A64">
        <w:rPr>
          <w:bCs/>
          <w:lang w:val="en-AU"/>
        </w:rPr>
        <w:t xml:space="preserve"> aspect experienced by consumers</w:t>
      </w:r>
      <w:r w:rsidR="00546F8A">
        <w:rPr>
          <w:bCs/>
          <w:lang w:val="en-AU"/>
        </w:rPr>
        <w:t>.</w:t>
      </w:r>
      <w:r w:rsidR="001F3D6D">
        <w:rPr>
          <w:bCs/>
          <w:lang w:val="en-AU"/>
        </w:rPr>
        <w:t xml:space="preserve"> </w:t>
      </w:r>
      <w:r w:rsidR="00546F8A">
        <w:rPr>
          <w:bCs/>
          <w:lang w:val="en-AU"/>
        </w:rPr>
        <w:t>S</w:t>
      </w:r>
      <w:r w:rsidR="001F3D6D">
        <w:rPr>
          <w:bCs/>
          <w:lang w:val="en-AU"/>
        </w:rPr>
        <w:t xml:space="preserve">ee section </w:t>
      </w:r>
      <w:r w:rsidR="00023F37">
        <w:rPr>
          <w:bCs/>
          <w:lang w:val="en-AU"/>
        </w:rPr>
        <w:t>8 for further information</w:t>
      </w:r>
      <w:r w:rsidR="00546F8A">
        <w:rPr>
          <w:bCs/>
          <w:lang w:val="en-AU"/>
        </w:rPr>
        <w:t xml:space="preserve"> on emerging risks to consumers</w:t>
      </w:r>
      <w:r w:rsidR="00C42A64">
        <w:rPr>
          <w:bCs/>
          <w:lang w:val="en-AU"/>
        </w:rPr>
        <w:t>.</w:t>
      </w:r>
      <w:r w:rsidR="00CF7B80">
        <w:rPr>
          <w:bCs/>
          <w:lang w:val="en-AU"/>
        </w:rPr>
        <w:t xml:space="preserve"> </w:t>
      </w:r>
    </w:p>
    <w:p w14:paraId="0B72DFF7" w14:textId="77777777" w:rsidR="00346211" w:rsidRDefault="00346211" w:rsidP="00BE7F94">
      <w:pPr>
        <w:rPr>
          <w:bCs/>
          <w:lang w:val="en-AU"/>
        </w:rPr>
      </w:pPr>
    </w:p>
    <w:p w14:paraId="44DC7740" w14:textId="2D4B4A4A" w:rsidR="005D5962" w:rsidRPr="005D5962" w:rsidRDefault="00536C40" w:rsidP="0034591C">
      <w:pPr>
        <w:rPr>
          <w:b/>
          <w:lang w:val="en-AU"/>
        </w:rPr>
      </w:pPr>
      <w:r>
        <w:rPr>
          <w:b/>
          <w:lang w:val="en-AU"/>
        </w:rPr>
        <w:t>Declining</w:t>
      </w:r>
      <w:r w:rsidR="005D5962" w:rsidRPr="005D5962">
        <w:rPr>
          <w:b/>
          <w:lang w:val="en-AU"/>
        </w:rPr>
        <w:t xml:space="preserve"> perceptions of businesses</w:t>
      </w:r>
    </w:p>
    <w:p w14:paraId="5027A5D5" w14:textId="3E5CE758" w:rsidR="0034591C" w:rsidRDefault="000C24B8" w:rsidP="0034591C">
      <w:pPr>
        <w:rPr>
          <w:bCs/>
          <w:lang w:val="en-AU"/>
        </w:rPr>
      </w:pPr>
      <w:r>
        <w:rPr>
          <w:bCs/>
          <w:lang w:val="en-AU"/>
        </w:rPr>
        <w:t>Some p</w:t>
      </w:r>
      <w:r w:rsidR="00791890">
        <w:rPr>
          <w:bCs/>
          <w:lang w:val="en-AU"/>
        </w:rPr>
        <w:t xml:space="preserve">erceptions </w:t>
      </w:r>
      <w:r w:rsidR="00686B08">
        <w:rPr>
          <w:bCs/>
          <w:lang w:val="en-AU"/>
        </w:rPr>
        <w:t xml:space="preserve">held by Australian businesses </w:t>
      </w:r>
      <w:r w:rsidR="00666EEA">
        <w:rPr>
          <w:bCs/>
          <w:lang w:val="en-AU"/>
        </w:rPr>
        <w:t xml:space="preserve">about </w:t>
      </w:r>
      <w:r w:rsidR="00AF48BF">
        <w:rPr>
          <w:bCs/>
          <w:lang w:val="en-AU"/>
        </w:rPr>
        <w:t xml:space="preserve">consumer protection and the Australian Consumer Law </w:t>
      </w:r>
      <w:r>
        <w:rPr>
          <w:bCs/>
          <w:lang w:val="en-AU"/>
        </w:rPr>
        <w:t xml:space="preserve">declined </w:t>
      </w:r>
      <w:r w:rsidR="00686B08">
        <w:rPr>
          <w:bCs/>
          <w:lang w:val="en-AU"/>
        </w:rPr>
        <w:t>since 2016</w:t>
      </w:r>
      <w:r w:rsidR="00295054">
        <w:rPr>
          <w:bCs/>
          <w:lang w:val="en-AU"/>
        </w:rPr>
        <w:t xml:space="preserve">: </w:t>
      </w:r>
      <w:r w:rsidR="00FA323F">
        <w:rPr>
          <w:bCs/>
          <w:lang w:val="en-AU"/>
        </w:rPr>
        <w:t xml:space="preserve">businesses agree to a significantly less extent </w:t>
      </w:r>
      <w:r w:rsidR="00EA4A3B">
        <w:rPr>
          <w:bCs/>
          <w:lang w:val="en-AU"/>
        </w:rPr>
        <w:t>that the Australian Consumer Law adequately protects the rights of consumers (</w:t>
      </w:r>
      <w:r w:rsidR="00115DBA">
        <w:rPr>
          <w:bCs/>
          <w:lang w:val="en-AU"/>
        </w:rPr>
        <w:t xml:space="preserve">91% in 2016 down to 71% </w:t>
      </w:r>
      <w:r w:rsidR="000E637D">
        <w:rPr>
          <w:bCs/>
          <w:lang w:val="en-AU"/>
        </w:rPr>
        <w:t>in 2023</w:t>
      </w:r>
      <w:r w:rsidR="00A563FA">
        <w:rPr>
          <w:bCs/>
          <w:lang w:val="en-AU"/>
        </w:rPr>
        <w:t xml:space="preserve">). </w:t>
      </w:r>
      <w:r w:rsidR="00AC20A7">
        <w:rPr>
          <w:bCs/>
          <w:lang w:val="en-AU"/>
        </w:rPr>
        <w:t xml:space="preserve">For the first time, </w:t>
      </w:r>
      <w:r w:rsidR="00F946DB">
        <w:rPr>
          <w:bCs/>
          <w:lang w:val="en-AU"/>
        </w:rPr>
        <w:t xml:space="preserve">less than half of </w:t>
      </w:r>
      <w:r w:rsidR="00AC20A7">
        <w:rPr>
          <w:bCs/>
          <w:lang w:val="en-AU"/>
        </w:rPr>
        <w:t>business</w:t>
      </w:r>
      <w:r w:rsidR="00F946DB">
        <w:rPr>
          <w:bCs/>
          <w:lang w:val="en-AU"/>
        </w:rPr>
        <w:t>es agree t</w:t>
      </w:r>
      <w:r w:rsidR="00BB1FBD">
        <w:rPr>
          <w:bCs/>
          <w:lang w:val="en-AU"/>
        </w:rPr>
        <w:t xml:space="preserve">hat Australian Consumer Law favours the consumer over business. </w:t>
      </w:r>
    </w:p>
    <w:p w14:paraId="63DF5C25" w14:textId="76A5CBB9" w:rsidR="0039238D" w:rsidRDefault="0039238D" w:rsidP="00B32829">
      <w:pPr>
        <w:spacing w:after="0"/>
        <w:rPr>
          <w:b/>
          <w:lang w:val="en-AU"/>
        </w:rPr>
      </w:pPr>
      <w:r>
        <w:rPr>
          <w:bCs/>
          <w:lang w:val="en-AU"/>
        </w:rPr>
        <w:t>These declines could be understood against the backdrop of the rise of the online market and a new set of emerging risks to online consumers</w:t>
      </w:r>
      <w:r w:rsidR="001178E0">
        <w:rPr>
          <w:bCs/>
          <w:lang w:val="en-AU"/>
        </w:rPr>
        <w:t>. In addition to being over</w:t>
      </w:r>
      <w:r>
        <w:rPr>
          <w:bCs/>
          <w:lang w:val="en-AU"/>
        </w:rPr>
        <w:t xml:space="preserve">laid with the shift away from product-based purchase problems measured in 2016 (poor quality, supply chain errors) and the significant uplift in 2023 of problematic aspects that overlap with frameworks for online safety as well as personal privacy (fraud, manipulative sales techniques, misleading </w:t>
      </w:r>
      <w:proofErr w:type="gramStart"/>
      <w:r>
        <w:rPr>
          <w:bCs/>
          <w:lang w:val="en-AU"/>
        </w:rPr>
        <w:t>information</w:t>
      </w:r>
      <w:proofErr w:type="gramEnd"/>
      <w:r>
        <w:rPr>
          <w:bCs/>
          <w:lang w:val="en-AU"/>
        </w:rPr>
        <w:t xml:space="preserve"> and misrepresentation).</w:t>
      </w:r>
      <w:r w:rsidR="00A41617">
        <w:rPr>
          <w:bCs/>
          <w:lang w:val="en-AU"/>
        </w:rPr>
        <w:t xml:space="preserve"> That said</w:t>
      </w:r>
      <w:r w:rsidR="00F10A82">
        <w:rPr>
          <w:bCs/>
          <w:lang w:val="en-AU"/>
        </w:rPr>
        <w:t xml:space="preserve"> these are emerging risks</w:t>
      </w:r>
      <w:r w:rsidR="006E22A4">
        <w:rPr>
          <w:bCs/>
          <w:lang w:val="en-AU"/>
        </w:rPr>
        <w:t xml:space="preserve"> that i</w:t>
      </w:r>
      <w:r w:rsidR="005F3560">
        <w:rPr>
          <w:bCs/>
          <w:lang w:val="en-AU"/>
        </w:rPr>
        <w:t>nfluence and i</w:t>
      </w:r>
      <w:r w:rsidR="006E22A4">
        <w:rPr>
          <w:bCs/>
          <w:lang w:val="en-AU"/>
        </w:rPr>
        <w:t xml:space="preserve">mpact both consumer and business </w:t>
      </w:r>
      <w:r w:rsidR="005F3560">
        <w:rPr>
          <w:bCs/>
          <w:lang w:val="en-AU"/>
        </w:rPr>
        <w:t>knowledge</w:t>
      </w:r>
      <w:r w:rsidR="006E22A4">
        <w:rPr>
          <w:bCs/>
          <w:lang w:val="en-AU"/>
        </w:rPr>
        <w:t xml:space="preserve">, </w:t>
      </w:r>
      <w:proofErr w:type="gramStart"/>
      <w:r w:rsidR="006E22A4">
        <w:rPr>
          <w:bCs/>
          <w:lang w:val="en-AU"/>
        </w:rPr>
        <w:t>awareness</w:t>
      </w:r>
      <w:proofErr w:type="gramEnd"/>
      <w:r w:rsidR="006E22A4">
        <w:rPr>
          <w:bCs/>
          <w:lang w:val="en-AU"/>
        </w:rPr>
        <w:t xml:space="preserve"> and behaviour.</w:t>
      </w:r>
      <w:r w:rsidR="00546F8A">
        <w:rPr>
          <w:bCs/>
          <w:lang w:val="en-AU"/>
        </w:rPr>
        <w:t xml:space="preserve"> See section 12 for further information on declining perceptions of businesses. </w:t>
      </w:r>
    </w:p>
    <w:p w14:paraId="1C03368C" w14:textId="77777777" w:rsidR="00383B0E" w:rsidRDefault="00383B0E" w:rsidP="0034591C">
      <w:pPr>
        <w:rPr>
          <w:bCs/>
          <w:lang w:val="en-AU"/>
        </w:rPr>
      </w:pPr>
    </w:p>
    <w:p w14:paraId="628DC909" w14:textId="01CFA7F0" w:rsidR="001F37BA" w:rsidRDefault="00757FCB" w:rsidP="0034591C">
      <w:pPr>
        <w:rPr>
          <w:b/>
          <w:lang w:val="en-AU"/>
        </w:rPr>
      </w:pPr>
      <w:r>
        <w:rPr>
          <w:b/>
          <w:lang w:val="en-AU"/>
        </w:rPr>
        <w:t>Potential to influence</w:t>
      </w:r>
    </w:p>
    <w:p w14:paraId="6D41801F" w14:textId="6536FA11" w:rsidR="00816D6E" w:rsidRDefault="004F6274" w:rsidP="0034591C">
      <w:pPr>
        <w:rPr>
          <w:bCs/>
          <w:lang w:val="en-AU"/>
        </w:rPr>
      </w:pPr>
      <w:r w:rsidRPr="00E529F7">
        <w:rPr>
          <w:bCs/>
          <w:lang w:val="en-AU"/>
        </w:rPr>
        <w:t xml:space="preserve">Across the research findings </w:t>
      </w:r>
      <w:r w:rsidR="00135D0A" w:rsidRPr="00E529F7">
        <w:rPr>
          <w:bCs/>
          <w:lang w:val="en-AU"/>
        </w:rPr>
        <w:t xml:space="preserve">there are subgroups of both consumers and businesses </w:t>
      </w:r>
      <w:r w:rsidR="00E070D0" w:rsidRPr="00E529F7">
        <w:rPr>
          <w:bCs/>
          <w:lang w:val="en-AU"/>
        </w:rPr>
        <w:t xml:space="preserve">who are </w:t>
      </w:r>
      <w:r w:rsidR="009C31B9" w:rsidRPr="00E529F7">
        <w:rPr>
          <w:bCs/>
          <w:lang w:val="en-AU"/>
        </w:rPr>
        <w:t>‘</w:t>
      </w:r>
      <w:r w:rsidR="00E070D0" w:rsidRPr="00E529F7">
        <w:rPr>
          <w:bCs/>
          <w:lang w:val="en-AU"/>
        </w:rPr>
        <w:t>underperforming</w:t>
      </w:r>
      <w:r w:rsidR="009C31B9" w:rsidRPr="00E529F7">
        <w:rPr>
          <w:bCs/>
          <w:lang w:val="en-AU"/>
        </w:rPr>
        <w:t>’</w:t>
      </w:r>
      <w:r w:rsidR="00E070D0" w:rsidRPr="00E529F7">
        <w:rPr>
          <w:bCs/>
          <w:lang w:val="en-AU"/>
        </w:rPr>
        <w:t xml:space="preserve"> or </w:t>
      </w:r>
      <w:r w:rsidR="009C31B9" w:rsidRPr="00E529F7">
        <w:rPr>
          <w:bCs/>
          <w:lang w:val="en-AU"/>
        </w:rPr>
        <w:t>‘at more risk</w:t>
      </w:r>
      <w:r w:rsidR="00EC688B" w:rsidRPr="00E529F7">
        <w:rPr>
          <w:bCs/>
          <w:lang w:val="en-AU"/>
        </w:rPr>
        <w:t>’ than others</w:t>
      </w:r>
      <w:r w:rsidR="00681469">
        <w:rPr>
          <w:bCs/>
          <w:lang w:val="en-AU"/>
        </w:rPr>
        <w:t xml:space="preserve"> when core elements are assessed</w:t>
      </w:r>
      <w:r w:rsidR="00B10020" w:rsidRPr="00E529F7">
        <w:rPr>
          <w:bCs/>
          <w:lang w:val="en-AU"/>
        </w:rPr>
        <w:t>. The</w:t>
      </w:r>
      <w:r w:rsidR="00681469">
        <w:rPr>
          <w:bCs/>
          <w:lang w:val="en-AU"/>
        </w:rPr>
        <w:t>se subgroups</w:t>
      </w:r>
      <w:r w:rsidR="00B10020" w:rsidRPr="00E529F7">
        <w:rPr>
          <w:bCs/>
          <w:lang w:val="en-AU"/>
        </w:rPr>
        <w:t xml:space="preserve"> a</w:t>
      </w:r>
      <w:r w:rsidR="0074228C">
        <w:rPr>
          <w:bCs/>
          <w:lang w:val="en-AU"/>
        </w:rPr>
        <w:t>re</w:t>
      </w:r>
      <w:r w:rsidR="000C45B6">
        <w:rPr>
          <w:bCs/>
          <w:lang w:val="en-AU"/>
        </w:rPr>
        <w:t xml:space="preserve"> general less aware, have lower levels of knowledge and are more likely to have experienced problem</w:t>
      </w:r>
      <w:r w:rsidR="0074228C">
        <w:rPr>
          <w:bCs/>
          <w:lang w:val="en-AU"/>
        </w:rPr>
        <w:t>s</w:t>
      </w:r>
      <w:r w:rsidR="00B10020" w:rsidRPr="00E529F7">
        <w:rPr>
          <w:bCs/>
          <w:lang w:val="en-AU"/>
        </w:rPr>
        <w:t xml:space="preserve"> </w:t>
      </w:r>
      <w:r w:rsidR="00B263D1">
        <w:rPr>
          <w:bCs/>
          <w:lang w:val="en-AU"/>
        </w:rPr>
        <w:t>suggesting the</w:t>
      </w:r>
      <w:r w:rsidR="00C8149D">
        <w:rPr>
          <w:bCs/>
          <w:lang w:val="en-AU"/>
        </w:rPr>
        <w:t>y</w:t>
      </w:r>
      <w:r w:rsidR="00B263D1">
        <w:rPr>
          <w:bCs/>
          <w:lang w:val="en-AU"/>
        </w:rPr>
        <w:t xml:space="preserve"> are more vulnerable groups in the community. </w:t>
      </w:r>
      <w:r w:rsidR="008F2468">
        <w:rPr>
          <w:bCs/>
          <w:lang w:val="en-AU"/>
        </w:rPr>
        <w:t xml:space="preserve">For consumers this </w:t>
      </w:r>
      <w:r w:rsidR="00323FC2">
        <w:rPr>
          <w:bCs/>
          <w:lang w:val="en-AU"/>
        </w:rPr>
        <w:t>include</w:t>
      </w:r>
      <w:r w:rsidR="008F2468">
        <w:rPr>
          <w:bCs/>
          <w:lang w:val="en-AU"/>
        </w:rPr>
        <w:t>s</w:t>
      </w:r>
      <w:r w:rsidR="00323FC2">
        <w:rPr>
          <w:bCs/>
          <w:lang w:val="en-AU"/>
        </w:rPr>
        <w:t xml:space="preserve"> </w:t>
      </w:r>
      <w:r w:rsidR="009676F5">
        <w:rPr>
          <w:bCs/>
          <w:lang w:val="en-AU"/>
        </w:rPr>
        <w:t>younger Australians</w:t>
      </w:r>
      <w:r w:rsidR="00750AB3">
        <w:rPr>
          <w:bCs/>
          <w:lang w:val="en-AU"/>
        </w:rPr>
        <w:t xml:space="preserve">, culturally and linguistically diverse </w:t>
      </w:r>
      <w:r w:rsidR="009676F5">
        <w:rPr>
          <w:bCs/>
          <w:lang w:val="en-AU"/>
        </w:rPr>
        <w:t>audiences</w:t>
      </w:r>
      <w:r w:rsidR="00750AB3">
        <w:rPr>
          <w:bCs/>
          <w:lang w:val="en-AU"/>
        </w:rPr>
        <w:t xml:space="preserve">, new migrants to Australia, and </w:t>
      </w:r>
      <w:r w:rsidR="009676F5">
        <w:rPr>
          <w:bCs/>
          <w:lang w:val="en-AU"/>
        </w:rPr>
        <w:t>those who have lower levels of education</w:t>
      </w:r>
      <w:r w:rsidR="0065447B">
        <w:rPr>
          <w:bCs/>
          <w:lang w:val="en-AU"/>
        </w:rPr>
        <w:t>,</w:t>
      </w:r>
      <w:r w:rsidR="008F2468">
        <w:rPr>
          <w:bCs/>
          <w:lang w:val="en-AU"/>
        </w:rPr>
        <w:t xml:space="preserve"> while for business this includes small business</w:t>
      </w:r>
      <w:r w:rsidR="005D291A">
        <w:rPr>
          <w:bCs/>
          <w:lang w:val="en-AU"/>
        </w:rPr>
        <w:t>es</w:t>
      </w:r>
      <w:r w:rsidR="008F2468">
        <w:rPr>
          <w:bCs/>
          <w:lang w:val="en-AU"/>
        </w:rPr>
        <w:t xml:space="preserve"> defined via employee numbers and annual turnover. </w:t>
      </w:r>
      <w:r w:rsidR="00816D6E">
        <w:rPr>
          <w:bCs/>
          <w:lang w:val="en-AU"/>
        </w:rPr>
        <w:t xml:space="preserve">There is an opportunity to consider these subgroups when reviewing, </w:t>
      </w:r>
      <w:proofErr w:type="gramStart"/>
      <w:r w:rsidR="00C00094">
        <w:rPr>
          <w:bCs/>
          <w:lang w:val="en-AU"/>
        </w:rPr>
        <w:t>designing</w:t>
      </w:r>
      <w:proofErr w:type="gramEnd"/>
      <w:r w:rsidR="00816D6E">
        <w:rPr>
          <w:bCs/>
          <w:lang w:val="en-AU"/>
        </w:rPr>
        <w:t xml:space="preserve"> or implementing</w:t>
      </w:r>
      <w:r w:rsidR="00122E58">
        <w:rPr>
          <w:bCs/>
          <w:lang w:val="en-AU"/>
        </w:rPr>
        <w:t xml:space="preserve"> policy or pract</w:t>
      </w:r>
      <w:r w:rsidR="00F34C8C">
        <w:rPr>
          <w:bCs/>
          <w:lang w:val="en-AU"/>
        </w:rPr>
        <w:t xml:space="preserve">ice </w:t>
      </w:r>
      <w:r w:rsidR="00C00094">
        <w:rPr>
          <w:bCs/>
          <w:lang w:val="en-AU"/>
        </w:rPr>
        <w:t>initiative</w:t>
      </w:r>
      <w:r w:rsidR="000B4065">
        <w:rPr>
          <w:bCs/>
          <w:lang w:val="en-AU"/>
        </w:rPr>
        <w:t>s</w:t>
      </w:r>
      <w:r w:rsidR="00C00094">
        <w:rPr>
          <w:bCs/>
          <w:lang w:val="en-AU"/>
        </w:rPr>
        <w:t>, activities or communications to assist in ultimately in</w:t>
      </w:r>
      <w:r w:rsidR="00614C8F">
        <w:rPr>
          <w:bCs/>
          <w:lang w:val="en-AU"/>
        </w:rPr>
        <w:t>fluencing their future awareness, knowledge and behaviour.</w:t>
      </w:r>
    </w:p>
    <w:p w14:paraId="786E1F12" w14:textId="71B2D7B3" w:rsidR="001C2696" w:rsidRDefault="00BE7CB9" w:rsidP="0034591C">
      <w:pPr>
        <w:rPr>
          <w:bCs/>
          <w:lang w:val="en-AU"/>
        </w:rPr>
      </w:pPr>
      <w:r w:rsidRPr="00BE7CB9">
        <w:rPr>
          <w:bCs/>
        </w:rPr>
        <w:t>Th</w:t>
      </w:r>
      <w:r w:rsidR="000F18DC">
        <w:rPr>
          <w:bCs/>
        </w:rPr>
        <w:t>is</w:t>
      </w:r>
      <w:r w:rsidRPr="00BE7CB9">
        <w:rPr>
          <w:bCs/>
        </w:rPr>
        <w:t xml:space="preserve"> report </w:t>
      </w:r>
      <w:r w:rsidR="000F18DC">
        <w:rPr>
          <w:bCs/>
        </w:rPr>
        <w:t>includes</w:t>
      </w:r>
      <w:r w:rsidR="00C35D14">
        <w:rPr>
          <w:bCs/>
        </w:rPr>
        <w:t xml:space="preserve"> </w:t>
      </w:r>
      <w:r w:rsidR="005731EA">
        <w:rPr>
          <w:bCs/>
        </w:rPr>
        <w:t>detail</w:t>
      </w:r>
      <w:r w:rsidR="00ED7E73">
        <w:rPr>
          <w:bCs/>
        </w:rPr>
        <w:t>ed</w:t>
      </w:r>
      <w:r w:rsidR="005731EA">
        <w:rPr>
          <w:bCs/>
        </w:rPr>
        <w:t xml:space="preserve"> analysis of </w:t>
      </w:r>
      <w:r w:rsidRPr="00BE7CB9">
        <w:rPr>
          <w:bCs/>
        </w:rPr>
        <w:t>First Nation</w:t>
      </w:r>
      <w:r w:rsidR="000F18DC">
        <w:rPr>
          <w:bCs/>
        </w:rPr>
        <w:t>s</w:t>
      </w:r>
      <w:r w:rsidRPr="00BE7CB9">
        <w:rPr>
          <w:bCs/>
        </w:rPr>
        <w:t xml:space="preserve"> consumers </w:t>
      </w:r>
      <w:r w:rsidR="009E6C3A">
        <w:rPr>
          <w:bCs/>
        </w:rPr>
        <w:t>to support</w:t>
      </w:r>
      <w:r w:rsidR="001C2696">
        <w:t xml:space="preserve"> the </w:t>
      </w:r>
      <w:r w:rsidR="009E6C3A">
        <w:rPr>
          <w:bCs/>
        </w:rPr>
        <w:t>work of regulators.</w:t>
      </w:r>
      <w:r w:rsidR="002402C1">
        <w:rPr>
          <w:bCs/>
        </w:rPr>
        <w:t xml:space="preserve"> </w:t>
      </w:r>
      <w:r w:rsidR="00A06492">
        <w:rPr>
          <w:bCs/>
          <w:lang w:val="en-AU"/>
        </w:rPr>
        <w:t>At times, this analysis</w:t>
      </w:r>
      <w:r w:rsidR="000F18DC">
        <w:rPr>
          <w:bCs/>
          <w:lang w:val="en-AU"/>
        </w:rPr>
        <w:t xml:space="preserve"> </w:t>
      </w:r>
      <w:r w:rsidR="00A06492">
        <w:rPr>
          <w:bCs/>
          <w:lang w:val="en-AU"/>
        </w:rPr>
        <w:t xml:space="preserve">suggests </w:t>
      </w:r>
      <w:r w:rsidR="000F18DC">
        <w:rPr>
          <w:bCs/>
          <w:lang w:val="en-AU"/>
        </w:rPr>
        <w:t>that</w:t>
      </w:r>
      <w:r w:rsidR="001C2696">
        <w:rPr>
          <w:bCs/>
          <w:lang w:val="en-AU"/>
        </w:rPr>
        <w:t xml:space="preserve"> First Nation</w:t>
      </w:r>
      <w:r w:rsidR="00346211">
        <w:rPr>
          <w:bCs/>
          <w:lang w:val="en-AU"/>
        </w:rPr>
        <w:t>s</w:t>
      </w:r>
      <w:r w:rsidR="001C2696">
        <w:rPr>
          <w:bCs/>
          <w:lang w:val="en-AU"/>
        </w:rPr>
        <w:t xml:space="preserve"> </w:t>
      </w:r>
      <w:r w:rsidR="00983F11">
        <w:rPr>
          <w:bCs/>
          <w:lang w:val="en-AU"/>
        </w:rPr>
        <w:t xml:space="preserve">consumers </w:t>
      </w:r>
      <w:r w:rsidR="000F18DC">
        <w:rPr>
          <w:bCs/>
          <w:lang w:val="en-AU"/>
        </w:rPr>
        <w:t>are</w:t>
      </w:r>
      <w:r w:rsidR="00983F11">
        <w:rPr>
          <w:bCs/>
          <w:lang w:val="en-AU"/>
        </w:rPr>
        <w:t xml:space="preserve"> </w:t>
      </w:r>
      <w:r w:rsidR="00A06492">
        <w:rPr>
          <w:bCs/>
          <w:lang w:val="en-AU"/>
        </w:rPr>
        <w:t>at</w:t>
      </w:r>
      <w:r w:rsidR="00983F11">
        <w:rPr>
          <w:bCs/>
          <w:lang w:val="en-AU"/>
        </w:rPr>
        <w:t xml:space="preserve"> lesser risk than </w:t>
      </w:r>
      <w:r w:rsidR="0097696A">
        <w:rPr>
          <w:bCs/>
          <w:lang w:val="en-AU"/>
        </w:rPr>
        <w:t>other cohorts</w:t>
      </w:r>
      <w:r w:rsidR="00CA086D">
        <w:rPr>
          <w:bCs/>
          <w:lang w:val="en-AU"/>
        </w:rPr>
        <w:t>.</w:t>
      </w:r>
      <w:r w:rsidR="000F18DC">
        <w:rPr>
          <w:bCs/>
          <w:lang w:val="en-AU"/>
        </w:rPr>
        <w:t xml:space="preserve"> For example, </w:t>
      </w:r>
      <w:r w:rsidR="00346211">
        <w:rPr>
          <w:bCs/>
          <w:lang w:val="en-AU"/>
        </w:rPr>
        <w:t xml:space="preserve">they </w:t>
      </w:r>
      <w:r w:rsidR="00346211" w:rsidRPr="00346211">
        <w:rPr>
          <w:bCs/>
          <w:lang w:val="en-AU"/>
        </w:rPr>
        <w:t>are significantly more likely to self-report high levels of understanding of consumer protection laws</w:t>
      </w:r>
      <w:r w:rsidR="00691832">
        <w:rPr>
          <w:bCs/>
          <w:lang w:val="en-AU"/>
        </w:rPr>
        <w:t xml:space="preserve"> (see </w:t>
      </w:r>
      <w:r w:rsidR="00A07631">
        <w:rPr>
          <w:bCs/>
          <w:lang w:val="en-AU"/>
        </w:rPr>
        <w:t>s</w:t>
      </w:r>
      <w:r w:rsidR="00691832">
        <w:rPr>
          <w:bCs/>
          <w:lang w:val="en-AU"/>
        </w:rPr>
        <w:t xml:space="preserve">ection </w:t>
      </w:r>
      <w:r w:rsidR="00302410">
        <w:rPr>
          <w:bCs/>
          <w:lang w:val="en-AU"/>
        </w:rPr>
        <w:t>4.2</w:t>
      </w:r>
      <w:r w:rsidR="00691832">
        <w:rPr>
          <w:bCs/>
          <w:lang w:val="en-AU"/>
        </w:rPr>
        <w:t>)</w:t>
      </w:r>
      <w:r w:rsidR="00346211">
        <w:rPr>
          <w:bCs/>
          <w:lang w:val="en-AU"/>
        </w:rPr>
        <w:t>. In addition</w:t>
      </w:r>
      <w:r w:rsidR="00C74FB8">
        <w:rPr>
          <w:bCs/>
          <w:lang w:val="en-AU"/>
        </w:rPr>
        <w:t>,</w:t>
      </w:r>
      <w:r w:rsidR="00346211">
        <w:rPr>
          <w:bCs/>
          <w:lang w:val="en-AU"/>
        </w:rPr>
        <w:t xml:space="preserve"> First Nations consumers show </w:t>
      </w:r>
      <w:r w:rsidR="00983F11">
        <w:rPr>
          <w:bCs/>
          <w:lang w:val="en-AU"/>
        </w:rPr>
        <w:t xml:space="preserve">greater willingness to seek </w:t>
      </w:r>
      <w:r w:rsidR="00346211">
        <w:rPr>
          <w:bCs/>
          <w:lang w:val="en-AU"/>
        </w:rPr>
        <w:t xml:space="preserve">out </w:t>
      </w:r>
      <w:r w:rsidR="00983F11">
        <w:rPr>
          <w:bCs/>
          <w:lang w:val="en-AU"/>
        </w:rPr>
        <w:t>information or advice about their rights</w:t>
      </w:r>
      <w:r w:rsidR="00691832">
        <w:rPr>
          <w:bCs/>
          <w:lang w:val="en-AU"/>
        </w:rPr>
        <w:t xml:space="preserve"> (see </w:t>
      </w:r>
      <w:r w:rsidR="00A07631">
        <w:rPr>
          <w:bCs/>
          <w:lang w:val="en-AU"/>
        </w:rPr>
        <w:t>s</w:t>
      </w:r>
      <w:r w:rsidR="00691832">
        <w:rPr>
          <w:bCs/>
          <w:lang w:val="en-AU"/>
        </w:rPr>
        <w:t xml:space="preserve">ection </w:t>
      </w:r>
      <w:r w:rsidR="00EA3E43">
        <w:rPr>
          <w:bCs/>
          <w:lang w:val="en-AU"/>
        </w:rPr>
        <w:t>6.1</w:t>
      </w:r>
      <w:r w:rsidR="00691832">
        <w:rPr>
          <w:bCs/>
          <w:lang w:val="en-AU"/>
        </w:rPr>
        <w:t>)</w:t>
      </w:r>
      <w:r w:rsidR="00983F11">
        <w:rPr>
          <w:bCs/>
          <w:lang w:val="en-AU"/>
        </w:rPr>
        <w:t>,</w:t>
      </w:r>
      <w:r w:rsidR="001C2696">
        <w:rPr>
          <w:bCs/>
          <w:lang w:val="en-AU"/>
        </w:rPr>
        <w:t xml:space="preserve"> </w:t>
      </w:r>
      <w:r w:rsidR="00983F11">
        <w:rPr>
          <w:bCs/>
          <w:lang w:val="en-AU"/>
        </w:rPr>
        <w:t>and greater awareness of dispute resolution services</w:t>
      </w:r>
      <w:r w:rsidR="00691832">
        <w:rPr>
          <w:bCs/>
          <w:lang w:val="en-AU"/>
        </w:rPr>
        <w:t xml:space="preserve"> (</w:t>
      </w:r>
      <w:r w:rsidR="00F32CDE">
        <w:rPr>
          <w:bCs/>
          <w:lang w:val="en-AU"/>
        </w:rPr>
        <w:t>s</w:t>
      </w:r>
      <w:r w:rsidR="00691832">
        <w:rPr>
          <w:bCs/>
          <w:lang w:val="en-AU"/>
        </w:rPr>
        <w:t xml:space="preserve">ee </w:t>
      </w:r>
      <w:r w:rsidR="00A07631">
        <w:rPr>
          <w:bCs/>
          <w:lang w:val="en-AU"/>
        </w:rPr>
        <w:t>s</w:t>
      </w:r>
      <w:r w:rsidR="00691832">
        <w:rPr>
          <w:bCs/>
          <w:lang w:val="en-AU"/>
        </w:rPr>
        <w:t xml:space="preserve">ection </w:t>
      </w:r>
      <w:r w:rsidR="00EA3E43">
        <w:rPr>
          <w:bCs/>
          <w:lang w:val="en-AU"/>
        </w:rPr>
        <w:t>7.4</w:t>
      </w:r>
      <w:r w:rsidR="00691832">
        <w:rPr>
          <w:bCs/>
          <w:lang w:val="en-AU"/>
        </w:rPr>
        <w:t>)</w:t>
      </w:r>
      <w:r w:rsidR="00983F11">
        <w:rPr>
          <w:bCs/>
          <w:lang w:val="en-AU"/>
        </w:rPr>
        <w:t xml:space="preserve">. </w:t>
      </w:r>
      <w:r w:rsidR="00A06492">
        <w:rPr>
          <w:bCs/>
          <w:lang w:val="en-AU"/>
        </w:rPr>
        <w:t>However, w</w:t>
      </w:r>
      <w:r w:rsidR="00A06492">
        <w:rPr>
          <w:bCs/>
        </w:rPr>
        <w:t xml:space="preserve">hile this group may be somewhat more resilient due to greater awareness around their rights, they are also considerably more likely to run into problems when purchasing products or services. Indeed, 72% have experienced a problem over the past two years compared to the national average of </w:t>
      </w:r>
      <w:r w:rsidR="009D3E80">
        <w:rPr>
          <w:bCs/>
        </w:rPr>
        <w:t>61</w:t>
      </w:r>
      <w:r w:rsidR="00A06492">
        <w:rPr>
          <w:bCs/>
        </w:rPr>
        <w:t xml:space="preserve">% (see section 8.1). </w:t>
      </w:r>
    </w:p>
    <w:p w14:paraId="5F267401" w14:textId="77777777" w:rsidR="00B82A59" w:rsidRDefault="00B82A59">
      <w:pPr>
        <w:rPr>
          <w:rFonts w:eastAsiaTheme="majorEastAsia" w:cstheme="majorBidi"/>
          <w:bCs/>
          <w:szCs w:val="20"/>
          <w:lang w:val="en-AU"/>
        </w:rPr>
      </w:pPr>
    </w:p>
    <w:p w14:paraId="7DBF561E" w14:textId="3FC38572" w:rsidR="00615C42" w:rsidRDefault="00F02D7D">
      <w:pPr>
        <w:rPr>
          <w:rFonts w:eastAsiaTheme="majorEastAsia" w:cstheme="majorBidi"/>
          <w:b/>
          <w:sz w:val="24"/>
          <w:szCs w:val="32"/>
          <w:lang w:val="en-AU"/>
        </w:rPr>
      </w:pPr>
      <w:r>
        <w:rPr>
          <w:rFonts w:eastAsiaTheme="majorEastAsia" w:cstheme="majorBidi"/>
          <w:b/>
          <w:sz w:val="24"/>
          <w:szCs w:val="32"/>
          <w:lang w:val="en-AU"/>
        </w:rPr>
        <w:br w:type="page"/>
      </w:r>
    </w:p>
    <w:p w14:paraId="17038529" w14:textId="7E5CC29E" w:rsidR="00CE0F70" w:rsidRPr="00176098" w:rsidRDefault="00F27A8C" w:rsidP="00D13A25">
      <w:pPr>
        <w:pStyle w:val="Heading1"/>
        <w:numPr>
          <w:ilvl w:val="0"/>
          <w:numId w:val="2"/>
        </w:numPr>
        <w:spacing w:after="240"/>
        <w:ind w:left="697" w:hanging="697"/>
        <w:rPr>
          <w:lang w:val="en-AU"/>
        </w:rPr>
      </w:pPr>
      <w:bookmarkStart w:id="10" w:name="_Toc149987267"/>
      <w:r>
        <w:rPr>
          <w:lang w:val="en-AU"/>
        </w:rPr>
        <w:lastRenderedPageBreak/>
        <w:t>Introduction</w:t>
      </w:r>
      <w:bookmarkEnd w:id="10"/>
    </w:p>
    <w:p w14:paraId="7D1823BF" w14:textId="77777777" w:rsidR="00CE0F70" w:rsidRDefault="00CE0F70" w:rsidP="00095228">
      <w:pPr>
        <w:rPr>
          <w:lang w:val="en-AU"/>
        </w:rPr>
      </w:pPr>
      <w:r>
        <w:rPr>
          <w:lang w:val="en-AU"/>
        </w:rPr>
        <w:t xml:space="preserve">The </w:t>
      </w:r>
      <w:r w:rsidRPr="00121F21">
        <w:rPr>
          <w:lang w:val="en-AU"/>
        </w:rPr>
        <w:t>A</w:t>
      </w:r>
      <w:r>
        <w:rPr>
          <w:lang w:val="en-AU"/>
        </w:rPr>
        <w:t xml:space="preserve">ustralian </w:t>
      </w:r>
      <w:r w:rsidRPr="00121F21">
        <w:rPr>
          <w:lang w:val="en-AU"/>
        </w:rPr>
        <w:t>C</w:t>
      </w:r>
      <w:r>
        <w:rPr>
          <w:lang w:val="en-AU"/>
        </w:rPr>
        <w:t xml:space="preserve">onsumer </w:t>
      </w:r>
      <w:r w:rsidRPr="00121F21">
        <w:rPr>
          <w:lang w:val="en-AU"/>
        </w:rPr>
        <w:t>S</w:t>
      </w:r>
      <w:r>
        <w:rPr>
          <w:lang w:val="en-AU"/>
        </w:rPr>
        <w:t>urvey (ACS)</w:t>
      </w:r>
      <w:r w:rsidRPr="00121F21">
        <w:rPr>
          <w:lang w:val="en-AU"/>
        </w:rPr>
        <w:t xml:space="preserve"> </w:t>
      </w:r>
      <w:r>
        <w:rPr>
          <w:lang w:val="en-AU"/>
        </w:rPr>
        <w:t>has been</w:t>
      </w:r>
      <w:r w:rsidRPr="004D71E2">
        <w:rPr>
          <w:lang w:val="en-AU"/>
        </w:rPr>
        <w:t xml:space="preserve"> commissioned on behalf of Commonwealth, State and Territory Consumer Ministers by the Consumer Senior Officials Network (CSON).</w:t>
      </w:r>
      <w:r>
        <w:rPr>
          <w:lang w:val="en-AU"/>
        </w:rPr>
        <w:t xml:space="preserve"> </w:t>
      </w:r>
    </w:p>
    <w:p w14:paraId="22205CE3" w14:textId="77777777" w:rsidR="00CE0F70" w:rsidRDefault="00CE0F70" w:rsidP="00095228">
      <w:pPr>
        <w:rPr>
          <w:lang w:val="en-AU"/>
        </w:rPr>
      </w:pPr>
      <w:r>
        <w:rPr>
          <w:lang w:val="en-AU"/>
        </w:rPr>
        <w:t xml:space="preserve">The ACS was developed to initially </w:t>
      </w:r>
      <w:r w:rsidRPr="00121F21">
        <w:rPr>
          <w:lang w:val="en-AU"/>
        </w:rPr>
        <w:t xml:space="preserve">benchmark, </w:t>
      </w:r>
      <w:r>
        <w:rPr>
          <w:lang w:val="en-AU"/>
        </w:rPr>
        <w:t>and</w:t>
      </w:r>
      <w:r w:rsidRPr="00121F21">
        <w:rPr>
          <w:lang w:val="en-AU"/>
        </w:rPr>
        <w:t xml:space="preserve"> then to build </w:t>
      </w:r>
      <w:r>
        <w:rPr>
          <w:lang w:val="en-AU"/>
        </w:rPr>
        <w:t>an</w:t>
      </w:r>
      <w:r w:rsidRPr="00121F21">
        <w:rPr>
          <w:lang w:val="en-AU"/>
        </w:rPr>
        <w:t xml:space="preserve"> evidence base </w:t>
      </w:r>
      <w:r>
        <w:rPr>
          <w:lang w:val="en-AU"/>
        </w:rPr>
        <w:t>concerning</w:t>
      </w:r>
      <w:r w:rsidRPr="00121F21">
        <w:rPr>
          <w:lang w:val="en-AU"/>
        </w:rPr>
        <w:t xml:space="preserve"> how </w:t>
      </w:r>
      <w:r>
        <w:rPr>
          <w:lang w:val="en-AU"/>
        </w:rPr>
        <w:t>the consumer law</w:t>
      </w:r>
      <w:r w:rsidRPr="00121F21">
        <w:rPr>
          <w:lang w:val="en-AU"/>
        </w:rPr>
        <w:t xml:space="preserve"> reforms</w:t>
      </w:r>
      <w:r>
        <w:rPr>
          <w:lang w:val="en-AU"/>
        </w:rPr>
        <w:t xml:space="preserve"> introduced in January 2011</w:t>
      </w:r>
      <w:r w:rsidRPr="00121F21">
        <w:rPr>
          <w:lang w:val="en-AU"/>
        </w:rPr>
        <w:t xml:space="preserve"> </w:t>
      </w:r>
      <w:r>
        <w:rPr>
          <w:lang w:val="en-AU"/>
        </w:rPr>
        <w:t xml:space="preserve">(Schedule 2, </w:t>
      </w:r>
      <w:r w:rsidRPr="002D2012">
        <w:rPr>
          <w:i/>
          <w:iCs/>
          <w:lang w:val="en-AU"/>
        </w:rPr>
        <w:t>Commonwealth Competition and Consumer Act 2010</w:t>
      </w:r>
      <w:r>
        <w:rPr>
          <w:lang w:val="en-AU"/>
        </w:rPr>
        <w:t xml:space="preserve">) </w:t>
      </w:r>
      <w:r w:rsidRPr="00121F21">
        <w:rPr>
          <w:lang w:val="en-AU"/>
        </w:rPr>
        <w:t xml:space="preserve">are benefiting and impacting consumers and businesses. </w:t>
      </w:r>
    </w:p>
    <w:p w14:paraId="4E9825BD" w14:textId="77777777" w:rsidR="00CE0F70" w:rsidRDefault="00CE0F70" w:rsidP="00095228">
      <w:pPr>
        <w:rPr>
          <w:lang w:val="en-AU"/>
        </w:rPr>
      </w:pPr>
      <w:r>
        <w:rPr>
          <w:lang w:val="en-AU"/>
        </w:rPr>
        <w:t>To understand both consumer and business perspectives, the ACS comprises two separate surveys: one of Australian consumers, and the other of Australian businesses.</w:t>
      </w:r>
    </w:p>
    <w:p w14:paraId="3DECA31F" w14:textId="77777777" w:rsidR="00CE0F70" w:rsidRDefault="00CE0F70" w:rsidP="00095228">
      <w:pPr>
        <w:rPr>
          <w:rFonts w:eastAsia="Microsoft YaHei" w:cs="Tahoma"/>
          <w:lang w:eastAsia="en-AU"/>
        </w:rPr>
      </w:pPr>
      <w:r>
        <w:rPr>
          <w:lang w:val="en-AU"/>
        </w:rPr>
        <w:t xml:space="preserve">The ACS </w:t>
      </w:r>
      <w:r>
        <w:rPr>
          <w:rFonts w:eastAsia="Microsoft YaHei" w:cs="Tahoma"/>
          <w:lang w:eastAsia="en-AU"/>
        </w:rPr>
        <w:t xml:space="preserve">measures knowledge, </w:t>
      </w:r>
      <w:proofErr w:type="gramStart"/>
      <w:r>
        <w:rPr>
          <w:rFonts w:eastAsia="Microsoft YaHei" w:cs="Tahoma"/>
          <w:lang w:eastAsia="en-AU"/>
        </w:rPr>
        <w:t>awareness</w:t>
      </w:r>
      <w:proofErr w:type="gramEnd"/>
      <w:r>
        <w:rPr>
          <w:rFonts w:eastAsia="Microsoft YaHei" w:cs="Tahoma"/>
          <w:lang w:eastAsia="en-AU"/>
        </w:rPr>
        <w:t xml:space="preserve"> and perceptions of the Australian Consumer Law (ACL) among consumers and businesses, and their experience of dealing with problems when selling or buying goods and services – including any unintended burdens or impacts.   </w:t>
      </w:r>
    </w:p>
    <w:p w14:paraId="3A3A9F79" w14:textId="2BA8EA50" w:rsidR="00CE0F70" w:rsidRDefault="00CE0F70" w:rsidP="00095228">
      <w:pPr>
        <w:rPr>
          <w:rFonts w:eastAsia="Microsoft YaHei" w:cs="Tahoma"/>
          <w:lang w:eastAsia="en-AU"/>
        </w:rPr>
      </w:pPr>
      <w:r>
        <w:rPr>
          <w:lang w:val="en-AU"/>
        </w:rPr>
        <w:t xml:space="preserve">The findings presented in this report are from the </w:t>
      </w:r>
      <w:r w:rsidRPr="002A2023">
        <w:rPr>
          <w:rFonts w:eastAsia="Microsoft YaHei" w:cs="Tahoma"/>
          <w:lang w:eastAsia="en-AU"/>
        </w:rPr>
        <w:t>third iteration of the ACS</w:t>
      </w:r>
      <w:r>
        <w:rPr>
          <w:rFonts w:eastAsia="Microsoft YaHei" w:cs="Tahoma"/>
          <w:lang w:eastAsia="en-AU"/>
        </w:rPr>
        <w:t xml:space="preserve">, with previous surveys conducted in 2011 and 2016. Where possible, this report compares ACS data over time, identifying trends for both consumers and businesses. </w:t>
      </w:r>
    </w:p>
    <w:p w14:paraId="7604BC2C" w14:textId="77777777" w:rsidR="00CE0F70" w:rsidRDefault="00CE0F70" w:rsidP="00095228">
      <w:pPr>
        <w:rPr>
          <w:rFonts w:eastAsia="Microsoft YaHei" w:cs="Tahoma"/>
          <w:lang w:eastAsia="en-AU"/>
        </w:rPr>
      </w:pPr>
      <w:r w:rsidRPr="0062354C">
        <w:rPr>
          <w:rFonts w:eastAsia="Microsoft YaHei" w:cs="Tahoma"/>
          <w:lang w:eastAsia="en-AU"/>
        </w:rPr>
        <w:t xml:space="preserve">This report presents key findings for both the consumer and business surveys. </w:t>
      </w:r>
      <w:r>
        <w:rPr>
          <w:rFonts w:eastAsia="Microsoft YaHei" w:cs="Tahoma"/>
          <w:lang w:eastAsia="en-AU"/>
        </w:rPr>
        <w:t>As in 2016, it covers the following topics:</w:t>
      </w:r>
    </w:p>
    <w:p w14:paraId="2EB3CE4F" w14:textId="77777777" w:rsidR="00CE0F70" w:rsidRDefault="00CE0F70" w:rsidP="00095228">
      <w:pPr>
        <w:pStyle w:val="ListParagraph"/>
        <w:numPr>
          <w:ilvl w:val="0"/>
          <w:numId w:val="32"/>
        </w:numPr>
        <w:rPr>
          <w:rFonts w:eastAsia="Microsoft YaHei" w:cs="Tahoma"/>
          <w:lang w:eastAsia="en-AU"/>
        </w:rPr>
      </w:pPr>
      <w:r>
        <w:rPr>
          <w:rFonts w:eastAsia="Microsoft YaHei" w:cs="Tahoma"/>
          <w:lang w:eastAsia="en-AU"/>
        </w:rPr>
        <w:t xml:space="preserve">Knowledge, awareness and understanding of consumer protection </w:t>
      </w:r>
      <w:proofErr w:type="gramStart"/>
      <w:r>
        <w:rPr>
          <w:rFonts w:eastAsia="Microsoft YaHei" w:cs="Tahoma"/>
          <w:lang w:eastAsia="en-AU"/>
        </w:rPr>
        <w:t>laws;</w:t>
      </w:r>
      <w:proofErr w:type="gramEnd"/>
    </w:p>
    <w:p w14:paraId="42FE7CF3" w14:textId="77777777" w:rsidR="00CE0F70" w:rsidRDefault="00CE0F70" w:rsidP="00095228">
      <w:pPr>
        <w:pStyle w:val="ListParagraph"/>
        <w:numPr>
          <w:ilvl w:val="0"/>
          <w:numId w:val="32"/>
        </w:numPr>
        <w:spacing w:before="240"/>
        <w:rPr>
          <w:rFonts w:eastAsia="Microsoft YaHei" w:cs="Tahoma"/>
          <w:lang w:eastAsia="en-AU"/>
        </w:rPr>
      </w:pPr>
      <w:r>
        <w:rPr>
          <w:rFonts w:eastAsia="Microsoft YaHei" w:cs="Tahoma"/>
          <w:lang w:eastAsia="en-AU"/>
        </w:rPr>
        <w:t xml:space="preserve">Perceptions of consumer protection </w:t>
      </w:r>
      <w:proofErr w:type="gramStart"/>
      <w:r>
        <w:rPr>
          <w:rFonts w:eastAsia="Microsoft YaHei" w:cs="Tahoma"/>
          <w:lang w:eastAsia="en-AU"/>
        </w:rPr>
        <w:t>laws;</w:t>
      </w:r>
      <w:proofErr w:type="gramEnd"/>
    </w:p>
    <w:p w14:paraId="380C3E5C" w14:textId="77777777" w:rsidR="00CE0F70" w:rsidRDefault="00CE0F70" w:rsidP="00095228">
      <w:pPr>
        <w:pStyle w:val="ListParagraph"/>
        <w:numPr>
          <w:ilvl w:val="0"/>
          <w:numId w:val="32"/>
        </w:numPr>
        <w:rPr>
          <w:rFonts w:eastAsia="Microsoft YaHei" w:cs="Tahoma"/>
          <w:lang w:eastAsia="en-AU"/>
        </w:rPr>
      </w:pPr>
      <w:r>
        <w:rPr>
          <w:rFonts w:eastAsia="Microsoft YaHei" w:cs="Tahoma"/>
          <w:lang w:eastAsia="en-AU"/>
        </w:rPr>
        <w:t>Experience of problems buying / selling goods and services.</w:t>
      </w:r>
    </w:p>
    <w:p w14:paraId="48C11F38" w14:textId="77777777" w:rsidR="00CE0F70" w:rsidRPr="00030C2F" w:rsidRDefault="00CE0F70" w:rsidP="00095228">
      <w:pPr>
        <w:rPr>
          <w:rFonts w:eastAsia="Microsoft YaHei" w:cs="Tahoma"/>
          <w:lang w:eastAsia="en-AU"/>
        </w:rPr>
      </w:pPr>
      <w:r>
        <w:rPr>
          <w:rFonts w:eastAsia="Microsoft YaHei" w:cs="Tahoma"/>
          <w:lang w:eastAsia="en-AU"/>
        </w:rPr>
        <w:t>It also includes analysis on how these groups differ by different demographic characteristics.</w:t>
      </w:r>
    </w:p>
    <w:p w14:paraId="33D79258" w14:textId="77777777" w:rsidR="00CE0F70" w:rsidRDefault="00CE0F70" w:rsidP="00095228">
      <w:pPr>
        <w:rPr>
          <w:rFonts w:eastAsia="Microsoft YaHei" w:cs="Tahoma"/>
          <w:lang w:eastAsia="en-AU"/>
        </w:rPr>
      </w:pPr>
      <w:r>
        <w:rPr>
          <w:rFonts w:eastAsia="Microsoft YaHei" w:cs="Tahoma"/>
          <w:lang w:eastAsia="en-AU"/>
        </w:rPr>
        <w:t>In 2023, additional questions have been added to the survey regarding the impact of the COVID-19 pandemic on travel. Specifically, these questions relate to consumer experiences with cancelling travel bookings due to COVID restrictions, and the associated impact of COVID restrictions on those businesses operating in the travel sector.</w:t>
      </w:r>
    </w:p>
    <w:p w14:paraId="1DF8D57B" w14:textId="77777777" w:rsidR="00F02D7D" w:rsidRPr="00E63BED" w:rsidRDefault="00F02D7D" w:rsidP="00095228"/>
    <w:p w14:paraId="2FFD5705" w14:textId="096314F8" w:rsidR="00881FC4" w:rsidRPr="004518DD" w:rsidRDefault="001B10A5" w:rsidP="00D13A25">
      <w:pPr>
        <w:pStyle w:val="Heading1"/>
        <w:numPr>
          <w:ilvl w:val="0"/>
          <w:numId w:val="2"/>
        </w:numPr>
        <w:spacing w:after="240"/>
        <w:ind w:left="697" w:hanging="697"/>
        <w:rPr>
          <w:lang w:val="en-AU"/>
        </w:rPr>
      </w:pPr>
      <w:bookmarkStart w:id="11" w:name="_Toc149987268"/>
      <w:bookmarkEnd w:id="1"/>
      <w:r>
        <w:rPr>
          <w:lang w:val="en-AU"/>
        </w:rPr>
        <w:t>Research approach and methodology</w:t>
      </w:r>
      <w:bookmarkEnd w:id="11"/>
    </w:p>
    <w:p w14:paraId="7CAE7FA9" w14:textId="56A24228" w:rsidR="00220D20" w:rsidRPr="000512CE" w:rsidRDefault="00220D20" w:rsidP="00D13A25">
      <w:pPr>
        <w:pStyle w:val="Heading2"/>
        <w:numPr>
          <w:ilvl w:val="1"/>
          <w:numId w:val="2"/>
        </w:numPr>
        <w:rPr>
          <w:sz w:val="20"/>
          <w:lang w:val="en-AU"/>
        </w:rPr>
      </w:pPr>
      <w:bookmarkStart w:id="12" w:name="_Toc145940066"/>
      <w:bookmarkStart w:id="13" w:name="_Toc147321830"/>
      <w:bookmarkStart w:id="14" w:name="_Toc147328180"/>
      <w:bookmarkStart w:id="15" w:name="_Toc149987269"/>
      <w:r w:rsidRPr="000512CE">
        <w:rPr>
          <w:sz w:val="20"/>
          <w:lang w:val="en-AU"/>
        </w:rPr>
        <w:t>Updates to the 2016 questionnaires</w:t>
      </w:r>
      <w:bookmarkEnd w:id="12"/>
      <w:bookmarkEnd w:id="13"/>
      <w:bookmarkEnd w:id="14"/>
      <w:bookmarkEnd w:id="15"/>
    </w:p>
    <w:p w14:paraId="63AC975F" w14:textId="2DBAF36E" w:rsidR="00220D20" w:rsidRPr="00095228" w:rsidRDefault="00FF0EAC" w:rsidP="00095228">
      <w:pPr>
        <w:rPr>
          <w:rFonts w:eastAsia="Microsoft YaHei" w:cs="Tahoma"/>
          <w:lang w:eastAsia="en-AU"/>
        </w:rPr>
      </w:pPr>
      <w:r w:rsidRPr="00095228">
        <w:rPr>
          <w:rFonts w:eastAsia="Microsoft YaHei" w:cs="Tahoma"/>
          <w:lang w:eastAsia="en-AU"/>
        </w:rPr>
        <w:t xml:space="preserve">As the ACS was last conducted in 2016 there was a need to update both questionnaires so that the survey would work in a 2023 setting. There were also some new questions areas </w:t>
      </w:r>
      <w:r w:rsidR="00226612" w:rsidRPr="00095228">
        <w:rPr>
          <w:rFonts w:eastAsia="Microsoft YaHei" w:cs="Tahoma"/>
          <w:lang w:eastAsia="en-AU"/>
        </w:rPr>
        <w:t>CSON</w:t>
      </w:r>
      <w:r w:rsidRPr="00095228">
        <w:rPr>
          <w:rFonts w:eastAsia="Microsoft YaHei" w:cs="Tahoma"/>
          <w:lang w:eastAsia="en-AU"/>
        </w:rPr>
        <w:t xml:space="preserve"> wanted to explore; in particular, </w:t>
      </w:r>
      <w:r w:rsidR="001B0BB4" w:rsidRPr="00095228">
        <w:rPr>
          <w:rFonts w:eastAsia="Microsoft YaHei" w:cs="Tahoma"/>
          <w:lang w:eastAsia="en-AU"/>
        </w:rPr>
        <w:t xml:space="preserve">greenwashing, product safety, </w:t>
      </w:r>
      <w:proofErr w:type="gramStart"/>
      <w:r w:rsidR="001B0BB4" w:rsidRPr="00095228">
        <w:rPr>
          <w:rFonts w:eastAsia="Microsoft YaHei" w:cs="Tahoma"/>
          <w:lang w:eastAsia="en-AU"/>
        </w:rPr>
        <w:t>scams</w:t>
      </w:r>
      <w:proofErr w:type="gramEnd"/>
      <w:r w:rsidR="001B0BB4" w:rsidRPr="00095228">
        <w:rPr>
          <w:rFonts w:eastAsia="Microsoft YaHei" w:cs="Tahoma"/>
          <w:lang w:eastAsia="en-AU"/>
        </w:rPr>
        <w:t xml:space="preserve"> and </w:t>
      </w:r>
      <w:r w:rsidRPr="00095228">
        <w:rPr>
          <w:rFonts w:eastAsia="Microsoft YaHei" w:cs="Tahoma"/>
          <w:lang w:eastAsia="en-AU"/>
        </w:rPr>
        <w:t xml:space="preserve">cancellations to travel bookings during the COVID-19 pandemic. </w:t>
      </w:r>
      <w:r w:rsidR="003C252B" w:rsidRPr="00095228">
        <w:rPr>
          <w:rFonts w:eastAsia="Microsoft YaHei" w:cs="Tahoma"/>
          <w:lang w:eastAsia="en-AU"/>
        </w:rPr>
        <w:t>Due to the changes, some findings in the report are not comparable to previous surveys</w:t>
      </w:r>
      <w:r w:rsidR="005C4F1C" w:rsidRPr="00095228">
        <w:rPr>
          <w:rFonts w:eastAsia="Microsoft YaHei" w:cs="Tahoma"/>
          <w:lang w:eastAsia="en-AU"/>
        </w:rPr>
        <w:t>.</w:t>
      </w:r>
      <w:r w:rsidR="003C252B" w:rsidRPr="00095228">
        <w:rPr>
          <w:rFonts w:eastAsia="Microsoft YaHei" w:cs="Tahoma"/>
          <w:lang w:eastAsia="en-AU"/>
        </w:rPr>
        <w:t xml:space="preserve"> </w:t>
      </w:r>
      <w:r w:rsidR="005C4F1C" w:rsidRPr="00095228">
        <w:rPr>
          <w:rFonts w:eastAsia="Microsoft YaHei" w:cs="Tahoma"/>
          <w:lang w:eastAsia="en-AU"/>
        </w:rPr>
        <w:t>T</w:t>
      </w:r>
      <w:r w:rsidR="003C252B" w:rsidRPr="00095228">
        <w:rPr>
          <w:rFonts w:eastAsia="Microsoft YaHei" w:cs="Tahoma"/>
          <w:lang w:eastAsia="en-AU"/>
        </w:rPr>
        <w:t xml:space="preserve">rends are only reported when direct comparisons can be drawn. </w:t>
      </w:r>
    </w:p>
    <w:p w14:paraId="38590AA4" w14:textId="77777777" w:rsidR="00241DDD" w:rsidRPr="00095228" w:rsidRDefault="00241DDD" w:rsidP="00095228">
      <w:pPr>
        <w:rPr>
          <w:rFonts w:eastAsia="Microsoft YaHei" w:cs="Tahoma"/>
          <w:lang w:eastAsia="en-AU"/>
        </w:rPr>
      </w:pPr>
    </w:p>
    <w:p w14:paraId="2D7C8DD8" w14:textId="4C7A6066" w:rsidR="00312512" w:rsidRPr="000C7603" w:rsidRDefault="00F464DA" w:rsidP="00F464DA">
      <w:pPr>
        <w:pStyle w:val="Heading3"/>
        <w:rPr>
          <w:b/>
        </w:rPr>
      </w:pPr>
      <w:bookmarkStart w:id="16" w:name="_Toc149987270"/>
      <w:r w:rsidRPr="000C7603">
        <w:rPr>
          <w:b/>
        </w:rPr>
        <w:t>3</w:t>
      </w:r>
      <w:r w:rsidR="00312512" w:rsidRPr="000C7603">
        <w:rPr>
          <w:b/>
        </w:rPr>
        <w:t>.1.1 Cognitive testing</w:t>
      </w:r>
      <w:bookmarkEnd w:id="16"/>
    </w:p>
    <w:p w14:paraId="74A640C0" w14:textId="6A467ED4" w:rsidR="00220D20" w:rsidRPr="00095228" w:rsidRDefault="00FF0EAC" w:rsidP="00095228">
      <w:pPr>
        <w:rPr>
          <w:rFonts w:eastAsia="Microsoft YaHei" w:cs="Tahoma"/>
          <w:lang w:eastAsia="en-AU"/>
        </w:rPr>
      </w:pPr>
      <w:r w:rsidRPr="00095228">
        <w:rPr>
          <w:rFonts w:eastAsia="Microsoft YaHei" w:cs="Tahoma"/>
          <w:lang w:eastAsia="en-AU"/>
        </w:rPr>
        <w:t xml:space="preserve">As part of the survey development, </w:t>
      </w:r>
      <w:r w:rsidR="00220D20" w:rsidRPr="00095228">
        <w:rPr>
          <w:rFonts w:eastAsia="Microsoft YaHei" w:cs="Tahoma"/>
          <w:lang w:eastAsia="en-AU"/>
        </w:rPr>
        <w:t>user testing</w:t>
      </w:r>
      <w:r w:rsidRPr="00095228">
        <w:rPr>
          <w:rFonts w:eastAsia="Microsoft YaHei" w:cs="Tahoma"/>
          <w:lang w:eastAsia="en-AU"/>
        </w:rPr>
        <w:t xml:space="preserve"> w</w:t>
      </w:r>
      <w:r w:rsidR="00220D20" w:rsidRPr="00095228">
        <w:rPr>
          <w:rFonts w:eastAsia="Microsoft YaHei" w:cs="Tahoma"/>
          <w:lang w:eastAsia="en-AU"/>
        </w:rPr>
        <w:t>as</w:t>
      </w:r>
      <w:r w:rsidRPr="00095228">
        <w:rPr>
          <w:rFonts w:eastAsia="Microsoft YaHei" w:cs="Tahoma"/>
          <w:lang w:eastAsia="en-AU"/>
        </w:rPr>
        <w:t xml:space="preserve"> undertaken</w:t>
      </w:r>
      <w:r w:rsidR="00220D20" w:rsidRPr="00095228">
        <w:rPr>
          <w:rFonts w:eastAsia="Microsoft YaHei" w:cs="Tahoma"/>
          <w:lang w:eastAsia="en-AU"/>
        </w:rPr>
        <w:t xml:space="preserve"> in the form of 16 cognitive interviews; split evenly across the two surveys. These interviews took place between the 12th and the 29th of July 2023. Interviews were conducted one-on-one with senior researchers from Kantar Public over video call. Interviews were each one hour long.</w:t>
      </w:r>
    </w:p>
    <w:p w14:paraId="7CD8E02A" w14:textId="456512EE" w:rsidR="006D18B6" w:rsidRDefault="006D18B6" w:rsidP="00095228">
      <w:r w:rsidRPr="00095228">
        <w:rPr>
          <w:rFonts w:eastAsia="Microsoft YaHei" w:cs="Tahoma"/>
          <w:lang w:eastAsia="en-AU"/>
        </w:rPr>
        <w:t>Participants were recruited by fieldwork provider, Q</w:t>
      </w:r>
      <w:r w:rsidR="00C20D95" w:rsidRPr="00095228">
        <w:rPr>
          <w:rFonts w:eastAsia="Microsoft YaHei" w:cs="Tahoma"/>
          <w:lang w:eastAsia="en-AU"/>
        </w:rPr>
        <w:t>&amp;</w:t>
      </w:r>
      <w:r w:rsidRPr="00095228">
        <w:rPr>
          <w:rFonts w:eastAsia="Microsoft YaHei" w:cs="Tahoma"/>
          <w:lang w:eastAsia="en-AU"/>
        </w:rPr>
        <w:t>A</w:t>
      </w:r>
      <w:r w:rsidR="00871F6A" w:rsidRPr="00095228">
        <w:rPr>
          <w:rFonts w:eastAsia="Microsoft YaHei" w:cs="Tahoma"/>
          <w:lang w:eastAsia="en-AU"/>
        </w:rPr>
        <w:t xml:space="preserve"> </w:t>
      </w:r>
      <w:r w:rsidR="00C20D95" w:rsidRPr="00095228">
        <w:rPr>
          <w:rFonts w:eastAsia="Microsoft YaHei" w:cs="Tahoma"/>
          <w:lang w:eastAsia="en-AU"/>
        </w:rPr>
        <w:t xml:space="preserve">Market </w:t>
      </w:r>
      <w:r w:rsidR="00871F6A" w:rsidRPr="00095228">
        <w:rPr>
          <w:rFonts w:eastAsia="Microsoft YaHei" w:cs="Tahoma"/>
          <w:lang w:eastAsia="en-AU"/>
        </w:rPr>
        <w:t>Research</w:t>
      </w:r>
      <w:r w:rsidRPr="00095228">
        <w:rPr>
          <w:rFonts w:eastAsia="Microsoft YaHei" w:cs="Tahoma"/>
          <w:lang w:eastAsia="en-AU"/>
        </w:rPr>
        <w:t xml:space="preserve">. </w:t>
      </w:r>
      <w:r w:rsidR="00871F6A" w:rsidRPr="00095228">
        <w:rPr>
          <w:rFonts w:eastAsia="Microsoft YaHei" w:cs="Tahoma"/>
          <w:lang w:eastAsia="en-AU"/>
        </w:rPr>
        <w:t>Q</w:t>
      </w:r>
      <w:r w:rsidR="00C20D95" w:rsidRPr="00095228">
        <w:rPr>
          <w:rFonts w:eastAsia="Microsoft YaHei" w:cs="Tahoma"/>
          <w:lang w:eastAsia="en-AU"/>
        </w:rPr>
        <w:t>&amp;</w:t>
      </w:r>
      <w:r w:rsidR="00871F6A" w:rsidRPr="00095228">
        <w:rPr>
          <w:rFonts w:eastAsia="Microsoft YaHei" w:cs="Tahoma"/>
          <w:lang w:eastAsia="en-AU"/>
        </w:rPr>
        <w:t>A</w:t>
      </w:r>
      <w:r w:rsidRPr="00095228">
        <w:rPr>
          <w:rFonts w:eastAsia="Microsoft YaHei" w:cs="Tahoma"/>
          <w:lang w:eastAsia="en-AU"/>
        </w:rPr>
        <w:t xml:space="preserve"> </w:t>
      </w:r>
      <w:r w:rsidR="00C20D95" w:rsidRPr="00095228">
        <w:rPr>
          <w:rFonts w:eastAsia="Microsoft YaHei" w:cs="Tahoma"/>
          <w:lang w:eastAsia="en-AU"/>
        </w:rPr>
        <w:t xml:space="preserve">Market </w:t>
      </w:r>
      <w:r w:rsidR="00871F6A" w:rsidRPr="00095228">
        <w:rPr>
          <w:rFonts w:eastAsia="Microsoft YaHei" w:cs="Tahoma"/>
          <w:lang w:eastAsia="en-AU"/>
        </w:rPr>
        <w:t xml:space="preserve">Research </w:t>
      </w:r>
      <w:r w:rsidRPr="00095228">
        <w:rPr>
          <w:rFonts w:eastAsia="Microsoft YaHei" w:cs="Tahoma"/>
          <w:lang w:eastAsia="en-AU"/>
        </w:rPr>
        <w:t>were provided with a detailed set of recruitment briefing notes, along with recruitment screeners for each survey. Sample for the consumer</w:t>
      </w:r>
      <w:r>
        <w:t xml:space="preserve"> survey </w:t>
      </w:r>
      <w:r w:rsidR="000050FB">
        <w:t xml:space="preserve">user </w:t>
      </w:r>
      <w:r w:rsidRPr="00FC4848">
        <w:t xml:space="preserve">testing </w:t>
      </w:r>
      <w:r>
        <w:t xml:space="preserve">was </w:t>
      </w:r>
      <w:r w:rsidRPr="00FC4848">
        <w:t xml:space="preserve">structured </w:t>
      </w:r>
      <w:r>
        <w:t xml:space="preserve">to be </w:t>
      </w:r>
      <w:r w:rsidRPr="00FC4848">
        <w:t xml:space="preserve">split equally between </w:t>
      </w:r>
      <w:r>
        <w:t>genders</w:t>
      </w:r>
      <w:r w:rsidRPr="00FC4848">
        <w:t xml:space="preserve"> and cover a range of ages</w:t>
      </w:r>
      <w:r>
        <w:t>. The consumer sample also included</w:t>
      </w:r>
      <w:r w:rsidRPr="00FC4848">
        <w:t xml:space="preserve"> one CALD and one First Nations individual.</w:t>
      </w:r>
      <w:r>
        <w:t xml:space="preserve"> Business representatives testing the business survey needed to meet the business survey </w:t>
      </w:r>
      <w:r w:rsidR="005F4172">
        <w:t xml:space="preserve">qualifying </w:t>
      </w:r>
      <w:r>
        <w:t>criteria</w:t>
      </w:r>
      <w:r w:rsidR="00FE64E2">
        <w:t xml:space="preserve">. </w:t>
      </w:r>
      <w:r w:rsidR="005F4172">
        <w:t>That is,</w:t>
      </w:r>
      <w:r>
        <w:t xml:space="preserve"> they needed to be </w:t>
      </w:r>
      <w:r w:rsidRPr="006040B5">
        <w:t xml:space="preserve">the person in the business </w:t>
      </w:r>
      <w:r w:rsidRPr="00B647C1">
        <w:t>who</w:t>
      </w:r>
      <w:r w:rsidRPr="006040B5">
        <w:t xml:space="preserve"> kn</w:t>
      </w:r>
      <w:r w:rsidR="00D73FA4">
        <w:t>ew</w:t>
      </w:r>
      <w:r w:rsidRPr="006040B5">
        <w:t xml:space="preserve"> the most about the</w:t>
      </w:r>
      <w:r w:rsidR="00D73FA4">
        <w:t>ir</w:t>
      </w:r>
      <w:r w:rsidRPr="006040B5">
        <w:t xml:space="preserve"> </w:t>
      </w:r>
      <w:r w:rsidR="00D73FA4">
        <w:lastRenderedPageBreak/>
        <w:t>organisations</w:t>
      </w:r>
      <w:r w:rsidR="00F219BD">
        <w:t>’</w:t>
      </w:r>
      <w:r w:rsidRPr="006040B5">
        <w:t xml:space="preserve"> policies related to fair trading and consumer protection laws. </w:t>
      </w:r>
      <w:r>
        <w:t>Business representatives working in the following industries were excluded:</w:t>
      </w:r>
    </w:p>
    <w:p w14:paraId="271C9E33" w14:textId="77777777" w:rsidR="006D18B6" w:rsidRPr="00095228" w:rsidRDefault="006D18B6" w:rsidP="00095228">
      <w:pPr>
        <w:pStyle w:val="ListParagraph"/>
        <w:numPr>
          <w:ilvl w:val="0"/>
          <w:numId w:val="94"/>
        </w:numPr>
        <w:rPr>
          <w:lang w:val="en-AU"/>
        </w:rPr>
      </w:pPr>
      <w:r w:rsidRPr="00095228">
        <w:rPr>
          <w:lang w:val="en-AU"/>
        </w:rPr>
        <w:t>Mining, agricultural, forestry and fishing industries</w:t>
      </w:r>
    </w:p>
    <w:p w14:paraId="0FEDD695" w14:textId="77777777" w:rsidR="006D18B6" w:rsidRPr="00095228" w:rsidRDefault="006D18B6" w:rsidP="00095228">
      <w:pPr>
        <w:pStyle w:val="ListParagraph"/>
        <w:numPr>
          <w:ilvl w:val="0"/>
          <w:numId w:val="94"/>
        </w:numPr>
        <w:rPr>
          <w:lang w:val="en-AU"/>
        </w:rPr>
      </w:pPr>
      <w:r w:rsidRPr="00095228">
        <w:rPr>
          <w:lang w:val="en-AU"/>
        </w:rPr>
        <w:t>Not-for-profit organisations</w:t>
      </w:r>
    </w:p>
    <w:p w14:paraId="324DD39E" w14:textId="2C614973" w:rsidR="006D18B6" w:rsidRPr="00095228" w:rsidRDefault="006D18B6" w:rsidP="00095228">
      <w:pPr>
        <w:pStyle w:val="ListParagraph"/>
        <w:numPr>
          <w:ilvl w:val="0"/>
          <w:numId w:val="94"/>
        </w:numPr>
        <w:rPr>
          <w:lang w:val="en-AU"/>
        </w:rPr>
      </w:pPr>
      <w:r w:rsidRPr="00095228">
        <w:rPr>
          <w:lang w:val="en-AU"/>
        </w:rPr>
        <w:t>Government agencies or departments</w:t>
      </w:r>
      <w:r w:rsidR="009F199C" w:rsidRPr="00095228">
        <w:rPr>
          <w:lang w:val="en-AU"/>
        </w:rPr>
        <w:t>.</w:t>
      </w:r>
    </w:p>
    <w:p w14:paraId="361AA0B6" w14:textId="5820F232" w:rsidR="006D18B6" w:rsidRPr="00095228" w:rsidRDefault="00312512" w:rsidP="00095228">
      <w:pPr>
        <w:rPr>
          <w:rFonts w:eastAsia="Microsoft YaHei" w:cs="Tahoma"/>
          <w:lang w:eastAsia="en-AU"/>
        </w:rPr>
      </w:pPr>
      <w:r w:rsidRPr="00095228">
        <w:rPr>
          <w:rFonts w:eastAsia="Microsoft YaHei" w:cs="Tahoma"/>
          <w:lang w:eastAsia="en-AU"/>
        </w:rPr>
        <w:t>Kantar Public compiled a written report detailing the findings of the cognitive testing. Both survey tools were refined based upon th</w:t>
      </w:r>
      <w:r w:rsidR="00226612" w:rsidRPr="00095228">
        <w:rPr>
          <w:rFonts w:eastAsia="Microsoft YaHei" w:cs="Tahoma"/>
          <w:lang w:eastAsia="en-AU"/>
        </w:rPr>
        <w:t>ese findings</w:t>
      </w:r>
      <w:r w:rsidRPr="00095228">
        <w:rPr>
          <w:rFonts w:eastAsia="Microsoft YaHei" w:cs="Tahoma"/>
          <w:lang w:eastAsia="en-AU"/>
        </w:rPr>
        <w:t xml:space="preserve">. </w:t>
      </w:r>
    </w:p>
    <w:p w14:paraId="6B56D925" w14:textId="77777777" w:rsidR="00B202C2" w:rsidRPr="00095228" w:rsidRDefault="00B202C2" w:rsidP="00095228">
      <w:pPr>
        <w:rPr>
          <w:rFonts w:eastAsia="Microsoft YaHei" w:cs="Tahoma"/>
          <w:lang w:eastAsia="en-AU"/>
        </w:rPr>
      </w:pPr>
    </w:p>
    <w:p w14:paraId="1B657B73" w14:textId="35CD5567" w:rsidR="006D18B6" w:rsidRPr="006D18B6" w:rsidRDefault="006D18B6" w:rsidP="00D13A25">
      <w:pPr>
        <w:pStyle w:val="Heading2"/>
        <w:numPr>
          <w:ilvl w:val="1"/>
          <w:numId w:val="2"/>
        </w:numPr>
        <w:rPr>
          <w:rFonts w:eastAsia="Microsoft YaHei" w:cs="Tahoma"/>
          <w:b w:val="0"/>
          <w:lang w:eastAsia="en-AU"/>
        </w:rPr>
      </w:pPr>
      <w:bookmarkStart w:id="17" w:name="_Toc145940067"/>
      <w:bookmarkStart w:id="18" w:name="_Toc147321831"/>
      <w:bookmarkStart w:id="19" w:name="_Toc147328181"/>
      <w:bookmarkStart w:id="20" w:name="_Toc149987271"/>
      <w:r w:rsidRPr="006D18B6">
        <w:rPr>
          <w:lang w:eastAsia="en-AU"/>
        </w:rPr>
        <w:t>Survey methodology</w:t>
      </w:r>
      <w:bookmarkEnd w:id="17"/>
      <w:bookmarkEnd w:id="18"/>
      <w:bookmarkEnd w:id="19"/>
      <w:bookmarkEnd w:id="20"/>
    </w:p>
    <w:p w14:paraId="535B3B17" w14:textId="62F32217" w:rsidR="00A75C2B" w:rsidRDefault="00A75C2B" w:rsidP="00095228">
      <w:pPr>
        <w:rPr>
          <w:rFonts w:cs="Arial"/>
          <w:szCs w:val="20"/>
          <w:lang w:val="en-AU"/>
        </w:rPr>
      </w:pPr>
      <w:r>
        <w:rPr>
          <w:rFonts w:cs="Arial"/>
          <w:szCs w:val="20"/>
          <w:lang w:val="en-AU"/>
        </w:rPr>
        <w:t xml:space="preserve">The consumer and business surveys ran concurrently, from </w:t>
      </w:r>
      <w:r w:rsidR="0025779E">
        <w:rPr>
          <w:rFonts w:cs="Arial"/>
          <w:szCs w:val="20"/>
          <w:lang w:val="en-AU"/>
        </w:rPr>
        <w:t xml:space="preserve">the </w:t>
      </w:r>
      <w:r>
        <w:rPr>
          <w:rFonts w:cs="Arial"/>
          <w:szCs w:val="20"/>
          <w:lang w:val="en-AU"/>
        </w:rPr>
        <w:t>11</w:t>
      </w:r>
      <w:r w:rsidR="0025779E" w:rsidRPr="00095228">
        <w:rPr>
          <w:lang w:val="en-AU"/>
        </w:rPr>
        <w:t>th</w:t>
      </w:r>
      <w:r w:rsidR="0025779E">
        <w:rPr>
          <w:rFonts w:cs="Arial"/>
          <w:szCs w:val="20"/>
          <w:lang w:val="en-AU"/>
        </w:rPr>
        <w:t xml:space="preserve"> of</w:t>
      </w:r>
      <w:r>
        <w:rPr>
          <w:rFonts w:cs="Arial"/>
          <w:szCs w:val="20"/>
          <w:lang w:val="en-AU"/>
        </w:rPr>
        <w:t xml:space="preserve"> August to </w:t>
      </w:r>
      <w:r w:rsidR="0025779E">
        <w:rPr>
          <w:rFonts w:cs="Arial"/>
          <w:szCs w:val="20"/>
          <w:lang w:val="en-AU"/>
        </w:rPr>
        <w:t xml:space="preserve">the </w:t>
      </w:r>
      <w:r>
        <w:rPr>
          <w:rFonts w:cs="Arial"/>
          <w:szCs w:val="20"/>
          <w:lang w:val="en-AU"/>
        </w:rPr>
        <w:t>8</w:t>
      </w:r>
      <w:r w:rsidR="0025779E" w:rsidRPr="00095228">
        <w:rPr>
          <w:lang w:val="en-AU"/>
        </w:rPr>
        <w:t>th</w:t>
      </w:r>
      <w:r w:rsidR="0025779E">
        <w:rPr>
          <w:rFonts w:cs="Arial"/>
          <w:szCs w:val="20"/>
          <w:lang w:val="en-AU"/>
        </w:rPr>
        <w:t xml:space="preserve"> of</w:t>
      </w:r>
      <w:r>
        <w:rPr>
          <w:rFonts w:cs="Arial"/>
          <w:szCs w:val="20"/>
          <w:lang w:val="en-AU"/>
        </w:rPr>
        <w:t xml:space="preserve"> September 2023. Both surveys used a mixed method approach, with </w:t>
      </w:r>
      <w:r w:rsidR="006C4A16">
        <w:rPr>
          <w:rFonts w:cs="Arial"/>
          <w:szCs w:val="20"/>
          <w:lang w:val="en-AU"/>
        </w:rPr>
        <w:t>a</w:t>
      </w:r>
      <w:r w:rsidR="00D17D36">
        <w:rPr>
          <w:rFonts w:cs="Arial"/>
          <w:szCs w:val="20"/>
          <w:lang w:val="en-AU"/>
        </w:rPr>
        <w:t>n approximate</w:t>
      </w:r>
      <w:r w:rsidR="006C4A16">
        <w:rPr>
          <w:rFonts w:cs="Arial"/>
          <w:szCs w:val="20"/>
          <w:lang w:val="en-AU"/>
        </w:rPr>
        <w:t xml:space="preserve"> </w:t>
      </w:r>
      <w:r>
        <w:rPr>
          <w:rFonts w:cs="Arial"/>
          <w:szCs w:val="20"/>
          <w:lang w:val="en-AU"/>
        </w:rPr>
        <w:t>85:15 split between online and telephone surveys</w:t>
      </w:r>
      <w:r w:rsidR="001607D2">
        <w:rPr>
          <w:rFonts w:cs="Arial"/>
          <w:szCs w:val="20"/>
          <w:lang w:val="en-AU"/>
        </w:rPr>
        <w:t xml:space="preserve"> to </w:t>
      </w:r>
      <w:r w:rsidR="00C4010F">
        <w:rPr>
          <w:rFonts w:cs="Arial"/>
          <w:szCs w:val="20"/>
          <w:lang w:val="en-AU"/>
        </w:rPr>
        <w:t xml:space="preserve">ensure our survey populations were as representative as possible. </w:t>
      </w:r>
      <w:r w:rsidR="007C2691">
        <w:rPr>
          <w:rFonts w:cs="Arial"/>
          <w:szCs w:val="20"/>
          <w:lang w:val="en-AU"/>
        </w:rPr>
        <w:t xml:space="preserve">The telephone survey component was specifically included to ensure that the views of offline or low-internet user subpopulations were included </w:t>
      </w:r>
      <w:r w:rsidR="000E1097">
        <w:rPr>
          <w:rFonts w:cs="Arial"/>
          <w:szCs w:val="20"/>
          <w:lang w:val="en-AU"/>
        </w:rPr>
        <w:t xml:space="preserve">in </w:t>
      </w:r>
      <w:r w:rsidR="005F7B13">
        <w:rPr>
          <w:rFonts w:cs="Arial"/>
          <w:szCs w:val="20"/>
          <w:lang w:val="en-AU"/>
        </w:rPr>
        <w:t xml:space="preserve">both the </w:t>
      </w:r>
      <w:r w:rsidR="001A2AB5">
        <w:rPr>
          <w:rFonts w:cs="Arial"/>
          <w:szCs w:val="20"/>
          <w:lang w:val="en-AU"/>
        </w:rPr>
        <w:t xml:space="preserve">consumer and business </w:t>
      </w:r>
      <w:r w:rsidR="004A646D">
        <w:rPr>
          <w:rFonts w:cs="Arial"/>
          <w:szCs w:val="20"/>
          <w:lang w:val="en-AU"/>
        </w:rPr>
        <w:t xml:space="preserve">survey results. </w:t>
      </w:r>
      <w:r w:rsidR="003C252B">
        <w:rPr>
          <w:rFonts w:cs="Arial"/>
          <w:szCs w:val="20"/>
          <w:lang w:val="en-AU"/>
        </w:rPr>
        <w:t xml:space="preserve">Further details about </w:t>
      </w:r>
      <w:r w:rsidR="00F7673F">
        <w:rPr>
          <w:rFonts w:cs="Arial"/>
          <w:szCs w:val="20"/>
          <w:lang w:val="en-AU"/>
        </w:rPr>
        <w:t xml:space="preserve">the methodology used for </w:t>
      </w:r>
      <w:r w:rsidR="003C252B">
        <w:rPr>
          <w:rFonts w:cs="Arial"/>
          <w:szCs w:val="20"/>
          <w:lang w:val="en-AU"/>
        </w:rPr>
        <w:t xml:space="preserve">each survey are </w:t>
      </w:r>
      <w:r w:rsidR="004D5383">
        <w:rPr>
          <w:rFonts w:cs="Arial"/>
          <w:szCs w:val="20"/>
          <w:lang w:val="en-AU"/>
        </w:rPr>
        <w:t>below</w:t>
      </w:r>
      <w:r w:rsidR="003C252B">
        <w:rPr>
          <w:rFonts w:cs="Arial"/>
          <w:szCs w:val="20"/>
          <w:lang w:val="en-AU"/>
        </w:rPr>
        <w:t>.</w:t>
      </w:r>
      <w:r>
        <w:rPr>
          <w:rFonts w:cs="Arial"/>
          <w:szCs w:val="20"/>
          <w:lang w:val="en-AU"/>
        </w:rPr>
        <w:t xml:space="preserve"> </w:t>
      </w:r>
    </w:p>
    <w:p w14:paraId="50416818" w14:textId="77777777" w:rsidR="00EB5DAB" w:rsidRPr="00095228" w:rsidRDefault="00EB5DAB" w:rsidP="00B86D08">
      <w:pPr>
        <w:rPr>
          <w:lang w:val="en-AU"/>
        </w:rPr>
      </w:pPr>
    </w:p>
    <w:p w14:paraId="421AB1B1" w14:textId="77777777" w:rsidR="00EB5DAB" w:rsidRPr="00AA48D5" w:rsidRDefault="00EB5DAB" w:rsidP="00EB5DAB">
      <w:pPr>
        <w:rPr>
          <w:b/>
          <w:bCs/>
          <w:lang w:val="en-AU"/>
        </w:rPr>
      </w:pPr>
      <w:r w:rsidRPr="00AA48D5">
        <w:rPr>
          <w:b/>
          <w:bCs/>
          <w:lang w:val="en-AU"/>
        </w:rPr>
        <w:t>Consumer survey</w:t>
      </w:r>
    </w:p>
    <w:p w14:paraId="4E256456" w14:textId="7874596C" w:rsidR="0092627E" w:rsidRPr="0092627E" w:rsidRDefault="00EB5DAB" w:rsidP="00095228">
      <w:pPr>
        <w:rPr>
          <w:rFonts w:cs="Arial"/>
          <w:szCs w:val="20"/>
          <w:lang w:val="en-AU"/>
        </w:rPr>
      </w:pPr>
      <w:r>
        <w:rPr>
          <w:lang w:val="en-AU"/>
        </w:rPr>
        <w:t xml:space="preserve">The consumer survey included a national representative sample of n=5,452 members of the Australian population aged 16 years and over. </w:t>
      </w:r>
    </w:p>
    <w:p w14:paraId="6D3F7BAC" w14:textId="77777777" w:rsidR="00F277E1" w:rsidRPr="00774F63" w:rsidRDefault="00F277E1" w:rsidP="00A71B51">
      <w:pPr>
        <w:pStyle w:val="ListParagraph"/>
        <w:numPr>
          <w:ilvl w:val="0"/>
          <w:numId w:val="54"/>
        </w:numPr>
        <w:spacing w:after="120" w:line="240" w:lineRule="auto"/>
        <w:ind w:left="714" w:hanging="357"/>
        <w:contextualSpacing w:val="0"/>
        <w:rPr>
          <w:rFonts w:cs="Arial"/>
          <w:szCs w:val="20"/>
          <w:lang w:val="en-AU"/>
        </w:rPr>
      </w:pPr>
      <w:r w:rsidRPr="00F277E1">
        <w:rPr>
          <w:rFonts w:cs="Arial"/>
          <w:b/>
          <w:bCs/>
          <w:szCs w:val="20"/>
          <w:lang w:val="en-AU"/>
        </w:rPr>
        <w:t>Sample:</w:t>
      </w:r>
      <w:r w:rsidRPr="00F277E1">
        <w:rPr>
          <w:rFonts w:cs="Arial"/>
          <w:szCs w:val="20"/>
          <w:lang w:val="en-AU"/>
        </w:rPr>
        <w:t xml:space="preserve"> </w:t>
      </w:r>
      <w:r w:rsidRPr="00774F63">
        <w:rPr>
          <w:rFonts w:cs="Arial"/>
          <w:szCs w:val="20"/>
          <w:lang w:val="en-AU"/>
        </w:rPr>
        <w:t xml:space="preserve">The sample for both the online and telephone components of the consumer survey was obtained through, and managed by, Q&amp;A Market Research. Respondents were invited at random to participate in the survey in proportions representative of the demographic distribution of the Australian population. </w:t>
      </w:r>
    </w:p>
    <w:p w14:paraId="151F9E26" w14:textId="1F784515" w:rsidR="00EB5DAB" w:rsidRPr="00B44C67" w:rsidRDefault="0092627E" w:rsidP="00A71B51">
      <w:pPr>
        <w:pStyle w:val="ListParagraph"/>
        <w:numPr>
          <w:ilvl w:val="0"/>
          <w:numId w:val="53"/>
        </w:numPr>
        <w:spacing w:after="120" w:line="240" w:lineRule="auto"/>
        <w:ind w:left="714" w:hanging="357"/>
        <w:contextualSpacing w:val="0"/>
        <w:rPr>
          <w:rFonts w:cs="Arial"/>
          <w:szCs w:val="20"/>
          <w:lang w:val="en-AU"/>
        </w:rPr>
      </w:pPr>
      <w:r w:rsidRPr="0092627E">
        <w:rPr>
          <w:b/>
          <w:bCs/>
          <w:lang w:val="en-AU"/>
        </w:rPr>
        <w:t>Quotas:</w:t>
      </w:r>
      <w:r>
        <w:rPr>
          <w:lang w:val="en-AU"/>
        </w:rPr>
        <w:t xml:space="preserve"> </w:t>
      </w:r>
      <w:proofErr w:type="gramStart"/>
      <w:r w:rsidR="00EB5DAB">
        <w:rPr>
          <w:lang w:val="en-AU"/>
        </w:rPr>
        <w:t>In order to</w:t>
      </w:r>
      <w:proofErr w:type="gramEnd"/>
      <w:r w:rsidR="00EB5DAB">
        <w:rPr>
          <w:lang w:val="en-AU"/>
        </w:rPr>
        <w:t xml:space="preserve"> ensure national representativeness, quotas were set by gender, age and location. </w:t>
      </w:r>
      <w:r w:rsidR="00EB5DAB">
        <w:rPr>
          <w:rFonts w:cs="Arial"/>
          <w:szCs w:val="20"/>
          <w:lang w:val="en-AU"/>
        </w:rPr>
        <w:t xml:space="preserve">Quotas were also set to ensure First Nations, culturally and linguistically diverse (CALD) individuals, and those living with </w:t>
      </w:r>
      <w:r w:rsidR="00EB5DAB" w:rsidRPr="00B44C67">
        <w:rPr>
          <w:rFonts w:cs="Arial"/>
          <w:szCs w:val="20"/>
          <w:lang w:val="en-AU"/>
        </w:rPr>
        <w:t xml:space="preserve">disabilities were well represented within the overall sample. </w:t>
      </w:r>
    </w:p>
    <w:p w14:paraId="7902CD9A" w14:textId="599D95BB" w:rsidR="00EB5DAB" w:rsidRDefault="0092627E" w:rsidP="00A71B51">
      <w:pPr>
        <w:pStyle w:val="ListParagraph"/>
        <w:numPr>
          <w:ilvl w:val="0"/>
          <w:numId w:val="53"/>
        </w:numPr>
        <w:spacing w:after="120" w:line="240" w:lineRule="auto"/>
        <w:ind w:left="714" w:hanging="357"/>
        <w:contextualSpacing w:val="0"/>
        <w:rPr>
          <w:rFonts w:cs="Arial"/>
          <w:szCs w:val="20"/>
          <w:lang w:val="en-AU"/>
        </w:rPr>
      </w:pPr>
      <w:r w:rsidRPr="0092627E">
        <w:rPr>
          <w:rFonts w:cs="Arial"/>
          <w:b/>
          <w:bCs/>
          <w:szCs w:val="20"/>
          <w:lang w:val="en-AU"/>
        </w:rPr>
        <w:t>Weighting:</w:t>
      </w:r>
      <w:r w:rsidRPr="0092627E">
        <w:rPr>
          <w:rFonts w:cs="Arial"/>
          <w:szCs w:val="20"/>
          <w:lang w:val="en-AU"/>
        </w:rPr>
        <w:t xml:space="preserve"> </w:t>
      </w:r>
      <w:r w:rsidR="00EB5DAB" w:rsidRPr="00B44C67">
        <w:rPr>
          <w:rFonts w:cs="Arial"/>
          <w:szCs w:val="20"/>
          <w:lang w:val="en-AU"/>
        </w:rPr>
        <w:t>The consumer survey has been post-weighted to reflect Australian state and territory population demographics, according to age, gender, and residential location (Major cities of Australia versus regional and remote areas, as defined by the Accessibility / Remoteness Index of Australia Plus, ARIA+). This means the data is representative at both</w:t>
      </w:r>
      <w:r w:rsidR="00EB5DAB">
        <w:rPr>
          <w:rFonts w:cs="Arial"/>
          <w:szCs w:val="20"/>
          <w:lang w:val="en-AU"/>
        </w:rPr>
        <w:t xml:space="preserve"> the national and state or territory level. </w:t>
      </w:r>
    </w:p>
    <w:p w14:paraId="2B1D9DEF" w14:textId="3B208B16" w:rsidR="00774F63" w:rsidRPr="00774F63" w:rsidRDefault="0092627E" w:rsidP="00A71B51">
      <w:pPr>
        <w:pStyle w:val="ListParagraph"/>
        <w:numPr>
          <w:ilvl w:val="0"/>
          <w:numId w:val="53"/>
        </w:numPr>
        <w:spacing w:after="120" w:line="240" w:lineRule="auto"/>
        <w:ind w:left="714" w:hanging="357"/>
        <w:contextualSpacing w:val="0"/>
        <w:rPr>
          <w:lang w:val="en-AU"/>
        </w:rPr>
      </w:pPr>
      <w:r w:rsidRPr="00774F63">
        <w:rPr>
          <w:b/>
          <w:bCs/>
          <w:lang w:val="en-AU"/>
        </w:rPr>
        <w:t>Margin of error:</w:t>
      </w:r>
      <w:r w:rsidRPr="00774F63">
        <w:rPr>
          <w:lang w:val="en-AU"/>
        </w:rPr>
        <w:t xml:space="preserve"> </w:t>
      </w:r>
      <w:r w:rsidR="00EB5DAB" w:rsidRPr="00774F63">
        <w:rPr>
          <w:lang w:val="en-AU"/>
        </w:rPr>
        <w:t>The total sample size of n=5,452 provides an estimated margin of error of +/- 1.3% at a 95% confidence interval and allowed the ability to report on a sound evidence base.</w:t>
      </w:r>
      <w:r w:rsidR="00F277E1" w:rsidRPr="00774F63">
        <w:rPr>
          <w:lang w:val="en-AU"/>
        </w:rPr>
        <w:t xml:space="preserve"> </w:t>
      </w:r>
      <w:r w:rsidR="004D03EC" w:rsidRPr="00774F63">
        <w:rPr>
          <w:lang w:val="en-AU"/>
        </w:rPr>
        <w:t xml:space="preserve">For example, </w:t>
      </w:r>
      <w:r w:rsidR="00F277E1" w:rsidRPr="00774F63">
        <w:rPr>
          <w:rFonts w:cs="Arial"/>
        </w:rPr>
        <w:t xml:space="preserve">if 50% of consumer respondents have given a certain response to a survey </w:t>
      </w:r>
      <w:r w:rsidR="00983F11" w:rsidRPr="00774F63">
        <w:rPr>
          <w:rFonts w:cs="Arial"/>
        </w:rPr>
        <w:t>question,</w:t>
      </w:r>
      <w:r w:rsidR="00F277E1" w:rsidRPr="00774F63">
        <w:rPr>
          <w:rFonts w:cs="Arial"/>
        </w:rPr>
        <w:t xml:space="preserve"> </w:t>
      </w:r>
      <w:r w:rsidR="004D03EC" w:rsidRPr="00774F63">
        <w:rPr>
          <w:rFonts w:cs="Arial"/>
        </w:rPr>
        <w:t xml:space="preserve">we would be 95% confident that the true incidence among the broader Australian community aged 16 years and over would be </w:t>
      </w:r>
      <w:r w:rsidR="00F277E1" w:rsidRPr="00774F63">
        <w:rPr>
          <w:rFonts w:cs="Arial"/>
        </w:rPr>
        <w:t xml:space="preserve">between 48.7% and 51.3%. </w:t>
      </w:r>
      <w:r w:rsidR="00774F63" w:rsidRPr="00774F63">
        <w:rPr>
          <w:rFonts w:cs="Arial"/>
        </w:rPr>
        <w:t xml:space="preserve">Due to the large sample size and associated margin of error, the consumer survey results have </w:t>
      </w:r>
      <w:r w:rsidR="003B3808" w:rsidRPr="00774F63">
        <w:rPr>
          <w:rFonts w:cs="Arial"/>
        </w:rPr>
        <w:t xml:space="preserve">a high degree of reliability and can be extrapolated to the population with confidence. </w:t>
      </w:r>
    </w:p>
    <w:p w14:paraId="7B9676D1" w14:textId="79061714" w:rsidR="00EB5DAB" w:rsidRDefault="00F277E1" w:rsidP="00A71B51">
      <w:pPr>
        <w:pStyle w:val="ListParagraph"/>
        <w:numPr>
          <w:ilvl w:val="0"/>
          <w:numId w:val="53"/>
        </w:numPr>
        <w:spacing w:after="120" w:line="240" w:lineRule="auto"/>
        <w:ind w:left="714" w:hanging="357"/>
        <w:contextualSpacing w:val="0"/>
        <w:rPr>
          <w:lang w:val="en-AU"/>
        </w:rPr>
      </w:pPr>
      <w:r w:rsidRPr="001D671E">
        <w:rPr>
          <w:lang w:val="en-AU"/>
        </w:rPr>
        <w:t xml:space="preserve">Please see the table in Appendix </w:t>
      </w:r>
      <w:r w:rsidR="00E820EF">
        <w:rPr>
          <w:lang w:val="en-AU"/>
        </w:rPr>
        <w:t>A</w:t>
      </w:r>
      <w:r>
        <w:rPr>
          <w:lang w:val="en-AU"/>
        </w:rPr>
        <w:t xml:space="preserve"> which</w:t>
      </w:r>
      <w:r w:rsidR="00EB5DAB" w:rsidRPr="00F15D29">
        <w:rPr>
          <w:lang w:val="en-AU"/>
        </w:rPr>
        <w:t xml:space="preserve"> outlines the number of interviews achieved, the weighted proportion and maximum margin of error for each </w:t>
      </w:r>
      <w:r w:rsidR="00C7180F">
        <w:rPr>
          <w:lang w:val="en-AU"/>
        </w:rPr>
        <w:t xml:space="preserve">consumer survey </w:t>
      </w:r>
      <w:r w:rsidR="00EB5DAB" w:rsidRPr="00F15D29">
        <w:rPr>
          <w:lang w:val="en-AU"/>
        </w:rPr>
        <w:t>quota group.</w:t>
      </w:r>
    </w:p>
    <w:p w14:paraId="41DDF031" w14:textId="77777777" w:rsidR="00EB5DAB" w:rsidRDefault="00EB5DAB" w:rsidP="00B86D08">
      <w:pPr>
        <w:rPr>
          <w:b/>
          <w:bCs/>
          <w:lang w:val="en-AU"/>
        </w:rPr>
      </w:pPr>
    </w:p>
    <w:p w14:paraId="58DC08BA" w14:textId="38FEF63D" w:rsidR="00DC4935" w:rsidRDefault="00DC4935" w:rsidP="00DC4935">
      <w:pPr>
        <w:spacing w:after="120" w:line="240" w:lineRule="auto"/>
        <w:rPr>
          <w:rFonts w:cs="Arial"/>
          <w:b/>
          <w:bCs/>
          <w:szCs w:val="20"/>
          <w:lang w:val="en-AU"/>
        </w:rPr>
      </w:pPr>
      <w:r w:rsidRPr="00DC4935">
        <w:rPr>
          <w:rFonts w:cs="Arial"/>
          <w:b/>
          <w:bCs/>
          <w:szCs w:val="20"/>
          <w:lang w:val="en-AU"/>
        </w:rPr>
        <w:t>Business</w:t>
      </w:r>
      <w:r>
        <w:rPr>
          <w:rFonts w:cs="Arial"/>
          <w:b/>
          <w:bCs/>
          <w:szCs w:val="20"/>
          <w:lang w:val="en-AU"/>
        </w:rPr>
        <w:t xml:space="preserve"> Survey</w:t>
      </w:r>
    </w:p>
    <w:p w14:paraId="4B74C8E0" w14:textId="77777777" w:rsidR="00C7180F" w:rsidRDefault="00C7180F" w:rsidP="00C7180F">
      <w:pPr>
        <w:spacing w:before="120" w:line="240" w:lineRule="auto"/>
        <w:rPr>
          <w:lang w:val="en-AU"/>
        </w:rPr>
      </w:pPr>
      <w:r>
        <w:rPr>
          <w:lang w:val="en-AU"/>
        </w:rPr>
        <w:t xml:space="preserve">The business survey included a national representative sample of n=1,290 Australian businesses. </w:t>
      </w:r>
    </w:p>
    <w:p w14:paraId="02C452DF" w14:textId="2F8F437B" w:rsidR="00C7180F" w:rsidRPr="00C7180F" w:rsidRDefault="00C7180F" w:rsidP="00A71B51">
      <w:pPr>
        <w:pStyle w:val="ListParagraph"/>
        <w:numPr>
          <w:ilvl w:val="0"/>
          <w:numId w:val="55"/>
        </w:numPr>
        <w:spacing w:before="120" w:line="240" w:lineRule="auto"/>
        <w:ind w:left="714" w:hanging="357"/>
        <w:contextualSpacing w:val="0"/>
        <w:rPr>
          <w:rFonts w:eastAsia="Microsoft YaHei" w:cs="Tahoma"/>
          <w:lang w:eastAsia="en-AU"/>
        </w:rPr>
      </w:pPr>
      <w:r w:rsidRPr="00C7180F">
        <w:rPr>
          <w:rFonts w:eastAsia="Microsoft YaHei" w:cs="Tahoma"/>
          <w:b/>
          <w:bCs/>
          <w:lang w:eastAsia="en-AU"/>
        </w:rPr>
        <w:t>Qualifying criteria:</w:t>
      </w:r>
      <w:r>
        <w:rPr>
          <w:rFonts w:eastAsia="Microsoft YaHei" w:cs="Tahoma"/>
          <w:lang w:eastAsia="en-AU"/>
        </w:rPr>
        <w:t xml:space="preserve"> </w:t>
      </w:r>
      <w:r w:rsidRPr="00C7180F">
        <w:rPr>
          <w:rFonts w:eastAsia="Microsoft YaHei" w:cs="Tahoma"/>
          <w:lang w:eastAsia="en-AU"/>
        </w:rPr>
        <w:t>Business representatives completing the survey needed to be the person in the business who knew the most about their organisations’ policies relating to fair trading and consumer protection laws; if they did not fit this definition they were screened out. Exclusions were also applied for businesses in the mining, agricultural, forestry and fishing industry, not-for-profit organisations, and government agencies or departments.</w:t>
      </w:r>
    </w:p>
    <w:p w14:paraId="40ABF959" w14:textId="1FC3E829" w:rsidR="00C7180F" w:rsidRPr="00C7180F" w:rsidRDefault="00C7180F" w:rsidP="00A71B51">
      <w:pPr>
        <w:pStyle w:val="ListParagraph"/>
        <w:numPr>
          <w:ilvl w:val="0"/>
          <w:numId w:val="55"/>
        </w:numPr>
        <w:spacing w:after="120" w:line="240" w:lineRule="auto"/>
        <w:ind w:left="714" w:hanging="357"/>
        <w:contextualSpacing w:val="0"/>
        <w:rPr>
          <w:rFonts w:eastAsia="Microsoft YaHei" w:cs="Tahoma"/>
          <w:lang w:val="en-AU" w:eastAsia="en-AU"/>
        </w:rPr>
      </w:pPr>
      <w:r w:rsidRPr="00C7180F">
        <w:rPr>
          <w:b/>
          <w:bCs/>
          <w:lang w:val="en-AU"/>
        </w:rPr>
        <w:lastRenderedPageBreak/>
        <w:t>Quotas:</w:t>
      </w:r>
      <w:r>
        <w:rPr>
          <w:lang w:val="en-AU"/>
        </w:rPr>
        <w:t xml:space="preserve"> </w:t>
      </w:r>
      <w:proofErr w:type="gramStart"/>
      <w:r w:rsidRPr="00C7180F">
        <w:rPr>
          <w:lang w:val="en-AU"/>
        </w:rPr>
        <w:t>In order to</w:t>
      </w:r>
      <w:proofErr w:type="gramEnd"/>
      <w:r w:rsidRPr="00C7180F">
        <w:rPr>
          <w:lang w:val="en-AU"/>
        </w:rPr>
        <w:t xml:space="preserve"> ensure representativeness, quotas were set by business size (determined by the number of employees) within each state or territory. </w:t>
      </w:r>
      <w:r w:rsidRPr="00C7180F">
        <w:rPr>
          <w:rFonts w:cs="Arial"/>
          <w:szCs w:val="20"/>
          <w:lang w:val="en-AU"/>
        </w:rPr>
        <w:t xml:space="preserve">Minimum quota targets of n=20 </w:t>
      </w:r>
      <w:proofErr w:type="gramStart"/>
      <w:r w:rsidRPr="00C7180F">
        <w:rPr>
          <w:rFonts w:cs="Arial"/>
          <w:szCs w:val="20"/>
          <w:lang w:val="en-AU"/>
        </w:rPr>
        <w:t>were</w:t>
      </w:r>
      <w:proofErr w:type="gramEnd"/>
      <w:r w:rsidRPr="00C7180F">
        <w:rPr>
          <w:rFonts w:cs="Arial"/>
          <w:szCs w:val="20"/>
          <w:lang w:val="en-AU"/>
        </w:rPr>
        <w:t xml:space="preserve"> also set for each industry group, with the exception of public administration and safety (due to the exclusion placed on government departments and agencies). </w:t>
      </w:r>
      <w:r w:rsidRPr="00C7180F">
        <w:rPr>
          <w:rFonts w:eastAsia="Microsoft YaHei" w:cs="Tahoma"/>
          <w:lang w:val="en-AU" w:eastAsia="en-AU"/>
        </w:rPr>
        <w:t>A</w:t>
      </w:r>
      <w:r w:rsidR="00D5559F">
        <w:rPr>
          <w:rFonts w:eastAsia="Microsoft YaHei" w:cs="Tahoma"/>
          <w:lang w:val="en-AU" w:eastAsia="en-AU"/>
        </w:rPr>
        <w:t>n addit</w:t>
      </w:r>
      <w:r w:rsidR="00D0792A">
        <w:rPr>
          <w:rFonts w:eastAsia="Microsoft YaHei" w:cs="Tahoma"/>
          <w:lang w:val="en-AU" w:eastAsia="en-AU"/>
        </w:rPr>
        <w:t>i</w:t>
      </w:r>
      <w:r w:rsidR="00D5559F">
        <w:rPr>
          <w:rFonts w:eastAsia="Microsoft YaHei" w:cs="Tahoma"/>
          <w:lang w:val="en-AU" w:eastAsia="en-AU"/>
        </w:rPr>
        <w:t>onal</w:t>
      </w:r>
      <w:r w:rsidRPr="00C7180F">
        <w:rPr>
          <w:rFonts w:eastAsia="Microsoft YaHei" w:cs="Tahoma"/>
          <w:lang w:val="en-AU" w:eastAsia="en-AU"/>
        </w:rPr>
        <w:t xml:space="preserve"> boost </w:t>
      </w:r>
      <w:r w:rsidR="00C04059">
        <w:rPr>
          <w:rFonts w:eastAsia="Microsoft YaHei" w:cs="Tahoma"/>
          <w:lang w:val="en-AU" w:eastAsia="en-AU"/>
        </w:rPr>
        <w:t xml:space="preserve">focusing on the travel sector was included, with a target </w:t>
      </w:r>
      <w:r w:rsidR="001C5353">
        <w:rPr>
          <w:rFonts w:eastAsia="Microsoft YaHei" w:cs="Tahoma"/>
          <w:lang w:val="en-AU" w:eastAsia="en-AU"/>
        </w:rPr>
        <w:t xml:space="preserve">quote </w:t>
      </w:r>
      <w:r w:rsidRPr="00C7180F">
        <w:rPr>
          <w:rFonts w:eastAsia="Microsoft YaHei" w:cs="Tahoma"/>
          <w:lang w:val="en-AU" w:eastAsia="en-AU"/>
        </w:rPr>
        <w:t xml:space="preserve">of </w:t>
      </w:r>
      <w:r w:rsidR="00F02488">
        <w:rPr>
          <w:rFonts w:eastAsia="Microsoft YaHei" w:cs="Tahoma"/>
          <w:lang w:val="en-AU" w:eastAsia="en-AU"/>
        </w:rPr>
        <w:t>n=</w:t>
      </w:r>
      <w:r w:rsidRPr="00C7180F">
        <w:rPr>
          <w:rFonts w:eastAsia="Microsoft YaHei" w:cs="Tahoma"/>
          <w:lang w:val="en-AU" w:eastAsia="en-AU"/>
        </w:rPr>
        <w:t xml:space="preserve">50 additional interviews </w:t>
      </w:r>
      <w:r w:rsidR="00447D6A">
        <w:rPr>
          <w:rFonts w:eastAsia="Microsoft YaHei" w:cs="Tahoma"/>
          <w:lang w:val="en-AU" w:eastAsia="en-AU"/>
        </w:rPr>
        <w:t>set</w:t>
      </w:r>
      <w:r w:rsidRPr="00C7180F">
        <w:rPr>
          <w:rFonts w:eastAsia="Microsoft YaHei" w:cs="Tahoma"/>
          <w:lang w:val="en-AU" w:eastAsia="en-AU"/>
        </w:rPr>
        <w:t xml:space="preserve"> </w:t>
      </w:r>
      <w:r w:rsidR="005C5257">
        <w:rPr>
          <w:rFonts w:eastAsia="Microsoft YaHei" w:cs="Tahoma"/>
          <w:lang w:val="en-AU" w:eastAsia="en-AU"/>
        </w:rPr>
        <w:t xml:space="preserve">to facilitate analysis of results within the new </w:t>
      </w:r>
      <w:r w:rsidR="00F34168">
        <w:rPr>
          <w:rFonts w:eastAsia="Microsoft YaHei" w:cs="Tahoma"/>
          <w:lang w:val="en-AU" w:eastAsia="en-AU"/>
        </w:rPr>
        <w:t xml:space="preserve">impact of COVID </w:t>
      </w:r>
      <w:r w:rsidR="00B97B69">
        <w:rPr>
          <w:rFonts w:eastAsia="Microsoft YaHei" w:cs="Tahoma"/>
          <w:lang w:val="en-AU" w:eastAsia="en-AU"/>
        </w:rPr>
        <w:t xml:space="preserve">restrictions on travel </w:t>
      </w:r>
      <w:r w:rsidR="000600CC">
        <w:rPr>
          <w:rFonts w:eastAsia="Microsoft YaHei" w:cs="Tahoma"/>
          <w:lang w:val="en-AU" w:eastAsia="en-AU"/>
        </w:rPr>
        <w:t xml:space="preserve">series of questions in the survey. </w:t>
      </w:r>
      <w:r w:rsidR="00822954">
        <w:rPr>
          <w:rFonts w:eastAsia="Microsoft YaHei" w:cs="Tahoma"/>
          <w:lang w:val="en-AU" w:eastAsia="en-AU"/>
        </w:rPr>
        <w:t>These additional</w:t>
      </w:r>
      <w:r w:rsidRPr="00C7180F">
        <w:rPr>
          <w:rFonts w:eastAsia="Microsoft YaHei" w:cs="Tahoma"/>
          <w:lang w:val="en-AU" w:eastAsia="en-AU"/>
        </w:rPr>
        <w:t xml:space="preserve"> business </w:t>
      </w:r>
      <w:r w:rsidR="00D213E5">
        <w:rPr>
          <w:rFonts w:eastAsia="Microsoft YaHei" w:cs="Tahoma"/>
          <w:lang w:val="en-AU" w:eastAsia="en-AU"/>
        </w:rPr>
        <w:t>interviews</w:t>
      </w:r>
      <w:r w:rsidRPr="00C7180F">
        <w:rPr>
          <w:rFonts w:eastAsia="Microsoft YaHei" w:cs="Tahoma"/>
          <w:lang w:val="en-AU" w:eastAsia="en-AU"/>
        </w:rPr>
        <w:t xml:space="preserve"> were included within the total sample this year to allow for subgroup level analysis of this group.</w:t>
      </w:r>
    </w:p>
    <w:p w14:paraId="15AD8B4D" w14:textId="77777777" w:rsidR="00C7180F" w:rsidRPr="00C7180F" w:rsidRDefault="00C7180F" w:rsidP="00A71B51">
      <w:pPr>
        <w:pStyle w:val="ListParagraph"/>
        <w:numPr>
          <w:ilvl w:val="0"/>
          <w:numId w:val="55"/>
        </w:numPr>
        <w:spacing w:after="120" w:line="240" w:lineRule="auto"/>
        <w:ind w:left="714" w:hanging="357"/>
        <w:contextualSpacing w:val="0"/>
        <w:rPr>
          <w:lang w:val="en-AU"/>
        </w:rPr>
      </w:pPr>
      <w:r w:rsidRPr="00C7180F">
        <w:rPr>
          <w:rFonts w:cs="Arial"/>
          <w:b/>
          <w:bCs/>
          <w:szCs w:val="20"/>
          <w:lang w:val="en-AU"/>
        </w:rPr>
        <w:t>Weighting:</w:t>
      </w:r>
      <w:r w:rsidRPr="00C7180F">
        <w:rPr>
          <w:rFonts w:cs="Arial"/>
          <w:szCs w:val="20"/>
          <w:lang w:val="en-AU"/>
        </w:rPr>
        <w:t xml:space="preserve"> The business survey data has been post-weighted to reflect ABS business counts by state and business size.</w:t>
      </w:r>
      <w:r w:rsidRPr="00C7180F">
        <w:rPr>
          <w:lang w:val="en-AU"/>
        </w:rPr>
        <w:t xml:space="preserve"> </w:t>
      </w:r>
    </w:p>
    <w:p w14:paraId="4A7B50AA" w14:textId="2792F35B" w:rsidR="00C7180F" w:rsidRPr="00774F63" w:rsidRDefault="00C7180F" w:rsidP="00A71B51">
      <w:pPr>
        <w:pStyle w:val="ListParagraph"/>
        <w:numPr>
          <w:ilvl w:val="0"/>
          <w:numId w:val="53"/>
        </w:numPr>
        <w:spacing w:after="120" w:line="240" w:lineRule="auto"/>
        <w:ind w:left="714" w:hanging="357"/>
        <w:contextualSpacing w:val="0"/>
        <w:rPr>
          <w:lang w:val="en-AU"/>
        </w:rPr>
      </w:pPr>
      <w:r w:rsidRPr="00C7180F">
        <w:rPr>
          <w:b/>
          <w:bCs/>
          <w:lang w:val="en-AU"/>
        </w:rPr>
        <w:t>Margin of error:</w:t>
      </w:r>
      <w:r w:rsidRPr="00C7180F">
        <w:rPr>
          <w:lang w:val="en-AU"/>
        </w:rPr>
        <w:t xml:space="preserve"> The total sample size of n=1,290 provides an estimated margin of error </w:t>
      </w:r>
      <w:r w:rsidRPr="00A75407">
        <w:t xml:space="preserve">of +/- 2.7% at a 95% confidence interval and allowed the ability to report on a sound evidence base. </w:t>
      </w:r>
      <w:r w:rsidRPr="00774F63">
        <w:rPr>
          <w:lang w:val="en-AU"/>
        </w:rPr>
        <w:t xml:space="preserve">For example, </w:t>
      </w:r>
      <w:r w:rsidRPr="00774F63">
        <w:rPr>
          <w:rFonts w:cs="Arial"/>
        </w:rPr>
        <w:t xml:space="preserve">if 50% of </w:t>
      </w:r>
      <w:r>
        <w:rPr>
          <w:rFonts w:cs="Arial"/>
        </w:rPr>
        <w:t>business</w:t>
      </w:r>
      <w:r w:rsidRPr="00774F63">
        <w:rPr>
          <w:rFonts w:cs="Arial"/>
        </w:rPr>
        <w:t xml:space="preserve"> respondents have given a certain response to a survey </w:t>
      </w:r>
      <w:r w:rsidR="00983F11" w:rsidRPr="00774F63">
        <w:rPr>
          <w:rFonts w:cs="Arial"/>
        </w:rPr>
        <w:t>question,</w:t>
      </w:r>
      <w:r w:rsidRPr="00774F63">
        <w:rPr>
          <w:rFonts w:cs="Arial"/>
        </w:rPr>
        <w:t xml:space="preserve"> we would be 95% confident that the true incidence among the broader Australian </w:t>
      </w:r>
      <w:r>
        <w:rPr>
          <w:rFonts w:cs="Arial"/>
        </w:rPr>
        <w:t>business community</w:t>
      </w:r>
      <w:r w:rsidRPr="00774F63">
        <w:rPr>
          <w:rFonts w:cs="Arial"/>
        </w:rPr>
        <w:t xml:space="preserve"> would be between </w:t>
      </w:r>
      <w:r w:rsidR="000E26AA">
        <w:rPr>
          <w:rFonts w:cs="Arial"/>
        </w:rPr>
        <w:t>47.3</w:t>
      </w:r>
      <w:r w:rsidRPr="00774F63">
        <w:rPr>
          <w:rFonts w:cs="Arial"/>
        </w:rPr>
        <w:t xml:space="preserve">% and </w:t>
      </w:r>
      <w:r w:rsidR="000E26AA">
        <w:rPr>
          <w:rFonts w:cs="Arial"/>
        </w:rPr>
        <w:t>52.7</w:t>
      </w:r>
      <w:r w:rsidRPr="00774F63">
        <w:rPr>
          <w:rFonts w:cs="Arial"/>
        </w:rPr>
        <w:t xml:space="preserve">%. Due to the </w:t>
      </w:r>
      <w:r w:rsidR="000E26AA">
        <w:rPr>
          <w:rFonts w:cs="Arial"/>
        </w:rPr>
        <w:t>s</w:t>
      </w:r>
      <w:r w:rsidRPr="00774F63">
        <w:rPr>
          <w:rFonts w:cs="Arial"/>
        </w:rPr>
        <w:t xml:space="preserve">ize </w:t>
      </w:r>
      <w:r w:rsidR="000E26AA">
        <w:rPr>
          <w:rFonts w:cs="Arial"/>
        </w:rPr>
        <w:t>of the business</w:t>
      </w:r>
      <w:r w:rsidRPr="00774F63">
        <w:rPr>
          <w:rFonts w:cs="Arial"/>
        </w:rPr>
        <w:t xml:space="preserve"> sample and associated margin of error, the </w:t>
      </w:r>
      <w:r w:rsidR="000E26AA">
        <w:rPr>
          <w:rFonts w:cs="Arial"/>
        </w:rPr>
        <w:t>business</w:t>
      </w:r>
      <w:r w:rsidRPr="00774F63">
        <w:rPr>
          <w:rFonts w:cs="Arial"/>
        </w:rPr>
        <w:t xml:space="preserve"> survey results have a high degree of reliability and can be extrapolated to the </w:t>
      </w:r>
      <w:r w:rsidR="000E26AA">
        <w:rPr>
          <w:rFonts w:cs="Arial"/>
        </w:rPr>
        <w:t xml:space="preserve">business </w:t>
      </w:r>
      <w:r w:rsidRPr="00774F63">
        <w:rPr>
          <w:rFonts w:cs="Arial"/>
        </w:rPr>
        <w:t xml:space="preserve">population with confidence. </w:t>
      </w:r>
    </w:p>
    <w:p w14:paraId="4DCEE79E" w14:textId="02EE7112" w:rsidR="00C7180F" w:rsidRPr="00C7180F" w:rsidRDefault="00C7180F" w:rsidP="00A71B51">
      <w:pPr>
        <w:pStyle w:val="ListParagraph"/>
        <w:numPr>
          <w:ilvl w:val="0"/>
          <w:numId w:val="55"/>
        </w:numPr>
        <w:spacing w:after="120" w:line="240" w:lineRule="auto"/>
        <w:contextualSpacing w:val="0"/>
        <w:rPr>
          <w:lang w:val="en-AU"/>
        </w:rPr>
      </w:pPr>
      <w:r w:rsidRPr="001D671E">
        <w:rPr>
          <w:lang w:val="en-AU"/>
        </w:rPr>
        <w:t xml:space="preserve">Please see the table in Appendix </w:t>
      </w:r>
      <w:r w:rsidR="00E820EF">
        <w:rPr>
          <w:lang w:val="en-AU"/>
        </w:rPr>
        <w:t>A</w:t>
      </w:r>
      <w:r w:rsidRPr="00C7180F">
        <w:rPr>
          <w:lang w:val="en-AU"/>
        </w:rPr>
        <w:t xml:space="preserve"> which outlines the number of interviews achieved, the weighted proportion and maximum margin of error for each business survey quota group.</w:t>
      </w:r>
    </w:p>
    <w:p w14:paraId="463ABFDD" w14:textId="77777777" w:rsidR="00B202C2" w:rsidRDefault="00B202C2" w:rsidP="00997D1D">
      <w:pPr>
        <w:spacing w:after="120" w:line="240" w:lineRule="auto"/>
        <w:rPr>
          <w:rFonts w:cs="Arial"/>
          <w:b/>
          <w:bCs/>
          <w:szCs w:val="20"/>
          <w:lang w:val="en-AU"/>
        </w:rPr>
      </w:pPr>
    </w:p>
    <w:p w14:paraId="3A9A7D33" w14:textId="7C157E34" w:rsidR="00D3382F" w:rsidRPr="00026A93" w:rsidRDefault="00026A93" w:rsidP="00D13A25">
      <w:pPr>
        <w:pStyle w:val="Heading2"/>
        <w:numPr>
          <w:ilvl w:val="1"/>
          <w:numId w:val="2"/>
        </w:numPr>
        <w:rPr>
          <w:lang w:val="en-AU"/>
        </w:rPr>
      </w:pPr>
      <w:bookmarkStart w:id="21" w:name="_Toc145940070"/>
      <w:bookmarkStart w:id="22" w:name="_Toc147321834"/>
      <w:bookmarkStart w:id="23" w:name="_Toc147328184"/>
      <w:bookmarkStart w:id="24" w:name="_Toc149987272"/>
      <w:r w:rsidRPr="00026A93">
        <w:rPr>
          <w:lang w:val="en-AU"/>
        </w:rPr>
        <w:t>Notes on reading this report</w:t>
      </w:r>
      <w:bookmarkEnd w:id="21"/>
      <w:bookmarkEnd w:id="22"/>
      <w:bookmarkEnd w:id="23"/>
      <w:bookmarkEnd w:id="24"/>
    </w:p>
    <w:p w14:paraId="01D938FA" w14:textId="3B498AE8" w:rsidR="006A6C49" w:rsidRPr="00095228" w:rsidRDefault="006A6C49" w:rsidP="00095228">
      <w:pPr>
        <w:rPr>
          <w:lang w:val="en-AU"/>
        </w:rPr>
      </w:pPr>
      <w:r w:rsidRPr="00095228">
        <w:rPr>
          <w:lang w:val="en-AU"/>
        </w:rPr>
        <w:t xml:space="preserve">This report details the survey findings for both consumer and business </w:t>
      </w:r>
      <w:r w:rsidR="00983F11" w:rsidRPr="00095228">
        <w:rPr>
          <w:lang w:val="en-AU"/>
        </w:rPr>
        <w:t>surveys and</w:t>
      </w:r>
      <w:r w:rsidRPr="00095228">
        <w:rPr>
          <w:lang w:val="en-AU"/>
        </w:rPr>
        <w:t xml:space="preserve"> has been produced in accordance with ISO 20252 standards. In interpreting the findings throughout this report, please consider the following:</w:t>
      </w:r>
      <w:r w:rsidR="002B2CE1" w:rsidRPr="00095228">
        <w:rPr>
          <w:lang w:val="en-AU"/>
        </w:rPr>
        <w:br/>
      </w:r>
    </w:p>
    <w:p w14:paraId="6A4DF536" w14:textId="77777777" w:rsidR="00393C3A" w:rsidRPr="00D10315" w:rsidRDefault="00393C3A" w:rsidP="00393C3A">
      <w:pPr>
        <w:spacing w:line="276" w:lineRule="auto"/>
        <w:rPr>
          <w:rFonts w:cs="Arial"/>
          <w:b/>
        </w:rPr>
      </w:pPr>
      <w:r w:rsidRPr="00D10315">
        <w:rPr>
          <w:rFonts w:cs="Arial"/>
          <w:b/>
        </w:rPr>
        <w:t>Analysis and presentation of results</w:t>
      </w:r>
    </w:p>
    <w:p w14:paraId="4BC5105A" w14:textId="65FF3637" w:rsidR="00393C3A" w:rsidRPr="00D10315" w:rsidRDefault="00393C3A" w:rsidP="008770AE">
      <w:pPr>
        <w:spacing w:after="120" w:line="276" w:lineRule="auto"/>
        <w:rPr>
          <w:rFonts w:cs="Arial"/>
        </w:rPr>
      </w:pPr>
      <w:r w:rsidRPr="00D10315">
        <w:rPr>
          <w:rFonts w:cs="Arial"/>
        </w:rPr>
        <w:t xml:space="preserve">Quantitative analysis has been undertaken </w:t>
      </w:r>
      <w:r w:rsidR="00C34B9C">
        <w:rPr>
          <w:rFonts w:cs="Arial"/>
        </w:rPr>
        <w:t>with</w:t>
      </w:r>
      <w:r w:rsidRPr="00D10315">
        <w:rPr>
          <w:rFonts w:cs="Arial"/>
        </w:rPr>
        <w:t xml:space="preserve"> both commentary and visual representation of the data included</w:t>
      </w:r>
      <w:r w:rsidR="00C34B9C">
        <w:rPr>
          <w:rFonts w:cs="Arial"/>
        </w:rPr>
        <w:t xml:space="preserve"> in the report</w:t>
      </w:r>
      <w:r w:rsidRPr="00D10315">
        <w:rPr>
          <w:rFonts w:cs="Arial"/>
        </w:rPr>
        <w:t>. To assist the reader the following structure has been applied to the analysis and presentation of results:</w:t>
      </w:r>
    </w:p>
    <w:p w14:paraId="62113093" w14:textId="4D05DB26" w:rsidR="00393C3A" w:rsidRPr="004D10A1" w:rsidRDefault="008C74D5" w:rsidP="00A71B51">
      <w:pPr>
        <w:pStyle w:val="ListParagraph"/>
        <w:numPr>
          <w:ilvl w:val="0"/>
          <w:numId w:val="55"/>
        </w:numPr>
        <w:spacing w:after="120" w:line="240" w:lineRule="auto"/>
        <w:contextualSpacing w:val="0"/>
        <w:rPr>
          <w:lang w:val="en-AU"/>
        </w:rPr>
      </w:pPr>
      <w:r>
        <w:rPr>
          <w:lang w:val="en-AU"/>
        </w:rPr>
        <w:t xml:space="preserve">Written commentary </w:t>
      </w:r>
      <w:r w:rsidR="00025A66">
        <w:rPr>
          <w:lang w:val="en-AU"/>
        </w:rPr>
        <w:t xml:space="preserve">providing an overview </w:t>
      </w:r>
      <w:r>
        <w:rPr>
          <w:lang w:val="en-AU"/>
        </w:rPr>
        <w:t>of the f</w:t>
      </w:r>
      <w:r w:rsidR="00393C3A" w:rsidRPr="004D10A1">
        <w:rPr>
          <w:lang w:val="en-AU"/>
        </w:rPr>
        <w:t>indings for the most recent survey conducted in 2023.</w:t>
      </w:r>
    </w:p>
    <w:p w14:paraId="4881561D" w14:textId="177635E3" w:rsidR="00393C3A" w:rsidRPr="004D10A1" w:rsidRDefault="00393C3A" w:rsidP="00A71B51">
      <w:pPr>
        <w:pStyle w:val="ListParagraph"/>
        <w:numPr>
          <w:ilvl w:val="0"/>
          <w:numId w:val="55"/>
        </w:numPr>
        <w:spacing w:after="120" w:line="240" w:lineRule="auto"/>
        <w:contextualSpacing w:val="0"/>
        <w:rPr>
          <w:lang w:val="en-AU"/>
        </w:rPr>
      </w:pPr>
      <w:r w:rsidRPr="004D10A1">
        <w:rPr>
          <w:lang w:val="en-AU"/>
        </w:rPr>
        <w:t xml:space="preserve">Where questions have carried over from previous surveys, </w:t>
      </w:r>
      <w:r w:rsidR="008C74D5">
        <w:rPr>
          <w:lang w:val="en-AU"/>
        </w:rPr>
        <w:t xml:space="preserve">written commentary </w:t>
      </w:r>
      <w:r w:rsidR="00025A66">
        <w:rPr>
          <w:lang w:val="en-AU"/>
        </w:rPr>
        <w:t xml:space="preserve">providing a </w:t>
      </w:r>
      <w:r w:rsidRPr="004D10A1">
        <w:rPr>
          <w:lang w:val="en-AU"/>
        </w:rPr>
        <w:t>comparison of the 2023 survey findings to previous years. Please note with the 2016 ACS report fieldwork for the consumer survey was conducted in November 2015, while fieldwork for the business survey was conducted in February 2016. For consistency, all data from the previous survey is labelled as 2016 throughout this report, in line with the year in which it was reported.</w:t>
      </w:r>
    </w:p>
    <w:p w14:paraId="24D160CB" w14:textId="77777777" w:rsidR="00393C3A" w:rsidRPr="004D10A1" w:rsidRDefault="00393C3A" w:rsidP="00A71B51">
      <w:pPr>
        <w:pStyle w:val="ListParagraph"/>
        <w:numPr>
          <w:ilvl w:val="0"/>
          <w:numId w:val="55"/>
        </w:numPr>
        <w:spacing w:after="120" w:line="240" w:lineRule="auto"/>
        <w:contextualSpacing w:val="0"/>
        <w:rPr>
          <w:lang w:val="en-AU"/>
        </w:rPr>
      </w:pPr>
      <w:r w:rsidRPr="004D10A1">
        <w:rPr>
          <w:lang w:val="en-AU"/>
        </w:rPr>
        <w:t>Visual representation of the data, including the specific survey question text, sample size information and any additional notes to assist the reader.</w:t>
      </w:r>
    </w:p>
    <w:p w14:paraId="0F7AFF73" w14:textId="36453E92" w:rsidR="00393C3A" w:rsidRPr="004D10A1" w:rsidRDefault="00393C3A" w:rsidP="00A71B51">
      <w:pPr>
        <w:pStyle w:val="ListParagraph"/>
        <w:numPr>
          <w:ilvl w:val="0"/>
          <w:numId w:val="55"/>
        </w:numPr>
        <w:spacing w:after="120" w:line="240" w:lineRule="auto"/>
        <w:contextualSpacing w:val="0"/>
        <w:rPr>
          <w:lang w:val="en-AU"/>
        </w:rPr>
      </w:pPr>
      <w:r w:rsidRPr="004D10A1">
        <w:rPr>
          <w:lang w:val="en-AU"/>
        </w:rPr>
        <w:t xml:space="preserve">For the consumer survey section of the report, </w:t>
      </w:r>
      <w:r w:rsidR="006C4BA4">
        <w:rPr>
          <w:lang w:val="en-AU"/>
        </w:rPr>
        <w:t xml:space="preserve">written commentary providing specific </w:t>
      </w:r>
      <w:r w:rsidRPr="004D10A1">
        <w:rPr>
          <w:lang w:val="en-AU"/>
        </w:rPr>
        <w:t>analysis for First Nations and CALD audiences.</w:t>
      </w:r>
    </w:p>
    <w:p w14:paraId="7CA69EFD" w14:textId="4EC5BE9C" w:rsidR="00393C3A" w:rsidRPr="004D10A1" w:rsidRDefault="00681D2E" w:rsidP="00A71B51">
      <w:pPr>
        <w:pStyle w:val="ListParagraph"/>
        <w:numPr>
          <w:ilvl w:val="0"/>
          <w:numId w:val="55"/>
        </w:numPr>
        <w:spacing w:after="120" w:line="240" w:lineRule="auto"/>
        <w:contextualSpacing w:val="0"/>
        <w:rPr>
          <w:lang w:val="en-AU"/>
        </w:rPr>
      </w:pPr>
      <w:r>
        <w:rPr>
          <w:lang w:val="en-AU"/>
        </w:rPr>
        <w:t>Written commentary providing a</w:t>
      </w:r>
      <w:r w:rsidR="00393C3A" w:rsidRPr="004D10A1">
        <w:rPr>
          <w:lang w:val="en-AU"/>
        </w:rPr>
        <w:t>dditional subgroup</w:t>
      </w:r>
      <w:r w:rsidR="008670C6">
        <w:rPr>
          <w:lang w:val="en-AU"/>
        </w:rPr>
        <w:t>s of interest</w:t>
      </w:r>
      <w:r w:rsidR="00393C3A" w:rsidRPr="004D10A1">
        <w:rPr>
          <w:lang w:val="en-AU"/>
        </w:rPr>
        <w:t xml:space="preserve"> analysis covering statistically significant difference in the data (please see ‘tests of statistical significance’ explanation below).</w:t>
      </w:r>
    </w:p>
    <w:p w14:paraId="46D578C2" w14:textId="3B3F2708" w:rsidR="00217B00" w:rsidRDefault="00217B00">
      <w:pPr>
        <w:rPr>
          <w:rFonts w:cs="Arial"/>
          <w:highlight w:val="yellow"/>
        </w:rPr>
      </w:pPr>
      <w:r>
        <w:rPr>
          <w:rFonts w:cs="Arial"/>
          <w:highlight w:val="yellow"/>
        </w:rPr>
        <w:br w:type="page"/>
      </w:r>
    </w:p>
    <w:p w14:paraId="2A612043" w14:textId="77777777" w:rsidR="0076742C" w:rsidRPr="001E3F37" w:rsidRDefault="0076742C" w:rsidP="0076742C">
      <w:pPr>
        <w:pStyle w:val="KTRMaintext"/>
        <w:spacing w:line="240" w:lineRule="auto"/>
        <w:rPr>
          <w:rFonts w:eastAsiaTheme="minorEastAsia" w:cs="Arial"/>
          <w:b/>
          <w:color w:val="auto"/>
          <w:szCs w:val="20"/>
        </w:rPr>
      </w:pPr>
      <w:r w:rsidRPr="001E3F37">
        <w:rPr>
          <w:rFonts w:eastAsiaTheme="minorEastAsia" w:cs="Arial"/>
          <w:b/>
          <w:color w:val="auto"/>
          <w:szCs w:val="20"/>
        </w:rPr>
        <w:lastRenderedPageBreak/>
        <w:t>Visual representation of the data</w:t>
      </w:r>
    </w:p>
    <w:p w14:paraId="6B1F60E3" w14:textId="77777777" w:rsidR="0076742C" w:rsidRPr="00F95A10" w:rsidRDefault="0076742C" w:rsidP="00095228">
      <w:pPr>
        <w:rPr>
          <w:rFonts w:cs="Arial"/>
        </w:rPr>
      </w:pPr>
      <w:r w:rsidRPr="00F95A10">
        <w:rPr>
          <w:rFonts w:cs="Arial"/>
        </w:rPr>
        <w:t xml:space="preserve">Occasionally the percentages in the charts or tables do not add up to 100 percent, or the net percentages presented within the report. This is due to rounding (percentages are represented to the nearest integer) or the question type (multiple response). </w:t>
      </w:r>
    </w:p>
    <w:p w14:paraId="2DD4C74C" w14:textId="77777777" w:rsidR="0076742C" w:rsidRPr="00F95A10" w:rsidRDefault="0076742C" w:rsidP="00095228">
      <w:pPr>
        <w:rPr>
          <w:rFonts w:cs="Arial"/>
        </w:rPr>
      </w:pPr>
      <w:r w:rsidRPr="00F95A10">
        <w:rPr>
          <w:rFonts w:cs="Arial"/>
        </w:rPr>
        <w:t xml:space="preserve">In addition, some stacked bar or column charts may not display the data label when the percentage is 3% or less to aid in readability. </w:t>
      </w:r>
    </w:p>
    <w:p w14:paraId="2613B6CF" w14:textId="5401C36D" w:rsidR="002B2CE1" w:rsidRPr="00F95A10" w:rsidRDefault="007C06BB" w:rsidP="00095228">
      <w:pPr>
        <w:rPr>
          <w:rFonts w:cs="Arial"/>
        </w:rPr>
      </w:pPr>
      <w:r>
        <w:rPr>
          <w:rFonts w:cs="Arial"/>
        </w:rPr>
        <w:t>Please see Appendix B for a full list of all figures included in the report</w:t>
      </w:r>
      <w:r w:rsidR="003C6E1C">
        <w:rPr>
          <w:rFonts w:cs="Arial"/>
        </w:rPr>
        <w:t xml:space="preserve"> and associated </w:t>
      </w:r>
      <w:r w:rsidR="0039500A">
        <w:rPr>
          <w:rFonts w:cs="Arial"/>
        </w:rPr>
        <w:t>page number</w:t>
      </w:r>
      <w:r w:rsidR="00767395">
        <w:rPr>
          <w:rFonts w:cs="Arial"/>
        </w:rPr>
        <w:t>s</w:t>
      </w:r>
      <w:r w:rsidR="0039500A">
        <w:rPr>
          <w:rFonts w:cs="Arial"/>
        </w:rPr>
        <w:t xml:space="preserve"> for ease of locating.</w:t>
      </w:r>
    </w:p>
    <w:p w14:paraId="56EE7890" w14:textId="77777777" w:rsidR="0076742C" w:rsidRPr="00095228" w:rsidRDefault="0076742C" w:rsidP="00095228">
      <w:pPr>
        <w:rPr>
          <w:lang w:val="en-AU"/>
        </w:rPr>
      </w:pPr>
    </w:p>
    <w:p w14:paraId="159410DF" w14:textId="77777777" w:rsidR="0076742C" w:rsidRPr="0076742C" w:rsidRDefault="0076742C" w:rsidP="0076742C">
      <w:pPr>
        <w:pStyle w:val="KTRMaintext"/>
        <w:spacing w:line="240" w:lineRule="auto"/>
        <w:rPr>
          <w:rFonts w:eastAsiaTheme="minorEastAsia" w:cs="Arial"/>
          <w:b/>
          <w:bCs/>
          <w:szCs w:val="20"/>
        </w:rPr>
      </w:pPr>
      <w:r w:rsidRPr="0076742C">
        <w:rPr>
          <w:rFonts w:eastAsiaTheme="minorEastAsia" w:cs="Arial"/>
          <w:b/>
          <w:bCs/>
          <w:szCs w:val="20"/>
        </w:rPr>
        <w:t>Tests of statistical significance</w:t>
      </w:r>
    </w:p>
    <w:p w14:paraId="6C57E558" w14:textId="77777777" w:rsidR="0076742C" w:rsidRPr="00095228" w:rsidRDefault="0076742C" w:rsidP="00095228">
      <w:pPr>
        <w:rPr>
          <w:lang w:val="en-AU"/>
        </w:rPr>
      </w:pPr>
      <w:r w:rsidRPr="00095228">
        <w:rPr>
          <w:lang w:val="en-AU"/>
        </w:rPr>
        <w:t xml:space="preserve">To analyse differences between key subgroups, tests of statistical significance has been conducted on </w:t>
      </w:r>
      <w:proofErr w:type="gramStart"/>
      <w:r w:rsidRPr="00095228">
        <w:rPr>
          <w:lang w:val="en-AU"/>
        </w:rPr>
        <w:t>particular subgroups</w:t>
      </w:r>
      <w:proofErr w:type="gramEnd"/>
      <w:r w:rsidRPr="00095228">
        <w:rPr>
          <w:lang w:val="en-AU"/>
        </w:rPr>
        <w:t xml:space="preserve"> of interest in both the consumer and business surveys. The tables below outline the subgroups of interest. </w:t>
      </w:r>
    </w:p>
    <w:p w14:paraId="030652DD" w14:textId="77777777" w:rsidR="0076742C" w:rsidRPr="00095228" w:rsidRDefault="0076742C" w:rsidP="00095228">
      <w:pPr>
        <w:rPr>
          <w:lang w:val="en-AU"/>
        </w:rPr>
      </w:pPr>
    </w:p>
    <w:p w14:paraId="24A59F5C" w14:textId="4B61A6F7" w:rsidR="0076742C" w:rsidRPr="0076742C" w:rsidRDefault="0076742C" w:rsidP="0076742C">
      <w:pPr>
        <w:pStyle w:val="KTRMaintext"/>
        <w:spacing w:before="120" w:after="120" w:line="240" w:lineRule="auto"/>
        <w:rPr>
          <w:rFonts w:cs="Arial"/>
          <w:szCs w:val="20"/>
          <w:lang w:val="en-AU"/>
        </w:rPr>
      </w:pPr>
      <w:bookmarkStart w:id="25" w:name="_Toc149931473"/>
      <w:r w:rsidRPr="003422AD">
        <w:t xml:space="preserve">Figure </w:t>
      </w:r>
      <w:r w:rsidR="006A6319">
        <w:fldChar w:fldCharType="begin"/>
      </w:r>
      <w:r w:rsidR="006A6319">
        <w:instrText xml:space="preserve"> SEQ Figure \* ARABIC </w:instrText>
      </w:r>
      <w:r w:rsidR="006A6319">
        <w:fldChar w:fldCharType="separate"/>
      </w:r>
      <w:r w:rsidR="000C492D">
        <w:rPr>
          <w:noProof/>
        </w:rPr>
        <w:t>1</w:t>
      </w:r>
      <w:r w:rsidR="006A6319">
        <w:rPr>
          <w:noProof/>
        </w:rPr>
        <w:fldChar w:fldCharType="end"/>
      </w:r>
      <w:r w:rsidR="001A6719" w:rsidRPr="003422AD">
        <w:t>.</w:t>
      </w:r>
      <w:r w:rsidRPr="003422AD">
        <w:t xml:space="preserve"> </w:t>
      </w:r>
      <w:r w:rsidRPr="003422AD">
        <w:rPr>
          <w:rFonts w:eastAsiaTheme="minorEastAsia" w:cs="Arial"/>
          <w:color w:val="auto"/>
          <w:szCs w:val="20"/>
        </w:rPr>
        <w:t xml:space="preserve">Consumer subgroups of interest used for </w:t>
      </w:r>
      <w:r w:rsidRPr="0076742C">
        <w:rPr>
          <w:rFonts w:eastAsiaTheme="minorEastAsia" w:cs="Arial"/>
          <w:color w:val="auto"/>
          <w:szCs w:val="20"/>
        </w:rPr>
        <w:t>tests of statistical significance</w:t>
      </w:r>
      <w:bookmarkEnd w:id="25"/>
    </w:p>
    <w:tbl>
      <w:tblPr>
        <w:tblW w:w="8966" w:type="dxa"/>
        <w:tblCellMar>
          <w:left w:w="0" w:type="dxa"/>
          <w:right w:w="0" w:type="dxa"/>
        </w:tblCellMar>
        <w:tblLook w:val="04A0" w:firstRow="1" w:lastRow="0" w:firstColumn="1" w:lastColumn="0" w:noHBand="0" w:noVBand="1"/>
      </w:tblPr>
      <w:tblGrid>
        <w:gridCol w:w="2598"/>
        <w:gridCol w:w="2913"/>
        <w:gridCol w:w="1055"/>
        <w:gridCol w:w="1209"/>
        <w:gridCol w:w="1191"/>
      </w:tblGrid>
      <w:tr w:rsidR="0076742C" w:rsidRPr="00095228" w14:paraId="44DB7A3D" w14:textId="77777777" w:rsidTr="00D10315">
        <w:trPr>
          <w:trHeight w:val="500"/>
        </w:trPr>
        <w:tc>
          <w:tcPr>
            <w:tcW w:w="2598"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00DF5350"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 </w:t>
            </w:r>
          </w:p>
        </w:tc>
        <w:tc>
          <w:tcPr>
            <w:tcW w:w="2913"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28BC1B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 </w:t>
            </w:r>
          </w:p>
        </w:tc>
        <w:tc>
          <w:tcPr>
            <w:tcW w:w="1055"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694207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b/>
                <w:bCs/>
                <w:color w:val="000000"/>
                <w:kern w:val="2"/>
                <w:sz w:val="18"/>
                <w:szCs w:val="18"/>
                <w:lang w:val="en-AU"/>
              </w:rPr>
              <w:t>Number of interviews</w:t>
            </w:r>
          </w:p>
        </w:tc>
        <w:tc>
          <w:tcPr>
            <w:tcW w:w="1209" w:type="dxa"/>
            <w:tcBorders>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4BAD578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b/>
                <w:color w:val="333333"/>
                <w:kern w:val="2"/>
                <w:sz w:val="18"/>
                <w:szCs w:val="18"/>
                <w:lang w:val="en-AU"/>
              </w:rPr>
              <w:t>Weighted proportions</w:t>
            </w:r>
          </w:p>
        </w:tc>
        <w:tc>
          <w:tcPr>
            <w:tcW w:w="1191" w:type="dxa"/>
            <w:tcBorders>
              <w:left w:val="nil"/>
              <w:bottom w:val="single" w:sz="4" w:space="0" w:color="AEAE9F" w:themeColor="accent1"/>
              <w:right w:val="nil"/>
            </w:tcBorders>
            <w:shd w:val="clear" w:color="auto" w:fill="auto"/>
            <w:tcMar>
              <w:top w:w="9" w:type="dxa"/>
              <w:left w:w="38" w:type="dxa"/>
              <w:bottom w:w="0" w:type="dxa"/>
              <w:right w:w="38" w:type="dxa"/>
            </w:tcMar>
            <w:hideMark/>
          </w:tcPr>
          <w:p w14:paraId="5404527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b/>
                <w:bCs/>
                <w:color w:val="000000"/>
                <w:kern w:val="2"/>
                <w:sz w:val="18"/>
                <w:szCs w:val="18"/>
                <w:lang w:val="en-AU"/>
              </w:rPr>
              <w:t>Maximum margin of error</w:t>
            </w:r>
          </w:p>
        </w:tc>
      </w:tr>
      <w:tr w:rsidR="0076742C" w:rsidRPr="00095228" w14:paraId="1F66ADB2" w14:textId="77777777" w:rsidTr="00D10315">
        <w:trPr>
          <w:trHeight w:val="165"/>
        </w:trPr>
        <w:tc>
          <w:tcPr>
            <w:tcW w:w="2598" w:type="dxa"/>
            <w:vMerge w:val="restart"/>
            <w:tcBorders>
              <w:top w:val="single" w:sz="4" w:space="0" w:color="AEAE9F" w:themeColor="accent1"/>
              <w:left w:val="nil"/>
              <w:right w:val="nil"/>
            </w:tcBorders>
            <w:shd w:val="clear" w:color="auto" w:fill="auto"/>
            <w:tcMar>
              <w:top w:w="9" w:type="dxa"/>
              <w:left w:w="38" w:type="dxa"/>
              <w:bottom w:w="0" w:type="dxa"/>
              <w:right w:w="38" w:type="dxa"/>
            </w:tcMar>
            <w:vAlign w:val="center"/>
            <w:hideMark/>
          </w:tcPr>
          <w:p w14:paraId="32ED510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Gender</w:t>
            </w:r>
          </w:p>
        </w:tc>
        <w:tc>
          <w:tcPr>
            <w:tcW w:w="2913" w:type="dxa"/>
            <w:tcBorders>
              <w:top w:val="single" w:sz="4" w:space="0" w:color="AEAE9F" w:themeColor="accent1"/>
              <w:left w:val="nil"/>
              <w:right w:val="nil"/>
            </w:tcBorders>
            <w:shd w:val="clear" w:color="auto" w:fill="auto"/>
            <w:tcMar>
              <w:top w:w="9" w:type="dxa"/>
              <w:left w:w="38" w:type="dxa"/>
              <w:bottom w:w="0" w:type="dxa"/>
              <w:right w:w="38" w:type="dxa"/>
            </w:tcMar>
            <w:vAlign w:val="bottom"/>
            <w:hideMark/>
          </w:tcPr>
          <w:p w14:paraId="554B1FDC"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Men</w:t>
            </w:r>
          </w:p>
        </w:tc>
        <w:tc>
          <w:tcPr>
            <w:tcW w:w="1055" w:type="dxa"/>
            <w:tcBorders>
              <w:top w:val="single" w:sz="4" w:space="0" w:color="AEAE9F" w:themeColor="accent1"/>
              <w:left w:val="nil"/>
              <w:right w:val="nil"/>
            </w:tcBorders>
            <w:shd w:val="clear" w:color="auto" w:fill="auto"/>
            <w:tcMar>
              <w:top w:w="9" w:type="dxa"/>
              <w:left w:w="38" w:type="dxa"/>
              <w:bottom w:w="0" w:type="dxa"/>
              <w:right w:w="38" w:type="dxa"/>
            </w:tcMar>
            <w:vAlign w:val="bottom"/>
            <w:hideMark/>
          </w:tcPr>
          <w:p w14:paraId="3E12275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2724</w:t>
            </w:r>
          </w:p>
        </w:tc>
        <w:tc>
          <w:tcPr>
            <w:tcW w:w="1209" w:type="dxa"/>
            <w:tcBorders>
              <w:top w:val="single" w:sz="4" w:space="0" w:color="AEAE9F" w:themeColor="accent1"/>
              <w:left w:val="nil"/>
              <w:right w:val="nil"/>
            </w:tcBorders>
            <w:shd w:val="clear" w:color="auto" w:fill="auto"/>
            <w:tcMar>
              <w:top w:w="9" w:type="dxa"/>
              <w:left w:w="38" w:type="dxa"/>
              <w:bottom w:w="0" w:type="dxa"/>
              <w:right w:w="38" w:type="dxa"/>
            </w:tcMar>
            <w:vAlign w:val="bottom"/>
            <w:hideMark/>
          </w:tcPr>
          <w:p w14:paraId="597C2E7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49%</w:t>
            </w:r>
          </w:p>
        </w:tc>
        <w:tc>
          <w:tcPr>
            <w:tcW w:w="1191" w:type="dxa"/>
            <w:tcBorders>
              <w:top w:val="single" w:sz="4" w:space="0" w:color="AEAE9F" w:themeColor="accent1"/>
              <w:left w:val="nil"/>
              <w:right w:val="nil"/>
            </w:tcBorders>
            <w:shd w:val="clear" w:color="auto" w:fill="auto"/>
            <w:tcMar>
              <w:top w:w="9" w:type="dxa"/>
              <w:left w:w="38" w:type="dxa"/>
              <w:bottom w:w="0" w:type="dxa"/>
              <w:right w:w="38" w:type="dxa"/>
            </w:tcMar>
            <w:hideMark/>
          </w:tcPr>
          <w:p w14:paraId="0C0E65D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w:t>
            </w:r>
          </w:p>
        </w:tc>
      </w:tr>
      <w:tr w:rsidR="0076742C" w:rsidRPr="00095228" w14:paraId="57D555CB" w14:textId="77777777" w:rsidTr="00D10315">
        <w:trPr>
          <w:trHeight w:val="165"/>
        </w:trPr>
        <w:tc>
          <w:tcPr>
            <w:tcW w:w="0" w:type="auto"/>
            <w:vMerge/>
            <w:tcBorders>
              <w:left w:val="nil"/>
              <w:right w:val="nil"/>
            </w:tcBorders>
            <w:vAlign w:val="center"/>
            <w:hideMark/>
          </w:tcPr>
          <w:p w14:paraId="41225A69"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left w:val="nil"/>
              <w:right w:val="nil"/>
            </w:tcBorders>
            <w:shd w:val="clear" w:color="auto" w:fill="EEEEEB" w:themeFill="accent1" w:themeFillTint="33"/>
            <w:tcMar>
              <w:top w:w="9" w:type="dxa"/>
              <w:left w:w="38" w:type="dxa"/>
              <w:bottom w:w="0" w:type="dxa"/>
              <w:right w:w="38" w:type="dxa"/>
            </w:tcMar>
            <w:vAlign w:val="bottom"/>
            <w:hideMark/>
          </w:tcPr>
          <w:p w14:paraId="5DF33254"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Women</w:t>
            </w:r>
          </w:p>
        </w:tc>
        <w:tc>
          <w:tcPr>
            <w:tcW w:w="1055" w:type="dxa"/>
            <w:tcBorders>
              <w:left w:val="nil"/>
              <w:right w:val="nil"/>
            </w:tcBorders>
            <w:shd w:val="clear" w:color="auto" w:fill="EEEEEB" w:themeFill="accent1" w:themeFillTint="33"/>
            <w:tcMar>
              <w:top w:w="9" w:type="dxa"/>
              <w:left w:w="38" w:type="dxa"/>
              <w:bottom w:w="0" w:type="dxa"/>
              <w:right w:w="38" w:type="dxa"/>
            </w:tcMar>
            <w:vAlign w:val="bottom"/>
            <w:hideMark/>
          </w:tcPr>
          <w:p w14:paraId="55DEA59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2717</w:t>
            </w:r>
          </w:p>
        </w:tc>
        <w:tc>
          <w:tcPr>
            <w:tcW w:w="1209" w:type="dxa"/>
            <w:tcBorders>
              <w:left w:val="nil"/>
              <w:right w:val="nil"/>
            </w:tcBorders>
            <w:shd w:val="clear" w:color="auto" w:fill="EEEEEB" w:themeFill="accent1" w:themeFillTint="33"/>
            <w:tcMar>
              <w:top w:w="9" w:type="dxa"/>
              <w:left w:w="38" w:type="dxa"/>
              <w:bottom w:w="0" w:type="dxa"/>
              <w:right w:w="38" w:type="dxa"/>
            </w:tcMar>
            <w:vAlign w:val="bottom"/>
            <w:hideMark/>
          </w:tcPr>
          <w:p w14:paraId="5983935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51%</w:t>
            </w:r>
          </w:p>
        </w:tc>
        <w:tc>
          <w:tcPr>
            <w:tcW w:w="1191" w:type="dxa"/>
            <w:tcBorders>
              <w:left w:val="nil"/>
              <w:right w:val="nil"/>
            </w:tcBorders>
            <w:shd w:val="clear" w:color="auto" w:fill="EEEEEB" w:themeFill="accent1" w:themeFillTint="33"/>
            <w:tcMar>
              <w:top w:w="9" w:type="dxa"/>
              <w:left w:w="38" w:type="dxa"/>
              <w:bottom w:w="0" w:type="dxa"/>
              <w:right w:w="38" w:type="dxa"/>
            </w:tcMar>
            <w:hideMark/>
          </w:tcPr>
          <w:p w14:paraId="27B7F8E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w:t>
            </w:r>
          </w:p>
        </w:tc>
      </w:tr>
      <w:tr w:rsidR="00D10315" w:rsidRPr="00095228" w14:paraId="0B9C672A" w14:textId="77777777" w:rsidTr="00D10315">
        <w:trPr>
          <w:trHeight w:val="165"/>
        </w:trPr>
        <w:tc>
          <w:tcPr>
            <w:tcW w:w="0" w:type="auto"/>
            <w:vMerge/>
            <w:tcBorders>
              <w:left w:val="nil"/>
              <w:bottom w:val="single" w:sz="4" w:space="0" w:color="AEAE9F" w:themeColor="accent1"/>
              <w:right w:val="nil"/>
            </w:tcBorders>
            <w:vAlign w:val="center"/>
          </w:tcPr>
          <w:p w14:paraId="5CB68F28" w14:textId="77777777" w:rsidR="00D10315" w:rsidRPr="00095228" w:rsidRDefault="00D10315">
            <w:pPr>
              <w:spacing w:after="0" w:line="240" w:lineRule="auto"/>
              <w:rPr>
                <w:rFonts w:eastAsia="Times New Roman" w:cs="Arial"/>
                <w:color w:val="auto"/>
                <w:sz w:val="18"/>
                <w:szCs w:val="18"/>
                <w:lang w:val="en-AU"/>
              </w:rPr>
            </w:pPr>
          </w:p>
        </w:tc>
        <w:tc>
          <w:tcPr>
            <w:tcW w:w="2913" w:type="dxa"/>
            <w:tcBorders>
              <w:left w:val="nil"/>
              <w:bottom w:val="single" w:sz="4" w:space="0" w:color="AEAE9F" w:themeColor="accent1"/>
              <w:right w:val="nil"/>
            </w:tcBorders>
            <w:shd w:val="clear" w:color="auto" w:fill="auto"/>
            <w:tcMar>
              <w:top w:w="9" w:type="dxa"/>
              <w:left w:w="38" w:type="dxa"/>
              <w:bottom w:w="0" w:type="dxa"/>
              <w:right w:w="38" w:type="dxa"/>
            </w:tcMar>
            <w:vAlign w:val="bottom"/>
          </w:tcPr>
          <w:p w14:paraId="629ECFB7" w14:textId="0A1C8BBC" w:rsidR="00D10315" w:rsidRPr="00095228" w:rsidRDefault="00D10315">
            <w:pPr>
              <w:spacing w:after="0" w:line="254" w:lineRule="auto"/>
              <w:rPr>
                <w:rFonts w:eastAsia="Times New Roman" w:cs="Arial"/>
                <w:color w:val="000000"/>
                <w:kern w:val="2"/>
                <w:sz w:val="18"/>
                <w:szCs w:val="18"/>
                <w:lang w:val="en-AU"/>
              </w:rPr>
            </w:pPr>
            <w:proofErr w:type="gramStart"/>
            <w:r w:rsidRPr="00095228">
              <w:rPr>
                <w:rFonts w:eastAsia="Times New Roman" w:cs="Arial"/>
                <w:color w:val="000000"/>
                <w:kern w:val="2"/>
                <w:sz w:val="18"/>
                <w:szCs w:val="18"/>
                <w:lang w:val="en-AU"/>
              </w:rPr>
              <w:t>Non binary</w:t>
            </w:r>
            <w:proofErr w:type="gramEnd"/>
          </w:p>
        </w:tc>
        <w:tc>
          <w:tcPr>
            <w:tcW w:w="1055" w:type="dxa"/>
            <w:tcBorders>
              <w:left w:val="nil"/>
              <w:bottom w:val="single" w:sz="4" w:space="0" w:color="AEAE9F" w:themeColor="accent1"/>
              <w:right w:val="nil"/>
            </w:tcBorders>
            <w:shd w:val="clear" w:color="auto" w:fill="auto"/>
            <w:tcMar>
              <w:top w:w="9" w:type="dxa"/>
              <w:left w:w="38" w:type="dxa"/>
              <w:bottom w:w="0" w:type="dxa"/>
              <w:right w:w="38" w:type="dxa"/>
            </w:tcMar>
            <w:vAlign w:val="bottom"/>
          </w:tcPr>
          <w:p w14:paraId="019385B0" w14:textId="06FBF1CB" w:rsidR="00D10315" w:rsidRPr="00095228" w:rsidRDefault="00E64009">
            <w:pPr>
              <w:spacing w:after="0" w:line="254" w:lineRule="auto"/>
              <w:jc w:val="center"/>
              <w:rPr>
                <w:rFonts w:eastAsia="Times New Roman" w:cs="Arial"/>
                <w:color w:val="000000"/>
                <w:kern w:val="2"/>
                <w:sz w:val="18"/>
                <w:szCs w:val="18"/>
                <w:lang w:val="en-AU"/>
              </w:rPr>
            </w:pPr>
            <w:r w:rsidRPr="00095228">
              <w:rPr>
                <w:rFonts w:eastAsia="Times New Roman" w:cs="Arial"/>
                <w:color w:val="000000"/>
                <w:kern w:val="2"/>
                <w:sz w:val="18"/>
                <w:szCs w:val="18"/>
                <w:lang w:val="en-AU"/>
              </w:rPr>
              <w:t>7</w:t>
            </w:r>
          </w:p>
        </w:tc>
        <w:tc>
          <w:tcPr>
            <w:tcW w:w="1209" w:type="dxa"/>
            <w:tcBorders>
              <w:left w:val="nil"/>
              <w:bottom w:val="single" w:sz="4" w:space="0" w:color="AEAE9F" w:themeColor="accent1"/>
              <w:right w:val="nil"/>
            </w:tcBorders>
            <w:shd w:val="clear" w:color="auto" w:fill="auto"/>
            <w:tcMar>
              <w:top w:w="9" w:type="dxa"/>
              <w:left w:w="38" w:type="dxa"/>
              <w:bottom w:w="0" w:type="dxa"/>
              <w:right w:w="38" w:type="dxa"/>
            </w:tcMar>
            <w:vAlign w:val="bottom"/>
          </w:tcPr>
          <w:p w14:paraId="137C5B20" w14:textId="6629CF26" w:rsidR="00D10315" w:rsidRPr="00095228" w:rsidRDefault="00E64009">
            <w:pPr>
              <w:spacing w:after="0" w:line="254" w:lineRule="auto"/>
              <w:jc w:val="center"/>
              <w:rPr>
                <w:rFonts w:eastAsia="Times New Roman" w:cs="Arial"/>
                <w:color w:val="333333"/>
                <w:kern w:val="2"/>
                <w:sz w:val="18"/>
                <w:szCs w:val="18"/>
                <w:lang w:val="en-AU"/>
              </w:rPr>
            </w:pPr>
            <w:r w:rsidRPr="00095228">
              <w:rPr>
                <w:rFonts w:eastAsia="Times New Roman" w:cs="Arial"/>
                <w:color w:val="333333"/>
                <w:kern w:val="2"/>
                <w:sz w:val="18"/>
                <w:szCs w:val="18"/>
                <w:lang w:val="en-AU"/>
              </w:rPr>
              <w:t>0.14%</w:t>
            </w:r>
          </w:p>
        </w:tc>
        <w:tc>
          <w:tcPr>
            <w:tcW w:w="1191" w:type="dxa"/>
            <w:tcBorders>
              <w:left w:val="nil"/>
              <w:bottom w:val="single" w:sz="4" w:space="0" w:color="AEAE9F" w:themeColor="accent1"/>
              <w:right w:val="nil"/>
            </w:tcBorders>
            <w:shd w:val="clear" w:color="auto" w:fill="auto"/>
            <w:tcMar>
              <w:top w:w="9" w:type="dxa"/>
              <w:left w:w="38" w:type="dxa"/>
              <w:bottom w:w="0" w:type="dxa"/>
              <w:right w:w="38" w:type="dxa"/>
            </w:tcMar>
          </w:tcPr>
          <w:p w14:paraId="24C09838" w14:textId="58C10E4D" w:rsidR="00D10315" w:rsidRPr="00095228" w:rsidRDefault="00E27280">
            <w:pPr>
              <w:spacing w:after="0" w:line="254" w:lineRule="auto"/>
              <w:jc w:val="center"/>
              <w:rPr>
                <w:rFonts w:eastAsia="Times New Roman" w:cs="Arial"/>
                <w:color w:val="000000"/>
                <w:kern w:val="2"/>
                <w:sz w:val="18"/>
                <w:szCs w:val="18"/>
                <w:lang w:val="en-AU"/>
              </w:rPr>
            </w:pPr>
            <w:r w:rsidRPr="00095228">
              <w:rPr>
                <w:rFonts w:eastAsia="Times New Roman" w:cs="Arial"/>
                <w:color w:val="000000"/>
                <w:kern w:val="2"/>
                <w:sz w:val="18"/>
                <w:szCs w:val="18"/>
                <w:lang w:val="en-AU"/>
              </w:rPr>
              <w:t>-</w:t>
            </w:r>
          </w:p>
        </w:tc>
      </w:tr>
      <w:tr w:rsidR="0076742C" w:rsidRPr="00095228" w14:paraId="73688A6B"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2E492157"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Age</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690E337"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16-24</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3F69A24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681</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52843E5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13%</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3658455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3.8</w:t>
            </w:r>
          </w:p>
        </w:tc>
      </w:tr>
      <w:tr w:rsidR="0076742C" w:rsidRPr="00095228" w14:paraId="45D84431" w14:textId="77777777" w:rsidTr="00D10315">
        <w:trPr>
          <w:trHeight w:val="165"/>
        </w:trPr>
        <w:tc>
          <w:tcPr>
            <w:tcW w:w="0" w:type="auto"/>
            <w:vMerge/>
            <w:tcBorders>
              <w:top w:val="nil"/>
              <w:left w:val="nil"/>
              <w:bottom w:val="nil"/>
              <w:right w:val="nil"/>
            </w:tcBorders>
            <w:vAlign w:val="center"/>
            <w:hideMark/>
          </w:tcPr>
          <w:p w14:paraId="0C932216"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038F592C"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25-34</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2D5CA2C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982</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55DDBC8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19%</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36967A22"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3.1</w:t>
            </w:r>
          </w:p>
        </w:tc>
      </w:tr>
      <w:tr w:rsidR="0076742C" w:rsidRPr="00095228" w14:paraId="2ECE8108" w14:textId="77777777" w:rsidTr="00D10315">
        <w:trPr>
          <w:trHeight w:val="165"/>
        </w:trPr>
        <w:tc>
          <w:tcPr>
            <w:tcW w:w="0" w:type="auto"/>
            <w:vMerge/>
            <w:tcBorders>
              <w:top w:val="nil"/>
              <w:left w:val="nil"/>
              <w:bottom w:val="nil"/>
              <w:right w:val="nil"/>
            </w:tcBorders>
            <w:vAlign w:val="center"/>
            <w:hideMark/>
          </w:tcPr>
          <w:p w14:paraId="14BCDD7A"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2C894459"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35-44</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290FD88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972</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5FF3B1B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17%</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22F5125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3.1</w:t>
            </w:r>
          </w:p>
        </w:tc>
      </w:tr>
      <w:tr w:rsidR="0076742C" w:rsidRPr="00095228" w14:paraId="0BB6E442" w14:textId="77777777" w:rsidTr="00D10315">
        <w:trPr>
          <w:trHeight w:val="165"/>
        </w:trPr>
        <w:tc>
          <w:tcPr>
            <w:tcW w:w="0" w:type="auto"/>
            <w:vMerge/>
            <w:tcBorders>
              <w:top w:val="nil"/>
              <w:left w:val="nil"/>
              <w:bottom w:val="nil"/>
              <w:right w:val="nil"/>
            </w:tcBorders>
            <w:vAlign w:val="center"/>
            <w:hideMark/>
          </w:tcPr>
          <w:p w14:paraId="4338E46D"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789FFF3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45-54</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2D0FB89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872</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4F29C61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16%</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10A1012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3.3</w:t>
            </w:r>
          </w:p>
        </w:tc>
      </w:tr>
      <w:tr w:rsidR="0076742C" w:rsidRPr="00095228" w14:paraId="2FF75376" w14:textId="77777777" w:rsidTr="00D10315">
        <w:trPr>
          <w:trHeight w:val="165"/>
        </w:trPr>
        <w:tc>
          <w:tcPr>
            <w:tcW w:w="0" w:type="auto"/>
            <w:vMerge/>
            <w:tcBorders>
              <w:top w:val="nil"/>
              <w:left w:val="nil"/>
              <w:bottom w:val="nil"/>
              <w:right w:val="nil"/>
            </w:tcBorders>
            <w:vAlign w:val="center"/>
            <w:hideMark/>
          </w:tcPr>
          <w:p w14:paraId="025F6157"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20260446"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55-64</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6D7EB7B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779</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315AC07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14%</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019799E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3.5</w:t>
            </w:r>
          </w:p>
        </w:tc>
      </w:tr>
      <w:tr w:rsidR="0076742C" w:rsidRPr="00095228" w14:paraId="5A8AA442" w14:textId="77777777" w:rsidTr="00D10315">
        <w:trPr>
          <w:trHeight w:val="165"/>
        </w:trPr>
        <w:tc>
          <w:tcPr>
            <w:tcW w:w="0" w:type="auto"/>
            <w:vMerge/>
            <w:tcBorders>
              <w:top w:val="nil"/>
              <w:left w:val="nil"/>
              <w:bottom w:val="single" w:sz="4" w:space="0" w:color="AEAE9F" w:themeColor="accent1"/>
              <w:right w:val="nil"/>
            </w:tcBorders>
            <w:vAlign w:val="center"/>
            <w:hideMark/>
          </w:tcPr>
          <w:p w14:paraId="3E499FF9"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298AEB16"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65 years and over</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5169820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1166</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57AF55D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21%</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7C7CCB2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2.9</w:t>
            </w:r>
          </w:p>
        </w:tc>
      </w:tr>
      <w:tr w:rsidR="0076742C" w:rsidRPr="00095228" w14:paraId="710B5DFE"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13CC5304"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State</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20998E8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New South Wales</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3DFDB53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1690</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91E1FE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31%</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23BBA73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w:t>
            </w:r>
          </w:p>
        </w:tc>
      </w:tr>
      <w:tr w:rsidR="0076742C" w:rsidRPr="00095228" w14:paraId="3EC40601" w14:textId="77777777" w:rsidTr="00D10315">
        <w:trPr>
          <w:trHeight w:val="165"/>
        </w:trPr>
        <w:tc>
          <w:tcPr>
            <w:tcW w:w="0" w:type="auto"/>
            <w:vMerge/>
            <w:tcBorders>
              <w:top w:val="nil"/>
              <w:left w:val="nil"/>
              <w:bottom w:val="nil"/>
              <w:right w:val="nil"/>
            </w:tcBorders>
            <w:vAlign w:val="center"/>
            <w:hideMark/>
          </w:tcPr>
          <w:p w14:paraId="5C21D820"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196D3166"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Victoria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0D0CCD8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1417</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3F34913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26%</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5EB41CD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2.6</w:t>
            </w:r>
          </w:p>
        </w:tc>
      </w:tr>
      <w:tr w:rsidR="0076742C" w:rsidRPr="00095228" w14:paraId="10741AA1" w14:textId="77777777" w:rsidTr="00D10315">
        <w:trPr>
          <w:trHeight w:val="165"/>
        </w:trPr>
        <w:tc>
          <w:tcPr>
            <w:tcW w:w="0" w:type="auto"/>
            <w:vMerge/>
            <w:tcBorders>
              <w:top w:val="nil"/>
              <w:left w:val="nil"/>
              <w:bottom w:val="nil"/>
              <w:right w:val="nil"/>
            </w:tcBorders>
            <w:vAlign w:val="center"/>
            <w:hideMark/>
          </w:tcPr>
          <w:p w14:paraId="0127254A"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55CE41F4"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Queensland</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64C4FEB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1091</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746C85F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20%</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025BA27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3.0</w:t>
            </w:r>
          </w:p>
        </w:tc>
      </w:tr>
      <w:tr w:rsidR="0076742C" w:rsidRPr="00095228" w14:paraId="389B5782" w14:textId="77777777" w:rsidTr="00D10315">
        <w:trPr>
          <w:trHeight w:val="165"/>
        </w:trPr>
        <w:tc>
          <w:tcPr>
            <w:tcW w:w="0" w:type="auto"/>
            <w:vMerge/>
            <w:tcBorders>
              <w:top w:val="nil"/>
              <w:left w:val="nil"/>
              <w:bottom w:val="nil"/>
              <w:right w:val="nil"/>
            </w:tcBorders>
            <w:vAlign w:val="center"/>
            <w:hideMark/>
          </w:tcPr>
          <w:p w14:paraId="512E47D7"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7786DA2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South Australia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0B6CA66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381</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6237630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7%</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01DDE4B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5.0</w:t>
            </w:r>
          </w:p>
        </w:tc>
      </w:tr>
      <w:tr w:rsidR="0076742C" w:rsidRPr="00095228" w14:paraId="7536AEAF" w14:textId="77777777" w:rsidTr="00D10315">
        <w:trPr>
          <w:trHeight w:val="165"/>
        </w:trPr>
        <w:tc>
          <w:tcPr>
            <w:tcW w:w="0" w:type="auto"/>
            <w:vMerge/>
            <w:tcBorders>
              <w:top w:val="nil"/>
              <w:left w:val="nil"/>
              <w:bottom w:val="nil"/>
              <w:right w:val="nil"/>
            </w:tcBorders>
            <w:vAlign w:val="center"/>
            <w:hideMark/>
          </w:tcPr>
          <w:p w14:paraId="3A78DDB6"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49DE6489"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Western Australia</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73C3B84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600</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36826EB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11%</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44DD3492"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4.0</w:t>
            </w:r>
          </w:p>
        </w:tc>
      </w:tr>
      <w:tr w:rsidR="0076742C" w:rsidRPr="00095228" w14:paraId="4EDF942D" w14:textId="77777777" w:rsidTr="00D10315">
        <w:trPr>
          <w:trHeight w:val="165"/>
        </w:trPr>
        <w:tc>
          <w:tcPr>
            <w:tcW w:w="0" w:type="auto"/>
            <w:vMerge/>
            <w:tcBorders>
              <w:top w:val="nil"/>
              <w:left w:val="nil"/>
              <w:bottom w:val="nil"/>
              <w:right w:val="nil"/>
            </w:tcBorders>
            <w:vAlign w:val="center"/>
            <w:hideMark/>
          </w:tcPr>
          <w:p w14:paraId="4DD8741F"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03EBAF8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Tasmania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03BA18A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109</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1550782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4B1DBCC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9.4</w:t>
            </w:r>
          </w:p>
        </w:tc>
      </w:tr>
      <w:tr w:rsidR="0076742C" w:rsidRPr="00095228" w14:paraId="0022E5BA" w14:textId="77777777" w:rsidTr="00D10315">
        <w:trPr>
          <w:trHeight w:val="165"/>
        </w:trPr>
        <w:tc>
          <w:tcPr>
            <w:tcW w:w="0" w:type="auto"/>
            <w:vMerge/>
            <w:tcBorders>
              <w:top w:val="nil"/>
              <w:left w:val="nil"/>
              <w:bottom w:val="nil"/>
              <w:right w:val="nil"/>
            </w:tcBorders>
            <w:vAlign w:val="center"/>
            <w:hideMark/>
          </w:tcPr>
          <w:p w14:paraId="72446E8B"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4651AF6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Northern Territory</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46C3B5D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55</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5D242A1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4F6F692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13.2</w:t>
            </w:r>
          </w:p>
        </w:tc>
      </w:tr>
      <w:tr w:rsidR="0076742C" w:rsidRPr="00095228" w14:paraId="06F4BC81" w14:textId="77777777" w:rsidTr="00D10315">
        <w:trPr>
          <w:trHeight w:val="165"/>
        </w:trPr>
        <w:tc>
          <w:tcPr>
            <w:tcW w:w="0" w:type="auto"/>
            <w:vMerge/>
            <w:tcBorders>
              <w:top w:val="nil"/>
              <w:left w:val="nil"/>
              <w:bottom w:val="single" w:sz="4" w:space="0" w:color="AEAE9F" w:themeColor="accent1"/>
              <w:right w:val="nil"/>
            </w:tcBorders>
            <w:vAlign w:val="center"/>
            <w:hideMark/>
          </w:tcPr>
          <w:p w14:paraId="55D3C625"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38654E6A"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Australian Capital Territory</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217DF99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109</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78DE1CA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7BFF29D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9.4</w:t>
            </w:r>
          </w:p>
        </w:tc>
      </w:tr>
      <w:tr w:rsidR="0076742C" w:rsidRPr="00095228" w14:paraId="51E330B7"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75F0588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Location</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2081580A"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Major city</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1D1B2A3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4171</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362F246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72%</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49941B2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w:t>
            </w:r>
          </w:p>
        </w:tc>
      </w:tr>
      <w:tr w:rsidR="0076742C" w:rsidRPr="00095228" w14:paraId="42E16BA5" w14:textId="77777777" w:rsidTr="00D10315">
        <w:trPr>
          <w:trHeight w:val="165"/>
        </w:trPr>
        <w:tc>
          <w:tcPr>
            <w:tcW w:w="0" w:type="auto"/>
            <w:vMerge/>
            <w:tcBorders>
              <w:top w:val="nil"/>
              <w:left w:val="nil"/>
              <w:bottom w:val="single" w:sz="4" w:space="0" w:color="AEAE9F" w:themeColor="accent1"/>
              <w:right w:val="nil"/>
            </w:tcBorders>
            <w:vAlign w:val="center"/>
            <w:hideMark/>
          </w:tcPr>
          <w:p w14:paraId="13D0AC22"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47684B0D"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Other area</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0713FC2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1281</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24BC3FA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28%</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64E1BB7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w:t>
            </w:r>
          </w:p>
        </w:tc>
      </w:tr>
      <w:tr w:rsidR="0076742C" w:rsidRPr="00095228" w14:paraId="6A16F00D"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5CEB613F"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Employment status</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CFE9297"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Employed</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5D4A897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3631</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0F896A1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66%</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25B69FA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w:t>
            </w:r>
          </w:p>
        </w:tc>
      </w:tr>
      <w:tr w:rsidR="0076742C" w:rsidRPr="00095228" w14:paraId="3AAA57E8" w14:textId="77777777" w:rsidTr="00D10315">
        <w:trPr>
          <w:trHeight w:val="165"/>
        </w:trPr>
        <w:tc>
          <w:tcPr>
            <w:tcW w:w="0" w:type="auto"/>
            <w:vMerge/>
            <w:tcBorders>
              <w:top w:val="nil"/>
              <w:left w:val="nil"/>
              <w:bottom w:val="single" w:sz="4" w:space="0" w:color="AEAE9F" w:themeColor="accent1"/>
              <w:right w:val="nil"/>
            </w:tcBorders>
            <w:vAlign w:val="center"/>
            <w:hideMark/>
          </w:tcPr>
          <w:p w14:paraId="0D0419A3"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71583FCE"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Not currently employed</w:t>
            </w:r>
          </w:p>
        </w:tc>
        <w:tc>
          <w:tcPr>
            <w:tcW w:w="1055"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6194A78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1762</w:t>
            </w:r>
          </w:p>
        </w:tc>
        <w:tc>
          <w:tcPr>
            <w:tcW w:w="1209" w:type="dxa"/>
            <w:tcBorders>
              <w:top w:val="nil"/>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EEB392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33%</w:t>
            </w:r>
          </w:p>
        </w:tc>
        <w:tc>
          <w:tcPr>
            <w:tcW w:w="1191" w:type="dxa"/>
            <w:tcBorders>
              <w:top w:val="nil"/>
              <w:left w:val="nil"/>
              <w:bottom w:val="single" w:sz="4" w:space="0" w:color="AEAE9F" w:themeColor="accent1"/>
              <w:right w:val="nil"/>
            </w:tcBorders>
            <w:shd w:val="clear" w:color="auto" w:fill="auto"/>
            <w:tcMar>
              <w:top w:w="9" w:type="dxa"/>
              <w:left w:w="38" w:type="dxa"/>
              <w:bottom w:w="0" w:type="dxa"/>
              <w:right w:w="38" w:type="dxa"/>
            </w:tcMar>
            <w:hideMark/>
          </w:tcPr>
          <w:p w14:paraId="40FCBB4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r>
      <w:tr w:rsidR="0076742C" w:rsidRPr="00095228" w14:paraId="415408EF"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33FB3E71"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Education</w:t>
            </w:r>
          </w:p>
        </w:tc>
        <w:tc>
          <w:tcPr>
            <w:tcW w:w="2913"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489742C0"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Secondary school</w:t>
            </w:r>
          </w:p>
        </w:tc>
        <w:tc>
          <w:tcPr>
            <w:tcW w:w="1055"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6DE8A77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1224</w:t>
            </w:r>
          </w:p>
        </w:tc>
        <w:tc>
          <w:tcPr>
            <w:tcW w:w="1209" w:type="dxa"/>
            <w:tcBorders>
              <w:top w:val="single" w:sz="4" w:space="0" w:color="AEAE9F" w:themeColor="accent1"/>
              <w:left w:val="nil"/>
              <w:bottom w:val="nil"/>
              <w:right w:val="nil"/>
            </w:tcBorders>
            <w:shd w:val="clear" w:color="auto" w:fill="F2F2F0"/>
            <w:tcMar>
              <w:top w:w="9" w:type="dxa"/>
              <w:left w:w="38" w:type="dxa"/>
              <w:bottom w:w="0" w:type="dxa"/>
              <w:right w:w="38" w:type="dxa"/>
            </w:tcMar>
            <w:vAlign w:val="bottom"/>
            <w:hideMark/>
          </w:tcPr>
          <w:p w14:paraId="116CCF9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23%</w:t>
            </w:r>
          </w:p>
        </w:tc>
        <w:tc>
          <w:tcPr>
            <w:tcW w:w="1191" w:type="dxa"/>
            <w:tcBorders>
              <w:top w:val="single" w:sz="4" w:space="0" w:color="AEAE9F" w:themeColor="accent1"/>
              <w:left w:val="nil"/>
              <w:bottom w:val="nil"/>
              <w:right w:val="nil"/>
            </w:tcBorders>
            <w:shd w:val="clear" w:color="auto" w:fill="F2F2F0"/>
            <w:tcMar>
              <w:top w:w="9" w:type="dxa"/>
              <w:left w:w="38" w:type="dxa"/>
              <w:bottom w:w="0" w:type="dxa"/>
              <w:right w:w="38" w:type="dxa"/>
            </w:tcMar>
            <w:hideMark/>
          </w:tcPr>
          <w:p w14:paraId="1665254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2.8</w:t>
            </w:r>
          </w:p>
        </w:tc>
      </w:tr>
      <w:tr w:rsidR="0076742C" w:rsidRPr="00095228" w14:paraId="00CFB60C" w14:textId="77777777" w:rsidTr="00D10315">
        <w:trPr>
          <w:trHeight w:val="165"/>
        </w:trPr>
        <w:tc>
          <w:tcPr>
            <w:tcW w:w="0" w:type="auto"/>
            <w:vMerge/>
            <w:tcBorders>
              <w:top w:val="nil"/>
              <w:left w:val="nil"/>
              <w:bottom w:val="nil"/>
              <w:right w:val="nil"/>
            </w:tcBorders>
            <w:vAlign w:val="center"/>
            <w:hideMark/>
          </w:tcPr>
          <w:p w14:paraId="4FE78121"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7F51B3B0"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Certificate or diploma</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7C676BE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1576</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26A4998D"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29%</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13A3751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2.5</w:t>
            </w:r>
          </w:p>
        </w:tc>
      </w:tr>
      <w:tr w:rsidR="0076742C" w:rsidRPr="00095228" w14:paraId="7260B16C" w14:textId="77777777" w:rsidTr="00D10315">
        <w:trPr>
          <w:trHeight w:val="165"/>
        </w:trPr>
        <w:tc>
          <w:tcPr>
            <w:tcW w:w="0" w:type="auto"/>
            <w:vMerge/>
            <w:tcBorders>
              <w:top w:val="nil"/>
              <w:left w:val="nil"/>
              <w:bottom w:val="single" w:sz="4" w:space="0" w:color="AEAE9F" w:themeColor="accent1"/>
              <w:right w:val="nil"/>
            </w:tcBorders>
            <w:vAlign w:val="center"/>
            <w:hideMark/>
          </w:tcPr>
          <w:p w14:paraId="3B8790CC"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ACAC2EB" w14:textId="351E27B4" w:rsidR="0076742C" w:rsidRPr="00095228" w:rsidRDefault="00983F11">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Bachelor’s</w:t>
            </w:r>
            <w:r w:rsidR="0076742C" w:rsidRPr="00095228">
              <w:rPr>
                <w:rFonts w:eastAsia="Times New Roman" w:cs="Arial"/>
                <w:color w:val="000000"/>
                <w:kern w:val="2"/>
                <w:sz w:val="18"/>
                <w:szCs w:val="18"/>
                <w:lang w:val="en-AU"/>
              </w:rPr>
              <w:t xml:space="preserve"> degree or higher</w:t>
            </w:r>
          </w:p>
        </w:tc>
        <w:tc>
          <w:tcPr>
            <w:tcW w:w="1055"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2FA48A6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2534</w:t>
            </w:r>
          </w:p>
        </w:tc>
        <w:tc>
          <w:tcPr>
            <w:tcW w:w="1209"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65DC9B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46%</w:t>
            </w:r>
          </w:p>
        </w:tc>
        <w:tc>
          <w:tcPr>
            <w:tcW w:w="1191" w:type="dxa"/>
            <w:tcBorders>
              <w:top w:val="nil"/>
              <w:left w:val="nil"/>
              <w:bottom w:val="single" w:sz="4" w:space="0" w:color="AEAE9F" w:themeColor="accent1"/>
              <w:right w:val="nil"/>
            </w:tcBorders>
            <w:shd w:val="clear" w:color="auto" w:fill="F2F2F0"/>
            <w:tcMar>
              <w:top w:w="9" w:type="dxa"/>
              <w:left w:w="38" w:type="dxa"/>
              <w:bottom w:w="0" w:type="dxa"/>
              <w:right w:w="38" w:type="dxa"/>
            </w:tcMar>
            <w:hideMark/>
          </w:tcPr>
          <w:p w14:paraId="67102B7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w:t>
            </w:r>
          </w:p>
        </w:tc>
      </w:tr>
      <w:tr w:rsidR="0076742C" w:rsidRPr="00095228" w14:paraId="34271FFF"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02836EB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Personal income</w:t>
            </w:r>
          </w:p>
        </w:tc>
        <w:tc>
          <w:tcPr>
            <w:tcW w:w="2913"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073B9E0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Up to $50,000</w:t>
            </w:r>
          </w:p>
        </w:tc>
        <w:tc>
          <w:tcPr>
            <w:tcW w:w="1055"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152A3ED3"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1865</w:t>
            </w:r>
          </w:p>
        </w:tc>
        <w:tc>
          <w:tcPr>
            <w:tcW w:w="1209"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10B8EBA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35%</w:t>
            </w:r>
          </w:p>
        </w:tc>
        <w:tc>
          <w:tcPr>
            <w:tcW w:w="1191" w:type="dxa"/>
            <w:tcBorders>
              <w:top w:val="single" w:sz="4" w:space="0" w:color="AEAE9F" w:themeColor="accent1"/>
              <w:left w:val="nil"/>
              <w:bottom w:val="nil"/>
              <w:right w:val="nil"/>
            </w:tcBorders>
            <w:shd w:val="clear" w:color="auto" w:fill="auto"/>
            <w:tcMar>
              <w:top w:w="9" w:type="dxa"/>
              <w:left w:w="38" w:type="dxa"/>
              <w:bottom w:w="0" w:type="dxa"/>
              <w:right w:w="38" w:type="dxa"/>
            </w:tcMar>
            <w:hideMark/>
          </w:tcPr>
          <w:p w14:paraId="21361DE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r>
      <w:tr w:rsidR="0076742C" w:rsidRPr="00095228" w14:paraId="79D25366" w14:textId="77777777" w:rsidTr="00D10315">
        <w:trPr>
          <w:trHeight w:val="165"/>
        </w:trPr>
        <w:tc>
          <w:tcPr>
            <w:tcW w:w="0" w:type="auto"/>
            <w:vMerge/>
            <w:tcBorders>
              <w:top w:val="nil"/>
              <w:left w:val="nil"/>
              <w:bottom w:val="nil"/>
              <w:right w:val="nil"/>
            </w:tcBorders>
            <w:vAlign w:val="center"/>
            <w:hideMark/>
          </w:tcPr>
          <w:p w14:paraId="5C034460"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04630B0E"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$50,001 to $100,000</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66ABD0B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1786</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68737C0F"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33%</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316B3B6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r>
      <w:tr w:rsidR="0076742C" w:rsidRPr="00095228" w14:paraId="79BECF16" w14:textId="77777777" w:rsidTr="00D10315">
        <w:trPr>
          <w:trHeight w:val="165"/>
        </w:trPr>
        <w:tc>
          <w:tcPr>
            <w:tcW w:w="0" w:type="auto"/>
            <w:vMerge/>
            <w:tcBorders>
              <w:top w:val="nil"/>
              <w:left w:val="nil"/>
              <w:bottom w:val="nil"/>
              <w:right w:val="nil"/>
            </w:tcBorders>
            <w:vAlign w:val="center"/>
            <w:hideMark/>
          </w:tcPr>
          <w:p w14:paraId="14D67BB9"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auto"/>
            <w:tcMar>
              <w:top w:w="9" w:type="dxa"/>
              <w:left w:w="38" w:type="dxa"/>
              <w:bottom w:w="0" w:type="dxa"/>
              <w:right w:w="38" w:type="dxa"/>
            </w:tcMar>
            <w:vAlign w:val="bottom"/>
            <w:hideMark/>
          </w:tcPr>
          <w:p w14:paraId="035531DE"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$100,001 to $150,000</w:t>
            </w:r>
          </w:p>
        </w:tc>
        <w:tc>
          <w:tcPr>
            <w:tcW w:w="1055" w:type="dxa"/>
            <w:tcBorders>
              <w:top w:val="nil"/>
              <w:left w:val="nil"/>
              <w:bottom w:val="nil"/>
              <w:right w:val="nil"/>
            </w:tcBorders>
            <w:shd w:val="clear" w:color="auto" w:fill="auto"/>
            <w:tcMar>
              <w:top w:w="9" w:type="dxa"/>
              <w:left w:w="38" w:type="dxa"/>
              <w:bottom w:w="0" w:type="dxa"/>
              <w:right w:w="38" w:type="dxa"/>
            </w:tcMar>
            <w:vAlign w:val="bottom"/>
            <w:hideMark/>
          </w:tcPr>
          <w:p w14:paraId="7666B3F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850</w:t>
            </w:r>
          </w:p>
        </w:tc>
        <w:tc>
          <w:tcPr>
            <w:tcW w:w="1209" w:type="dxa"/>
            <w:tcBorders>
              <w:top w:val="nil"/>
              <w:left w:val="nil"/>
              <w:bottom w:val="nil"/>
              <w:right w:val="nil"/>
            </w:tcBorders>
            <w:shd w:val="clear" w:color="auto" w:fill="auto"/>
            <w:tcMar>
              <w:top w:w="9" w:type="dxa"/>
              <w:left w:w="38" w:type="dxa"/>
              <w:bottom w:w="0" w:type="dxa"/>
              <w:right w:w="38" w:type="dxa"/>
            </w:tcMar>
            <w:vAlign w:val="bottom"/>
            <w:hideMark/>
          </w:tcPr>
          <w:p w14:paraId="5D12EBE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15%</w:t>
            </w:r>
          </w:p>
        </w:tc>
        <w:tc>
          <w:tcPr>
            <w:tcW w:w="1191" w:type="dxa"/>
            <w:tcBorders>
              <w:top w:val="nil"/>
              <w:left w:val="nil"/>
              <w:bottom w:val="nil"/>
              <w:right w:val="nil"/>
            </w:tcBorders>
            <w:shd w:val="clear" w:color="auto" w:fill="auto"/>
            <w:tcMar>
              <w:top w:w="9" w:type="dxa"/>
              <w:left w:w="38" w:type="dxa"/>
              <w:bottom w:w="0" w:type="dxa"/>
              <w:right w:w="38" w:type="dxa"/>
            </w:tcMar>
            <w:hideMark/>
          </w:tcPr>
          <w:p w14:paraId="39F1510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3.4</w:t>
            </w:r>
          </w:p>
        </w:tc>
      </w:tr>
      <w:tr w:rsidR="0076742C" w:rsidRPr="00095228" w14:paraId="6A89C310" w14:textId="77777777" w:rsidTr="00D10315">
        <w:trPr>
          <w:trHeight w:val="165"/>
        </w:trPr>
        <w:tc>
          <w:tcPr>
            <w:tcW w:w="0" w:type="auto"/>
            <w:vMerge/>
            <w:tcBorders>
              <w:top w:val="nil"/>
              <w:left w:val="nil"/>
              <w:bottom w:val="nil"/>
              <w:right w:val="nil"/>
            </w:tcBorders>
            <w:vAlign w:val="center"/>
            <w:hideMark/>
          </w:tcPr>
          <w:p w14:paraId="281B72C2"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nil"/>
              <w:right w:val="nil"/>
            </w:tcBorders>
            <w:shd w:val="clear" w:color="auto" w:fill="F2F2F0"/>
            <w:tcMar>
              <w:top w:w="9" w:type="dxa"/>
              <w:left w:w="38" w:type="dxa"/>
              <w:bottom w:w="0" w:type="dxa"/>
              <w:right w:w="38" w:type="dxa"/>
            </w:tcMar>
            <w:vAlign w:val="bottom"/>
            <w:hideMark/>
          </w:tcPr>
          <w:p w14:paraId="400E4861"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Greater than $150,000</w:t>
            </w:r>
          </w:p>
        </w:tc>
        <w:tc>
          <w:tcPr>
            <w:tcW w:w="1055" w:type="dxa"/>
            <w:tcBorders>
              <w:top w:val="nil"/>
              <w:left w:val="nil"/>
              <w:bottom w:val="nil"/>
              <w:right w:val="nil"/>
            </w:tcBorders>
            <w:shd w:val="clear" w:color="auto" w:fill="F2F2F0"/>
            <w:tcMar>
              <w:top w:w="9" w:type="dxa"/>
              <w:left w:w="38" w:type="dxa"/>
              <w:bottom w:w="0" w:type="dxa"/>
              <w:right w:w="38" w:type="dxa"/>
            </w:tcMar>
            <w:vAlign w:val="bottom"/>
            <w:hideMark/>
          </w:tcPr>
          <w:p w14:paraId="7EFB8B26"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472</w:t>
            </w:r>
          </w:p>
        </w:tc>
        <w:tc>
          <w:tcPr>
            <w:tcW w:w="1209" w:type="dxa"/>
            <w:tcBorders>
              <w:top w:val="nil"/>
              <w:left w:val="nil"/>
              <w:bottom w:val="nil"/>
              <w:right w:val="nil"/>
            </w:tcBorders>
            <w:shd w:val="clear" w:color="auto" w:fill="F2F2F0"/>
            <w:tcMar>
              <w:top w:w="9" w:type="dxa"/>
              <w:left w:w="38" w:type="dxa"/>
              <w:bottom w:w="0" w:type="dxa"/>
              <w:right w:w="38" w:type="dxa"/>
            </w:tcMar>
            <w:vAlign w:val="bottom"/>
            <w:hideMark/>
          </w:tcPr>
          <w:p w14:paraId="13162FD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8%</w:t>
            </w:r>
          </w:p>
        </w:tc>
        <w:tc>
          <w:tcPr>
            <w:tcW w:w="1191" w:type="dxa"/>
            <w:tcBorders>
              <w:top w:val="nil"/>
              <w:left w:val="nil"/>
              <w:bottom w:val="nil"/>
              <w:right w:val="nil"/>
            </w:tcBorders>
            <w:shd w:val="clear" w:color="auto" w:fill="F2F2F0"/>
            <w:tcMar>
              <w:top w:w="9" w:type="dxa"/>
              <w:left w:w="38" w:type="dxa"/>
              <w:bottom w:w="0" w:type="dxa"/>
              <w:right w:w="38" w:type="dxa"/>
            </w:tcMar>
            <w:hideMark/>
          </w:tcPr>
          <w:p w14:paraId="5534ED8B"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4.5</w:t>
            </w:r>
          </w:p>
        </w:tc>
      </w:tr>
      <w:tr w:rsidR="0076742C" w:rsidRPr="00095228" w14:paraId="354C96D7"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420D2749"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Country of birth</w:t>
            </w:r>
          </w:p>
        </w:tc>
        <w:tc>
          <w:tcPr>
            <w:tcW w:w="2913"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0DA8F9A2"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Australia</w:t>
            </w:r>
          </w:p>
        </w:tc>
        <w:tc>
          <w:tcPr>
            <w:tcW w:w="1055"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267D74B9"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3756</w:t>
            </w:r>
          </w:p>
        </w:tc>
        <w:tc>
          <w:tcPr>
            <w:tcW w:w="1209"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35F3B1E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69%</w:t>
            </w:r>
          </w:p>
        </w:tc>
        <w:tc>
          <w:tcPr>
            <w:tcW w:w="1191" w:type="dxa"/>
            <w:tcBorders>
              <w:top w:val="single" w:sz="4" w:space="0" w:color="AEAE9F" w:themeColor="accent1"/>
              <w:left w:val="nil"/>
              <w:bottom w:val="nil"/>
              <w:right w:val="nil"/>
            </w:tcBorders>
            <w:shd w:val="clear" w:color="auto" w:fill="auto"/>
            <w:tcMar>
              <w:top w:w="9" w:type="dxa"/>
              <w:left w:w="38" w:type="dxa"/>
              <w:bottom w:w="0" w:type="dxa"/>
              <w:right w:w="38" w:type="dxa"/>
            </w:tcMar>
            <w:hideMark/>
          </w:tcPr>
          <w:p w14:paraId="60FBC1F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w:t>
            </w:r>
          </w:p>
        </w:tc>
      </w:tr>
      <w:tr w:rsidR="0076742C" w:rsidRPr="00095228" w14:paraId="732B7CCF" w14:textId="77777777" w:rsidTr="00D10315">
        <w:trPr>
          <w:trHeight w:val="165"/>
        </w:trPr>
        <w:tc>
          <w:tcPr>
            <w:tcW w:w="0" w:type="auto"/>
            <w:vMerge/>
            <w:tcBorders>
              <w:top w:val="nil"/>
              <w:left w:val="nil"/>
              <w:bottom w:val="single" w:sz="4" w:space="0" w:color="AEAE9F" w:themeColor="accent1"/>
              <w:right w:val="nil"/>
            </w:tcBorders>
            <w:vAlign w:val="center"/>
            <w:hideMark/>
          </w:tcPr>
          <w:p w14:paraId="564390D8"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79188708"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Outside Australia</w:t>
            </w:r>
          </w:p>
        </w:tc>
        <w:tc>
          <w:tcPr>
            <w:tcW w:w="1055"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3D013292"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1640</w:t>
            </w:r>
          </w:p>
        </w:tc>
        <w:tc>
          <w:tcPr>
            <w:tcW w:w="1209"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71FDDDD5"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30%</w:t>
            </w:r>
          </w:p>
        </w:tc>
        <w:tc>
          <w:tcPr>
            <w:tcW w:w="1191" w:type="dxa"/>
            <w:tcBorders>
              <w:top w:val="nil"/>
              <w:left w:val="nil"/>
              <w:bottom w:val="single" w:sz="4" w:space="0" w:color="AEAE9F" w:themeColor="accent1"/>
              <w:right w:val="nil"/>
            </w:tcBorders>
            <w:shd w:val="clear" w:color="auto" w:fill="F2F2F0"/>
            <w:tcMar>
              <w:top w:w="9" w:type="dxa"/>
              <w:left w:w="38" w:type="dxa"/>
              <w:bottom w:w="0" w:type="dxa"/>
              <w:right w:w="38" w:type="dxa"/>
            </w:tcMar>
            <w:hideMark/>
          </w:tcPr>
          <w:p w14:paraId="3334299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w:t>
            </w:r>
          </w:p>
        </w:tc>
      </w:tr>
      <w:tr w:rsidR="0076742C" w:rsidRPr="00095228" w14:paraId="4436BB9E" w14:textId="77777777" w:rsidTr="00D10315">
        <w:trPr>
          <w:trHeight w:val="165"/>
        </w:trPr>
        <w:tc>
          <w:tcPr>
            <w:tcW w:w="2598" w:type="dxa"/>
            <w:vMerge w:val="restart"/>
            <w:tcBorders>
              <w:top w:val="single" w:sz="4" w:space="0" w:color="AEAE9F" w:themeColor="accent1"/>
              <w:left w:val="nil"/>
              <w:bottom w:val="nil"/>
              <w:right w:val="nil"/>
            </w:tcBorders>
            <w:shd w:val="clear" w:color="auto" w:fill="auto"/>
            <w:tcMar>
              <w:top w:w="9" w:type="dxa"/>
              <w:left w:w="38" w:type="dxa"/>
              <w:bottom w:w="0" w:type="dxa"/>
              <w:right w:w="38" w:type="dxa"/>
            </w:tcMar>
            <w:vAlign w:val="center"/>
            <w:hideMark/>
          </w:tcPr>
          <w:p w14:paraId="666008EF"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Recency of migration</w:t>
            </w:r>
          </w:p>
        </w:tc>
        <w:tc>
          <w:tcPr>
            <w:tcW w:w="2913"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0D439CD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Last 5 years</w:t>
            </w:r>
          </w:p>
        </w:tc>
        <w:tc>
          <w:tcPr>
            <w:tcW w:w="1055"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75E543D7"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274</w:t>
            </w:r>
          </w:p>
        </w:tc>
        <w:tc>
          <w:tcPr>
            <w:tcW w:w="1209" w:type="dxa"/>
            <w:tcBorders>
              <w:top w:val="single" w:sz="4" w:space="0" w:color="AEAE9F" w:themeColor="accent1"/>
              <w:left w:val="nil"/>
              <w:bottom w:val="nil"/>
              <w:right w:val="nil"/>
            </w:tcBorders>
            <w:shd w:val="clear" w:color="auto" w:fill="auto"/>
            <w:tcMar>
              <w:top w:w="9" w:type="dxa"/>
              <w:left w:w="38" w:type="dxa"/>
              <w:bottom w:w="0" w:type="dxa"/>
              <w:right w:w="38" w:type="dxa"/>
            </w:tcMar>
            <w:vAlign w:val="bottom"/>
            <w:hideMark/>
          </w:tcPr>
          <w:p w14:paraId="7768777A"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16%</w:t>
            </w:r>
          </w:p>
        </w:tc>
        <w:tc>
          <w:tcPr>
            <w:tcW w:w="1191" w:type="dxa"/>
            <w:tcBorders>
              <w:top w:val="single" w:sz="4" w:space="0" w:color="AEAE9F" w:themeColor="accent1"/>
              <w:left w:val="nil"/>
              <w:bottom w:val="nil"/>
              <w:right w:val="nil"/>
            </w:tcBorders>
            <w:shd w:val="clear" w:color="auto" w:fill="auto"/>
            <w:tcMar>
              <w:top w:w="9" w:type="dxa"/>
              <w:left w:w="38" w:type="dxa"/>
              <w:bottom w:w="0" w:type="dxa"/>
              <w:right w:w="38" w:type="dxa"/>
            </w:tcMar>
            <w:hideMark/>
          </w:tcPr>
          <w:p w14:paraId="7DBC849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5.9</w:t>
            </w:r>
          </w:p>
        </w:tc>
      </w:tr>
      <w:tr w:rsidR="0076742C" w:rsidRPr="00095228" w14:paraId="2CC4C5D1" w14:textId="77777777" w:rsidTr="00D10315">
        <w:trPr>
          <w:trHeight w:val="165"/>
        </w:trPr>
        <w:tc>
          <w:tcPr>
            <w:tcW w:w="0" w:type="auto"/>
            <w:vMerge/>
            <w:tcBorders>
              <w:top w:val="nil"/>
              <w:left w:val="nil"/>
              <w:bottom w:val="single" w:sz="4" w:space="0" w:color="AEAE9F" w:themeColor="accent1"/>
              <w:right w:val="nil"/>
            </w:tcBorders>
            <w:vAlign w:val="center"/>
            <w:hideMark/>
          </w:tcPr>
          <w:p w14:paraId="02C86981" w14:textId="77777777" w:rsidR="0076742C" w:rsidRPr="00095228" w:rsidRDefault="0076742C">
            <w:pPr>
              <w:spacing w:after="0" w:line="240" w:lineRule="auto"/>
              <w:rPr>
                <w:rFonts w:eastAsia="Times New Roman" w:cs="Arial"/>
                <w:color w:val="auto"/>
                <w:sz w:val="18"/>
                <w:szCs w:val="18"/>
                <w:lang w:val="en-AU"/>
              </w:rPr>
            </w:pPr>
          </w:p>
        </w:tc>
        <w:tc>
          <w:tcPr>
            <w:tcW w:w="2913"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D8429D1"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More than 5 years ago</w:t>
            </w:r>
          </w:p>
        </w:tc>
        <w:tc>
          <w:tcPr>
            <w:tcW w:w="1055"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32451A5C"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1400</w:t>
            </w:r>
          </w:p>
        </w:tc>
        <w:tc>
          <w:tcPr>
            <w:tcW w:w="1209" w:type="dxa"/>
            <w:tcBorders>
              <w:top w:val="nil"/>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20110754"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83%</w:t>
            </w:r>
          </w:p>
        </w:tc>
        <w:tc>
          <w:tcPr>
            <w:tcW w:w="1191" w:type="dxa"/>
            <w:tcBorders>
              <w:top w:val="nil"/>
              <w:left w:val="nil"/>
              <w:bottom w:val="single" w:sz="4" w:space="0" w:color="AEAE9F" w:themeColor="accent1"/>
              <w:right w:val="nil"/>
            </w:tcBorders>
            <w:shd w:val="clear" w:color="auto" w:fill="F2F2F0"/>
            <w:tcMar>
              <w:top w:w="9" w:type="dxa"/>
              <w:left w:w="38" w:type="dxa"/>
              <w:bottom w:w="0" w:type="dxa"/>
              <w:right w:w="38" w:type="dxa"/>
            </w:tcMar>
            <w:hideMark/>
          </w:tcPr>
          <w:p w14:paraId="4852D511"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2.6</w:t>
            </w:r>
          </w:p>
        </w:tc>
      </w:tr>
      <w:tr w:rsidR="0076742C" w:rsidRPr="00095228" w14:paraId="50889509" w14:textId="77777777" w:rsidTr="00D10315">
        <w:trPr>
          <w:trHeight w:val="165"/>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hideMark/>
          </w:tcPr>
          <w:p w14:paraId="13E5B832"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Living with disability</w:t>
            </w:r>
          </w:p>
        </w:tc>
        <w:tc>
          <w:tcPr>
            <w:tcW w:w="2913"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6ED824C3"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color w:val="000000"/>
                <w:kern w:val="2"/>
                <w:sz w:val="18"/>
                <w:szCs w:val="18"/>
                <w:lang w:val="en-AU"/>
              </w:rPr>
              <w:t>Disabled</w:t>
            </w:r>
          </w:p>
        </w:tc>
        <w:tc>
          <w:tcPr>
            <w:tcW w:w="1055"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75073B6E"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837</w:t>
            </w:r>
          </w:p>
        </w:tc>
        <w:tc>
          <w:tcPr>
            <w:tcW w:w="1209"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317FEF10"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333333"/>
                <w:kern w:val="2"/>
                <w:sz w:val="18"/>
                <w:szCs w:val="18"/>
                <w:lang w:val="en-AU"/>
              </w:rPr>
              <w:t>15%</w:t>
            </w:r>
          </w:p>
        </w:tc>
        <w:tc>
          <w:tcPr>
            <w:tcW w:w="1191"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hideMark/>
          </w:tcPr>
          <w:p w14:paraId="1402F548" w14:textId="77777777" w:rsidR="0076742C" w:rsidRPr="00095228" w:rsidRDefault="0076742C">
            <w:pPr>
              <w:spacing w:after="0" w:line="254"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3.4</w:t>
            </w:r>
          </w:p>
        </w:tc>
      </w:tr>
      <w:tr w:rsidR="0076742C" w:rsidRPr="00095228" w14:paraId="13717440" w14:textId="77777777" w:rsidTr="00D10315">
        <w:trPr>
          <w:trHeight w:val="333"/>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hideMark/>
          </w:tcPr>
          <w:p w14:paraId="22CA57DB" w14:textId="77777777" w:rsidR="0076742C" w:rsidRPr="00095228" w:rsidRDefault="0076742C">
            <w:pPr>
              <w:spacing w:after="0" w:line="254" w:lineRule="auto"/>
              <w:rPr>
                <w:rFonts w:eastAsia="Times New Roman" w:cs="Arial"/>
                <w:color w:val="auto"/>
                <w:sz w:val="18"/>
                <w:szCs w:val="18"/>
                <w:lang w:val="en-AU"/>
              </w:rPr>
            </w:pPr>
            <w:r w:rsidRPr="00095228">
              <w:rPr>
                <w:rFonts w:eastAsia="Times New Roman" w:cs="Arial"/>
                <w:b/>
                <w:bCs/>
                <w:color w:val="000000"/>
                <w:kern w:val="2"/>
                <w:sz w:val="18"/>
                <w:szCs w:val="18"/>
                <w:lang w:val="en-AU"/>
              </w:rPr>
              <w:t>Concession card holders</w:t>
            </w:r>
          </w:p>
        </w:tc>
        <w:tc>
          <w:tcPr>
            <w:tcW w:w="2913"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47994161" w14:textId="77777777" w:rsidR="0076742C" w:rsidRPr="00F52DD7" w:rsidRDefault="0076742C">
            <w:pPr>
              <w:spacing w:after="0" w:line="254" w:lineRule="auto"/>
              <w:rPr>
                <w:rFonts w:eastAsia="Times New Roman" w:cs="Arial"/>
                <w:color w:val="auto"/>
                <w:sz w:val="18"/>
                <w:szCs w:val="18"/>
                <w:lang w:val="en-AU"/>
              </w:rPr>
            </w:pPr>
            <w:r w:rsidRPr="00F52DD7">
              <w:rPr>
                <w:rFonts w:eastAsia="Times New Roman" w:cs="Arial"/>
                <w:color w:val="000000"/>
                <w:kern w:val="2"/>
                <w:sz w:val="18"/>
                <w:szCs w:val="18"/>
                <w:lang w:val="en-AU"/>
              </w:rPr>
              <w:t>Pension and/or health concession card</w:t>
            </w:r>
          </w:p>
        </w:tc>
        <w:tc>
          <w:tcPr>
            <w:tcW w:w="1055"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D6DF164" w14:textId="77777777" w:rsidR="0076742C" w:rsidRPr="00F52DD7" w:rsidRDefault="0076742C">
            <w:pPr>
              <w:spacing w:after="0" w:line="254" w:lineRule="auto"/>
              <w:jc w:val="center"/>
              <w:rPr>
                <w:rFonts w:eastAsia="Times New Roman" w:cs="Arial"/>
                <w:color w:val="auto"/>
                <w:sz w:val="18"/>
                <w:szCs w:val="18"/>
                <w:lang w:val="en-AU"/>
              </w:rPr>
            </w:pPr>
            <w:r w:rsidRPr="00F52DD7">
              <w:rPr>
                <w:rFonts w:eastAsia="Times New Roman" w:cs="Arial"/>
                <w:color w:val="000000"/>
                <w:kern w:val="2"/>
                <w:sz w:val="18"/>
                <w:szCs w:val="18"/>
                <w:lang w:val="en-AU"/>
              </w:rPr>
              <w:t>1633</w:t>
            </w:r>
          </w:p>
        </w:tc>
        <w:tc>
          <w:tcPr>
            <w:tcW w:w="1209"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5DD26A49" w14:textId="77777777" w:rsidR="0076742C" w:rsidRPr="00F52DD7" w:rsidRDefault="0076742C">
            <w:pPr>
              <w:spacing w:after="0" w:line="254" w:lineRule="auto"/>
              <w:jc w:val="center"/>
              <w:rPr>
                <w:rFonts w:eastAsia="Times New Roman" w:cs="Arial"/>
                <w:color w:val="auto"/>
                <w:sz w:val="18"/>
                <w:szCs w:val="18"/>
                <w:lang w:val="en-AU"/>
              </w:rPr>
            </w:pPr>
            <w:r w:rsidRPr="00F52DD7">
              <w:rPr>
                <w:rFonts w:eastAsia="Times New Roman" w:cs="Arial"/>
                <w:color w:val="333333"/>
                <w:kern w:val="2"/>
                <w:sz w:val="18"/>
                <w:szCs w:val="18"/>
                <w:lang w:val="en-AU"/>
              </w:rPr>
              <w:t>30%</w:t>
            </w:r>
          </w:p>
        </w:tc>
        <w:tc>
          <w:tcPr>
            <w:tcW w:w="1191"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hideMark/>
          </w:tcPr>
          <w:p w14:paraId="6C444E01" w14:textId="77777777" w:rsidR="0076742C" w:rsidRPr="00F52DD7" w:rsidRDefault="0076742C">
            <w:pPr>
              <w:spacing w:after="0" w:line="254" w:lineRule="auto"/>
              <w:jc w:val="center"/>
              <w:rPr>
                <w:rFonts w:eastAsia="Times New Roman" w:cs="Arial"/>
                <w:color w:val="auto"/>
                <w:sz w:val="18"/>
                <w:szCs w:val="18"/>
                <w:lang w:val="en-AU"/>
              </w:rPr>
            </w:pPr>
            <w:r w:rsidRPr="00F52DD7">
              <w:rPr>
                <w:rFonts w:eastAsia="Times New Roman" w:cs="Arial"/>
                <w:color w:val="000000"/>
                <w:kern w:val="2"/>
                <w:sz w:val="18"/>
                <w:szCs w:val="18"/>
                <w:lang w:val="en-AU"/>
              </w:rPr>
              <w:t>2.4</w:t>
            </w:r>
          </w:p>
        </w:tc>
      </w:tr>
      <w:tr w:rsidR="00F52DD7" w:rsidRPr="00095228" w14:paraId="3D6C0F6F" w14:textId="77777777" w:rsidTr="00F52DD7">
        <w:trPr>
          <w:trHeight w:val="333"/>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tcPr>
          <w:p w14:paraId="40A5D76C" w14:textId="50C5A4F8" w:rsidR="00F52DD7" w:rsidRPr="00095228" w:rsidRDefault="00F52DD7" w:rsidP="00F52DD7">
            <w:pPr>
              <w:spacing w:after="0" w:line="254" w:lineRule="auto"/>
              <w:rPr>
                <w:rFonts w:eastAsia="Times New Roman" w:cs="Arial"/>
                <w:b/>
                <w:bCs/>
                <w:color w:val="000000"/>
                <w:kern w:val="2"/>
                <w:sz w:val="18"/>
                <w:szCs w:val="18"/>
                <w:lang w:val="en-AU"/>
              </w:rPr>
            </w:pPr>
            <w:r>
              <w:rPr>
                <w:rFonts w:eastAsia="Times New Roman" w:cs="Arial"/>
                <w:b/>
                <w:bCs/>
                <w:color w:val="000000"/>
                <w:kern w:val="2"/>
                <w:sz w:val="18"/>
                <w:szCs w:val="18"/>
                <w:lang w:val="en-AU"/>
              </w:rPr>
              <w:t>CALD</w:t>
            </w:r>
            <w:r w:rsidR="001A56C6">
              <w:rPr>
                <w:rFonts w:eastAsia="Times New Roman" w:cs="Arial"/>
                <w:b/>
                <w:bCs/>
                <w:color w:val="000000"/>
                <w:kern w:val="2"/>
                <w:sz w:val="18"/>
                <w:szCs w:val="18"/>
                <w:lang w:val="en-AU"/>
              </w:rPr>
              <w:t xml:space="preserve"> (Culturally and Linguistically Diverse)</w:t>
            </w:r>
          </w:p>
        </w:tc>
        <w:tc>
          <w:tcPr>
            <w:tcW w:w="2913"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3546266F" w14:textId="6D06F675" w:rsidR="00F52DD7" w:rsidRPr="00F52DD7" w:rsidRDefault="00F52DD7" w:rsidP="00F52DD7">
            <w:pPr>
              <w:spacing w:after="0" w:line="254" w:lineRule="auto"/>
              <w:rPr>
                <w:rFonts w:eastAsia="Times New Roman" w:cs="Arial"/>
                <w:color w:val="000000"/>
                <w:kern w:val="2"/>
                <w:sz w:val="18"/>
                <w:szCs w:val="18"/>
                <w:lang w:val="en-AU"/>
              </w:rPr>
            </w:pPr>
            <w:r w:rsidRPr="00F52DD7">
              <w:rPr>
                <w:rFonts w:eastAsia="Times New Roman" w:cs="Arial"/>
                <w:color w:val="000000"/>
                <w:kern w:val="2"/>
                <w:sz w:val="18"/>
                <w:szCs w:val="18"/>
                <w:lang w:val="en-AU"/>
              </w:rPr>
              <w:t>Language other than English spoken at home</w:t>
            </w:r>
          </w:p>
        </w:tc>
        <w:tc>
          <w:tcPr>
            <w:tcW w:w="1055"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5F3D4A89" w14:textId="3F29E655"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1157</w:t>
            </w:r>
          </w:p>
        </w:tc>
        <w:tc>
          <w:tcPr>
            <w:tcW w:w="1209"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4D615E48" w14:textId="45762039" w:rsidR="00F52DD7" w:rsidRPr="00F52DD7" w:rsidRDefault="00F52DD7" w:rsidP="00F52DD7">
            <w:pPr>
              <w:spacing w:after="0" w:line="254" w:lineRule="auto"/>
              <w:jc w:val="center"/>
              <w:rPr>
                <w:rFonts w:eastAsia="Times New Roman" w:cs="Arial"/>
                <w:color w:val="333333"/>
                <w:kern w:val="2"/>
                <w:sz w:val="18"/>
                <w:szCs w:val="18"/>
                <w:lang w:val="en-AU"/>
              </w:rPr>
            </w:pPr>
            <w:r w:rsidRPr="00F52DD7">
              <w:rPr>
                <w:rFonts w:eastAsia="Times New Roman" w:cs="Arial"/>
                <w:color w:val="333333"/>
                <w:kern w:val="2"/>
                <w:sz w:val="18"/>
                <w:szCs w:val="18"/>
                <w:lang w:val="en-AU"/>
              </w:rPr>
              <w:t>21%</w:t>
            </w:r>
          </w:p>
        </w:tc>
        <w:tc>
          <w:tcPr>
            <w:tcW w:w="1191"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bottom"/>
          </w:tcPr>
          <w:p w14:paraId="2B6ADB4E" w14:textId="5FBF0046"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2.9</w:t>
            </w:r>
          </w:p>
        </w:tc>
      </w:tr>
      <w:tr w:rsidR="00F52DD7" w:rsidRPr="00095228" w14:paraId="72F9C9C3" w14:textId="77777777" w:rsidTr="00D10315">
        <w:trPr>
          <w:trHeight w:val="333"/>
        </w:trPr>
        <w:tc>
          <w:tcPr>
            <w:tcW w:w="2598" w:type="dxa"/>
            <w:tcBorders>
              <w:top w:val="single" w:sz="4" w:space="0" w:color="AEAE9F" w:themeColor="accent1"/>
              <w:left w:val="nil"/>
              <w:bottom w:val="single" w:sz="4" w:space="0" w:color="AEAE9F" w:themeColor="accent1"/>
              <w:right w:val="nil"/>
            </w:tcBorders>
            <w:shd w:val="clear" w:color="auto" w:fill="auto"/>
            <w:tcMar>
              <w:top w:w="9" w:type="dxa"/>
              <w:left w:w="38" w:type="dxa"/>
              <w:bottom w:w="0" w:type="dxa"/>
              <w:right w:w="38" w:type="dxa"/>
            </w:tcMar>
            <w:vAlign w:val="center"/>
          </w:tcPr>
          <w:p w14:paraId="7598F5D4" w14:textId="16D0BCE6" w:rsidR="00F52DD7" w:rsidRPr="00095228" w:rsidRDefault="00F52DD7" w:rsidP="00F52DD7">
            <w:pPr>
              <w:spacing w:after="0" w:line="254" w:lineRule="auto"/>
              <w:rPr>
                <w:rFonts w:eastAsia="Times New Roman" w:cs="Arial"/>
                <w:b/>
                <w:bCs/>
                <w:color w:val="000000"/>
                <w:kern w:val="2"/>
                <w:sz w:val="18"/>
                <w:szCs w:val="18"/>
                <w:lang w:val="en-AU"/>
              </w:rPr>
            </w:pPr>
            <w:r>
              <w:rPr>
                <w:rFonts w:eastAsia="Times New Roman" w:cs="Arial"/>
                <w:b/>
                <w:bCs/>
                <w:color w:val="000000"/>
                <w:kern w:val="2"/>
                <w:sz w:val="18"/>
                <w:szCs w:val="18"/>
                <w:lang w:val="en-AU"/>
              </w:rPr>
              <w:t>First Nations</w:t>
            </w:r>
          </w:p>
        </w:tc>
        <w:tc>
          <w:tcPr>
            <w:tcW w:w="2913"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081BC46C" w14:textId="5637FEF9" w:rsidR="00F52DD7" w:rsidRPr="00F52DD7" w:rsidRDefault="00A06082" w:rsidP="00F52DD7">
            <w:pPr>
              <w:spacing w:after="0" w:line="254" w:lineRule="auto"/>
              <w:rPr>
                <w:rFonts w:eastAsia="Times New Roman" w:cs="Arial"/>
                <w:color w:val="000000"/>
                <w:kern w:val="2"/>
                <w:sz w:val="18"/>
                <w:szCs w:val="18"/>
                <w:lang w:val="en-AU"/>
              </w:rPr>
            </w:pPr>
            <w:r>
              <w:rPr>
                <w:rFonts w:eastAsia="Times New Roman" w:cs="Arial"/>
                <w:color w:val="000000"/>
                <w:kern w:val="2"/>
                <w:sz w:val="18"/>
                <w:szCs w:val="18"/>
                <w:lang w:val="en-AU"/>
              </w:rPr>
              <w:t xml:space="preserve">Aboriginal and Torres Strait Islander descent </w:t>
            </w:r>
          </w:p>
        </w:tc>
        <w:tc>
          <w:tcPr>
            <w:tcW w:w="1055"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2C4B2732" w14:textId="1BF0E708"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139</w:t>
            </w:r>
          </w:p>
        </w:tc>
        <w:tc>
          <w:tcPr>
            <w:tcW w:w="1209"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5A2B7956" w14:textId="03DBD6C8" w:rsidR="00F52DD7" w:rsidRPr="00F52DD7" w:rsidRDefault="00F52DD7" w:rsidP="00F52DD7">
            <w:pPr>
              <w:spacing w:after="0" w:line="254" w:lineRule="auto"/>
              <w:jc w:val="center"/>
              <w:rPr>
                <w:rFonts w:eastAsia="Times New Roman" w:cs="Arial"/>
                <w:color w:val="333333"/>
                <w:kern w:val="2"/>
                <w:sz w:val="18"/>
                <w:szCs w:val="18"/>
                <w:lang w:val="en-AU"/>
              </w:rPr>
            </w:pPr>
            <w:r w:rsidRPr="00F52DD7">
              <w:rPr>
                <w:rFonts w:eastAsia="Times New Roman" w:cs="Arial"/>
                <w:color w:val="333333"/>
                <w:kern w:val="2"/>
                <w:sz w:val="18"/>
                <w:szCs w:val="18"/>
                <w:lang w:val="en-AU"/>
              </w:rPr>
              <w:t>3%</w:t>
            </w:r>
          </w:p>
        </w:tc>
        <w:tc>
          <w:tcPr>
            <w:tcW w:w="1191" w:type="dxa"/>
            <w:tcBorders>
              <w:top w:val="single" w:sz="4" w:space="0" w:color="AEAE9F" w:themeColor="accent1"/>
              <w:left w:val="nil"/>
              <w:bottom w:val="single" w:sz="4" w:space="0" w:color="AEAE9F" w:themeColor="accent1"/>
              <w:right w:val="nil"/>
            </w:tcBorders>
            <w:shd w:val="clear" w:color="auto" w:fill="F2F2F0"/>
            <w:tcMar>
              <w:top w:w="9" w:type="dxa"/>
              <w:left w:w="38" w:type="dxa"/>
              <w:bottom w:w="0" w:type="dxa"/>
              <w:right w:w="38" w:type="dxa"/>
            </w:tcMar>
            <w:vAlign w:val="bottom"/>
          </w:tcPr>
          <w:p w14:paraId="50DABFB8" w14:textId="23CB64F7" w:rsidR="00F52DD7" w:rsidRPr="00F52DD7" w:rsidRDefault="00F52DD7" w:rsidP="00F52DD7">
            <w:pPr>
              <w:spacing w:after="0" w:line="254" w:lineRule="auto"/>
              <w:jc w:val="center"/>
              <w:rPr>
                <w:rFonts w:eastAsia="Times New Roman" w:cs="Arial"/>
                <w:color w:val="000000"/>
                <w:kern w:val="2"/>
                <w:sz w:val="18"/>
                <w:szCs w:val="18"/>
                <w:lang w:val="en-AU"/>
              </w:rPr>
            </w:pPr>
            <w:r w:rsidRPr="00F52DD7">
              <w:rPr>
                <w:rFonts w:eastAsia="Times New Roman" w:cs="Arial"/>
                <w:color w:val="000000"/>
                <w:kern w:val="2"/>
                <w:sz w:val="18"/>
                <w:szCs w:val="18"/>
                <w:lang w:val="en-AU"/>
              </w:rPr>
              <w:t>8.3</w:t>
            </w:r>
          </w:p>
        </w:tc>
      </w:tr>
    </w:tbl>
    <w:p w14:paraId="29881657" w14:textId="151AA22C" w:rsidR="0076742C" w:rsidRPr="0076742C" w:rsidRDefault="0076742C" w:rsidP="0076742C">
      <w:pPr>
        <w:pStyle w:val="KTRMaintext"/>
        <w:spacing w:before="120" w:after="120" w:line="240" w:lineRule="auto"/>
        <w:rPr>
          <w:rFonts w:cs="Arial"/>
          <w:szCs w:val="20"/>
          <w:lang w:val="en-AU"/>
        </w:rPr>
      </w:pPr>
      <w:bookmarkStart w:id="26" w:name="_Toc149931474"/>
      <w:r w:rsidRPr="003422AD">
        <w:lastRenderedPageBreak/>
        <w:t xml:space="preserve">Figure </w:t>
      </w:r>
      <w:r w:rsidR="006A6319">
        <w:fldChar w:fldCharType="begin"/>
      </w:r>
      <w:r w:rsidR="006A6319">
        <w:instrText xml:space="preserve"> SEQ Figure \* ARABIC </w:instrText>
      </w:r>
      <w:r w:rsidR="006A6319">
        <w:fldChar w:fldCharType="separate"/>
      </w:r>
      <w:r w:rsidR="000C492D">
        <w:rPr>
          <w:noProof/>
        </w:rPr>
        <w:t>2</w:t>
      </w:r>
      <w:r w:rsidR="006A6319">
        <w:rPr>
          <w:noProof/>
        </w:rPr>
        <w:fldChar w:fldCharType="end"/>
      </w:r>
      <w:r w:rsidR="001A6719" w:rsidRPr="003422AD">
        <w:t>.</w:t>
      </w:r>
      <w:r w:rsidRPr="003422AD">
        <w:rPr>
          <w:rFonts w:eastAsiaTheme="minorEastAsia" w:cs="Arial"/>
          <w:color w:val="auto"/>
          <w:szCs w:val="20"/>
        </w:rPr>
        <w:t xml:space="preserve"> Business subgroups of interest for </w:t>
      </w:r>
      <w:r w:rsidRPr="0076742C">
        <w:rPr>
          <w:rFonts w:eastAsiaTheme="minorEastAsia" w:cs="Arial"/>
          <w:color w:val="auto"/>
          <w:szCs w:val="20"/>
        </w:rPr>
        <w:t>tests of statistical significance</w:t>
      </w:r>
      <w:bookmarkEnd w:id="26"/>
    </w:p>
    <w:tbl>
      <w:tblPr>
        <w:tblW w:w="9001" w:type="dxa"/>
        <w:tblCellMar>
          <w:left w:w="0" w:type="dxa"/>
          <w:right w:w="0" w:type="dxa"/>
        </w:tblCellMar>
        <w:tblLook w:val="04A0" w:firstRow="1" w:lastRow="0" w:firstColumn="1" w:lastColumn="0" w:noHBand="0" w:noVBand="1"/>
      </w:tblPr>
      <w:tblGrid>
        <w:gridCol w:w="1413"/>
        <w:gridCol w:w="3968"/>
        <w:gridCol w:w="1195"/>
        <w:gridCol w:w="1227"/>
        <w:gridCol w:w="1198"/>
      </w:tblGrid>
      <w:tr w:rsidR="0076742C" w:rsidRPr="00095228" w14:paraId="79E8F299" w14:textId="77777777">
        <w:trPr>
          <w:trHeight w:val="647"/>
          <w:tblHeader/>
        </w:trPr>
        <w:tc>
          <w:tcPr>
            <w:tcW w:w="1413"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4CDD2FB" w14:textId="77777777" w:rsidR="0076742C" w:rsidRPr="00095228" w:rsidRDefault="0076742C">
            <w:pPr>
              <w:spacing w:after="0" w:line="240" w:lineRule="auto"/>
              <w:rPr>
                <w:rFonts w:ascii="Times New Roman" w:eastAsia="Times New Roman" w:hAnsi="Times New Roman" w:cs="Times New Roman"/>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4723DD0C" w14:textId="77777777" w:rsidR="0076742C" w:rsidRPr="00095228" w:rsidRDefault="0076742C">
            <w:pPr>
              <w:spacing w:after="0" w:line="240" w:lineRule="auto"/>
              <w:rPr>
                <w:rFonts w:ascii="Times New Roman" w:eastAsia="Times New Roman" w:hAnsi="Times New Roman" w:cs="Times New Roman"/>
                <w:color w:val="auto"/>
                <w:sz w:val="18"/>
                <w:szCs w:val="18"/>
                <w:lang w:val="en-AU"/>
              </w:rPr>
            </w:pPr>
          </w:p>
        </w:tc>
        <w:tc>
          <w:tcPr>
            <w:tcW w:w="1195"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45E3E47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SimSun" w:cs="Arial"/>
                <w:b/>
                <w:color w:val="333333"/>
                <w:kern w:val="2"/>
                <w:sz w:val="18"/>
                <w:szCs w:val="18"/>
                <w:lang w:val="en-AU"/>
              </w:rPr>
              <w:t>Number of interviews</w:t>
            </w:r>
          </w:p>
        </w:tc>
        <w:tc>
          <w:tcPr>
            <w:tcW w:w="1227"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52C13BB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SimSun" w:cs="Arial"/>
                <w:b/>
                <w:color w:val="333333"/>
                <w:kern w:val="2"/>
                <w:sz w:val="18"/>
                <w:szCs w:val="18"/>
                <w:lang w:val="en-AU"/>
              </w:rPr>
              <w:t>Weighted proportion</w:t>
            </w:r>
          </w:p>
        </w:tc>
        <w:tc>
          <w:tcPr>
            <w:tcW w:w="1198" w:type="dxa"/>
            <w:tcBorders>
              <w:top w:val="nil"/>
              <w:left w:val="nil"/>
              <w:bottom w:val="single" w:sz="4" w:space="0" w:color="AEAE9F"/>
              <w:right w:val="nil"/>
            </w:tcBorders>
            <w:shd w:val="clear" w:color="auto" w:fill="auto"/>
            <w:tcMar>
              <w:top w:w="15" w:type="dxa"/>
              <w:left w:w="108" w:type="dxa"/>
              <w:bottom w:w="0" w:type="dxa"/>
              <w:right w:w="108" w:type="dxa"/>
            </w:tcMar>
            <w:vAlign w:val="center"/>
            <w:hideMark/>
          </w:tcPr>
          <w:p w14:paraId="5A1BDC8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SimSun" w:cs="Arial"/>
                <w:b/>
                <w:color w:val="333333"/>
                <w:kern w:val="2"/>
                <w:sz w:val="18"/>
                <w:szCs w:val="18"/>
                <w:lang w:val="en-AU"/>
              </w:rPr>
              <w:t>Maximum margin of error</w:t>
            </w:r>
          </w:p>
        </w:tc>
      </w:tr>
      <w:tr w:rsidR="0076742C" w:rsidRPr="00095228" w14:paraId="286680CD"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78AFCE91"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Business type</w:t>
            </w:r>
          </w:p>
        </w:tc>
        <w:tc>
          <w:tcPr>
            <w:tcW w:w="396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0B947B9A"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Sole trader</w:t>
            </w:r>
          </w:p>
        </w:tc>
        <w:tc>
          <w:tcPr>
            <w:tcW w:w="1195"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5A567E3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667</w:t>
            </w:r>
          </w:p>
        </w:tc>
        <w:tc>
          <w:tcPr>
            <w:tcW w:w="1227"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4334D17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65%</w:t>
            </w:r>
          </w:p>
        </w:tc>
        <w:tc>
          <w:tcPr>
            <w:tcW w:w="119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5C54484C"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3.8</w:t>
            </w:r>
          </w:p>
        </w:tc>
      </w:tr>
      <w:tr w:rsidR="0076742C" w:rsidRPr="00095228" w14:paraId="2C2DF956" w14:textId="77777777">
        <w:trPr>
          <w:trHeight w:val="79"/>
        </w:trPr>
        <w:tc>
          <w:tcPr>
            <w:tcW w:w="0" w:type="auto"/>
            <w:vMerge/>
            <w:tcBorders>
              <w:top w:val="single" w:sz="4" w:space="0" w:color="AEAE9F"/>
              <w:left w:val="nil"/>
              <w:bottom w:val="single" w:sz="4" w:space="0" w:color="AEAE9F"/>
              <w:right w:val="nil"/>
            </w:tcBorders>
            <w:vAlign w:val="center"/>
            <w:hideMark/>
          </w:tcPr>
          <w:p w14:paraId="7F67EF3E"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1521542"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Partnership</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5506690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153</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71F7380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13%</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42C8D1A"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7.9</w:t>
            </w:r>
          </w:p>
        </w:tc>
      </w:tr>
      <w:tr w:rsidR="0076742C" w:rsidRPr="00095228" w14:paraId="3E6769BD" w14:textId="77777777">
        <w:trPr>
          <w:trHeight w:val="79"/>
        </w:trPr>
        <w:tc>
          <w:tcPr>
            <w:tcW w:w="0" w:type="auto"/>
            <w:vMerge/>
            <w:tcBorders>
              <w:top w:val="single" w:sz="4" w:space="0" w:color="AEAE9F"/>
              <w:left w:val="nil"/>
              <w:bottom w:val="single" w:sz="4" w:space="0" w:color="AEAE9F"/>
              <w:right w:val="nil"/>
            </w:tcBorders>
            <w:vAlign w:val="center"/>
            <w:hideMark/>
          </w:tcPr>
          <w:p w14:paraId="7AC3186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98B2DA9"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Incorporated company</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B637FF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470</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1330085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23%</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4BC7F2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4.5</w:t>
            </w:r>
          </w:p>
        </w:tc>
      </w:tr>
      <w:tr w:rsidR="0076742C" w:rsidRPr="00095228" w14:paraId="6EDF6809"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20505EB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Industry</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64D5669"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Manufacturing</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1FF8D72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99</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861F6CA"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51456924"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9.8</w:t>
            </w:r>
          </w:p>
        </w:tc>
      </w:tr>
      <w:tr w:rsidR="0076742C" w:rsidRPr="00095228" w14:paraId="25FFDA10" w14:textId="77777777">
        <w:trPr>
          <w:trHeight w:val="79"/>
        </w:trPr>
        <w:tc>
          <w:tcPr>
            <w:tcW w:w="0" w:type="auto"/>
            <w:vMerge/>
            <w:tcBorders>
              <w:top w:val="single" w:sz="4" w:space="0" w:color="AEAE9F"/>
              <w:left w:val="nil"/>
              <w:bottom w:val="single" w:sz="4" w:space="0" w:color="AEAE9F"/>
              <w:right w:val="nil"/>
            </w:tcBorders>
            <w:vAlign w:val="center"/>
            <w:hideMark/>
          </w:tcPr>
          <w:p w14:paraId="0BA718EF"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24743F7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Electricity, Gas, Water and Waste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1AB2E23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23</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5B9D1DB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358AB99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20.4</w:t>
            </w:r>
          </w:p>
        </w:tc>
      </w:tr>
      <w:tr w:rsidR="0076742C" w:rsidRPr="00095228" w14:paraId="6CB1CEAD" w14:textId="77777777">
        <w:trPr>
          <w:trHeight w:val="79"/>
        </w:trPr>
        <w:tc>
          <w:tcPr>
            <w:tcW w:w="0" w:type="auto"/>
            <w:vMerge/>
            <w:tcBorders>
              <w:top w:val="single" w:sz="4" w:space="0" w:color="AEAE9F"/>
              <w:left w:val="nil"/>
              <w:bottom w:val="single" w:sz="4" w:space="0" w:color="AEAE9F"/>
              <w:right w:val="nil"/>
            </w:tcBorders>
            <w:vAlign w:val="center"/>
            <w:hideMark/>
          </w:tcPr>
          <w:p w14:paraId="635D4E5C"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0D940241"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Construction</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0227417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112</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7085C5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9%</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56CC0A3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9.3</w:t>
            </w:r>
          </w:p>
        </w:tc>
      </w:tr>
      <w:tr w:rsidR="0076742C" w:rsidRPr="00095228" w14:paraId="4C98700B" w14:textId="77777777">
        <w:trPr>
          <w:trHeight w:val="79"/>
        </w:trPr>
        <w:tc>
          <w:tcPr>
            <w:tcW w:w="0" w:type="auto"/>
            <w:vMerge/>
            <w:tcBorders>
              <w:top w:val="single" w:sz="4" w:space="0" w:color="AEAE9F"/>
              <w:left w:val="nil"/>
              <w:bottom w:val="single" w:sz="4" w:space="0" w:color="AEAE9F"/>
              <w:right w:val="nil"/>
            </w:tcBorders>
            <w:vAlign w:val="center"/>
            <w:hideMark/>
          </w:tcPr>
          <w:p w14:paraId="7C52C11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0DC6DED6"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Wholesale Trade</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215F69D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42</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646D575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3%</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51BCA1C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15.1</w:t>
            </w:r>
          </w:p>
        </w:tc>
      </w:tr>
      <w:tr w:rsidR="0076742C" w:rsidRPr="00095228" w14:paraId="19528E77" w14:textId="77777777">
        <w:trPr>
          <w:trHeight w:val="79"/>
        </w:trPr>
        <w:tc>
          <w:tcPr>
            <w:tcW w:w="0" w:type="auto"/>
            <w:vMerge/>
            <w:tcBorders>
              <w:top w:val="single" w:sz="4" w:space="0" w:color="AEAE9F"/>
              <w:left w:val="nil"/>
              <w:bottom w:val="single" w:sz="4" w:space="0" w:color="AEAE9F"/>
              <w:right w:val="nil"/>
            </w:tcBorders>
            <w:vAlign w:val="center"/>
            <w:hideMark/>
          </w:tcPr>
          <w:p w14:paraId="0F0F3AC7"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64EA38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Retail Trade</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21E47DF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195</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55C0186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15%</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45744A4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7.0</w:t>
            </w:r>
          </w:p>
        </w:tc>
      </w:tr>
      <w:tr w:rsidR="0076742C" w:rsidRPr="00095228" w14:paraId="57651F9A" w14:textId="77777777">
        <w:trPr>
          <w:trHeight w:val="79"/>
        </w:trPr>
        <w:tc>
          <w:tcPr>
            <w:tcW w:w="0" w:type="auto"/>
            <w:vMerge/>
            <w:tcBorders>
              <w:top w:val="single" w:sz="4" w:space="0" w:color="AEAE9F"/>
              <w:left w:val="nil"/>
              <w:bottom w:val="single" w:sz="4" w:space="0" w:color="AEAE9F"/>
              <w:right w:val="nil"/>
            </w:tcBorders>
            <w:vAlign w:val="center"/>
            <w:hideMark/>
          </w:tcPr>
          <w:p w14:paraId="0F302AB3"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45E2C2B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Accommodation and Food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2755787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69</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14FC5D9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5%</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309ECE82"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11.8</w:t>
            </w:r>
          </w:p>
        </w:tc>
      </w:tr>
      <w:tr w:rsidR="0076742C" w:rsidRPr="00095228" w14:paraId="44203546" w14:textId="77777777">
        <w:trPr>
          <w:trHeight w:val="79"/>
        </w:trPr>
        <w:tc>
          <w:tcPr>
            <w:tcW w:w="0" w:type="auto"/>
            <w:vMerge/>
            <w:tcBorders>
              <w:top w:val="single" w:sz="4" w:space="0" w:color="AEAE9F"/>
              <w:left w:val="nil"/>
              <w:bottom w:val="single" w:sz="4" w:space="0" w:color="AEAE9F"/>
              <w:right w:val="nil"/>
            </w:tcBorders>
            <w:vAlign w:val="center"/>
            <w:hideMark/>
          </w:tcPr>
          <w:p w14:paraId="5D7A30A2"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33A8A0F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Transport, Postal and Warehousing</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67336BE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64</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ABF971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6315530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12.3</w:t>
            </w:r>
          </w:p>
        </w:tc>
      </w:tr>
      <w:tr w:rsidR="0076742C" w:rsidRPr="00095228" w14:paraId="38BD18C5" w14:textId="77777777">
        <w:trPr>
          <w:trHeight w:val="79"/>
        </w:trPr>
        <w:tc>
          <w:tcPr>
            <w:tcW w:w="0" w:type="auto"/>
            <w:vMerge/>
            <w:tcBorders>
              <w:top w:val="single" w:sz="4" w:space="0" w:color="AEAE9F"/>
              <w:left w:val="nil"/>
              <w:bottom w:val="single" w:sz="4" w:space="0" w:color="AEAE9F"/>
              <w:right w:val="nil"/>
            </w:tcBorders>
            <w:vAlign w:val="center"/>
            <w:hideMark/>
          </w:tcPr>
          <w:p w14:paraId="22A89B9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3964DB0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Information Media and Telecommunications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6D343F3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45</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086AE5E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08016645"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14.6</w:t>
            </w:r>
          </w:p>
        </w:tc>
      </w:tr>
      <w:tr w:rsidR="0076742C" w:rsidRPr="00095228" w14:paraId="4FB65E19" w14:textId="77777777">
        <w:trPr>
          <w:trHeight w:val="79"/>
        </w:trPr>
        <w:tc>
          <w:tcPr>
            <w:tcW w:w="0" w:type="auto"/>
            <w:vMerge/>
            <w:tcBorders>
              <w:top w:val="single" w:sz="4" w:space="0" w:color="AEAE9F"/>
              <w:left w:val="nil"/>
              <w:bottom w:val="single" w:sz="4" w:space="0" w:color="AEAE9F"/>
              <w:right w:val="nil"/>
            </w:tcBorders>
            <w:vAlign w:val="center"/>
            <w:hideMark/>
          </w:tcPr>
          <w:p w14:paraId="496BFDC8"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4EF3AEAF" w14:textId="77B95CDC"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Financial Services (e.g</w:t>
            </w:r>
            <w:r w:rsidR="00E81A5F" w:rsidRPr="00095228">
              <w:rPr>
                <w:rFonts w:eastAsia="Times New Roman" w:cs="Arial"/>
                <w:color w:val="000000"/>
                <w:kern w:val="2"/>
                <w:sz w:val="18"/>
                <w:szCs w:val="18"/>
                <w:lang w:val="en-AU"/>
              </w:rPr>
              <w:t>.,</w:t>
            </w:r>
            <w:r w:rsidRPr="00095228">
              <w:rPr>
                <w:rFonts w:eastAsia="Times New Roman" w:cs="Arial"/>
                <w:color w:val="000000"/>
                <w:kern w:val="2"/>
                <w:sz w:val="18"/>
                <w:szCs w:val="18"/>
                <w:lang w:val="en-AU"/>
              </w:rPr>
              <w:t xml:space="preserve"> Insurance)</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75813EE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61</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7A57CB4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151E8A8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12.5</w:t>
            </w:r>
          </w:p>
        </w:tc>
      </w:tr>
      <w:tr w:rsidR="0076742C" w:rsidRPr="00095228" w14:paraId="17E464E1" w14:textId="77777777">
        <w:trPr>
          <w:trHeight w:val="79"/>
        </w:trPr>
        <w:tc>
          <w:tcPr>
            <w:tcW w:w="0" w:type="auto"/>
            <w:vMerge/>
            <w:tcBorders>
              <w:top w:val="single" w:sz="4" w:space="0" w:color="AEAE9F"/>
              <w:left w:val="nil"/>
              <w:bottom w:val="single" w:sz="4" w:space="0" w:color="AEAE9F"/>
              <w:right w:val="nil"/>
            </w:tcBorders>
            <w:vAlign w:val="center"/>
            <w:hideMark/>
          </w:tcPr>
          <w:p w14:paraId="2244D03B"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44F5378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Rental, Hiring and Real Estate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0E603CE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45</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1D0DB50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31E7779C"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14.6</w:t>
            </w:r>
          </w:p>
        </w:tc>
      </w:tr>
      <w:tr w:rsidR="0076742C" w:rsidRPr="00095228" w14:paraId="55B02F9E" w14:textId="77777777">
        <w:trPr>
          <w:trHeight w:val="79"/>
        </w:trPr>
        <w:tc>
          <w:tcPr>
            <w:tcW w:w="0" w:type="auto"/>
            <w:vMerge/>
            <w:tcBorders>
              <w:top w:val="single" w:sz="4" w:space="0" w:color="AEAE9F"/>
              <w:left w:val="nil"/>
              <w:bottom w:val="single" w:sz="4" w:space="0" w:color="AEAE9F"/>
              <w:right w:val="nil"/>
            </w:tcBorders>
            <w:vAlign w:val="center"/>
            <w:hideMark/>
          </w:tcPr>
          <w:p w14:paraId="2FFED0F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DA3B40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Professional, Scientific and Technical Services</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6C3D522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183</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07852FB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13%</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1B84EE2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7.2</w:t>
            </w:r>
          </w:p>
        </w:tc>
      </w:tr>
      <w:tr w:rsidR="0076742C" w:rsidRPr="00095228" w14:paraId="0DF7506B" w14:textId="77777777">
        <w:trPr>
          <w:trHeight w:val="79"/>
        </w:trPr>
        <w:tc>
          <w:tcPr>
            <w:tcW w:w="0" w:type="auto"/>
            <w:vMerge/>
            <w:tcBorders>
              <w:top w:val="single" w:sz="4" w:space="0" w:color="AEAE9F"/>
              <w:left w:val="nil"/>
              <w:bottom w:val="single" w:sz="4" w:space="0" w:color="AEAE9F"/>
              <w:right w:val="nil"/>
            </w:tcBorders>
            <w:vAlign w:val="center"/>
            <w:hideMark/>
          </w:tcPr>
          <w:p w14:paraId="631FB31D"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52273CE5"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Administrative and Support Services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4658037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48</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3989EA1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7AE71400"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14.1</w:t>
            </w:r>
          </w:p>
        </w:tc>
      </w:tr>
      <w:tr w:rsidR="0076742C" w:rsidRPr="00095228" w14:paraId="2CB03A35" w14:textId="77777777">
        <w:trPr>
          <w:trHeight w:val="79"/>
        </w:trPr>
        <w:tc>
          <w:tcPr>
            <w:tcW w:w="0" w:type="auto"/>
            <w:vMerge/>
            <w:tcBorders>
              <w:top w:val="single" w:sz="4" w:space="0" w:color="AEAE9F"/>
              <w:left w:val="nil"/>
              <w:bottom w:val="single" w:sz="4" w:space="0" w:color="AEAE9F"/>
              <w:right w:val="nil"/>
            </w:tcBorders>
            <w:vAlign w:val="center"/>
            <w:hideMark/>
          </w:tcPr>
          <w:p w14:paraId="63D4DBA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77FAA99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Education and Training</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664A157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62</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4325AAC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5%</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17157182"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12.4</w:t>
            </w:r>
          </w:p>
        </w:tc>
      </w:tr>
      <w:tr w:rsidR="0076742C" w:rsidRPr="00095228" w14:paraId="0202D3D5" w14:textId="77777777">
        <w:trPr>
          <w:trHeight w:val="79"/>
        </w:trPr>
        <w:tc>
          <w:tcPr>
            <w:tcW w:w="0" w:type="auto"/>
            <w:vMerge/>
            <w:tcBorders>
              <w:top w:val="single" w:sz="4" w:space="0" w:color="AEAE9F"/>
              <w:left w:val="nil"/>
              <w:bottom w:val="single" w:sz="4" w:space="0" w:color="AEAE9F"/>
              <w:right w:val="nil"/>
            </w:tcBorders>
            <w:vAlign w:val="center"/>
            <w:hideMark/>
          </w:tcPr>
          <w:p w14:paraId="7FB5BCA5"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7A130B6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Health Care and Social Assistance</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47A8C22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97</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02C853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8%</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6FF7A47"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10.0</w:t>
            </w:r>
          </w:p>
        </w:tc>
      </w:tr>
      <w:tr w:rsidR="0076742C" w:rsidRPr="00095228" w14:paraId="7F0525F6" w14:textId="77777777">
        <w:trPr>
          <w:trHeight w:val="79"/>
        </w:trPr>
        <w:tc>
          <w:tcPr>
            <w:tcW w:w="0" w:type="auto"/>
            <w:vMerge/>
            <w:tcBorders>
              <w:top w:val="single" w:sz="4" w:space="0" w:color="AEAE9F"/>
              <w:left w:val="nil"/>
              <w:bottom w:val="single" w:sz="4" w:space="0" w:color="AEAE9F"/>
              <w:right w:val="nil"/>
            </w:tcBorders>
            <w:vAlign w:val="center"/>
            <w:hideMark/>
          </w:tcPr>
          <w:p w14:paraId="41854448"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09956F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Arts and Recreation Services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05A97C2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52</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20B94EA"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5%</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15CC52D"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13.6</w:t>
            </w:r>
          </w:p>
        </w:tc>
      </w:tr>
      <w:tr w:rsidR="0076742C" w:rsidRPr="00095228" w14:paraId="44E27E9B"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038E4DAD"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Customers</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05468A57"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Consumers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E35F0B0"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1064</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65F7BE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82%</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82169B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3.0</w:t>
            </w:r>
          </w:p>
        </w:tc>
      </w:tr>
      <w:tr w:rsidR="0076742C" w:rsidRPr="00095228" w14:paraId="0E73BAAD" w14:textId="77777777">
        <w:trPr>
          <w:trHeight w:val="79"/>
        </w:trPr>
        <w:tc>
          <w:tcPr>
            <w:tcW w:w="0" w:type="auto"/>
            <w:vMerge/>
            <w:tcBorders>
              <w:top w:val="single" w:sz="4" w:space="0" w:color="AEAE9F"/>
              <w:left w:val="nil"/>
              <w:bottom w:val="single" w:sz="4" w:space="0" w:color="AEAE9F"/>
              <w:right w:val="nil"/>
            </w:tcBorders>
            <w:vAlign w:val="center"/>
            <w:hideMark/>
          </w:tcPr>
          <w:p w14:paraId="401FDF5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1C70C8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Businesses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6C396D2A"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673</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21DCC5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46%</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C34BE4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3.8</w:t>
            </w:r>
          </w:p>
        </w:tc>
      </w:tr>
      <w:tr w:rsidR="0076742C" w:rsidRPr="00095228" w14:paraId="0C52A7B9"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08CD4A7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Number of fixed sites</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6AE022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One site</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1C9687D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769</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55E5F08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73%</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148AE46"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3.5</w:t>
            </w:r>
          </w:p>
        </w:tc>
      </w:tr>
      <w:tr w:rsidR="0076742C" w:rsidRPr="00095228" w14:paraId="0B20DA83" w14:textId="77777777">
        <w:trPr>
          <w:trHeight w:val="79"/>
        </w:trPr>
        <w:tc>
          <w:tcPr>
            <w:tcW w:w="0" w:type="auto"/>
            <w:vMerge/>
            <w:tcBorders>
              <w:top w:val="single" w:sz="4" w:space="0" w:color="AEAE9F"/>
              <w:left w:val="nil"/>
              <w:bottom w:val="single" w:sz="4" w:space="0" w:color="AEAE9F"/>
              <w:right w:val="nil"/>
            </w:tcBorders>
            <w:vAlign w:val="center"/>
            <w:hideMark/>
          </w:tcPr>
          <w:p w14:paraId="59F91416"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43846C7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2 to 10 sites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4A417D8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329</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4D79604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16%</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446FABD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5.4</w:t>
            </w:r>
          </w:p>
        </w:tc>
      </w:tr>
      <w:tr w:rsidR="0076742C" w:rsidRPr="00095228" w14:paraId="33E50D6A" w14:textId="77777777">
        <w:trPr>
          <w:trHeight w:val="79"/>
        </w:trPr>
        <w:tc>
          <w:tcPr>
            <w:tcW w:w="0" w:type="auto"/>
            <w:vMerge/>
            <w:tcBorders>
              <w:top w:val="single" w:sz="4" w:space="0" w:color="AEAE9F"/>
              <w:left w:val="nil"/>
              <w:bottom w:val="single" w:sz="4" w:space="0" w:color="AEAE9F"/>
              <w:right w:val="nil"/>
            </w:tcBorders>
            <w:vAlign w:val="center"/>
            <w:hideMark/>
          </w:tcPr>
          <w:p w14:paraId="066B80ED"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53DB37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More than 11 sites</w:t>
            </w:r>
          </w:p>
        </w:tc>
        <w:tc>
          <w:tcPr>
            <w:tcW w:w="1195"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B1A3B3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107</w:t>
            </w:r>
          </w:p>
        </w:tc>
        <w:tc>
          <w:tcPr>
            <w:tcW w:w="1227"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85D764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w:t>
            </w:r>
          </w:p>
        </w:tc>
        <w:tc>
          <w:tcPr>
            <w:tcW w:w="119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4906E53"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9.5</w:t>
            </w:r>
          </w:p>
        </w:tc>
      </w:tr>
      <w:tr w:rsidR="0076742C" w:rsidRPr="00095228" w14:paraId="270CA033"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75407C3D"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State or territory</w:t>
            </w:r>
          </w:p>
        </w:tc>
        <w:tc>
          <w:tcPr>
            <w:tcW w:w="396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45EB1D1B"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Australian Capital Territory</w:t>
            </w:r>
          </w:p>
        </w:tc>
        <w:tc>
          <w:tcPr>
            <w:tcW w:w="1195"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67C872D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w:t>
            </w:r>
          </w:p>
        </w:tc>
        <w:tc>
          <w:tcPr>
            <w:tcW w:w="1227"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0FEAA0B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37252516"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12.7</w:t>
            </w:r>
          </w:p>
        </w:tc>
      </w:tr>
      <w:tr w:rsidR="0076742C" w:rsidRPr="00095228" w14:paraId="6865A65A" w14:textId="77777777">
        <w:trPr>
          <w:trHeight w:val="79"/>
        </w:trPr>
        <w:tc>
          <w:tcPr>
            <w:tcW w:w="0" w:type="auto"/>
            <w:vMerge/>
            <w:tcBorders>
              <w:top w:val="single" w:sz="4" w:space="0" w:color="AEAE9F"/>
              <w:left w:val="nil"/>
              <w:bottom w:val="single" w:sz="4" w:space="0" w:color="AEAE9F"/>
              <w:right w:val="nil"/>
            </w:tcBorders>
            <w:vAlign w:val="center"/>
            <w:hideMark/>
          </w:tcPr>
          <w:p w14:paraId="2A6A8AE3"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45EEF72"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New South Wales</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5914BF1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324</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0BF44EB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34%</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67CAF8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5.4</w:t>
            </w:r>
          </w:p>
        </w:tc>
      </w:tr>
      <w:tr w:rsidR="0076742C" w:rsidRPr="00095228" w14:paraId="21133A73" w14:textId="77777777">
        <w:trPr>
          <w:trHeight w:val="79"/>
        </w:trPr>
        <w:tc>
          <w:tcPr>
            <w:tcW w:w="0" w:type="auto"/>
            <w:vMerge/>
            <w:tcBorders>
              <w:top w:val="single" w:sz="4" w:space="0" w:color="AEAE9F"/>
              <w:left w:val="nil"/>
              <w:bottom w:val="single" w:sz="4" w:space="0" w:color="AEAE9F"/>
              <w:right w:val="nil"/>
            </w:tcBorders>
            <w:vAlign w:val="center"/>
            <w:hideMark/>
          </w:tcPr>
          <w:p w14:paraId="1EABB745"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3CA28D1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Northern Territory</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430C4A1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4983CCF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605B13C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12.7</w:t>
            </w:r>
          </w:p>
        </w:tc>
      </w:tr>
      <w:tr w:rsidR="0076742C" w:rsidRPr="00095228" w14:paraId="2571BFE0" w14:textId="77777777">
        <w:trPr>
          <w:trHeight w:val="79"/>
        </w:trPr>
        <w:tc>
          <w:tcPr>
            <w:tcW w:w="0" w:type="auto"/>
            <w:vMerge/>
            <w:tcBorders>
              <w:top w:val="single" w:sz="4" w:space="0" w:color="AEAE9F"/>
              <w:left w:val="nil"/>
              <w:bottom w:val="single" w:sz="4" w:space="0" w:color="AEAE9F"/>
              <w:right w:val="nil"/>
            </w:tcBorders>
            <w:vAlign w:val="center"/>
            <w:hideMark/>
          </w:tcPr>
          <w:p w14:paraId="79B6103C"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5899D26B"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Queensland</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202A403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275</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0FED722B"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19%</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23419159"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5.9</w:t>
            </w:r>
          </w:p>
        </w:tc>
      </w:tr>
      <w:tr w:rsidR="0076742C" w:rsidRPr="00095228" w14:paraId="52CFE526" w14:textId="77777777">
        <w:trPr>
          <w:trHeight w:val="79"/>
        </w:trPr>
        <w:tc>
          <w:tcPr>
            <w:tcW w:w="0" w:type="auto"/>
            <w:vMerge/>
            <w:tcBorders>
              <w:top w:val="single" w:sz="4" w:space="0" w:color="AEAE9F"/>
              <w:left w:val="nil"/>
              <w:bottom w:val="single" w:sz="4" w:space="0" w:color="AEAE9F"/>
              <w:right w:val="nil"/>
            </w:tcBorders>
            <w:vAlign w:val="center"/>
            <w:hideMark/>
          </w:tcPr>
          <w:p w14:paraId="17DAC53A"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3ECCF52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South Australia</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57E66E2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106</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3E1DA25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11E9D653"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9.5</w:t>
            </w:r>
          </w:p>
        </w:tc>
      </w:tr>
      <w:tr w:rsidR="0076742C" w:rsidRPr="00095228" w14:paraId="46ECE7F8" w14:textId="77777777">
        <w:trPr>
          <w:trHeight w:val="79"/>
        </w:trPr>
        <w:tc>
          <w:tcPr>
            <w:tcW w:w="0" w:type="auto"/>
            <w:vMerge/>
            <w:tcBorders>
              <w:top w:val="single" w:sz="4" w:space="0" w:color="AEAE9F"/>
              <w:left w:val="nil"/>
              <w:bottom w:val="single" w:sz="4" w:space="0" w:color="AEAE9F"/>
              <w:right w:val="nil"/>
            </w:tcBorders>
            <w:vAlign w:val="center"/>
            <w:hideMark/>
          </w:tcPr>
          <w:p w14:paraId="0C96C916"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0FAD0226"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Tasmania</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7B382545"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60</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33FAD47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38B65BC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12.7</w:t>
            </w:r>
          </w:p>
        </w:tc>
      </w:tr>
      <w:tr w:rsidR="0076742C" w:rsidRPr="00095228" w14:paraId="4C055A87" w14:textId="77777777">
        <w:trPr>
          <w:trHeight w:val="79"/>
        </w:trPr>
        <w:tc>
          <w:tcPr>
            <w:tcW w:w="0" w:type="auto"/>
            <w:vMerge/>
            <w:tcBorders>
              <w:top w:val="single" w:sz="4" w:space="0" w:color="AEAE9F"/>
              <w:left w:val="nil"/>
              <w:bottom w:val="single" w:sz="4" w:space="0" w:color="AEAE9F"/>
              <w:right w:val="nil"/>
            </w:tcBorders>
            <w:vAlign w:val="center"/>
            <w:hideMark/>
          </w:tcPr>
          <w:p w14:paraId="098BF1C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58C75395"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Victoria</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71DE515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300</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78E485F8"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27%</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71F480FD"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5.7</w:t>
            </w:r>
          </w:p>
        </w:tc>
      </w:tr>
      <w:tr w:rsidR="0076742C" w:rsidRPr="00095228" w14:paraId="032D17DC" w14:textId="77777777">
        <w:trPr>
          <w:trHeight w:val="79"/>
        </w:trPr>
        <w:tc>
          <w:tcPr>
            <w:tcW w:w="0" w:type="auto"/>
            <w:vMerge/>
            <w:tcBorders>
              <w:top w:val="single" w:sz="4" w:space="0" w:color="AEAE9F"/>
              <w:left w:val="nil"/>
              <w:bottom w:val="single" w:sz="4" w:space="0" w:color="AEAE9F"/>
              <w:right w:val="nil"/>
            </w:tcBorders>
            <w:vAlign w:val="center"/>
            <w:hideMark/>
          </w:tcPr>
          <w:p w14:paraId="046EC730"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28DC1D42"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Western Australia</w:t>
            </w:r>
          </w:p>
        </w:tc>
        <w:tc>
          <w:tcPr>
            <w:tcW w:w="1195"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1F5B35E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105</w:t>
            </w:r>
          </w:p>
        </w:tc>
        <w:tc>
          <w:tcPr>
            <w:tcW w:w="1227"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92EEED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10%</w:t>
            </w:r>
          </w:p>
        </w:tc>
        <w:tc>
          <w:tcPr>
            <w:tcW w:w="119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88CF8AE"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9.6</w:t>
            </w:r>
          </w:p>
        </w:tc>
      </w:tr>
      <w:tr w:rsidR="0076742C" w:rsidRPr="00095228" w14:paraId="303CFBBD"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73F914EE"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Business size</w:t>
            </w:r>
          </w:p>
        </w:tc>
        <w:tc>
          <w:tcPr>
            <w:tcW w:w="396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35A4EFA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Less than 20 employees</w:t>
            </w:r>
          </w:p>
        </w:tc>
        <w:tc>
          <w:tcPr>
            <w:tcW w:w="1195"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138A36D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860</w:t>
            </w:r>
          </w:p>
        </w:tc>
        <w:tc>
          <w:tcPr>
            <w:tcW w:w="1227"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38662B1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97%</w:t>
            </w:r>
          </w:p>
        </w:tc>
        <w:tc>
          <w:tcPr>
            <w:tcW w:w="1198" w:type="dxa"/>
            <w:tcBorders>
              <w:top w:val="single" w:sz="4" w:space="0" w:color="AEAE9F"/>
              <w:left w:val="nil"/>
              <w:bottom w:val="nil"/>
              <w:right w:val="nil"/>
            </w:tcBorders>
            <w:shd w:val="clear" w:color="auto" w:fill="F2F2F0"/>
            <w:tcMar>
              <w:top w:w="15" w:type="dxa"/>
              <w:left w:w="44" w:type="dxa"/>
              <w:bottom w:w="0" w:type="dxa"/>
              <w:right w:w="44" w:type="dxa"/>
            </w:tcMar>
            <w:vAlign w:val="bottom"/>
            <w:hideMark/>
          </w:tcPr>
          <w:p w14:paraId="42902DE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3.3</w:t>
            </w:r>
          </w:p>
        </w:tc>
      </w:tr>
      <w:tr w:rsidR="0076742C" w:rsidRPr="00095228" w14:paraId="48D21425" w14:textId="77777777">
        <w:trPr>
          <w:trHeight w:val="79"/>
        </w:trPr>
        <w:tc>
          <w:tcPr>
            <w:tcW w:w="0" w:type="auto"/>
            <w:vMerge/>
            <w:tcBorders>
              <w:top w:val="single" w:sz="4" w:space="0" w:color="AEAE9F"/>
              <w:left w:val="nil"/>
              <w:bottom w:val="single" w:sz="4" w:space="0" w:color="AEAE9F"/>
              <w:right w:val="nil"/>
            </w:tcBorders>
            <w:vAlign w:val="center"/>
            <w:hideMark/>
          </w:tcPr>
          <w:p w14:paraId="2E9243D3"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3C40B80A"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20 to 199 employees</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19E12EE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276</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6ED2050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0A17A999"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5.9</w:t>
            </w:r>
          </w:p>
        </w:tc>
      </w:tr>
      <w:tr w:rsidR="0076742C" w:rsidRPr="00095228" w14:paraId="6A4CCC9E" w14:textId="77777777">
        <w:trPr>
          <w:trHeight w:val="79"/>
        </w:trPr>
        <w:tc>
          <w:tcPr>
            <w:tcW w:w="0" w:type="auto"/>
            <w:vMerge/>
            <w:tcBorders>
              <w:top w:val="single" w:sz="4" w:space="0" w:color="AEAE9F"/>
              <w:left w:val="nil"/>
              <w:bottom w:val="single" w:sz="4" w:space="0" w:color="AEAE9F"/>
              <w:right w:val="nil"/>
            </w:tcBorders>
            <w:vAlign w:val="center"/>
            <w:hideMark/>
          </w:tcPr>
          <w:p w14:paraId="3E5BA6CF"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D1B251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200+ employees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56AF80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154</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3B9735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1%</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1C89B761"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7.9</w:t>
            </w:r>
          </w:p>
        </w:tc>
      </w:tr>
      <w:tr w:rsidR="0076742C" w:rsidRPr="00095228" w14:paraId="4C4BD407"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1F52B513"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Goods or services provider</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42F94E0D"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Goods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13432B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570</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A8BA40C"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41%</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5A21587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4.1</w:t>
            </w:r>
          </w:p>
        </w:tc>
      </w:tr>
      <w:tr w:rsidR="0076742C" w:rsidRPr="00095228" w14:paraId="33F155D4" w14:textId="77777777">
        <w:trPr>
          <w:trHeight w:val="79"/>
        </w:trPr>
        <w:tc>
          <w:tcPr>
            <w:tcW w:w="0" w:type="auto"/>
            <w:vMerge/>
            <w:tcBorders>
              <w:top w:val="single" w:sz="4" w:space="0" w:color="AEAE9F"/>
              <w:left w:val="nil"/>
              <w:bottom w:val="single" w:sz="4" w:space="0" w:color="AEAE9F"/>
              <w:right w:val="nil"/>
            </w:tcBorders>
            <w:vAlign w:val="center"/>
            <w:hideMark/>
          </w:tcPr>
          <w:p w14:paraId="1411E19E"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0D09326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Services</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4DF889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877</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7E88B7C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69%</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DFFA88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3.3</w:t>
            </w:r>
          </w:p>
        </w:tc>
      </w:tr>
      <w:tr w:rsidR="0076742C" w:rsidRPr="00095228" w14:paraId="24DAEFDB"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4C76797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Franchise</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81F713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Yes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6947761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142</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58B31A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8%</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7FC4B20"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8.2</w:t>
            </w:r>
          </w:p>
        </w:tc>
      </w:tr>
      <w:tr w:rsidR="0076742C" w:rsidRPr="00095228" w14:paraId="07F802A9" w14:textId="77777777">
        <w:trPr>
          <w:trHeight w:val="79"/>
        </w:trPr>
        <w:tc>
          <w:tcPr>
            <w:tcW w:w="0" w:type="auto"/>
            <w:vMerge/>
            <w:tcBorders>
              <w:top w:val="single" w:sz="4" w:space="0" w:color="AEAE9F"/>
              <w:left w:val="nil"/>
              <w:bottom w:val="single" w:sz="4" w:space="0" w:color="AEAE9F"/>
              <w:right w:val="nil"/>
            </w:tcBorders>
            <w:vAlign w:val="center"/>
            <w:hideMark/>
          </w:tcPr>
          <w:p w14:paraId="7E306751"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1F8889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No</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569BB2C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1148</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E26A4E2"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92%</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1B90401B"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2.9</w:t>
            </w:r>
          </w:p>
        </w:tc>
      </w:tr>
      <w:tr w:rsidR="0076742C" w:rsidRPr="00095228" w14:paraId="504F7737"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508ABF5F"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Annual turnover</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5DC7F44"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Less than $100,000</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70B5927"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332</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7967F3F9"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37%</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4078A40"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5.3</w:t>
            </w:r>
          </w:p>
        </w:tc>
      </w:tr>
      <w:tr w:rsidR="0076742C" w:rsidRPr="00095228" w14:paraId="0FE6DC09" w14:textId="77777777">
        <w:trPr>
          <w:trHeight w:val="79"/>
        </w:trPr>
        <w:tc>
          <w:tcPr>
            <w:tcW w:w="0" w:type="auto"/>
            <w:vMerge/>
            <w:tcBorders>
              <w:top w:val="single" w:sz="4" w:space="0" w:color="AEAE9F"/>
              <w:left w:val="nil"/>
              <w:bottom w:val="single" w:sz="4" w:space="0" w:color="AEAE9F"/>
              <w:right w:val="nil"/>
            </w:tcBorders>
            <w:vAlign w:val="center"/>
            <w:hideMark/>
          </w:tcPr>
          <w:p w14:paraId="139D5B24"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16BE259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$100,000 to $499,999</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17B5879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243</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2A20B03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24%</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4314CC1A"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6.3</w:t>
            </w:r>
          </w:p>
        </w:tc>
      </w:tr>
      <w:tr w:rsidR="0076742C" w:rsidRPr="00095228" w14:paraId="334643EC" w14:textId="77777777">
        <w:trPr>
          <w:trHeight w:val="79"/>
        </w:trPr>
        <w:tc>
          <w:tcPr>
            <w:tcW w:w="0" w:type="auto"/>
            <w:vMerge/>
            <w:tcBorders>
              <w:top w:val="single" w:sz="4" w:space="0" w:color="AEAE9F"/>
              <w:left w:val="nil"/>
              <w:bottom w:val="single" w:sz="4" w:space="0" w:color="AEAE9F"/>
              <w:right w:val="nil"/>
            </w:tcBorders>
            <w:vAlign w:val="center"/>
            <w:hideMark/>
          </w:tcPr>
          <w:p w14:paraId="26940FE6"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auto"/>
            <w:tcMar>
              <w:top w:w="15" w:type="dxa"/>
              <w:left w:w="44" w:type="dxa"/>
              <w:bottom w:w="0" w:type="dxa"/>
              <w:right w:w="44" w:type="dxa"/>
            </w:tcMar>
            <w:vAlign w:val="bottom"/>
            <w:hideMark/>
          </w:tcPr>
          <w:p w14:paraId="1932C119"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$500,000 to $5 million</w:t>
            </w:r>
          </w:p>
        </w:tc>
        <w:tc>
          <w:tcPr>
            <w:tcW w:w="1195" w:type="dxa"/>
            <w:tcBorders>
              <w:top w:val="nil"/>
              <w:left w:val="nil"/>
              <w:bottom w:val="nil"/>
              <w:right w:val="nil"/>
            </w:tcBorders>
            <w:shd w:val="clear" w:color="auto" w:fill="auto"/>
            <w:tcMar>
              <w:top w:w="15" w:type="dxa"/>
              <w:left w:w="44" w:type="dxa"/>
              <w:bottom w:w="0" w:type="dxa"/>
              <w:right w:w="44" w:type="dxa"/>
            </w:tcMar>
            <w:vAlign w:val="bottom"/>
            <w:hideMark/>
          </w:tcPr>
          <w:p w14:paraId="4B26AE0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293</w:t>
            </w:r>
          </w:p>
        </w:tc>
        <w:tc>
          <w:tcPr>
            <w:tcW w:w="1227" w:type="dxa"/>
            <w:tcBorders>
              <w:top w:val="nil"/>
              <w:left w:val="nil"/>
              <w:bottom w:val="nil"/>
              <w:right w:val="nil"/>
            </w:tcBorders>
            <w:shd w:val="clear" w:color="auto" w:fill="auto"/>
            <w:tcMar>
              <w:top w:w="15" w:type="dxa"/>
              <w:left w:w="44" w:type="dxa"/>
              <w:bottom w:w="0" w:type="dxa"/>
              <w:right w:w="44" w:type="dxa"/>
            </w:tcMar>
            <w:vAlign w:val="bottom"/>
            <w:hideMark/>
          </w:tcPr>
          <w:p w14:paraId="25F01DFD"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20%</w:t>
            </w:r>
          </w:p>
        </w:tc>
        <w:tc>
          <w:tcPr>
            <w:tcW w:w="1198" w:type="dxa"/>
            <w:tcBorders>
              <w:top w:val="nil"/>
              <w:left w:val="nil"/>
              <w:bottom w:val="nil"/>
              <w:right w:val="nil"/>
            </w:tcBorders>
            <w:shd w:val="clear" w:color="auto" w:fill="auto"/>
            <w:tcMar>
              <w:top w:w="15" w:type="dxa"/>
              <w:left w:w="44" w:type="dxa"/>
              <w:bottom w:w="0" w:type="dxa"/>
              <w:right w:w="44" w:type="dxa"/>
            </w:tcMar>
            <w:vAlign w:val="bottom"/>
            <w:hideMark/>
          </w:tcPr>
          <w:p w14:paraId="07BB30A8"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5.7</w:t>
            </w:r>
          </w:p>
        </w:tc>
      </w:tr>
      <w:tr w:rsidR="0076742C" w:rsidRPr="00095228" w14:paraId="75066B24" w14:textId="77777777">
        <w:trPr>
          <w:trHeight w:val="79"/>
        </w:trPr>
        <w:tc>
          <w:tcPr>
            <w:tcW w:w="0" w:type="auto"/>
            <w:vMerge/>
            <w:tcBorders>
              <w:top w:val="single" w:sz="4" w:space="0" w:color="AEAE9F"/>
              <w:left w:val="nil"/>
              <w:bottom w:val="single" w:sz="4" w:space="0" w:color="AEAE9F"/>
              <w:right w:val="nil"/>
            </w:tcBorders>
            <w:vAlign w:val="center"/>
            <w:hideMark/>
          </w:tcPr>
          <w:p w14:paraId="29A872A0"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3E423F50"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$5 million or more</w:t>
            </w:r>
          </w:p>
        </w:tc>
        <w:tc>
          <w:tcPr>
            <w:tcW w:w="1195"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0E83BC14"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212</w:t>
            </w:r>
          </w:p>
        </w:tc>
        <w:tc>
          <w:tcPr>
            <w:tcW w:w="1227"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6ED300D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w:t>
            </w:r>
          </w:p>
        </w:tc>
        <w:tc>
          <w:tcPr>
            <w:tcW w:w="1198" w:type="dxa"/>
            <w:tcBorders>
              <w:top w:val="nil"/>
              <w:left w:val="nil"/>
              <w:bottom w:val="single" w:sz="4" w:space="0" w:color="AEAE9F"/>
              <w:right w:val="nil"/>
            </w:tcBorders>
            <w:shd w:val="clear" w:color="auto" w:fill="F2F2F0"/>
            <w:tcMar>
              <w:top w:w="15" w:type="dxa"/>
              <w:left w:w="44" w:type="dxa"/>
              <w:bottom w:w="0" w:type="dxa"/>
              <w:right w:w="44" w:type="dxa"/>
            </w:tcMar>
            <w:vAlign w:val="bottom"/>
            <w:hideMark/>
          </w:tcPr>
          <w:p w14:paraId="2FD40D13"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6.7</w:t>
            </w:r>
          </w:p>
        </w:tc>
      </w:tr>
      <w:tr w:rsidR="0076742C" w:rsidRPr="00095228" w14:paraId="674F9B4D" w14:textId="77777777">
        <w:trPr>
          <w:trHeight w:val="79"/>
        </w:trPr>
        <w:tc>
          <w:tcPr>
            <w:tcW w:w="1413" w:type="dxa"/>
            <w:vMerge w:val="restart"/>
            <w:tcBorders>
              <w:top w:val="single" w:sz="4" w:space="0" w:color="AEAE9F"/>
              <w:left w:val="nil"/>
              <w:bottom w:val="single" w:sz="4" w:space="0" w:color="AEAE9F"/>
              <w:right w:val="nil"/>
            </w:tcBorders>
            <w:shd w:val="clear" w:color="auto" w:fill="auto"/>
            <w:tcMar>
              <w:top w:w="15" w:type="dxa"/>
              <w:left w:w="44" w:type="dxa"/>
              <w:bottom w:w="0" w:type="dxa"/>
              <w:right w:w="44" w:type="dxa"/>
            </w:tcMar>
            <w:vAlign w:val="center"/>
            <w:hideMark/>
          </w:tcPr>
          <w:p w14:paraId="12492ABC"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b/>
                <w:bCs/>
                <w:color w:val="000000"/>
                <w:kern w:val="2"/>
                <w:sz w:val="18"/>
                <w:szCs w:val="18"/>
                <w:lang w:val="en-AU"/>
              </w:rPr>
              <w:t>Years in operation</w:t>
            </w:r>
          </w:p>
        </w:tc>
        <w:tc>
          <w:tcPr>
            <w:tcW w:w="396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1BF91C15"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Up to 3 years</w:t>
            </w:r>
          </w:p>
        </w:tc>
        <w:tc>
          <w:tcPr>
            <w:tcW w:w="1195"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3EB7046E"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242</w:t>
            </w:r>
          </w:p>
        </w:tc>
        <w:tc>
          <w:tcPr>
            <w:tcW w:w="1227"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0E31CFA6"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26%</w:t>
            </w:r>
          </w:p>
        </w:tc>
        <w:tc>
          <w:tcPr>
            <w:tcW w:w="1198" w:type="dxa"/>
            <w:tcBorders>
              <w:top w:val="single" w:sz="4" w:space="0" w:color="AEAE9F"/>
              <w:left w:val="nil"/>
              <w:bottom w:val="nil"/>
              <w:right w:val="nil"/>
            </w:tcBorders>
            <w:shd w:val="clear" w:color="auto" w:fill="auto"/>
            <w:tcMar>
              <w:top w:w="15" w:type="dxa"/>
              <w:left w:w="44" w:type="dxa"/>
              <w:bottom w:w="0" w:type="dxa"/>
              <w:right w:w="44" w:type="dxa"/>
            </w:tcMar>
            <w:vAlign w:val="bottom"/>
            <w:hideMark/>
          </w:tcPr>
          <w:p w14:paraId="27F7C50F"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6.3</w:t>
            </w:r>
          </w:p>
        </w:tc>
      </w:tr>
      <w:tr w:rsidR="0076742C" w:rsidRPr="00095228" w14:paraId="487EFAC9" w14:textId="77777777">
        <w:trPr>
          <w:trHeight w:val="79"/>
        </w:trPr>
        <w:tc>
          <w:tcPr>
            <w:tcW w:w="0" w:type="auto"/>
            <w:vMerge/>
            <w:tcBorders>
              <w:top w:val="single" w:sz="4" w:space="0" w:color="AEAE9F"/>
              <w:left w:val="nil"/>
              <w:bottom w:val="single" w:sz="4" w:space="0" w:color="AEAE9F"/>
              <w:right w:val="nil"/>
            </w:tcBorders>
            <w:vAlign w:val="center"/>
            <w:hideMark/>
          </w:tcPr>
          <w:p w14:paraId="7405C46B"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nil"/>
              <w:right w:val="nil"/>
            </w:tcBorders>
            <w:shd w:val="clear" w:color="auto" w:fill="F2F2F0"/>
            <w:tcMar>
              <w:top w:w="15" w:type="dxa"/>
              <w:left w:w="44" w:type="dxa"/>
              <w:bottom w:w="0" w:type="dxa"/>
              <w:right w:w="44" w:type="dxa"/>
            </w:tcMar>
            <w:vAlign w:val="bottom"/>
            <w:hideMark/>
          </w:tcPr>
          <w:p w14:paraId="1C4D28D8"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4 to 10 years</w:t>
            </w:r>
          </w:p>
        </w:tc>
        <w:tc>
          <w:tcPr>
            <w:tcW w:w="1195" w:type="dxa"/>
            <w:tcBorders>
              <w:top w:val="nil"/>
              <w:left w:val="nil"/>
              <w:bottom w:val="nil"/>
              <w:right w:val="nil"/>
            </w:tcBorders>
            <w:shd w:val="clear" w:color="auto" w:fill="F2F2F0"/>
            <w:tcMar>
              <w:top w:w="15" w:type="dxa"/>
              <w:left w:w="44" w:type="dxa"/>
              <w:bottom w:w="0" w:type="dxa"/>
              <w:right w:w="44" w:type="dxa"/>
            </w:tcMar>
            <w:vAlign w:val="bottom"/>
            <w:hideMark/>
          </w:tcPr>
          <w:p w14:paraId="5724B69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340</w:t>
            </w:r>
          </w:p>
        </w:tc>
        <w:tc>
          <w:tcPr>
            <w:tcW w:w="1227" w:type="dxa"/>
            <w:tcBorders>
              <w:top w:val="nil"/>
              <w:left w:val="nil"/>
              <w:bottom w:val="nil"/>
              <w:right w:val="nil"/>
            </w:tcBorders>
            <w:shd w:val="clear" w:color="auto" w:fill="F2F2F0"/>
            <w:tcMar>
              <w:top w:w="15" w:type="dxa"/>
              <w:left w:w="44" w:type="dxa"/>
              <w:bottom w:w="0" w:type="dxa"/>
              <w:right w:w="44" w:type="dxa"/>
            </w:tcMar>
            <w:vAlign w:val="bottom"/>
            <w:hideMark/>
          </w:tcPr>
          <w:p w14:paraId="367CB92F"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26%</w:t>
            </w:r>
          </w:p>
        </w:tc>
        <w:tc>
          <w:tcPr>
            <w:tcW w:w="1198" w:type="dxa"/>
            <w:tcBorders>
              <w:top w:val="nil"/>
              <w:left w:val="nil"/>
              <w:bottom w:val="nil"/>
              <w:right w:val="nil"/>
            </w:tcBorders>
            <w:shd w:val="clear" w:color="auto" w:fill="F2F2F0"/>
            <w:tcMar>
              <w:top w:w="15" w:type="dxa"/>
              <w:left w:w="44" w:type="dxa"/>
              <w:bottom w:w="0" w:type="dxa"/>
              <w:right w:w="44" w:type="dxa"/>
            </w:tcMar>
            <w:vAlign w:val="bottom"/>
            <w:hideMark/>
          </w:tcPr>
          <w:p w14:paraId="69D9181D"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5.3</w:t>
            </w:r>
          </w:p>
        </w:tc>
      </w:tr>
      <w:tr w:rsidR="0076742C" w:rsidRPr="00095228" w14:paraId="6D464D72" w14:textId="77777777">
        <w:trPr>
          <w:trHeight w:val="79"/>
        </w:trPr>
        <w:tc>
          <w:tcPr>
            <w:tcW w:w="0" w:type="auto"/>
            <w:vMerge/>
            <w:tcBorders>
              <w:top w:val="single" w:sz="4" w:space="0" w:color="AEAE9F"/>
              <w:left w:val="nil"/>
              <w:bottom w:val="single" w:sz="4" w:space="0" w:color="AEAE9F"/>
              <w:right w:val="nil"/>
            </w:tcBorders>
            <w:vAlign w:val="center"/>
            <w:hideMark/>
          </w:tcPr>
          <w:p w14:paraId="4A67BA39" w14:textId="77777777" w:rsidR="0076742C" w:rsidRPr="00095228" w:rsidRDefault="0076742C">
            <w:pPr>
              <w:spacing w:after="0" w:line="240" w:lineRule="auto"/>
              <w:rPr>
                <w:rFonts w:eastAsia="Times New Roman" w:cs="Arial"/>
                <w:color w:val="auto"/>
                <w:sz w:val="18"/>
                <w:szCs w:val="18"/>
                <w:lang w:val="en-AU"/>
              </w:rPr>
            </w:pPr>
          </w:p>
        </w:tc>
        <w:tc>
          <w:tcPr>
            <w:tcW w:w="396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860084F" w14:textId="77777777" w:rsidR="0076742C" w:rsidRPr="00095228" w:rsidRDefault="0076742C">
            <w:pPr>
              <w:spacing w:after="0" w:line="256" w:lineRule="auto"/>
              <w:rPr>
                <w:rFonts w:eastAsia="Times New Roman" w:cs="Arial"/>
                <w:color w:val="auto"/>
                <w:sz w:val="18"/>
                <w:szCs w:val="18"/>
                <w:lang w:val="en-AU"/>
              </w:rPr>
            </w:pPr>
            <w:r w:rsidRPr="00095228">
              <w:rPr>
                <w:rFonts w:eastAsia="Times New Roman" w:cs="Arial"/>
                <w:color w:val="000000"/>
                <w:kern w:val="2"/>
                <w:sz w:val="18"/>
                <w:szCs w:val="18"/>
                <w:lang w:val="en-AU"/>
              </w:rPr>
              <w:t>More than 10 years</w:t>
            </w:r>
          </w:p>
        </w:tc>
        <w:tc>
          <w:tcPr>
            <w:tcW w:w="1195"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672B6BE1"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000000"/>
                <w:kern w:val="2"/>
                <w:sz w:val="18"/>
                <w:szCs w:val="18"/>
                <w:lang w:val="en-AU"/>
              </w:rPr>
              <w:t>650</w:t>
            </w:r>
          </w:p>
        </w:tc>
        <w:tc>
          <w:tcPr>
            <w:tcW w:w="1227"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07D684E3" w14:textId="77777777" w:rsidR="0076742C" w:rsidRPr="00095228" w:rsidRDefault="0076742C">
            <w:pPr>
              <w:spacing w:after="0" w:line="256" w:lineRule="auto"/>
              <w:jc w:val="center"/>
              <w:rPr>
                <w:rFonts w:eastAsia="Times New Roman" w:cs="Arial"/>
                <w:color w:val="auto"/>
                <w:sz w:val="18"/>
                <w:szCs w:val="18"/>
                <w:lang w:val="en-AU"/>
              </w:rPr>
            </w:pPr>
            <w:r w:rsidRPr="00095228">
              <w:rPr>
                <w:rFonts w:eastAsia="Times New Roman" w:cs="Arial"/>
                <w:color w:val="auto"/>
                <w:kern w:val="2"/>
                <w:sz w:val="18"/>
                <w:szCs w:val="18"/>
                <w:lang w:val="en-AU"/>
              </w:rPr>
              <w:t>43%</w:t>
            </w:r>
          </w:p>
        </w:tc>
        <w:tc>
          <w:tcPr>
            <w:tcW w:w="1198" w:type="dxa"/>
            <w:tcBorders>
              <w:top w:val="nil"/>
              <w:left w:val="nil"/>
              <w:bottom w:val="single" w:sz="4" w:space="0" w:color="AEAE9F"/>
              <w:right w:val="nil"/>
            </w:tcBorders>
            <w:shd w:val="clear" w:color="auto" w:fill="auto"/>
            <w:tcMar>
              <w:top w:w="15" w:type="dxa"/>
              <w:left w:w="44" w:type="dxa"/>
              <w:bottom w:w="0" w:type="dxa"/>
              <w:right w:w="44" w:type="dxa"/>
            </w:tcMar>
            <w:vAlign w:val="bottom"/>
            <w:hideMark/>
          </w:tcPr>
          <w:p w14:paraId="4BB4AC64" w14:textId="77777777" w:rsidR="0076742C" w:rsidRPr="00095228" w:rsidRDefault="0076742C">
            <w:pPr>
              <w:spacing w:after="0" w:line="240" w:lineRule="auto"/>
              <w:jc w:val="center"/>
              <w:rPr>
                <w:rFonts w:eastAsia="Times New Roman" w:cs="Arial"/>
                <w:color w:val="auto"/>
                <w:sz w:val="18"/>
                <w:szCs w:val="18"/>
                <w:lang w:val="en-AU"/>
              </w:rPr>
            </w:pPr>
            <w:r w:rsidRPr="00095228">
              <w:rPr>
                <w:rFonts w:eastAsia="Times New Roman" w:cs="Arial"/>
                <w:color w:val="auto"/>
                <w:sz w:val="18"/>
                <w:szCs w:val="18"/>
                <w:lang w:val="en-AU"/>
              </w:rPr>
              <w:t>3.8</w:t>
            </w:r>
          </w:p>
        </w:tc>
      </w:tr>
    </w:tbl>
    <w:p w14:paraId="3D15F571" w14:textId="77777777" w:rsidR="0076742C" w:rsidRPr="0076742C" w:rsidRDefault="0076742C" w:rsidP="00095228">
      <w:pPr>
        <w:pStyle w:val="KTRMaintext"/>
        <w:spacing w:before="120" w:after="160" w:line="259" w:lineRule="auto"/>
        <w:rPr>
          <w:rFonts w:eastAsiaTheme="minorEastAsia" w:cs="Arial"/>
          <w:color w:val="auto"/>
          <w:szCs w:val="20"/>
        </w:rPr>
      </w:pPr>
    </w:p>
    <w:p w14:paraId="36F8E725" w14:textId="7E9872EE" w:rsidR="00222B8A" w:rsidRDefault="0076742C" w:rsidP="00095228">
      <w:pPr>
        <w:pStyle w:val="KTRMaintext"/>
        <w:spacing w:before="120" w:after="160" w:line="259" w:lineRule="auto"/>
        <w:rPr>
          <w:rFonts w:eastAsiaTheme="minorEastAsia" w:cs="Arial"/>
          <w:color w:val="auto"/>
          <w:szCs w:val="20"/>
        </w:rPr>
      </w:pPr>
      <w:r w:rsidRPr="0076742C">
        <w:rPr>
          <w:rFonts w:eastAsiaTheme="minorEastAsia" w:cs="Arial"/>
          <w:color w:val="auto"/>
          <w:szCs w:val="20"/>
        </w:rPr>
        <w:t xml:space="preserve">All significance testing has been conducted at a 95% confidence interval using Q market research software and included where subgroups have a sample size of n=30 or greater at the data point being examined. If there is a statistically significant difference between the result for a particular subgroup and the result for the wider population, we can be confident that this difference has not occurred by chance, rather that it reflects a genuine difference among that subgroup compared to the wider population. </w:t>
      </w:r>
      <w:r w:rsidR="00256CFC">
        <w:rPr>
          <w:rFonts w:eastAsiaTheme="minorEastAsia" w:cs="Arial"/>
          <w:color w:val="auto"/>
          <w:szCs w:val="20"/>
        </w:rPr>
        <w:t>A</w:t>
      </w:r>
      <w:r w:rsidR="00C919BE">
        <w:rPr>
          <w:rFonts w:eastAsiaTheme="minorEastAsia" w:cs="Arial"/>
          <w:color w:val="auto"/>
          <w:szCs w:val="20"/>
        </w:rPr>
        <w:t>s the sample sizes increase</w:t>
      </w:r>
      <w:r w:rsidR="009F1C50">
        <w:rPr>
          <w:rFonts w:eastAsiaTheme="minorEastAsia" w:cs="Arial"/>
          <w:color w:val="auto"/>
          <w:szCs w:val="20"/>
        </w:rPr>
        <w:t xml:space="preserve"> for the subgroups of interest being tested </w:t>
      </w:r>
      <w:r w:rsidR="00C919BE">
        <w:rPr>
          <w:rFonts w:eastAsiaTheme="minorEastAsia" w:cs="Arial"/>
          <w:color w:val="auto"/>
          <w:szCs w:val="20"/>
        </w:rPr>
        <w:t xml:space="preserve">the likelihood of </w:t>
      </w:r>
      <w:r w:rsidR="000475A0">
        <w:rPr>
          <w:rFonts w:eastAsiaTheme="minorEastAsia" w:cs="Arial"/>
          <w:color w:val="auto"/>
          <w:szCs w:val="20"/>
        </w:rPr>
        <w:t xml:space="preserve">seeing statistically </w:t>
      </w:r>
      <w:r w:rsidR="0039525A">
        <w:rPr>
          <w:rFonts w:eastAsiaTheme="minorEastAsia" w:cs="Arial"/>
          <w:color w:val="auto"/>
          <w:szCs w:val="20"/>
        </w:rPr>
        <w:t xml:space="preserve">significant </w:t>
      </w:r>
      <w:r w:rsidR="000475A0">
        <w:rPr>
          <w:rFonts w:eastAsiaTheme="minorEastAsia" w:cs="Arial"/>
          <w:color w:val="auto"/>
          <w:szCs w:val="20"/>
        </w:rPr>
        <w:t xml:space="preserve">results also </w:t>
      </w:r>
      <w:r w:rsidR="009F1C50">
        <w:rPr>
          <w:rFonts w:eastAsiaTheme="minorEastAsia" w:cs="Arial"/>
          <w:color w:val="auto"/>
          <w:szCs w:val="20"/>
        </w:rPr>
        <w:t>increases.</w:t>
      </w:r>
      <w:r w:rsidR="00256CFC">
        <w:rPr>
          <w:rFonts w:eastAsiaTheme="minorEastAsia" w:cs="Arial"/>
          <w:color w:val="auto"/>
          <w:szCs w:val="20"/>
        </w:rPr>
        <w:t xml:space="preserve"> With smaller sample sizes </w:t>
      </w:r>
      <w:r w:rsidR="0000019C">
        <w:rPr>
          <w:rFonts w:eastAsiaTheme="minorEastAsia" w:cs="Arial"/>
          <w:color w:val="auto"/>
          <w:szCs w:val="20"/>
        </w:rPr>
        <w:t xml:space="preserve">the margin of </w:t>
      </w:r>
      <w:r w:rsidR="00C9156B">
        <w:rPr>
          <w:rFonts w:eastAsiaTheme="minorEastAsia" w:cs="Arial"/>
          <w:color w:val="auto"/>
          <w:szCs w:val="20"/>
        </w:rPr>
        <w:t xml:space="preserve">error increases </w:t>
      </w:r>
      <w:r w:rsidR="005F2F26">
        <w:rPr>
          <w:rFonts w:eastAsiaTheme="minorEastAsia" w:cs="Arial"/>
          <w:color w:val="auto"/>
          <w:szCs w:val="20"/>
        </w:rPr>
        <w:t xml:space="preserve">and larger differences are needed between the </w:t>
      </w:r>
      <w:r w:rsidR="0039525A">
        <w:rPr>
          <w:rFonts w:eastAsiaTheme="minorEastAsia" w:cs="Arial"/>
          <w:color w:val="auto"/>
          <w:szCs w:val="20"/>
        </w:rPr>
        <w:t>subgroups</w:t>
      </w:r>
      <w:r w:rsidR="005F2F26">
        <w:rPr>
          <w:rFonts w:eastAsiaTheme="minorEastAsia" w:cs="Arial"/>
          <w:color w:val="auto"/>
          <w:szCs w:val="20"/>
        </w:rPr>
        <w:t xml:space="preserve"> of interest </w:t>
      </w:r>
      <w:r w:rsidR="0039525A">
        <w:rPr>
          <w:rFonts w:eastAsiaTheme="minorEastAsia" w:cs="Arial"/>
          <w:color w:val="auto"/>
          <w:szCs w:val="20"/>
        </w:rPr>
        <w:t>being</w:t>
      </w:r>
      <w:r w:rsidR="005F2F26">
        <w:rPr>
          <w:rFonts w:eastAsiaTheme="minorEastAsia" w:cs="Arial"/>
          <w:color w:val="auto"/>
          <w:szCs w:val="20"/>
        </w:rPr>
        <w:t xml:space="preserve"> tested to </w:t>
      </w:r>
      <w:r w:rsidR="0039525A">
        <w:rPr>
          <w:rFonts w:eastAsiaTheme="minorEastAsia" w:cs="Arial"/>
          <w:color w:val="auto"/>
          <w:szCs w:val="20"/>
        </w:rPr>
        <w:t xml:space="preserve">return a statistically significant </w:t>
      </w:r>
      <w:r w:rsidR="0039525A">
        <w:rPr>
          <w:rFonts w:eastAsiaTheme="minorEastAsia" w:cs="Arial"/>
          <w:color w:val="auto"/>
          <w:szCs w:val="20"/>
        </w:rPr>
        <w:lastRenderedPageBreak/>
        <w:t xml:space="preserve">result. </w:t>
      </w:r>
      <w:r w:rsidR="00256CFC" w:rsidRPr="0076742C">
        <w:rPr>
          <w:rFonts w:eastAsiaTheme="minorEastAsia" w:cs="Arial"/>
          <w:color w:val="auto"/>
          <w:szCs w:val="20"/>
        </w:rPr>
        <w:t xml:space="preserve">Statistically significant differences between subgroups are denoted in the charts by the following symbols: </w:t>
      </w:r>
      <w:r w:rsidR="00256CFC" w:rsidRPr="0076742C">
        <w:rPr>
          <w:rFonts w:eastAsiaTheme="minorEastAsia" w:cs="Arial"/>
          <w:noProof/>
          <w:color w:val="auto"/>
          <w:szCs w:val="20"/>
        </w:rPr>
        <w:drawing>
          <wp:inline distT="0" distB="0" distL="0" distR="0" wp14:anchorId="1E3CC11A" wp14:editId="1BC8D073">
            <wp:extent cx="259308" cy="122778"/>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715" cy="124865"/>
                    </a:xfrm>
                    <a:prstGeom prst="rect">
                      <a:avLst/>
                    </a:prstGeom>
                    <a:noFill/>
                  </pic:spPr>
                </pic:pic>
              </a:graphicData>
            </a:graphic>
          </wp:inline>
        </w:drawing>
      </w:r>
      <w:r w:rsidR="00256CFC" w:rsidRPr="0076742C">
        <w:rPr>
          <w:rFonts w:eastAsiaTheme="minorEastAsia" w:cs="Arial"/>
          <w:color w:val="auto"/>
          <w:szCs w:val="20"/>
        </w:rPr>
        <w:t>.</w:t>
      </w:r>
    </w:p>
    <w:p w14:paraId="566A9189" w14:textId="77777777" w:rsidR="0076742C" w:rsidRPr="0076742C" w:rsidRDefault="0076742C" w:rsidP="00095228">
      <w:pPr>
        <w:pStyle w:val="KTRMaintext"/>
        <w:spacing w:before="120" w:after="160" w:line="259" w:lineRule="auto"/>
        <w:rPr>
          <w:rFonts w:eastAsiaTheme="minorEastAsia" w:cs="Arial"/>
          <w:color w:val="auto"/>
          <w:szCs w:val="20"/>
        </w:rPr>
      </w:pPr>
      <w:r w:rsidRPr="0076742C">
        <w:rPr>
          <w:rFonts w:eastAsiaTheme="minorEastAsia" w:cs="Arial"/>
          <w:color w:val="auto"/>
          <w:szCs w:val="20"/>
        </w:rPr>
        <w:t>In questions which utilise a scale, net groupings have been created to group respondents into broader groups such as total awareness, total agreement (strongly agree and agree responses), total disagreement (strongly disagree and disagree responses), which have then been used when conducting tests of statistical significance.</w:t>
      </w:r>
    </w:p>
    <w:p w14:paraId="515E1A72" w14:textId="77777777" w:rsidR="0076742C" w:rsidRPr="0076742C" w:rsidRDefault="0076742C" w:rsidP="00095228">
      <w:pPr>
        <w:rPr>
          <w:rFonts w:cs="Arial"/>
          <w:szCs w:val="20"/>
        </w:rPr>
      </w:pPr>
      <w:r w:rsidRPr="0076742C">
        <w:rPr>
          <w:rFonts w:cs="Arial"/>
          <w:szCs w:val="20"/>
        </w:rPr>
        <w:t>An exception reporting approach has been undertaken and if no statistical significance is mentioned, there are none associated with these subgroups.</w:t>
      </w:r>
    </w:p>
    <w:p w14:paraId="222973EA" w14:textId="77777777" w:rsidR="0076742C" w:rsidRPr="0076742C" w:rsidRDefault="0076742C" w:rsidP="00095228">
      <w:pPr>
        <w:pStyle w:val="KTRMaintext"/>
        <w:spacing w:before="120" w:after="160" w:line="259" w:lineRule="auto"/>
        <w:rPr>
          <w:rFonts w:eastAsiaTheme="minorEastAsia" w:cs="Arial"/>
          <w:color w:val="auto"/>
          <w:szCs w:val="20"/>
        </w:rPr>
      </w:pPr>
    </w:p>
    <w:p w14:paraId="2B508C16" w14:textId="77777777" w:rsidR="0076742C" w:rsidRPr="0076742C" w:rsidRDefault="0076742C" w:rsidP="00095228">
      <w:pPr>
        <w:pStyle w:val="KTRMaintext"/>
        <w:spacing w:before="120" w:after="160" w:line="259" w:lineRule="auto"/>
        <w:rPr>
          <w:rFonts w:eastAsiaTheme="minorEastAsia" w:cs="Arial"/>
          <w:b/>
          <w:bCs/>
          <w:color w:val="auto"/>
          <w:szCs w:val="20"/>
        </w:rPr>
      </w:pPr>
      <w:r w:rsidRPr="0076742C">
        <w:rPr>
          <w:rFonts w:eastAsiaTheme="minorEastAsia" w:cs="Arial"/>
          <w:b/>
          <w:bCs/>
          <w:color w:val="auto"/>
          <w:szCs w:val="20"/>
        </w:rPr>
        <w:t>Verbatim responses</w:t>
      </w:r>
    </w:p>
    <w:p w14:paraId="4C1AE4AF" w14:textId="77777777" w:rsidR="0076742C" w:rsidRDefault="0076742C" w:rsidP="00095228">
      <w:pPr>
        <w:pStyle w:val="KTRMaintext"/>
        <w:spacing w:before="120" w:after="160" w:line="259" w:lineRule="auto"/>
        <w:rPr>
          <w:rFonts w:eastAsiaTheme="minorEastAsia" w:cs="Arial"/>
          <w:color w:val="auto"/>
          <w:szCs w:val="20"/>
        </w:rPr>
      </w:pPr>
      <w:r w:rsidRPr="0076742C">
        <w:rPr>
          <w:rFonts w:eastAsiaTheme="minorEastAsia" w:cs="Arial"/>
          <w:color w:val="auto"/>
          <w:szCs w:val="20"/>
        </w:rPr>
        <w:t xml:space="preserve">Survey respondents were asked some questions with an open-ended response frame. </w:t>
      </w:r>
      <w:proofErr w:type="gramStart"/>
      <w:r w:rsidRPr="0076742C">
        <w:rPr>
          <w:rFonts w:eastAsiaTheme="minorEastAsia" w:cs="Arial"/>
          <w:color w:val="auto"/>
          <w:szCs w:val="20"/>
        </w:rPr>
        <w:t>In order to</w:t>
      </w:r>
      <w:proofErr w:type="gramEnd"/>
      <w:r w:rsidRPr="0076742C">
        <w:rPr>
          <w:rFonts w:eastAsiaTheme="minorEastAsia" w:cs="Arial"/>
          <w:color w:val="auto"/>
          <w:szCs w:val="20"/>
        </w:rPr>
        <w:t xml:space="preserve"> analyse and summarise results, verbatim responses have been reviewed and coded into themes. The coding model was tailored to the individual questions and designed based on the obtained data to ensure accuracy and validity. Some respondent responses can qualify for multiple codes.</w:t>
      </w:r>
    </w:p>
    <w:p w14:paraId="56F9B5A0" w14:textId="21E550A7" w:rsidR="0031136C" w:rsidRDefault="0049534C" w:rsidP="00095228">
      <w:pPr>
        <w:pStyle w:val="KTRMaintext"/>
        <w:spacing w:before="120" w:after="160" w:line="259" w:lineRule="auto"/>
        <w:rPr>
          <w:rFonts w:eastAsiaTheme="minorEastAsia" w:cs="Arial"/>
          <w:color w:val="auto"/>
          <w:szCs w:val="20"/>
        </w:rPr>
      </w:pPr>
      <w:r>
        <w:rPr>
          <w:rFonts w:eastAsiaTheme="minorEastAsia" w:cs="Arial"/>
          <w:color w:val="auto"/>
          <w:szCs w:val="20"/>
        </w:rPr>
        <w:t xml:space="preserve">In addition, survey respondents were some questions where an ‘Other (please specify) response was provided. </w:t>
      </w:r>
      <w:r w:rsidR="0031136C">
        <w:rPr>
          <w:rFonts w:eastAsiaTheme="minorEastAsia" w:cs="Arial"/>
          <w:color w:val="auto"/>
          <w:szCs w:val="20"/>
        </w:rPr>
        <w:t>In instances where the proportion of respondents is high (</w:t>
      </w:r>
      <w:r w:rsidR="00983F11">
        <w:rPr>
          <w:rFonts w:eastAsiaTheme="minorEastAsia" w:cs="Arial"/>
          <w:color w:val="auto"/>
          <w:szCs w:val="20"/>
        </w:rPr>
        <w:t>i.e.,</w:t>
      </w:r>
      <w:r w:rsidR="0031136C">
        <w:rPr>
          <w:rFonts w:eastAsiaTheme="minorEastAsia" w:cs="Arial"/>
          <w:color w:val="auto"/>
          <w:szCs w:val="20"/>
        </w:rPr>
        <w:t xml:space="preserve"> greater than 25%) responses have been reviewed and coded into new themes. In this instance, t</w:t>
      </w:r>
      <w:r w:rsidR="0031136C" w:rsidRPr="0076742C">
        <w:rPr>
          <w:rFonts w:eastAsiaTheme="minorEastAsia" w:cs="Arial"/>
          <w:color w:val="auto"/>
          <w:szCs w:val="20"/>
        </w:rPr>
        <w:t xml:space="preserve">he coding model was </w:t>
      </w:r>
      <w:r w:rsidR="0031136C">
        <w:rPr>
          <w:rFonts w:eastAsiaTheme="minorEastAsia" w:cs="Arial"/>
          <w:color w:val="auto"/>
          <w:szCs w:val="20"/>
        </w:rPr>
        <w:t xml:space="preserve">also </w:t>
      </w:r>
      <w:r w:rsidR="0031136C" w:rsidRPr="0076742C">
        <w:rPr>
          <w:rFonts w:eastAsiaTheme="minorEastAsia" w:cs="Arial"/>
          <w:color w:val="auto"/>
          <w:szCs w:val="20"/>
        </w:rPr>
        <w:t xml:space="preserve">tailored to the individual questions and designed based on the obtained data to ensure accuracy and validity. </w:t>
      </w:r>
      <w:r w:rsidR="0031136C">
        <w:rPr>
          <w:rFonts w:eastAsiaTheme="minorEastAsia" w:cs="Arial"/>
          <w:color w:val="auto"/>
          <w:szCs w:val="20"/>
        </w:rPr>
        <w:t xml:space="preserve">Some </w:t>
      </w:r>
      <w:r w:rsidR="0031136C" w:rsidRPr="0076742C">
        <w:rPr>
          <w:rFonts w:eastAsiaTheme="minorEastAsia" w:cs="Arial"/>
          <w:color w:val="auto"/>
          <w:szCs w:val="20"/>
        </w:rPr>
        <w:t xml:space="preserve">respondent responses can </w:t>
      </w:r>
      <w:r w:rsidR="0031136C">
        <w:rPr>
          <w:rFonts w:eastAsiaTheme="minorEastAsia" w:cs="Arial"/>
          <w:color w:val="auto"/>
          <w:szCs w:val="20"/>
        </w:rPr>
        <w:t xml:space="preserve">also </w:t>
      </w:r>
      <w:r w:rsidR="0031136C" w:rsidRPr="0076742C">
        <w:rPr>
          <w:rFonts w:eastAsiaTheme="minorEastAsia" w:cs="Arial"/>
          <w:color w:val="auto"/>
          <w:szCs w:val="20"/>
        </w:rPr>
        <w:t>qualify for multiple codes</w:t>
      </w:r>
      <w:r w:rsidR="0031136C">
        <w:rPr>
          <w:rFonts w:eastAsiaTheme="minorEastAsia" w:cs="Arial"/>
          <w:color w:val="auto"/>
          <w:szCs w:val="20"/>
        </w:rPr>
        <w:t xml:space="preserve"> at these questions</w:t>
      </w:r>
      <w:r w:rsidR="0031136C" w:rsidRPr="0076742C">
        <w:rPr>
          <w:rFonts w:eastAsiaTheme="minorEastAsia" w:cs="Arial"/>
          <w:color w:val="auto"/>
          <w:szCs w:val="20"/>
        </w:rPr>
        <w:t>.</w:t>
      </w:r>
    </w:p>
    <w:p w14:paraId="0552D71F" w14:textId="77777777" w:rsidR="0076742C" w:rsidRDefault="0076742C" w:rsidP="00095228">
      <w:pPr>
        <w:rPr>
          <w:rFonts w:cs="Arial"/>
          <w:szCs w:val="20"/>
          <w:lang w:val="en-AU"/>
        </w:rPr>
      </w:pPr>
    </w:p>
    <w:p w14:paraId="04DABF26" w14:textId="2ECD7E2D" w:rsidR="00266A9A" w:rsidRDefault="00266A9A" w:rsidP="00D13A25">
      <w:pPr>
        <w:pStyle w:val="Heading2"/>
        <w:numPr>
          <w:ilvl w:val="1"/>
          <w:numId w:val="2"/>
        </w:numPr>
        <w:rPr>
          <w:lang w:val="en-AU"/>
        </w:rPr>
      </w:pPr>
      <w:bookmarkStart w:id="27" w:name="_Toc147321835"/>
      <w:bookmarkStart w:id="28" w:name="_Toc147328185"/>
      <w:bookmarkStart w:id="29" w:name="_Toc149987273"/>
      <w:r>
        <w:rPr>
          <w:lang w:val="en-AU"/>
        </w:rPr>
        <w:t>Limitations of the survey data</w:t>
      </w:r>
      <w:bookmarkEnd w:id="27"/>
      <w:bookmarkEnd w:id="28"/>
      <w:bookmarkEnd w:id="29"/>
    </w:p>
    <w:p w14:paraId="5882D858" w14:textId="41F62AC3" w:rsidR="00B44C67" w:rsidRPr="00095228" w:rsidRDefault="006A1DE8" w:rsidP="00095228">
      <w:pPr>
        <w:pStyle w:val="KTRMaintext"/>
        <w:spacing w:before="120" w:after="160" w:line="259" w:lineRule="auto"/>
        <w:rPr>
          <w:rFonts w:eastAsiaTheme="minorEastAsia" w:cs="Arial"/>
          <w:color w:val="auto"/>
          <w:szCs w:val="20"/>
        </w:rPr>
      </w:pPr>
      <w:bookmarkStart w:id="30" w:name="_Toc145940071"/>
      <w:r w:rsidRPr="00095228">
        <w:rPr>
          <w:rFonts w:eastAsiaTheme="minorEastAsia" w:cs="Arial"/>
          <w:color w:val="auto"/>
          <w:szCs w:val="20"/>
        </w:rPr>
        <w:t>One potential</w:t>
      </w:r>
      <w:r w:rsidR="00B44C67" w:rsidRPr="00095228">
        <w:rPr>
          <w:rFonts w:eastAsiaTheme="minorEastAsia" w:cs="Arial"/>
          <w:color w:val="auto"/>
          <w:szCs w:val="20"/>
        </w:rPr>
        <w:t xml:space="preserve"> limitation of the survey is that many of the questions rely on respondents to accurately report their own behaviour. </w:t>
      </w:r>
      <w:r w:rsidRPr="00095228">
        <w:rPr>
          <w:rFonts w:eastAsiaTheme="minorEastAsia" w:cs="Arial"/>
          <w:color w:val="auto"/>
          <w:szCs w:val="20"/>
        </w:rPr>
        <w:t>Where a self-reporting approach is used, the results may be affected by various factors, including the respondent’s particular inte</w:t>
      </w:r>
      <w:r w:rsidR="00130C32" w:rsidRPr="00095228">
        <w:rPr>
          <w:rFonts w:eastAsiaTheme="minorEastAsia" w:cs="Arial"/>
          <w:color w:val="auto"/>
          <w:szCs w:val="20"/>
        </w:rPr>
        <w:t xml:space="preserve">rpretation of the questions, their desire to project their best self, and their </w:t>
      </w:r>
      <w:proofErr w:type="gramStart"/>
      <w:r w:rsidR="00130C32" w:rsidRPr="00095228">
        <w:rPr>
          <w:rFonts w:eastAsiaTheme="minorEastAsia" w:cs="Arial"/>
          <w:color w:val="auto"/>
          <w:szCs w:val="20"/>
        </w:rPr>
        <w:t>particular understanding</w:t>
      </w:r>
      <w:proofErr w:type="gramEnd"/>
      <w:r w:rsidR="00130C32" w:rsidRPr="00095228">
        <w:rPr>
          <w:rFonts w:eastAsiaTheme="minorEastAsia" w:cs="Arial"/>
          <w:color w:val="auto"/>
          <w:szCs w:val="20"/>
        </w:rPr>
        <w:t xml:space="preserve"> of the response options. </w:t>
      </w:r>
      <w:r w:rsidR="00166C7E" w:rsidRPr="00095228">
        <w:rPr>
          <w:rFonts w:eastAsiaTheme="minorEastAsia" w:cs="Arial"/>
          <w:color w:val="auto"/>
          <w:szCs w:val="20"/>
        </w:rPr>
        <w:t xml:space="preserve">This was </w:t>
      </w:r>
      <w:r w:rsidR="00664E14" w:rsidRPr="00095228">
        <w:rPr>
          <w:rFonts w:eastAsiaTheme="minorEastAsia" w:cs="Arial"/>
          <w:color w:val="auto"/>
          <w:szCs w:val="20"/>
        </w:rPr>
        <w:t>considered in the survey methodology with t</w:t>
      </w:r>
      <w:r w:rsidR="00B44C67" w:rsidRPr="00095228">
        <w:rPr>
          <w:rFonts w:eastAsiaTheme="minorEastAsia" w:cs="Arial"/>
          <w:color w:val="auto"/>
          <w:szCs w:val="20"/>
        </w:rPr>
        <w:t xml:space="preserve">he questionnaires designed to facilitate accurate responses, and cognitive testing </w:t>
      </w:r>
      <w:r w:rsidR="00F0305A" w:rsidRPr="00095228">
        <w:rPr>
          <w:rFonts w:eastAsiaTheme="minorEastAsia" w:cs="Arial"/>
          <w:color w:val="auto"/>
          <w:szCs w:val="20"/>
        </w:rPr>
        <w:t xml:space="preserve">conducted </w:t>
      </w:r>
      <w:r w:rsidR="007056F7" w:rsidRPr="00095228">
        <w:rPr>
          <w:rFonts w:eastAsiaTheme="minorEastAsia" w:cs="Arial"/>
          <w:color w:val="auto"/>
          <w:szCs w:val="20"/>
        </w:rPr>
        <w:t xml:space="preserve">to uncover any potential issues </w:t>
      </w:r>
      <w:r w:rsidR="00B821A2" w:rsidRPr="00095228">
        <w:rPr>
          <w:rFonts w:eastAsiaTheme="minorEastAsia" w:cs="Arial"/>
          <w:color w:val="auto"/>
          <w:szCs w:val="20"/>
        </w:rPr>
        <w:t xml:space="preserve">and address these </w:t>
      </w:r>
      <w:r w:rsidR="007056F7" w:rsidRPr="00095228">
        <w:rPr>
          <w:rFonts w:eastAsiaTheme="minorEastAsia" w:cs="Arial"/>
          <w:color w:val="auto"/>
          <w:szCs w:val="20"/>
        </w:rPr>
        <w:t xml:space="preserve">prior to the main </w:t>
      </w:r>
      <w:r w:rsidR="00BE6FFD" w:rsidRPr="00095228">
        <w:rPr>
          <w:rFonts w:eastAsiaTheme="minorEastAsia" w:cs="Arial"/>
          <w:color w:val="auto"/>
          <w:szCs w:val="20"/>
        </w:rPr>
        <w:t xml:space="preserve">survey </w:t>
      </w:r>
      <w:r w:rsidR="007056F7" w:rsidRPr="00095228">
        <w:rPr>
          <w:rFonts w:eastAsiaTheme="minorEastAsia" w:cs="Arial"/>
          <w:color w:val="auto"/>
          <w:szCs w:val="20"/>
        </w:rPr>
        <w:t xml:space="preserve">data collection period. </w:t>
      </w:r>
      <w:r w:rsidR="00BE6FFD" w:rsidRPr="00095228">
        <w:rPr>
          <w:rFonts w:eastAsiaTheme="minorEastAsia" w:cs="Arial"/>
          <w:color w:val="auto"/>
          <w:szCs w:val="20"/>
        </w:rPr>
        <w:t>While cognitive testing</w:t>
      </w:r>
      <w:r w:rsidR="007056F7" w:rsidRPr="00095228">
        <w:rPr>
          <w:rFonts w:eastAsiaTheme="minorEastAsia" w:cs="Arial"/>
          <w:color w:val="auto"/>
          <w:szCs w:val="20"/>
        </w:rPr>
        <w:t xml:space="preserve"> </w:t>
      </w:r>
      <w:r w:rsidR="00B44C67" w:rsidRPr="00095228">
        <w:rPr>
          <w:rFonts w:eastAsiaTheme="minorEastAsia" w:cs="Arial"/>
          <w:color w:val="auto"/>
          <w:szCs w:val="20"/>
        </w:rPr>
        <w:t>did not reveal any issues for respondents around recall</w:t>
      </w:r>
      <w:r w:rsidR="00BE6FFD" w:rsidRPr="00095228">
        <w:rPr>
          <w:rFonts w:eastAsiaTheme="minorEastAsia" w:cs="Arial"/>
          <w:color w:val="auto"/>
          <w:szCs w:val="20"/>
        </w:rPr>
        <w:t xml:space="preserve">, we </w:t>
      </w:r>
      <w:r w:rsidR="00D10315" w:rsidRPr="00095228">
        <w:rPr>
          <w:rFonts w:eastAsiaTheme="minorEastAsia" w:cs="Arial"/>
          <w:color w:val="auto"/>
          <w:szCs w:val="20"/>
        </w:rPr>
        <w:t xml:space="preserve">do </w:t>
      </w:r>
      <w:r w:rsidR="00BE6FFD" w:rsidRPr="00095228">
        <w:rPr>
          <w:rFonts w:eastAsiaTheme="minorEastAsia" w:cs="Arial"/>
          <w:color w:val="auto"/>
          <w:szCs w:val="20"/>
        </w:rPr>
        <w:t>need to consider survey</w:t>
      </w:r>
      <w:r w:rsidR="00B44C67" w:rsidRPr="00095228">
        <w:rPr>
          <w:rFonts w:eastAsiaTheme="minorEastAsia" w:cs="Arial"/>
          <w:color w:val="auto"/>
          <w:szCs w:val="20"/>
        </w:rPr>
        <w:t xml:space="preserve"> responses reflect each respondent</w:t>
      </w:r>
      <w:r w:rsidR="00501B97" w:rsidRPr="00095228">
        <w:rPr>
          <w:rFonts w:eastAsiaTheme="minorEastAsia" w:cs="Arial"/>
          <w:color w:val="auto"/>
          <w:szCs w:val="20"/>
        </w:rPr>
        <w:t>’</w:t>
      </w:r>
      <w:r w:rsidR="00B44C67" w:rsidRPr="00095228">
        <w:rPr>
          <w:rFonts w:eastAsiaTheme="minorEastAsia" w:cs="Arial"/>
          <w:color w:val="auto"/>
          <w:szCs w:val="20"/>
        </w:rPr>
        <w:t xml:space="preserve">s best estimate or recall of events and </w:t>
      </w:r>
      <w:r w:rsidR="00D10315" w:rsidRPr="00095228">
        <w:rPr>
          <w:rFonts w:eastAsiaTheme="minorEastAsia" w:cs="Arial"/>
          <w:color w:val="auto"/>
          <w:szCs w:val="20"/>
        </w:rPr>
        <w:t xml:space="preserve">can potentially be </w:t>
      </w:r>
      <w:r w:rsidR="00B44C67" w:rsidRPr="00095228">
        <w:rPr>
          <w:rFonts w:eastAsiaTheme="minorEastAsia" w:cs="Arial"/>
          <w:color w:val="auto"/>
          <w:szCs w:val="20"/>
        </w:rPr>
        <w:t>subject to some level of error.</w:t>
      </w:r>
      <w:r w:rsidR="00D10315" w:rsidRPr="00095228">
        <w:rPr>
          <w:rFonts w:eastAsiaTheme="minorEastAsia" w:cs="Arial"/>
          <w:color w:val="auto"/>
          <w:szCs w:val="20"/>
        </w:rPr>
        <w:t xml:space="preserve"> This limitation</w:t>
      </w:r>
      <w:r w:rsidR="00B44C67" w:rsidRPr="00095228">
        <w:rPr>
          <w:rFonts w:eastAsiaTheme="minorEastAsia" w:cs="Arial"/>
          <w:color w:val="auto"/>
          <w:szCs w:val="20"/>
        </w:rPr>
        <w:t xml:space="preserve"> should be taken into consideration when interpreting the survey findings in this report</w:t>
      </w:r>
      <w:r w:rsidR="00C33C59" w:rsidRPr="00095228">
        <w:rPr>
          <w:rFonts w:eastAsiaTheme="minorEastAsia" w:cs="Arial"/>
          <w:color w:val="auto"/>
          <w:szCs w:val="20"/>
        </w:rPr>
        <w:t>.</w:t>
      </w:r>
    </w:p>
    <w:p w14:paraId="070CEAFF" w14:textId="77777777" w:rsidR="00B202C2" w:rsidRPr="00095228" w:rsidRDefault="00B202C2" w:rsidP="00095228">
      <w:pPr>
        <w:pStyle w:val="KTRMaintext"/>
        <w:spacing w:before="120" w:after="160" w:line="259" w:lineRule="auto"/>
        <w:rPr>
          <w:rFonts w:eastAsiaTheme="minorEastAsia" w:cs="Arial"/>
          <w:color w:val="auto"/>
          <w:szCs w:val="20"/>
        </w:rPr>
      </w:pPr>
    </w:p>
    <w:p w14:paraId="62BD6C80" w14:textId="3AC5FCDF" w:rsidR="006E37D6" w:rsidRPr="005A1653" w:rsidRDefault="00A53A34" w:rsidP="00D13A25">
      <w:pPr>
        <w:pStyle w:val="Heading2"/>
        <w:numPr>
          <w:ilvl w:val="1"/>
          <w:numId w:val="2"/>
        </w:numPr>
        <w:rPr>
          <w:lang w:val="en-AU"/>
        </w:rPr>
      </w:pPr>
      <w:bookmarkStart w:id="31" w:name="_Toc147321836"/>
      <w:bookmarkStart w:id="32" w:name="_Toc147328186"/>
      <w:bookmarkStart w:id="33" w:name="_Toc149987274"/>
      <w:r>
        <w:rPr>
          <w:lang w:val="en-AU"/>
        </w:rPr>
        <w:t>Glossary of terms</w:t>
      </w:r>
      <w:bookmarkEnd w:id="30"/>
      <w:bookmarkEnd w:id="31"/>
      <w:bookmarkEnd w:id="32"/>
      <w:bookmarkEnd w:id="33"/>
    </w:p>
    <w:p w14:paraId="5003FC43" w14:textId="438695D8" w:rsidR="00D3382F" w:rsidRDefault="00556C5A" w:rsidP="00997D1D">
      <w:pPr>
        <w:spacing w:after="120" w:line="240" w:lineRule="auto"/>
        <w:rPr>
          <w:rFonts w:cs="Arial"/>
          <w:szCs w:val="20"/>
          <w:lang w:val="en-AU"/>
        </w:rPr>
      </w:pPr>
      <w:r>
        <w:rPr>
          <w:rFonts w:cs="Arial"/>
          <w:szCs w:val="20"/>
          <w:lang w:val="en-AU"/>
        </w:rPr>
        <w:t xml:space="preserve">The collective term </w:t>
      </w:r>
      <w:r w:rsidR="006B7B24">
        <w:rPr>
          <w:rFonts w:cs="Arial"/>
          <w:szCs w:val="20"/>
          <w:lang w:val="en-AU"/>
        </w:rPr>
        <w:t>‘</w:t>
      </w:r>
      <w:r>
        <w:rPr>
          <w:rFonts w:cs="Arial"/>
          <w:szCs w:val="20"/>
          <w:lang w:val="en-AU"/>
        </w:rPr>
        <w:t>state regulators</w:t>
      </w:r>
      <w:r w:rsidR="006B7B24">
        <w:rPr>
          <w:rFonts w:cs="Arial"/>
          <w:szCs w:val="20"/>
          <w:lang w:val="en-AU"/>
        </w:rPr>
        <w:t>’</w:t>
      </w:r>
      <w:r>
        <w:rPr>
          <w:rFonts w:cs="Arial"/>
          <w:szCs w:val="20"/>
          <w:lang w:val="en-AU"/>
        </w:rPr>
        <w:t xml:space="preserve"> has been </w:t>
      </w:r>
      <w:r w:rsidR="006E1ABE">
        <w:rPr>
          <w:rFonts w:cs="Arial"/>
          <w:szCs w:val="20"/>
          <w:lang w:val="en-AU"/>
        </w:rPr>
        <w:t>used throughout the report. This refers to the following organisations in each state:</w:t>
      </w:r>
    </w:p>
    <w:p w14:paraId="3F0E8F9E" w14:textId="1B3EE20E"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Australia Capital Territory</w:t>
      </w:r>
      <w:r w:rsidR="00487167" w:rsidRPr="00B44C67">
        <w:rPr>
          <w:rFonts w:cs="Arial"/>
          <w:b/>
          <w:bCs/>
          <w:szCs w:val="20"/>
          <w:lang w:val="en-AU"/>
        </w:rPr>
        <w:t>:</w:t>
      </w:r>
      <w:r w:rsidR="00B57C22">
        <w:rPr>
          <w:rFonts w:cs="Arial"/>
          <w:szCs w:val="20"/>
          <w:lang w:val="en-AU"/>
        </w:rPr>
        <w:t xml:space="preserve"> Office of </w:t>
      </w:r>
      <w:r w:rsidR="00742305">
        <w:rPr>
          <w:rFonts w:cs="Arial"/>
          <w:szCs w:val="20"/>
          <w:lang w:val="en-AU"/>
        </w:rPr>
        <w:t>Fair Trading</w:t>
      </w:r>
    </w:p>
    <w:p w14:paraId="2CA880C2" w14:textId="78B1ADEF"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New South Wales</w:t>
      </w:r>
      <w:r w:rsidR="00487167" w:rsidRPr="00B44C67">
        <w:rPr>
          <w:rFonts w:cs="Arial"/>
          <w:b/>
          <w:bCs/>
          <w:szCs w:val="20"/>
          <w:lang w:val="en-AU"/>
        </w:rPr>
        <w:t>:</w:t>
      </w:r>
      <w:r w:rsidR="00742305">
        <w:rPr>
          <w:rFonts w:cs="Arial"/>
          <w:szCs w:val="20"/>
          <w:lang w:val="en-AU"/>
        </w:rPr>
        <w:t xml:space="preserve"> </w:t>
      </w:r>
      <w:r w:rsidR="00487167">
        <w:rPr>
          <w:rFonts w:cs="Arial"/>
          <w:szCs w:val="20"/>
          <w:lang w:val="en-AU"/>
        </w:rPr>
        <w:t xml:space="preserve">NSW </w:t>
      </w:r>
      <w:r w:rsidR="00742305">
        <w:rPr>
          <w:rFonts w:cs="Arial"/>
          <w:szCs w:val="20"/>
          <w:lang w:val="en-AU"/>
        </w:rPr>
        <w:t>Fair Trading</w:t>
      </w:r>
    </w:p>
    <w:p w14:paraId="57605C94" w14:textId="03A23974"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Northern Territory</w:t>
      </w:r>
      <w:r w:rsidR="00487167" w:rsidRPr="00B44C67">
        <w:rPr>
          <w:rFonts w:cs="Arial"/>
          <w:b/>
          <w:bCs/>
          <w:szCs w:val="20"/>
          <w:lang w:val="en-AU"/>
        </w:rPr>
        <w:t>:</w:t>
      </w:r>
      <w:r w:rsidR="00742305">
        <w:rPr>
          <w:rFonts w:cs="Arial"/>
          <w:szCs w:val="20"/>
          <w:lang w:val="en-AU"/>
        </w:rPr>
        <w:t xml:space="preserve"> Consumer Affairs</w:t>
      </w:r>
    </w:p>
    <w:p w14:paraId="26CC8C42" w14:textId="33987DF5"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Queensland</w:t>
      </w:r>
      <w:r w:rsidR="00487167" w:rsidRPr="00B44C67">
        <w:rPr>
          <w:rFonts w:cs="Arial"/>
          <w:b/>
          <w:bCs/>
          <w:szCs w:val="20"/>
          <w:lang w:val="en-AU"/>
        </w:rPr>
        <w:t>:</w:t>
      </w:r>
      <w:r w:rsidR="00742305" w:rsidRPr="00B44C67">
        <w:rPr>
          <w:rFonts w:cs="Arial"/>
          <w:b/>
          <w:bCs/>
          <w:szCs w:val="20"/>
          <w:lang w:val="en-AU"/>
        </w:rPr>
        <w:t xml:space="preserve"> </w:t>
      </w:r>
      <w:r w:rsidR="00742305">
        <w:rPr>
          <w:rFonts w:cs="Arial"/>
          <w:szCs w:val="20"/>
          <w:lang w:val="en-AU"/>
        </w:rPr>
        <w:t>Office of Fair Trading</w:t>
      </w:r>
    </w:p>
    <w:p w14:paraId="102D886F" w14:textId="0E1E6F69"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South Australia</w:t>
      </w:r>
      <w:r w:rsidR="00487167" w:rsidRPr="00B44C67">
        <w:rPr>
          <w:rFonts w:cs="Arial"/>
          <w:b/>
          <w:bCs/>
          <w:szCs w:val="20"/>
          <w:lang w:val="en-AU"/>
        </w:rPr>
        <w:t>:</w:t>
      </w:r>
      <w:r w:rsidR="00742305">
        <w:rPr>
          <w:rFonts w:cs="Arial"/>
          <w:szCs w:val="20"/>
          <w:lang w:val="en-AU"/>
        </w:rPr>
        <w:t xml:space="preserve"> Consumer and Business Services</w:t>
      </w:r>
    </w:p>
    <w:p w14:paraId="3DD7D69A" w14:textId="3A5B499B" w:rsidR="00CB14CB" w:rsidRPr="00CB14CB" w:rsidRDefault="00CB14CB" w:rsidP="001745A5">
      <w:pPr>
        <w:pStyle w:val="ListParagraph"/>
        <w:numPr>
          <w:ilvl w:val="0"/>
          <w:numId w:val="1"/>
        </w:numPr>
        <w:rPr>
          <w:rFonts w:cs="Arial"/>
          <w:szCs w:val="20"/>
          <w:lang w:val="en-AU"/>
        </w:rPr>
      </w:pPr>
      <w:r w:rsidRPr="00B44C67">
        <w:rPr>
          <w:rFonts w:cs="Arial"/>
          <w:b/>
          <w:bCs/>
          <w:szCs w:val="20"/>
          <w:lang w:val="en-AU"/>
        </w:rPr>
        <w:t>Tasmania</w:t>
      </w:r>
      <w:r w:rsidR="00487167" w:rsidRPr="00B44C67">
        <w:rPr>
          <w:rFonts w:cs="Arial"/>
          <w:b/>
          <w:bCs/>
          <w:szCs w:val="20"/>
          <w:lang w:val="en-AU"/>
        </w:rPr>
        <w:t>:</w:t>
      </w:r>
      <w:r w:rsidR="00B57C22">
        <w:rPr>
          <w:rFonts w:cs="Arial"/>
          <w:szCs w:val="20"/>
          <w:lang w:val="en-AU"/>
        </w:rPr>
        <w:t xml:space="preserve"> Consumer Affairs and Fair Trading</w:t>
      </w:r>
    </w:p>
    <w:p w14:paraId="1C50A857" w14:textId="470D1588" w:rsidR="00CB14CB" w:rsidRPr="00CB14CB" w:rsidRDefault="00487167" w:rsidP="001745A5">
      <w:pPr>
        <w:pStyle w:val="ListParagraph"/>
        <w:numPr>
          <w:ilvl w:val="0"/>
          <w:numId w:val="1"/>
        </w:numPr>
        <w:rPr>
          <w:rFonts w:cs="Arial"/>
          <w:szCs w:val="20"/>
          <w:lang w:val="en-AU"/>
        </w:rPr>
      </w:pPr>
      <w:r w:rsidRPr="00B44C67">
        <w:rPr>
          <w:rFonts w:cs="Arial"/>
          <w:b/>
          <w:bCs/>
          <w:szCs w:val="20"/>
          <w:lang w:val="en-AU"/>
        </w:rPr>
        <w:t>Victoria:</w:t>
      </w:r>
      <w:r>
        <w:rPr>
          <w:rFonts w:cs="Arial"/>
          <w:szCs w:val="20"/>
          <w:lang w:val="en-AU"/>
        </w:rPr>
        <w:t xml:space="preserve"> </w:t>
      </w:r>
      <w:r w:rsidR="00742305">
        <w:rPr>
          <w:rFonts w:cs="Arial"/>
          <w:szCs w:val="20"/>
          <w:lang w:val="en-AU"/>
        </w:rPr>
        <w:t xml:space="preserve">Consumer Affairs </w:t>
      </w:r>
      <w:r w:rsidR="00CB14CB" w:rsidRPr="00CB14CB">
        <w:rPr>
          <w:rFonts w:cs="Arial"/>
          <w:szCs w:val="20"/>
          <w:lang w:val="en-AU"/>
        </w:rPr>
        <w:t>Victoria</w:t>
      </w:r>
    </w:p>
    <w:p w14:paraId="4728C8A0" w14:textId="1B660382" w:rsidR="00CB14CB" w:rsidRDefault="00487167" w:rsidP="001745A5">
      <w:pPr>
        <w:pStyle w:val="ListParagraph"/>
        <w:numPr>
          <w:ilvl w:val="0"/>
          <w:numId w:val="1"/>
        </w:numPr>
        <w:rPr>
          <w:rFonts w:cs="Arial"/>
          <w:szCs w:val="20"/>
          <w:lang w:val="en-AU"/>
        </w:rPr>
      </w:pPr>
      <w:r w:rsidRPr="00B44C67">
        <w:rPr>
          <w:rFonts w:cs="Arial"/>
          <w:b/>
          <w:bCs/>
          <w:szCs w:val="20"/>
          <w:lang w:val="en-AU"/>
        </w:rPr>
        <w:t>Western Australia:</w:t>
      </w:r>
      <w:r>
        <w:rPr>
          <w:rFonts w:cs="Arial"/>
          <w:szCs w:val="20"/>
          <w:lang w:val="en-AU"/>
        </w:rPr>
        <w:t xml:space="preserve"> </w:t>
      </w:r>
      <w:r w:rsidR="00742305">
        <w:rPr>
          <w:rFonts w:cs="Arial"/>
          <w:szCs w:val="20"/>
          <w:lang w:val="en-AU"/>
        </w:rPr>
        <w:t xml:space="preserve">Consumer Protection </w:t>
      </w:r>
      <w:r w:rsidR="00CB14CB" w:rsidRPr="00CB14CB">
        <w:rPr>
          <w:rFonts w:cs="Arial"/>
          <w:szCs w:val="20"/>
          <w:lang w:val="en-AU"/>
        </w:rPr>
        <w:t>W</w:t>
      </w:r>
      <w:r>
        <w:rPr>
          <w:rFonts w:cs="Arial"/>
          <w:szCs w:val="20"/>
          <w:lang w:val="en-AU"/>
        </w:rPr>
        <w:t>A</w:t>
      </w:r>
    </w:p>
    <w:p w14:paraId="430EA1B8" w14:textId="77777777" w:rsidR="00745F70" w:rsidRPr="00745F70" w:rsidRDefault="00745F70" w:rsidP="00745F70">
      <w:pPr>
        <w:rPr>
          <w:rFonts w:cs="Arial"/>
          <w:szCs w:val="20"/>
          <w:lang w:val="en-AU"/>
        </w:rPr>
      </w:pPr>
    </w:p>
    <w:p w14:paraId="1EEA177C" w14:textId="77777777" w:rsidR="00B202C2" w:rsidRDefault="00B202C2" w:rsidP="00B202C2">
      <w:pPr>
        <w:rPr>
          <w:rFonts w:cs="Arial"/>
          <w:szCs w:val="20"/>
          <w:lang w:val="en-AU"/>
        </w:rPr>
        <w:sectPr w:rsidR="00B202C2" w:rsidSect="00217B00">
          <w:headerReference w:type="default" r:id="rId25"/>
          <w:footerReference w:type="default" r:id="rId26"/>
          <w:pgSz w:w="11906" w:h="16838"/>
          <w:pgMar w:top="1134" w:right="1247" w:bottom="1134" w:left="1247" w:header="709" w:footer="709" w:gutter="0"/>
          <w:pgNumType w:start="1"/>
          <w:cols w:space="708"/>
          <w:docGrid w:linePitch="360"/>
        </w:sectPr>
      </w:pPr>
    </w:p>
    <w:p w14:paraId="0CC7A7FC" w14:textId="77777777" w:rsidR="00280ECB" w:rsidRDefault="00280ECB" w:rsidP="00B202C2">
      <w:pPr>
        <w:rPr>
          <w:rFonts w:cs="Arial"/>
          <w:szCs w:val="20"/>
          <w:lang w:val="en-AU"/>
        </w:rPr>
      </w:pPr>
    </w:p>
    <w:p w14:paraId="1CED4F09" w14:textId="50450AE9" w:rsidR="00A11452" w:rsidRPr="000D3195" w:rsidRDefault="00A11452" w:rsidP="000D3195">
      <w:pPr>
        <w:pStyle w:val="Heading1"/>
        <w:spacing w:after="240"/>
        <w:rPr>
          <w:sz w:val="160"/>
          <w:szCs w:val="160"/>
          <w:lang w:val="en-AU"/>
        </w:rPr>
      </w:pPr>
      <w:bookmarkStart w:id="34" w:name="_Toc149987275"/>
      <w:r w:rsidRPr="000D3195">
        <w:rPr>
          <w:sz w:val="160"/>
          <w:szCs w:val="160"/>
          <w:lang w:val="en-AU"/>
        </w:rPr>
        <w:t>Consumer</w:t>
      </w:r>
      <w:r w:rsidR="003C5D61" w:rsidRPr="000D3195">
        <w:rPr>
          <w:sz w:val="160"/>
          <w:szCs w:val="160"/>
          <w:lang w:val="en-AU"/>
        </w:rPr>
        <w:t xml:space="preserve"> </w:t>
      </w:r>
      <w:r w:rsidRPr="000D3195">
        <w:rPr>
          <w:sz w:val="160"/>
          <w:szCs w:val="160"/>
          <w:lang w:val="en-AU"/>
        </w:rPr>
        <w:t>Survey</w:t>
      </w:r>
      <w:bookmarkEnd w:id="34"/>
    </w:p>
    <w:p w14:paraId="7C9CEB45" w14:textId="77777777" w:rsidR="00206D15" w:rsidRDefault="00206D15">
      <w:pPr>
        <w:rPr>
          <w:rFonts w:cs="Arial"/>
          <w:szCs w:val="20"/>
          <w:lang w:val="en-AU"/>
        </w:rPr>
        <w:sectPr w:rsidR="00206D15" w:rsidSect="00217B00">
          <w:pgSz w:w="11906" w:h="16838"/>
          <w:pgMar w:top="1134" w:right="1247" w:bottom="1134" w:left="1247" w:header="708" w:footer="708" w:gutter="0"/>
          <w:cols w:space="708"/>
          <w:docGrid w:linePitch="360"/>
        </w:sectPr>
      </w:pPr>
    </w:p>
    <w:p w14:paraId="33C89880" w14:textId="5D4459D0" w:rsidR="00781E09" w:rsidRDefault="003A6B74" w:rsidP="00D13A25">
      <w:pPr>
        <w:pStyle w:val="Heading1"/>
        <w:numPr>
          <w:ilvl w:val="0"/>
          <w:numId w:val="2"/>
        </w:numPr>
        <w:spacing w:after="240"/>
        <w:ind w:left="697" w:hanging="697"/>
        <w:rPr>
          <w:lang w:val="en-AU"/>
        </w:rPr>
      </w:pPr>
      <w:bookmarkStart w:id="35" w:name="_Toc145940072"/>
      <w:bookmarkStart w:id="36" w:name="_Toc147321838"/>
      <w:bookmarkStart w:id="37" w:name="_Toc147328188"/>
      <w:bookmarkStart w:id="38" w:name="_Toc149987276"/>
      <w:r>
        <w:rPr>
          <w:lang w:val="en-AU"/>
        </w:rPr>
        <w:lastRenderedPageBreak/>
        <w:t xml:space="preserve">Awareness </w:t>
      </w:r>
      <w:r w:rsidR="008E2277">
        <w:rPr>
          <w:lang w:val="en-AU"/>
        </w:rPr>
        <w:t xml:space="preserve">and understanding </w:t>
      </w:r>
      <w:r>
        <w:rPr>
          <w:lang w:val="en-AU"/>
        </w:rPr>
        <w:t xml:space="preserve">of consumer protection </w:t>
      </w:r>
      <w:bookmarkEnd w:id="35"/>
      <w:bookmarkEnd w:id="36"/>
      <w:bookmarkEnd w:id="37"/>
      <w:r w:rsidR="00DD1F77">
        <w:rPr>
          <w:lang w:val="en-AU"/>
        </w:rPr>
        <w:t>laws</w:t>
      </w:r>
      <w:bookmarkEnd w:id="38"/>
    </w:p>
    <w:p w14:paraId="18855260" w14:textId="2236699D" w:rsidR="004F4AE6" w:rsidRDefault="004F4AE6" w:rsidP="00095228">
      <w:pPr>
        <w:rPr>
          <w:lang w:val="en-AU"/>
        </w:rPr>
      </w:pPr>
      <w:r w:rsidRPr="000A45C1">
        <w:rPr>
          <w:lang w:val="en-AU"/>
        </w:rPr>
        <w:t>This section explores awareness of consumer protection laws, and depth of understanding around those laws</w:t>
      </w:r>
      <w:r w:rsidR="00680857" w:rsidRPr="000A45C1">
        <w:rPr>
          <w:lang w:val="en-AU"/>
        </w:rPr>
        <w:t xml:space="preserve"> – including understanding of the organisations responsible for ensuring compliance</w:t>
      </w:r>
      <w:r w:rsidRPr="000A45C1">
        <w:rPr>
          <w:lang w:val="en-AU"/>
        </w:rPr>
        <w:t>.</w:t>
      </w:r>
      <w:r w:rsidR="00680857" w:rsidRPr="000A45C1">
        <w:rPr>
          <w:lang w:val="en-AU"/>
        </w:rPr>
        <w:t xml:space="preserve"> It also looks at whether Australian consumers believe their Australian consumer rights still apply when purchasing </w:t>
      </w:r>
      <w:r w:rsidR="000A0021">
        <w:rPr>
          <w:lang w:val="en-AU"/>
        </w:rPr>
        <w:t xml:space="preserve">goods and services </w:t>
      </w:r>
      <w:r w:rsidR="00680857" w:rsidRPr="000A45C1">
        <w:rPr>
          <w:lang w:val="en-AU"/>
        </w:rPr>
        <w:t>from overseas companies, and perceptions of the ease of resolving consumer rights breaches with Australian versus overseas companies.</w:t>
      </w:r>
      <w:r w:rsidR="00680857">
        <w:rPr>
          <w:lang w:val="en-AU"/>
        </w:rPr>
        <w:t xml:space="preserve"> </w:t>
      </w:r>
    </w:p>
    <w:p w14:paraId="3C96D3D9" w14:textId="77777777" w:rsidR="003E777C" w:rsidRPr="004F4AE6" w:rsidRDefault="003E777C" w:rsidP="00095228">
      <w:pPr>
        <w:rPr>
          <w:lang w:val="en-AU"/>
        </w:rPr>
      </w:pPr>
    </w:p>
    <w:p w14:paraId="3B1BFDDA" w14:textId="63F0C55C" w:rsidR="0042028C" w:rsidRPr="00AF1CBC" w:rsidRDefault="0042028C" w:rsidP="00D13A25">
      <w:pPr>
        <w:pStyle w:val="Heading2"/>
        <w:numPr>
          <w:ilvl w:val="1"/>
          <w:numId w:val="2"/>
        </w:numPr>
        <w:spacing w:before="0"/>
        <w:rPr>
          <w:szCs w:val="36"/>
          <w:lang w:val="en-AU"/>
        </w:rPr>
      </w:pPr>
      <w:bookmarkStart w:id="39" w:name="_Toc145940073"/>
      <w:bookmarkStart w:id="40" w:name="_Toc147321839"/>
      <w:bookmarkStart w:id="41" w:name="_Toc147328189"/>
      <w:bookmarkStart w:id="42" w:name="_Toc149987277"/>
      <w:r w:rsidRPr="00AF1CBC">
        <w:rPr>
          <w:szCs w:val="36"/>
          <w:lang w:val="en-AU"/>
        </w:rPr>
        <w:t>Overall awareness</w:t>
      </w:r>
      <w:bookmarkEnd w:id="39"/>
      <w:bookmarkEnd w:id="40"/>
      <w:bookmarkEnd w:id="41"/>
      <w:bookmarkEnd w:id="42"/>
    </w:p>
    <w:p w14:paraId="6967F152" w14:textId="46A6D80D" w:rsidR="00C73D50" w:rsidRDefault="00DC72DD" w:rsidP="003E777C">
      <w:pPr>
        <w:spacing w:line="240" w:lineRule="auto"/>
        <w:rPr>
          <w:rFonts w:cs="Arial"/>
          <w:szCs w:val="20"/>
          <w:lang w:val="en-AU"/>
        </w:rPr>
      </w:pPr>
      <w:r>
        <w:rPr>
          <w:rFonts w:cs="Arial"/>
          <w:szCs w:val="20"/>
          <w:lang w:val="en-AU"/>
        </w:rPr>
        <w:t>Overall</w:t>
      </w:r>
      <w:r w:rsidR="00B13820">
        <w:rPr>
          <w:rFonts w:cs="Arial"/>
          <w:szCs w:val="20"/>
          <w:lang w:val="en-AU"/>
        </w:rPr>
        <w:t>,</w:t>
      </w:r>
      <w:r>
        <w:rPr>
          <w:rFonts w:cs="Arial"/>
          <w:szCs w:val="20"/>
          <w:lang w:val="en-AU"/>
        </w:rPr>
        <w:t xml:space="preserve"> 92% of Australian consumers </w:t>
      </w:r>
      <w:r w:rsidR="003536A7">
        <w:rPr>
          <w:rFonts w:cs="Arial"/>
          <w:szCs w:val="20"/>
          <w:lang w:val="en-AU"/>
        </w:rPr>
        <w:t xml:space="preserve">say they </w:t>
      </w:r>
      <w:r>
        <w:rPr>
          <w:rFonts w:cs="Arial"/>
          <w:szCs w:val="20"/>
          <w:lang w:val="en-AU"/>
        </w:rPr>
        <w:t>are aware</w:t>
      </w:r>
      <w:r w:rsidR="008340EA">
        <w:rPr>
          <w:rFonts w:cs="Arial"/>
          <w:szCs w:val="20"/>
          <w:lang w:val="en-AU"/>
        </w:rPr>
        <w:t xml:space="preserve"> there are laws in place to protect their basic consumer rights when purchasing products or services. </w:t>
      </w:r>
      <w:r w:rsidR="005546ED">
        <w:rPr>
          <w:rFonts w:cs="Arial"/>
          <w:szCs w:val="20"/>
          <w:lang w:val="en-AU"/>
        </w:rPr>
        <w:t xml:space="preserve">This </w:t>
      </w:r>
      <w:r w:rsidR="00D077C6">
        <w:rPr>
          <w:rFonts w:cs="Arial"/>
          <w:szCs w:val="20"/>
          <w:lang w:val="en-AU"/>
        </w:rPr>
        <w:t>represent</w:t>
      </w:r>
      <w:r w:rsidR="00BE4630">
        <w:rPr>
          <w:rFonts w:cs="Arial"/>
          <w:szCs w:val="20"/>
          <w:lang w:val="en-AU"/>
        </w:rPr>
        <w:t>s</w:t>
      </w:r>
      <w:r w:rsidR="005546ED">
        <w:rPr>
          <w:rFonts w:cs="Arial"/>
          <w:szCs w:val="20"/>
          <w:lang w:val="en-AU"/>
        </w:rPr>
        <w:t xml:space="preserve"> a</w:t>
      </w:r>
      <w:r w:rsidR="00D077C6">
        <w:rPr>
          <w:rFonts w:cs="Arial"/>
          <w:szCs w:val="20"/>
          <w:lang w:val="en-AU"/>
        </w:rPr>
        <w:t xml:space="preserve">n </w:t>
      </w:r>
      <w:r w:rsidR="005546ED">
        <w:rPr>
          <w:rFonts w:cs="Arial"/>
          <w:szCs w:val="20"/>
          <w:lang w:val="en-AU"/>
        </w:rPr>
        <w:t xml:space="preserve">increase </w:t>
      </w:r>
      <w:r w:rsidR="006D746E">
        <w:rPr>
          <w:rFonts w:cs="Arial"/>
          <w:szCs w:val="20"/>
          <w:lang w:val="en-AU"/>
        </w:rPr>
        <w:t>o</w:t>
      </w:r>
      <w:r w:rsidR="005546ED">
        <w:rPr>
          <w:rFonts w:cs="Arial"/>
          <w:szCs w:val="20"/>
          <w:lang w:val="en-AU"/>
        </w:rPr>
        <w:t>n 201</w:t>
      </w:r>
      <w:r w:rsidR="000A45C1">
        <w:rPr>
          <w:rFonts w:cs="Arial"/>
          <w:szCs w:val="20"/>
          <w:lang w:val="en-AU"/>
        </w:rPr>
        <w:t>6</w:t>
      </w:r>
      <w:r w:rsidR="005546ED">
        <w:rPr>
          <w:rFonts w:cs="Arial"/>
          <w:szCs w:val="20"/>
          <w:lang w:val="en-AU"/>
        </w:rPr>
        <w:t xml:space="preserve"> when 90% of consumers</w:t>
      </w:r>
      <w:r w:rsidR="00E632E7">
        <w:rPr>
          <w:rFonts w:cs="Arial"/>
          <w:szCs w:val="20"/>
          <w:lang w:val="en-AU"/>
        </w:rPr>
        <w:t xml:space="preserve"> said they were aware.</w:t>
      </w:r>
      <w:r w:rsidR="006079A5">
        <w:rPr>
          <w:rFonts w:cs="Arial"/>
          <w:szCs w:val="20"/>
          <w:lang w:val="en-AU"/>
        </w:rPr>
        <w:t xml:space="preserve"> </w:t>
      </w:r>
    </w:p>
    <w:p w14:paraId="635723F1" w14:textId="0CB34065" w:rsidR="00457828" w:rsidRPr="007B6E84" w:rsidRDefault="00457828" w:rsidP="00C73628">
      <w:pPr>
        <w:pStyle w:val="TableofFigures"/>
        <w:rPr>
          <w:lang w:val="en-AU"/>
        </w:rPr>
      </w:pPr>
      <w:bookmarkStart w:id="43" w:name="_Hlk149689556"/>
      <w:bookmarkStart w:id="44" w:name="_Toc147321493"/>
      <w:bookmarkStart w:id="45" w:name="_Toc147419063"/>
      <w:bookmarkStart w:id="46" w:name="_Toc149931475"/>
      <w:r w:rsidRPr="001A6719">
        <w:t xml:space="preserve">Figure </w:t>
      </w:r>
      <w:r w:rsidR="006A6319">
        <w:fldChar w:fldCharType="begin"/>
      </w:r>
      <w:r w:rsidR="006A6319">
        <w:instrText xml:space="preserve"> SEQ Figure \* ARABIC </w:instrText>
      </w:r>
      <w:r w:rsidR="006A6319">
        <w:fldChar w:fldCharType="separate"/>
      </w:r>
      <w:r w:rsidR="000C492D">
        <w:rPr>
          <w:noProof/>
        </w:rPr>
        <w:t>3</w:t>
      </w:r>
      <w:r w:rsidR="006A6319">
        <w:rPr>
          <w:noProof/>
        </w:rPr>
        <w:fldChar w:fldCharType="end"/>
      </w:r>
      <w:r w:rsidR="001A6719">
        <w:t>.</w:t>
      </w:r>
      <w:r w:rsidRPr="001A6719">
        <w:t xml:space="preserve"> </w:t>
      </w:r>
      <w:bookmarkEnd w:id="43"/>
      <w:r w:rsidRPr="007B6E84">
        <w:rPr>
          <w:lang w:val="en-AU"/>
        </w:rPr>
        <w:t xml:space="preserve">Awareness of consumer rights laws </w:t>
      </w:r>
      <w:bookmarkEnd w:id="44"/>
      <w:r w:rsidR="00FF2196">
        <w:rPr>
          <w:lang w:val="en-AU"/>
        </w:rPr>
        <w:t>over time</w:t>
      </w:r>
      <w:bookmarkEnd w:id="45"/>
      <w:bookmarkEnd w:id="46"/>
    </w:p>
    <w:p w14:paraId="60B98641" w14:textId="564BBA96" w:rsidR="0088000C" w:rsidRDefault="00FF2196" w:rsidP="00AD715A">
      <w:pPr>
        <w:spacing w:after="0" w:line="240" w:lineRule="auto"/>
        <w:rPr>
          <w:rFonts w:cs="Arial"/>
          <w:szCs w:val="20"/>
          <w:lang w:val="en-AU"/>
        </w:rPr>
      </w:pPr>
      <w:r w:rsidRPr="00FF2196">
        <w:rPr>
          <w:noProof/>
        </w:rPr>
        <w:drawing>
          <wp:inline distT="0" distB="0" distL="0" distR="0" wp14:anchorId="140FDBA1" wp14:editId="2E44B470">
            <wp:extent cx="5731510" cy="2520950"/>
            <wp:effectExtent l="0" t="0" r="2540" b="0"/>
            <wp:docPr id="1054817219" name="Picture 105481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85" b="13181"/>
                    <a:stretch/>
                  </pic:blipFill>
                  <pic:spPr bwMode="auto">
                    <a:xfrm>
                      <a:off x="0" y="0"/>
                      <a:ext cx="5731510" cy="2520950"/>
                    </a:xfrm>
                    <a:prstGeom prst="rect">
                      <a:avLst/>
                    </a:prstGeom>
                    <a:noFill/>
                    <a:ln>
                      <a:noFill/>
                    </a:ln>
                    <a:extLst>
                      <a:ext uri="{53640926-AAD7-44D8-BBD7-CCE9431645EC}">
                        <a14:shadowObscured xmlns:a14="http://schemas.microsoft.com/office/drawing/2010/main"/>
                      </a:ext>
                    </a:extLst>
                  </pic:spPr>
                </pic:pic>
              </a:graphicData>
            </a:graphic>
          </wp:inline>
        </w:drawing>
      </w:r>
    </w:p>
    <w:p w14:paraId="0B5B8252" w14:textId="22B09148" w:rsidR="00060D67" w:rsidRDefault="00060D67">
      <w:pPr>
        <w:rPr>
          <w:rFonts w:cs="Arial"/>
          <w:szCs w:val="20"/>
          <w:lang w:val="en-AU"/>
        </w:rPr>
      </w:pPr>
      <w:r>
        <w:rPr>
          <w:rFonts w:cs="Arial"/>
          <w:szCs w:val="20"/>
          <w:lang w:val="en-AU"/>
        </w:rPr>
        <w:br w:type="page"/>
      </w:r>
    </w:p>
    <w:p w14:paraId="2638261B" w14:textId="0C71F89E" w:rsidR="00621702" w:rsidRDefault="00621702" w:rsidP="00621702">
      <w:pPr>
        <w:spacing w:before="240" w:after="120" w:line="240" w:lineRule="auto"/>
        <w:rPr>
          <w:rFonts w:cs="Arial"/>
          <w:szCs w:val="20"/>
          <w:lang w:val="en-AU"/>
        </w:rPr>
      </w:pPr>
      <w:r w:rsidRPr="003771F8">
        <w:rPr>
          <w:rFonts w:cs="Arial"/>
          <w:szCs w:val="20"/>
          <w:lang w:val="en-AU"/>
        </w:rPr>
        <w:lastRenderedPageBreak/>
        <w:t xml:space="preserve">First Nations </w:t>
      </w:r>
      <w:r w:rsidR="002658D6" w:rsidRPr="003771F8">
        <w:rPr>
          <w:rFonts w:cs="Arial"/>
          <w:szCs w:val="20"/>
          <w:lang w:val="en-AU"/>
        </w:rPr>
        <w:t>consumers</w:t>
      </w:r>
      <w:r w:rsidRPr="003771F8">
        <w:rPr>
          <w:rFonts w:cs="Arial"/>
          <w:szCs w:val="20"/>
          <w:lang w:val="en-AU"/>
        </w:rPr>
        <w:t xml:space="preserve"> have a comparable level of awareness of these laws (91%</w:t>
      </w:r>
      <w:r w:rsidR="004F7E2B" w:rsidRPr="003771F8">
        <w:rPr>
          <w:rFonts w:cs="Arial"/>
          <w:szCs w:val="20"/>
          <w:lang w:val="en-AU"/>
        </w:rPr>
        <w:t xml:space="preserve"> compared to 92</w:t>
      </w:r>
      <w:r w:rsidRPr="003771F8">
        <w:rPr>
          <w:rFonts w:cs="Arial"/>
          <w:szCs w:val="20"/>
          <w:lang w:val="en-AU"/>
        </w:rPr>
        <w:t>%)</w:t>
      </w:r>
      <w:r w:rsidR="00084C3F" w:rsidRPr="003771F8">
        <w:rPr>
          <w:rFonts w:cs="Arial"/>
          <w:szCs w:val="20"/>
          <w:lang w:val="en-AU"/>
        </w:rPr>
        <w:t>, while Culturally and</w:t>
      </w:r>
      <w:r w:rsidR="00BA4920" w:rsidRPr="003771F8">
        <w:rPr>
          <w:rFonts w:cs="Arial"/>
          <w:szCs w:val="20"/>
          <w:lang w:val="en-AU"/>
        </w:rPr>
        <w:t xml:space="preserve"> </w:t>
      </w:r>
      <w:r w:rsidR="007F3F18" w:rsidRPr="003771F8">
        <w:rPr>
          <w:rFonts w:cs="Arial"/>
          <w:szCs w:val="20"/>
          <w:lang w:val="en-AU"/>
        </w:rPr>
        <w:t>Linguistically</w:t>
      </w:r>
      <w:r w:rsidR="00084C3F" w:rsidRPr="003771F8">
        <w:rPr>
          <w:rFonts w:cs="Arial"/>
          <w:szCs w:val="20"/>
          <w:lang w:val="en-AU"/>
        </w:rPr>
        <w:t xml:space="preserve"> Diverse </w:t>
      </w:r>
      <w:r w:rsidR="002658D6" w:rsidRPr="003771F8">
        <w:rPr>
          <w:rFonts w:cs="Arial"/>
          <w:szCs w:val="20"/>
          <w:lang w:val="en-AU"/>
        </w:rPr>
        <w:t>consumers have</w:t>
      </w:r>
      <w:r w:rsidRPr="003771F8">
        <w:rPr>
          <w:rFonts w:cs="Arial"/>
          <w:szCs w:val="20"/>
          <w:lang w:val="en-AU"/>
        </w:rPr>
        <w:t xml:space="preserve"> </w:t>
      </w:r>
      <w:r w:rsidR="00430AAF" w:rsidRPr="003771F8">
        <w:rPr>
          <w:rFonts w:cs="Arial"/>
          <w:szCs w:val="20"/>
          <w:lang w:val="en-AU"/>
        </w:rPr>
        <w:t xml:space="preserve">a </w:t>
      </w:r>
      <w:r w:rsidRPr="003771F8">
        <w:rPr>
          <w:rFonts w:cs="Arial"/>
          <w:szCs w:val="20"/>
          <w:lang w:val="en-AU"/>
        </w:rPr>
        <w:t>significantly lower level of awareness about consumer protection laws (89%).</w:t>
      </w:r>
      <w:r>
        <w:rPr>
          <w:rFonts w:cs="Arial"/>
          <w:szCs w:val="20"/>
          <w:lang w:val="en-AU"/>
        </w:rPr>
        <w:t xml:space="preserve"> </w:t>
      </w:r>
    </w:p>
    <w:p w14:paraId="2C268782" w14:textId="5B2A6074" w:rsidR="000C373A" w:rsidRDefault="00D76A86" w:rsidP="00FD4D7B">
      <w:pPr>
        <w:spacing w:before="240" w:after="120" w:line="240" w:lineRule="auto"/>
        <w:contextualSpacing/>
        <w:rPr>
          <w:rFonts w:cs="Arial"/>
          <w:szCs w:val="20"/>
          <w:lang w:val="en-AU"/>
        </w:rPr>
      </w:pPr>
      <w:r>
        <w:rPr>
          <w:rFonts w:cs="Arial"/>
          <w:szCs w:val="20"/>
          <w:lang w:val="en-AU"/>
        </w:rPr>
        <w:t xml:space="preserve">Among the </w:t>
      </w:r>
      <w:r w:rsidR="00C369E9">
        <w:rPr>
          <w:rFonts w:cs="Arial"/>
          <w:szCs w:val="20"/>
          <w:lang w:val="en-AU"/>
        </w:rPr>
        <w:t xml:space="preserve">consumer </w:t>
      </w:r>
      <w:r>
        <w:rPr>
          <w:rFonts w:cs="Arial"/>
          <w:szCs w:val="20"/>
          <w:lang w:val="en-AU"/>
        </w:rPr>
        <w:t>subgroups of interest a</w:t>
      </w:r>
      <w:r w:rsidR="00863A38">
        <w:rPr>
          <w:rFonts w:cs="Arial"/>
          <w:szCs w:val="20"/>
          <w:lang w:val="en-AU"/>
        </w:rPr>
        <w:t xml:space="preserve">wareness of consumer protection laws </w:t>
      </w:r>
      <w:r w:rsidR="00E46EC6">
        <w:rPr>
          <w:rFonts w:cs="Arial"/>
          <w:szCs w:val="20"/>
          <w:lang w:val="en-AU"/>
        </w:rPr>
        <w:t xml:space="preserve">differs </w:t>
      </w:r>
      <w:r w:rsidR="00124ECC">
        <w:rPr>
          <w:rFonts w:cs="Arial"/>
          <w:szCs w:val="20"/>
          <w:lang w:val="en-AU"/>
        </w:rPr>
        <w:t xml:space="preserve">by age, </w:t>
      </w:r>
      <w:r w:rsidR="006D0321">
        <w:rPr>
          <w:rFonts w:cs="Arial"/>
          <w:szCs w:val="20"/>
          <w:lang w:val="en-AU"/>
        </w:rPr>
        <w:t>education,</w:t>
      </w:r>
      <w:r w:rsidR="00124ECC">
        <w:rPr>
          <w:rFonts w:cs="Arial"/>
          <w:szCs w:val="20"/>
          <w:lang w:val="en-AU"/>
        </w:rPr>
        <w:t xml:space="preserve"> and recency of migration</w:t>
      </w:r>
      <w:r w:rsidR="002474AF">
        <w:rPr>
          <w:rFonts w:cs="Arial"/>
          <w:szCs w:val="20"/>
          <w:lang w:val="en-AU"/>
        </w:rPr>
        <w:t xml:space="preserve">. </w:t>
      </w:r>
      <w:r w:rsidR="00620EB6">
        <w:rPr>
          <w:rFonts w:cs="Arial"/>
          <w:szCs w:val="20"/>
          <w:lang w:val="en-AU"/>
        </w:rPr>
        <w:t xml:space="preserve">Specific consumer subgroups where awareness is significantly higher compared to </w:t>
      </w:r>
      <w:r w:rsidR="004400EA">
        <w:rPr>
          <w:rFonts w:cs="Arial"/>
          <w:szCs w:val="20"/>
          <w:lang w:val="en-AU"/>
        </w:rPr>
        <w:t>all consumers</w:t>
      </w:r>
      <w:r w:rsidR="000C373A">
        <w:rPr>
          <w:rFonts w:cs="Arial"/>
          <w:szCs w:val="20"/>
          <w:lang w:val="en-AU"/>
        </w:rPr>
        <w:t xml:space="preserve"> </w:t>
      </w:r>
      <w:r w:rsidR="00D82F69">
        <w:rPr>
          <w:rFonts w:cs="Arial"/>
          <w:szCs w:val="20"/>
          <w:lang w:val="en-AU"/>
        </w:rPr>
        <w:t xml:space="preserve">(92%) </w:t>
      </w:r>
      <w:r w:rsidR="000C373A">
        <w:rPr>
          <w:rFonts w:cs="Arial"/>
          <w:szCs w:val="20"/>
          <w:lang w:val="en-AU"/>
        </w:rPr>
        <w:t>include</w:t>
      </w:r>
      <w:r w:rsidR="00590326">
        <w:rPr>
          <w:rFonts w:cs="Arial"/>
          <w:szCs w:val="20"/>
          <w:lang w:val="en-AU"/>
        </w:rPr>
        <w:t xml:space="preserve"> those who</w:t>
      </w:r>
      <w:r w:rsidR="000C373A">
        <w:rPr>
          <w:rFonts w:cs="Arial"/>
          <w:szCs w:val="20"/>
          <w:lang w:val="en-AU"/>
        </w:rPr>
        <w:t>:</w:t>
      </w:r>
    </w:p>
    <w:p w14:paraId="5EC7000B" w14:textId="48D1532B" w:rsidR="00590326" w:rsidRDefault="00590326" w:rsidP="00A71B51">
      <w:pPr>
        <w:pStyle w:val="ListParagraph"/>
        <w:numPr>
          <w:ilvl w:val="0"/>
          <w:numId w:val="51"/>
        </w:numPr>
        <w:spacing w:before="120" w:after="120" w:line="240" w:lineRule="auto"/>
        <w:ind w:left="714" w:hanging="357"/>
        <w:rPr>
          <w:rFonts w:cs="Arial"/>
          <w:szCs w:val="20"/>
          <w:lang w:val="en-AU"/>
        </w:rPr>
      </w:pPr>
      <w:r>
        <w:rPr>
          <w:rFonts w:cs="Arial"/>
          <w:szCs w:val="20"/>
          <w:lang w:val="en-AU"/>
        </w:rPr>
        <w:t>A</w:t>
      </w:r>
      <w:r w:rsidR="00A44F60">
        <w:rPr>
          <w:rFonts w:cs="Arial"/>
          <w:szCs w:val="20"/>
          <w:lang w:val="en-AU"/>
        </w:rPr>
        <w:t>re a</w:t>
      </w:r>
      <w:r w:rsidR="00D6062C" w:rsidRPr="000C373A">
        <w:rPr>
          <w:rFonts w:cs="Arial"/>
          <w:szCs w:val="20"/>
          <w:lang w:val="en-AU"/>
        </w:rPr>
        <w:t xml:space="preserve">ged 65 </w:t>
      </w:r>
      <w:r w:rsidR="00D82F69">
        <w:rPr>
          <w:rFonts w:cs="Arial"/>
          <w:szCs w:val="20"/>
          <w:lang w:val="en-AU"/>
        </w:rPr>
        <w:t>and over</w:t>
      </w:r>
      <w:r w:rsidR="00D6062C" w:rsidRPr="000C373A">
        <w:rPr>
          <w:rFonts w:cs="Arial"/>
          <w:szCs w:val="20"/>
          <w:lang w:val="en-AU"/>
        </w:rPr>
        <w:t xml:space="preserve"> </w:t>
      </w:r>
      <w:r w:rsidR="00BE3B45" w:rsidRPr="000C373A">
        <w:rPr>
          <w:rFonts w:cs="Arial"/>
          <w:szCs w:val="20"/>
          <w:lang w:val="en-AU"/>
        </w:rPr>
        <w:t>(95%)</w:t>
      </w:r>
    </w:p>
    <w:p w14:paraId="12813945" w14:textId="77777777" w:rsidR="006D55CD" w:rsidRPr="004C5EB0" w:rsidRDefault="006D55CD" w:rsidP="00A71B51">
      <w:pPr>
        <w:pStyle w:val="ListParagraph"/>
        <w:numPr>
          <w:ilvl w:val="0"/>
          <w:numId w:val="51"/>
        </w:numPr>
        <w:spacing w:before="120" w:after="120" w:line="240" w:lineRule="auto"/>
        <w:rPr>
          <w:rFonts w:cs="Arial"/>
          <w:szCs w:val="20"/>
          <w:lang w:val="en-AU"/>
        </w:rPr>
      </w:pPr>
      <w:r>
        <w:rPr>
          <w:rFonts w:cs="Arial"/>
          <w:szCs w:val="20"/>
          <w:lang w:val="en-AU"/>
        </w:rPr>
        <w:t>Have a personal annual income between $100,000 and $150,000 (94%)</w:t>
      </w:r>
    </w:p>
    <w:p w14:paraId="3491931B" w14:textId="1A5046EF" w:rsidR="00590326" w:rsidRDefault="004458EF" w:rsidP="00A71B51">
      <w:pPr>
        <w:pStyle w:val="ListParagraph"/>
        <w:numPr>
          <w:ilvl w:val="0"/>
          <w:numId w:val="51"/>
        </w:numPr>
        <w:spacing w:before="120" w:after="120" w:line="240" w:lineRule="auto"/>
        <w:rPr>
          <w:rFonts w:cs="Arial"/>
          <w:szCs w:val="20"/>
          <w:lang w:val="en-AU"/>
        </w:rPr>
      </w:pPr>
      <w:r>
        <w:rPr>
          <w:rFonts w:cs="Arial"/>
          <w:szCs w:val="20"/>
          <w:lang w:val="en-AU"/>
        </w:rPr>
        <w:t>H</w:t>
      </w:r>
      <w:r w:rsidR="00357FC3" w:rsidRPr="000C373A">
        <w:rPr>
          <w:rFonts w:cs="Arial"/>
          <w:szCs w:val="20"/>
          <w:lang w:val="en-AU"/>
        </w:rPr>
        <w:t xml:space="preserve">ave </w:t>
      </w:r>
      <w:r w:rsidR="001B1FA6" w:rsidRPr="000C373A">
        <w:rPr>
          <w:rFonts w:cs="Arial"/>
          <w:szCs w:val="20"/>
          <w:lang w:val="en-AU"/>
        </w:rPr>
        <w:t xml:space="preserve">undertaken further education and gone on to do a </w:t>
      </w:r>
      <w:r w:rsidR="007C20E2" w:rsidRPr="000C373A">
        <w:rPr>
          <w:rFonts w:cs="Arial"/>
          <w:szCs w:val="20"/>
          <w:lang w:val="en-AU"/>
        </w:rPr>
        <w:t>bachelor’s</w:t>
      </w:r>
      <w:r w:rsidR="001B1FA6" w:rsidRPr="000C373A">
        <w:rPr>
          <w:rFonts w:cs="Arial"/>
          <w:szCs w:val="20"/>
          <w:lang w:val="en-AU"/>
        </w:rPr>
        <w:t xml:space="preserve"> degree or higher</w:t>
      </w:r>
      <w:r w:rsidR="00D662EB" w:rsidRPr="000C373A">
        <w:rPr>
          <w:rFonts w:cs="Arial"/>
          <w:szCs w:val="20"/>
          <w:lang w:val="en-AU"/>
        </w:rPr>
        <w:t xml:space="preserve"> (93%)</w:t>
      </w:r>
    </w:p>
    <w:p w14:paraId="73606F8D" w14:textId="493DC54E" w:rsidR="00535996" w:rsidRDefault="006D55CD" w:rsidP="00A71B51">
      <w:pPr>
        <w:pStyle w:val="ListParagraph"/>
        <w:numPr>
          <w:ilvl w:val="0"/>
          <w:numId w:val="51"/>
        </w:numPr>
        <w:spacing w:before="120" w:after="120" w:line="240" w:lineRule="auto"/>
        <w:rPr>
          <w:rFonts w:cs="Arial"/>
          <w:szCs w:val="20"/>
          <w:lang w:val="en-AU"/>
        </w:rPr>
      </w:pPr>
      <w:r>
        <w:rPr>
          <w:rFonts w:cs="Arial"/>
          <w:szCs w:val="20"/>
          <w:lang w:val="en-AU"/>
        </w:rPr>
        <w:t>were</w:t>
      </w:r>
      <w:r w:rsidR="00535996">
        <w:rPr>
          <w:rFonts w:cs="Arial"/>
          <w:szCs w:val="20"/>
          <w:lang w:val="en-AU"/>
        </w:rPr>
        <w:t xml:space="preserve"> born in Australia </w:t>
      </w:r>
      <w:r w:rsidR="00F56318">
        <w:rPr>
          <w:rFonts w:cs="Arial"/>
          <w:szCs w:val="20"/>
          <w:lang w:val="en-AU"/>
        </w:rPr>
        <w:t>(93%)</w:t>
      </w:r>
    </w:p>
    <w:p w14:paraId="52C352E5" w14:textId="2C57757E" w:rsidR="00A60560" w:rsidRDefault="00917799" w:rsidP="00FD4D7B">
      <w:pPr>
        <w:spacing w:before="120" w:after="120" w:line="240" w:lineRule="auto"/>
        <w:contextualSpacing/>
        <w:rPr>
          <w:rFonts w:cs="Arial"/>
          <w:szCs w:val="20"/>
          <w:lang w:val="en-AU"/>
        </w:rPr>
      </w:pPr>
      <w:r>
        <w:rPr>
          <w:rFonts w:cs="Arial"/>
          <w:szCs w:val="20"/>
          <w:lang w:val="en-AU"/>
        </w:rPr>
        <w:t>In comparison</w:t>
      </w:r>
      <w:r w:rsidR="005624BA" w:rsidRPr="005624BA">
        <w:rPr>
          <w:rFonts w:cs="Arial"/>
          <w:szCs w:val="20"/>
          <w:lang w:val="en-AU"/>
        </w:rPr>
        <w:t xml:space="preserve">, </w:t>
      </w:r>
      <w:r w:rsidR="005624BA">
        <w:rPr>
          <w:rFonts w:cs="Arial"/>
          <w:szCs w:val="20"/>
          <w:lang w:val="en-AU"/>
        </w:rPr>
        <w:t xml:space="preserve">consumer subgroups where </w:t>
      </w:r>
      <w:r w:rsidR="00A60560">
        <w:rPr>
          <w:rFonts w:cs="Arial"/>
          <w:szCs w:val="20"/>
          <w:lang w:val="en-AU"/>
        </w:rPr>
        <w:t xml:space="preserve">awareness of consumer protection laws is significantly lower compared to </w:t>
      </w:r>
      <w:r w:rsidR="00C20BE5">
        <w:rPr>
          <w:rFonts w:cs="Arial"/>
          <w:szCs w:val="20"/>
          <w:lang w:val="en-AU"/>
        </w:rPr>
        <w:t>all consumers</w:t>
      </w:r>
      <w:r w:rsidR="00A60560">
        <w:rPr>
          <w:rFonts w:cs="Arial"/>
          <w:szCs w:val="20"/>
          <w:lang w:val="en-AU"/>
        </w:rPr>
        <w:t xml:space="preserve"> </w:t>
      </w:r>
      <w:r w:rsidR="003B3097">
        <w:rPr>
          <w:rFonts w:cs="Arial"/>
          <w:szCs w:val="20"/>
          <w:lang w:val="en-AU"/>
        </w:rPr>
        <w:t xml:space="preserve">(92%) </w:t>
      </w:r>
      <w:r w:rsidR="00A60560">
        <w:rPr>
          <w:rFonts w:cs="Arial"/>
          <w:szCs w:val="20"/>
          <w:lang w:val="en-AU"/>
        </w:rPr>
        <w:t xml:space="preserve">include: </w:t>
      </w:r>
    </w:p>
    <w:p w14:paraId="2755FA83" w14:textId="1E6DE425" w:rsidR="004B72E8" w:rsidRPr="00A60560" w:rsidRDefault="004B72E8" w:rsidP="00A71B51">
      <w:pPr>
        <w:pStyle w:val="ListParagraph"/>
        <w:numPr>
          <w:ilvl w:val="0"/>
          <w:numId w:val="52"/>
        </w:numPr>
        <w:spacing w:before="120" w:after="120" w:line="240" w:lineRule="auto"/>
        <w:ind w:left="714" w:hanging="357"/>
        <w:rPr>
          <w:rFonts w:cs="Arial"/>
          <w:szCs w:val="20"/>
          <w:lang w:val="en-AU"/>
        </w:rPr>
      </w:pPr>
      <w:r>
        <w:rPr>
          <w:rFonts w:cs="Arial"/>
          <w:szCs w:val="20"/>
          <w:lang w:val="en-AU"/>
        </w:rPr>
        <w:t xml:space="preserve">Those who migrated </w:t>
      </w:r>
      <w:r w:rsidR="006D55CD">
        <w:rPr>
          <w:rFonts w:cs="Arial"/>
          <w:szCs w:val="20"/>
          <w:lang w:val="en-AU"/>
        </w:rPr>
        <w:t xml:space="preserve">to Australia </w:t>
      </w:r>
      <w:r>
        <w:rPr>
          <w:rFonts w:cs="Arial"/>
          <w:szCs w:val="20"/>
          <w:lang w:val="en-AU"/>
        </w:rPr>
        <w:t>within the last 5 years (82%)</w:t>
      </w:r>
    </w:p>
    <w:p w14:paraId="446974B7" w14:textId="77777777" w:rsidR="005A5413" w:rsidRPr="00F56318" w:rsidRDefault="005A5413" w:rsidP="00A71B51">
      <w:pPr>
        <w:pStyle w:val="ListParagraph"/>
        <w:numPr>
          <w:ilvl w:val="0"/>
          <w:numId w:val="52"/>
        </w:numPr>
        <w:spacing w:after="120" w:line="240" w:lineRule="auto"/>
        <w:ind w:left="714" w:hanging="357"/>
        <w:rPr>
          <w:rFonts w:cs="Arial"/>
          <w:szCs w:val="20"/>
          <w:lang w:val="en-AU"/>
        </w:rPr>
      </w:pPr>
      <w:r w:rsidRPr="00F56318">
        <w:rPr>
          <w:rFonts w:cs="Arial"/>
          <w:szCs w:val="20"/>
          <w:lang w:val="en-AU"/>
        </w:rPr>
        <w:t>Young people aged 16 to 24 (89%)</w:t>
      </w:r>
    </w:p>
    <w:p w14:paraId="1CAF592A" w14:textId="77777777" w:rsidR="005A5413" w:rsidRDefault="005A5413" w:rsidP="00A71B51">
      <w:pPr>
        <w:pStyle w:val="ListParagraph"/>
        <w:numPr>
          <w:ilvl w:val="0"/>
          <w:numId w:val="52"/>
        </w:numPr>
        <w:spacing w:before="120" w:after="120" w:line="240" w:lineRule="auto"/>
        <w:ind w:left="714" w:hanging="357"/>
        <w:rPr>
          <w:rFonts w:cs="Arial"/>
          <w:szCs w:val="20"/>
          <w:lang w:val="en-AU"/>
        </w:rPr>
      </w:pPr>
      <w:r w:rsidRPr="00A60560">
        <w:rPr>
          <w:rFonts w:cs="Arial"/>
          <w:szCs w:val="20"/>
          <w:lang w:val="en-AU"/>
        </w:rPr>
        <w:t>Secondary school graduates</w:t>
      </w:r>
      <w:r>
        <w:rPr>
          <w:rFonts w:cs="Arial"/>
          <w:szCs w:val="20"/>
          <w:lang w:val="en-AU"/>
        </w:rPr>
        <w:t xml:space="preserve"> (89%)</w:t>
      </w:r>
    </w:p>
    <w:p w14:paraId="0DFC5B14" w14:textId="3B2D9F78" w:rsidR="005A5413" w:rsidRDefault="005A5413" w:rsidP="00A71B51">
      <w:pPr>
        <w:pStyle w:val="ListParagraph"/>
        <w:numPr>
          <w:ilvl w:val="0"/>
          <w:numId w:val="52"/>
        </w:numPr>
        <w:spacing w:before="120" w:after="120" w:line="240" w:lineRule="auto"/>
        <w:ind w:left="714" w:hanging="357"/>
        <w:rPr>
          <w:rFonts w:cs="Arial"/>
          <w:szCs w:val="20"/>
          <w:lang w:val="en-AU"/>
        </w:rPr>
      </w:pPr>
      <w:r>
        <w:rPr>
          <w:rFonts w:cs="Arial"/>
          <w:szCs w:val="20"/>
          <w:lang w:val="en-AU"/>
        </w:rPr>
        <w:t>Those born in a country other than Australia (90%)</w:t>
      </w:r>
      <w:r w:rsidR="0008683A">
        <w:rPr>
          <w:rFonts w:cs="Arial"/>
          <w:szCs w:val="20"/>
          <w:lang w:val="en-AU"/>
        </w:rPr>
        <w:t>.</w:t>
      </w:r>
    </w:p>
    <w:p w14:paraId="46FD461F" w14:textId="22ECEAEF" w:rsidR="00EB1377" w:rsidRPr="003256DC" w:rsidRDefault="0008683A" w:rsidP="00BA7873">
      <w:pPr>
        <w:rPr>
          <w:rFonts w:eastAsia="Times New Roman" w:cs="Tahoma"/>
          <w:szCs w:val="20"/>
          <w:lang w:val="en-AU" w:eastAsia="en-US"/>
        </w:rPr>
      </w:pPr>
      <w:r>
        <w:rPr>
          <w:rFonts w:cs="Arial"/>
          <w:szCs w:val="20"/>
          <w:lang w:val="en-AU"/>
        </w:rPr>
        <w:t>Awareness of consumer rights laws does not differ based on geographic location, with more than 90% aware across all states and territories, and</w:t>
      </w:r>
      <w:r w:rsidR="00214625">
        <w:rPr>
          <w:rFonts w:cs="Arial"/>
          <w:szCs w:val="20"/>
          <w:lang w:val="en-AU"/>
        </w:rPr>
        <w:t xml:space="preserve"> geographic </w:t>
      </w:r>
      <w:r>
        <w:rPr>
          <w:rFonts w:cs="Arial"/>
          <w:szCs w:val="20"/>
          <w:lang w:val="en-AU"/>
        </w:rPr>
        <w:t>remoteness</w:t>
      </w:r>
      <w:r w:rsidR="00346211">
        <w:rPr>
          <w:rFonts w:cs="Arial"/>
          <w:szCs w:val="20"/>
          <w:lang w:val="en-AU"/>
        </w:rPr>
        <w:t xml:space="preserve"> levels</w:t>
      </w:r>
      <w:r w:rsidR="004258BC">
        <w:rPr>
          <w:rFonts w:cs="Arial"/>
          <w:szCs w:val="20"/>
          <w:lang w:val="en-AU"/>
        </w:rPr>
        <w:t xml:space="preserve"> </w:t>
      </w:r>
      <w:r w:rsidR="004258BC">
        <w:rPr>
          <w:rFonts w:eastAsiaTheme="majorEastAsia" w:cstheme="majorBidi"/>
          <w:bCs/>
          <w:szCs w:val="20"/>
          <w:lang w:val="en-AU"/>
        </w:rPr>
        <w:t>across Australia (as derived from the Accessibility/Remoteness Index of Australia Plus</w:t>
      </w:r>
      <w:proofErr w:type="gramStart"/>
      <w:r w:rsidR="004258BC">
        <w:rPr>
          <w:rFonts w:eastAsiaTheme="majorEastAsia" w:cstheme="majorBidi"/>
          <w:bCs/>
          <w:szCs w:val="20"/>
          <w:lang w:val="en-AU"/>
        </w:rPr>
        <w:t>)</w:t>
      </w:r>
      <w:r>
        <w:rPr>
          <w:rFonts w:cs="Arial"/>
          <w:szCs w:val="20"/>
          <w:lang w:val="en-AU"/>
        </w:rPr>
        <w:t>.</w:t>
      </w:r>
      <w:bookmarkStart w:id="47" w:name="_Toc147321494"/>
      <w:bookmarkStart w:id="48" w:name="_Toc149931476"/>
      <w:r w:rsidR="007B6E84" w:rsidRPr="001A6719">
        <w:t>Figure</w:t>
      </w:r>
      <w:proofErr w:type="gramEnd"/>
      <w:r w:rsidR="007B6E84" w:rsidRPr="001A6719">
        <w:t xml:space="preserve"> </w:t>
      </w:r>
      <w:r w:rsidR="006A6319">
        <w:fldChar w:fldCharType="begin"/>
      </w:r>
      <w:r w:rsidR="006A6319">
        <w:instrText xml:space="preserve"> SEQ Figure \* ARABIC </w:instrText>
      </w:r>
      <w:r w:rsidR="006A6319">
        <w:fldChar w:fldCharType="separate"/>
      </w:r>
      <w:r w:rsidR="000C492D">
        <w:rPr>
          <w:noProof/>
        </w:rPr>
        <w:t>4</w:t>
      </w:r>
      <w:r w:rsidR="006A6319">
        <w:rPr>
          <w:noProof/>
        </w:rPr>
        <w:fldChar w:fldCharType="end"/>
      </w:r>
      <w:r w:rsidR="001A6719">
        <w:t>.</w:t>
      </w:r>
      <w:r w:rsidR="007B6E84" w:rsidRPr="001A6719">
        <w:t xml:space="preserve"> </w:t>
      </w:r>
      <w:r w:rsidR="007B6E84" w:rsidRPr="003256DC">
        <w:rPr>
          <w:rFonts w:eastAsia="Times New Roman" w:cs="Tahoma"/>
          <w:szCs w:val="20"/>
          <w:lang w:val="en-AU" w:eastAsia="en-US"/>
        </w:rPr>
        <w:t>Awareness of consumer rights laws by demographic groups</w:t>
      </w:r>
      <w:bookmarkEnd w:id="47"/>
      <w:bookmarkEnd w:id="48"/>
    </w:p>
    <w:p w14:paraId="66FAE053" w14:textId="5714B325" w:rsidR="00D22A30" w:rsidRDefault="00D22A30" w:rsidP="00BA7873">
      <w:pPr>
        <w:rPr>
          <w:rFonts w:cs="Arial"/>
          <w:szCs w:val="20"/>
          <w:lang w:val="en-AU"/>
        </w:rPr>
      </w:pPr>
      <w:r w:rsidRPr="00D22A30">
        <w:rPr>
          <w:noProof/>
        </w:rPr>
        <w:drawing>
          <wp:inline distT="0" distB="0" distL="0" distR="0" wp14:anchorId="5DA02CBF" wp14:editId="1D8E92E5">
            <wp:extent cx="5729605" cy="2611527"/>
            <wp:effectExtent l="0" t="0" r="4445" b="0"/>
            <wp:docPr id="1691087960" name="Picture 169108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962" r="16" b="10811"/>
                    <a:stretch/>
                  </pic:blipFill>
                  <pic:spPr bwMode="auto">
                    <a:xfrm>
                      <a:off x="0" y="0"/>
                      <a:ext cx="5730589" cy="2611975"/>
                    </a:xfrm>
                    <a:prstGeom prst="rect">
                      <a:avLst/>
                    </a:prstGeom>
                    <a:noFill/>
                    <a:ln>
                      <a:noFill/>
                    </a:ln>
                    <a:extLst>
                      <a:ext uri="{53640926-AAD7-44D8-BBD7-CCE9431645EC}">
                        <a14:shadowObscured xmlns:a14="http://schemas.microsoft.com/office/drawing/2010/main"/>
                      </a:ext>
                    </a:extLst>
                  </pic:spPr>
                </pic:pic>
              </a:graphicData>
            </a:graphic>
          </wp:inline>
        </w:drawing>
      </w:r>
    </w:p>
    <w:p w14:paraId="5AB8E3FD" w14:textId="42E138DA" w:rsidR="00060D67" w:rsidRDefault="00060D67">
      <w:pPr>
        <w:rPr>
          <w:rFonts w:cs="Arial"/>
          <w:szCs w:val="20"/>
          <w:lang w:val="en-AU"/>
        </w:rPr>
      </w:pPr>
      <w:r>
        <w:rPr>
          <w:rFonts w:cs="Arial"/>
          <w:szCs w:val="20"/>
          <w:lang w:val="en-AU"/>
        </w:rPr>
        <w:br w:type="page"/>
      </w:r>
    </w:p>
    <w:p w14:paraId="25AC8B2E" w14:textId="7B96F263" w:rsidR="0042028C" w:rsidRPr="00AF1CBC" w:rsidRDefault="0042028C" w:rsidP="00D13A25">
      <w:pPr>
        <w:pStyle w:val="Heading2"/>
        <w:numPr>
          <w:ilvl w:val="1"/>
          <w:numId w:val="2"/>
        </w:numPr>
        <w:rPr>
          <w:szCs w:val="36"/>
          <w:lang w:val="en-AU"/>
        </w:rPr>
      </w:pPr>
      <w:bookmarkStart w:id="49" w:name="_Toc145940074"/>
      <w:bookmarkStart w:id="50" w:name="_Toc147321840"/>
      <w:bookmarkStart w:id="51" w:name="_Toc147328190"/>
      <w:bookmarkStart w:id="52" w:name="_Toc149987278"/>
      <w:r w:rsidRPr="00AF1CBC">
        <w:rPr>
          <w:szCs w:val="36"/>
          <w:lang w:val="en-AU"/>
        </w:rPr>
        <w:lastRenderedPageBreak/>
        <w:t>Depth of understanding</w:t>
      </w:r>
      <w:bookmarkEnd w:id="49"/>
      <w:bookmarkEnd w:id="50"/>
      <w:bookmarkEnd w:id="51"/>
      <w:bookmarkEnd w:id="52"/>
    </w:p>
    <w:p w14:paraId="76A33F39" w14:textId="6A8E7101" w:rsidR="007B6E84" w:rsidRDefault="005C5F0D" w:rsidP="003E777C">
      <w:pPr>
        <w:spacing w:line="240" w:lineRule="auto"/>
        <w:rPr>
          <w:rFonts w:cs="Arial"/>
          <w:szCs w:val="20"/>
          <w:lang w:val="en-AU"/>
        </w:rPr>
      </w:pPr>
      <w:r>
        <w:rPr>
          <w:rFonts w:cs="Arial"/>
          <w:szCs w:val="20"/>
          <w:lang w:val="en-AU"/>
        </w:rPr>
        <w:t>Among th</w:t>
      </w:r>
      <w:r w:rsidR="00FF79B4">
        <w:rPr>
          <w:rFonts w:cs="Arial"/>
          <w:szCs w:val="20"/>
          <w:lang w:val="en-AU"/>
        </w:rPr>
        <w:t xml:space="preserve">e 92% of consumers </w:t>
      </w:r>
      <w:r>
        <w:rPr>
          <w:rFonts w:cs="Arial"/>
          <w:szCs w:val="20"/>
          <w:lang w:val="en-AU"/>
        </w:rPr>
        <w:t xml:space="preserve">aware of </w:t>
      </w:r>
      <w:r w:rsidR="00B260EF">
        <w:rPr>
          <w:rFonts w:cs="Arial"/>
          <w:szCs w:val="20"/>
          <w:lang w:val="en-AU"/>
        </w:rPr>
        <w:t xml:space="preserve">consumer rights laws, 28% have a very good or extremely </w:t>
      </w:r>
      <w:r w:rsidR="00B732D8">
        <w:rPr>
          <w:rFonts w:cs="Arial"/>
          <w:szCs w:val="20"/>
          <w:lang w:val="en-AU"/>
        </w:rPr>
        <w:t xml:space="preserve">good </w:t>
      </w:r>
      <w:r w:rsidR="00B260EF">
        <w:rPr>
          <w:rFonts w:cs="Arial"/>
          <w:szCs w:val="20"/>
          <w:lang w:val="en-AU"/>
        </w:rPr>
        <w:t>understanding</w:t>
      </w:r>
      <w:r w:rsidR="00645322">
        <w:rPr>
          <w:rFonts w:cs="Arial"/>
          <w:szCs w:val="20"/>
          <w:lang w:val="en-AU"/>
        </w:rPr>
        <w:t xml:space="preserve">, </w:t>
      </w:r>
      <w:r w:rsidR="00B260EF">
        <w:rPr>
          <w:rFonts w:cs="Arial"/>
          <w:szCs w:val="20"/>
          <w:lang w:val="en-AU"/>
        </w:rPr>
        <w:t>43% have a moderate</w:t>
      </w:r>
      <w:r w:rsidR="00645322">
        <w:rPr>
          <w:rFonts w:cs="Arial"/>
          <w:szCs w:val="20"/>
          <w:lang w:val="en-AU"/>
        </w:rPr>
        <w:t xml:space="preserve"> and 23% have some</w:t>
      </w:r>
      <w:r w:rsidR="00B260EF">
        <w:rPr>
          <w:rFonts w:cs="Arial"/>
          <w:szCs w:val="20"/>
          <w:lang w:val="en-AU"/>
        </w:rPr>
        <w:t xml:space="preserve"> understanding. This leaves</w:t>
      </w:r>
      <w:r w:rsidR="00645322">
        <w:rPr>
          <w:rFonts w:cs="Arial"/>
          <w:szCs w:val="20"/>
          <w:lang w:val="en-AU"/>
        </w:rPr>
        <w:t xml:space="preserve"> </w:t>
      </w:r>
      <w:r w:rsidR="006049B2">
        <w:rPr>
          <w:rFonts w:cs="Arial"/>
          <w:szCs w:val="20"/>
          <w:lang w:val="en-AU"/>
        </w:rPr>
        <w:t>7</w:t>
      </w:r>
      <w:r w:rsidR="00645322">
        <w:rPr>
          <w:rFonts w:cs="Arial"/>
          <w:szCs w:val="20"/>
          <w:lang w:val="en-AU"/>
        </w:rPr>
        <w:t>% with</w:t>
      </w:r>
      <w:r w:rsidR="006049B2">
        <w:rPr>
          <w:rFonts w:cs="Arial"/>
          <w:szCs w:val="20"/>
          <w:lang w:val="en-AU"/>
        </w:rPr>
        <w:t xml:space="preserve"> very little to no</w:t>
      </w:r>
      <w:r w:rsidR="00645322">
        <w:rPr>
          <w:rFonts w:cs="Arial"/>
          <w:szCs w:val="20"/>
          <w:lang w:val="en-AU"/>
        </w:rPr>
        <w:t xml:space="preserve"> </w:t>
      </w:r>
      <w:r w:rsidR="006049B2">
        <w:rPr>
          <w:rFonts w:cs="Arial"/>
          <w:szCs w:val="20"/>
          <w:lang w:val="en-AU"/>
        </w:rPr>
        <w:t xml:space="preserve">understanding at all. </w:t>
      </w:r>
      <w:r w:rsidR="00C551A2">
        <w:rPr>
          <w:rFonts w:cs="Arial"/>
          <w:szCs w:val="20"/>
          <w:lang w:val="en-AU"/>
        </w:rPr>
        <w:t xml:space="preserve">This is </w:t>
      </w:r>
      <w:r w:rsidR="009D608F">
        <w:rPr>
          <w:rFonts w:cs="Arial"/>
          <w:szCs w:val="20"/>
          <w:lang w:val="en-AU"/>
        </w:rPr>
        <w:t>c</w:t>
      </w:r>
      <w:r w:rsidR="00C551A2">
        <w:rPr>
          <w:rFonts w:cs="Arial"/>
          <w:szCs w:val="20"/>
          <w:lang w:val="en-AU"/>
        </w:rPr>
        <w:t>onsistent with reported levels of understanding</w:t>
      </w:r>
      <w:r w:rsidR="00070480">
        <w:rPr>
          <w:rFonts w:cs="Arial"/>
          <w:szCs w:val="20"/>
          <w:lang w:val="en-AU"/>
        </w:rPr>
        <w:t xml:space="preserve"> in 201</w:t>
      </w:r>
      <w:r w:rsidR="00883D19">
        <w:rPr>
          <w:rFonts w:cs="Arial"/>
          <w:szCs w:val="20"/>
          <w:lang w:val="en-AU"/>
        </w:rPr>
        <w:t>6</w:t>
      </w:r>
      <w:r w:rsidR="00070480">
        <w:rPr>
          <w:rFonts w:cs="Arial"/>
          <w:szCs w:val="20"/>
          <w:lang w:val="en-AU"/>
        </w:rPr>
        <w:t>.</w:t>
      </w:r>
    </w:p>
    <w:p w14:paraId="77B1D3B8" w14:textId="0B2AB285" w:rsidR="00870C28" w:rsidRDefault="007B6E84" w:rsidP="00C73628">
      <w:pPr>
        <w:pStyle w:val="TableofFigures"/>
        <w:rPr>
          <w:lang w:val="en-AU"/>
        </w:rPr>
      </w:pPr>
      <w:bookmarkStart w:id="53" w:name="_Toc147321495"/>
      <w:bookmarkStart w:id="54" w:name="_Toc147419064"/>
      <w:bookmarkStart w:id="55" w:name="_Toc149931477"/>
      <w:r w:rsidRPr="001A6719">
        <w:t xml:space="preserve">Figure </w:t>
      </w:r>
      <w:r w:rsidR="006A6319">
        <w:fldChar w:fldCharType="begin"/>
      </w:r>
      <w:r w:rsidR="006A6319">
        <w:instrText xml:space="preserve"> SEQ Figure \* ARABIC </w:instrText>
      </w:r>
      <w:r w:rsidR="006A6319">
        <w:fldChar w:fldCharType="separate"/>
      </w:r>
      <w:r w:rsidR="000C492D">
        <w:rPr>
          <w:noProof/>
        </w:rPr>
        <w:t>5</w:t>
      </w:r>
      <w:r w:rsidR="006A6319">
        <w:rPr>
          <w:noProof/>
        </w:rPr>
        <w:fldChar w:fldCharType="end"/>
      </w:r>
      <w:r w:rsidR="001A6719">
        <w:t>.</w:t>
      </w:r>
      <w:r w:rsidRPr="001A6719">
        <w:t xml:space="preserve"> </w:t>
      </w:r>
      <w:r w:rsidRPr="007B6E84">
        <w:rPr>
          <w:lang w:val="en-AU"/>
        </w:rPr>
        <w:t xml:space="preserve">Understanding of consumer rights laws </w:t>
      </w:r>
      <w:bookmarkEnd w:id="53"/>
      <w:r w:rsidR="00FF2196">
        <w:rPr>
          <w:lang w:val="en-AU"/>
        </w:rPr>
        <w:t>over time</w:t>
      </w:r>
      <w:bookmarkEnd w:id="54"/>
      <w:bookmarkEnd w:id="55"/>
    </w:p>
    <w:p w14:paraId="5D30CB56" w14:textId="1C7FD304" w:rsidR="003A51B1" w:rsidRPr="00525CA7" w:rsidRDefault="00FF2196" w:rsidP="00525CA7">
      <w:pPr>
        <w:spacing w:after="120" w:line="240" w:lineRule="auto"/>
        <w:rPr>
          <w:rFonts w:cs="Arial"/>
          <w:i/>
          <w:iCs/>
          <w:sz w:val="16"/>
          <w:szCs w:val="16"/>
          <w:lang w:val="en-AU"/>
        </w:rPr>
      </w:pPr>
      <w:r w:rsidRPr="00FF2196">
        <w:rPr>
          <w:noProof/>
        </w:rPr>
        <w:drawing>
          <wp:inline distT="0" distB="0" distL="0" distR="0" wp14:anchorId="5971DF90" wp14:editId="2416CA48">
            <wp:extent cx="5731510" cy="2882900"/>
            <wp:effectExtent l="0" t="0" r="2540" b="0"/>
            <wp:docPr id="899093508" name="Picture 8990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090" b="2328"/>
                    <a:stretch/>
                  </pic:blipFill>
                  <pic:spPr bwMode="auto">
                    <a:xfrm>
                      <a:off x="0" y="0"/>
                      <a:ext cx="573151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0D4C3E6E" w14:textId="77777777" w:rsidR="009A4CF5" w:rsidRDefault="009A4CF5" w:rsidP="00FF6E50">
      <w:pPr>
        <w:spacing w:line="240" w:lineRule="auto"/>
        <w:rPr>
          <w:rFonts w:cs="Arial"/>
          <w:szCs w:val="20"/>
          <w:lang w:val="en-AU"/>
        </w:rPr>
      </w:pPr>
    </w:p>
    <w:p w14:paraId="6F931918" w14:textId="2EB4B470" w:rsidR="007B6E84" w:rsidRPr="00F15579" w:rsidRDefault="006E7B3B" w:rsidP="00FF6E50">
      <w:pPr>
        <w:spacing w:line="240" w:lineRule="auto"/>
        <w:rPr>
          <w:rFonts w:cs="Arial"/>
          <w:szCs w:val="20"/>
          <w:lang w:val="en-AU"/>
        </w:rPr>
      </w:pPr>
      <w:r>
        <w:rPr>
          <w:rFonts w:cs="Arial"/>
          <w:szCs w:val="20"/>
          <w:lang w:val="en-AU"/>
        </w:rPr>
        <w:t xml:space="preserve">Similarly, </w:t>
      </w:r>
      <w:r w:rsidR="006D2253">
        <w:rPr>
          <w:rFonts w:cs="Arial"/>
          <w:szCs w:val="20"/>
          <w:lang w:val="en-AU"/>
        </w:rPr>
        <w:t xml:space="preserve">since 2016 </w:t>
      </w:r>
      <w:r w:rsidR="00FA55DC">
        <w:rPr>
          <w:rFonts w:cs="Arial"/>
          <w:szCs w:val="20"/>
          <w:lang w:val="en-AU"/>
        </w:rPr>
        <w:t xml:space="preserve">the level of understanding </w:t>
      </w:r>
      <w:r>
        <w:rPr>
          <w:rFonts w:cs="Arial"/>
          <w:szCs w:val="20"/>
          <w:lang w:val="en-AU"/>
        </w:rPr>
        <w:t xml:space="preserve">across Australian </w:t>
      </w:r>
      <w:r w:rsidR="00FA55DC">
        <w:rPr>
          <w:rFonts w:cs="Arial"/>
          <w:szCs w:val="20"/>
          <w:lang w:val="en-AU"/>
        </w:rPr>
        <w:t xml:space="preserve">states and territories has remained </w:t>
      </w:r>
      <w:r w:rsidR="0020641F">
        <w:rPr>
          <w:rFonts w:cs="Arial"/>
          <w:szCs w:val="20"/>
          <w:lang w:val="en-AU"/>
        </w:rPr>
        <w:t xml:space="preserve">consistent </w:t>
      </w:r>
      <w:r w:rsidR="008509F6">
        <w:rPr>
          <w:rFonts w:cs="Arial"/>
          <w:szCs w:val="20"/>
          <w:lang w:val="en-AU"/>
        </w:rPr>
        <w:t xml:space="preserve">in the Northern Territory, South Australia, Tasmania, Victoria, and Western Australia. </w:t>
      </w:r>
      <w:r w:rsidR="00571E80">
        <w:rPr>
          <w:rFonts w:cs="Arial"/>
          <w:szCs w:val="20"/>
          <w:lang w:val="en-AU"/>
        </w:rPr>
        <w:t>In the ACT the proportion of consumers who self-rate their understanding as extremely good (</w:t>
      </w:r>
      <w:r w:rsidR="002745BA">
        <w:rPr>
          <w:rFonts w:cs="Arial"/>
          <w:szCs w:val="20"/>
          <w:lang w:val="en-AU"/>
        </w:rPr>
        <w:t>3%) has declined significantly (8% in 2016)</w:t>
      </w:r>
      <w:r w:rsidR="004F4D86">
        <w:rPr>
          <w:rFonts w:cs="Arial"/>
          <w:szCs w:val="20"/>
          <w:lang w:val="en-AU"/>
        </w:rPr>
        <w:t xml:space="preserve">, while in NSW this proportion has increased significantly (7%) since 2016 (5%). </w:t>
      </w:r>
      <w:r w:rsidR="00004FAF">
        <w:rPr>
          <w:rFonts w:cs="Arial"/>
          <w:szCs w:val="20"/>
          <w:lang w:val="en-AU"/>
        </w:rPr>
        <w:t xml:space="preserve">In Queensland there are significantly fewer consumers self-rating their understanding of these laws as moderate </w:t>
      </w:r>
      <w:r w:rsidR="008176A5">
        <w:rPr>
          <w:rFonts w:cs="Arial"/>
          <w:szCs w:val="20"/>
          <w:lang w:val="en-AU"/>
        </w:rPr>
        <w:t xml:space="preserve">(42%) compared to 2016 (47%). </w:t>
      </w:r>
    </w:p>
    <w:p w14:paraId="4A9CC00A" w14:textId="6136C796" w:rsidR="007B6E84" w:rsidRPr="007B6E84" w:rsidRDefault="007B6E84" w:rsidP="00C73628">
      <w:pPr>
        <w:pStyle w:val="TableofFigures"/>
        <w:rPr>
          <w:lang w:val="en-AU"/>
        </w:rPr>
      </w:pPr>
      <w:bookmarkStart w:id="56" w:name="_Toc147321496"/>
      <w:bookmarkStart w:id="57" w:name="_Toc147419065"/>
      <w:bookmarkStart w:id="58" w:name="_Toc149931478"/>
      <w:r w:rsidRPr="001A6719">
        <w:t xml:space="preserve">Figure </w:t>
      </w:r>
      <w:r w:rsidR="006A6319">
        <w:fldChar w:fldCharType="begin"/>
      </w:r>
      <w:r w:rsidR="006A6319">
        <w:instrText xml:space="preserve"> SEQ Figure \* ARABIC </w:instrText>
      </w:r>
      <w:r w:rsidR="006A6319">
        <w:fldChar w:fldCharType="separate"/>
      </w:r>
      <w:r w:rsidR="000C492D">
        <w:rPr>
          <w:noProof/>
        </w:rPr>
        <w:t>6</w:t>
      </w:r>
      <w:r w:rsidR="006A6319">
        <w:rPr>
          <w:noProof/>
        </w:rPr>
        <w:fldChar w:fldCharType="end"/>
      </w:r>
      <w:r w:rsidR="001A6719">
        <w:t>.</w:t>
      </w:r>
      <w:r w:rsidRPr="001A6719">
        <w:t xml:space="preserve"> </w:t>
      </w:r>
      <w:r w:rsidRPr="007B6E84">
        <w:rPr>
          <w:lang w:val="en-AU"/>
        </w:rPr>
        <w:t>Understanding of consumer rights by state / territory</w:t>
      </w:r>
      <w:bookmarkEnd w:id="56"/>
      <w:bookmarkEnd w:id="57"/>
      <w:bookmarkEnd w:id="58"/>
    </w:p>
    <w:p w14:paraId="28BDFFC4" w14:textId="0D830962" w:rsidR="00C92CF8" w:rsidRDefault="00FF2196" w:rsidP="005311AC">
      <w:pPr>
        <w:spacing w:after="0" w:line="240" w:lineRule="auto"/>
        <w:rPr>
          <w:rFonts w:cs="Arial"/>
          <w:szCs w:val="20"/>
          <w:lang w:val="en-AU"/>
        </w:rPr>
      </w:pPr>
      <w:r w:rsidRPr="00FF2196">
        <w:rPr>
          <w:noProof/>
        </w:rPr>
        <w:drawing>
          <wp:inline distT="0" distB="0" distL="0" distR="0" wp14:anchorId="49EC9DF3" wp14:editId="2EA2B627">
            <wp:extent cx="5731510" cy="2933700"/>
            <wp:effectExtent l="0" t="0" r="2540" b="0"/>
            <wp:docPr id="1430837453" name="Picture 14308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511" b="2328"/>
                    <a:stretch/>
                  </pic:blipFill>
                  <pic:spPr bwMode="auto">
                    <a:xfrm>
                      <a:off x="0" y="0"/>
                      <a:ext cx="573151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359A26C3" w14:textId="77777777" w:rsidR="00F37CF2" w:rsidRDefault="00F37CF2" w:rsidP="009A4CF5">
      <w:pPr>
        <w:spacing w:line="240" w:lineRule="auto"/>
        <w:rPr>
          <w:rFonts w:cs="Arial"/>
          <w:szCs w:val="20"/>
          <w:lang w:val="en-AU"/>
        </w:rPr>
      </w:pPr>
    </w:p>
    <w:p w14:paraId="2567E776" w14:textId="37182AA2" w:rsidR="00F37CF2" w:rsidRPr="00692D32" w:rsidRDefault="00F37CF2" w:rsidP="009A4CF5">
      <w:pPr>
        <w:spacing w:line="240" w:lineRule="auto"/>
        <w:rPr>
          <w:rFonts w:cs="Arial"/>
          <w:szCs w:val="20"/>
          <w:lang w:val="en-AU"/>
        </w:rPr>
      </w:pPr>
      <w:r w:rsidRPr="00692D32">
        <w:rPr>
          <w:rFonts w:cs="Arial"/>
          <w:szCs w:val="20"/>
          <w:lang w:val="en-AU"/>
        </w:rPr>
        <w:t>First Nations consumers are significantly more likely to self-report high</w:t>
      </w:r>
      <w:r w:rsidR="00CA6417" w:rsidRPr="00692D32">
        <w:rPr>
          <w:rFonts w:cs="Arial"/>
          <w:szCs w:val="20"/>
          <w:lang w:val="en-AU"/>
        </w:rPr>
        <w:t xml:space="preserve"> </w:t>
      </w:r>
      <w:r w:rsidRPr="00692D32">
        <w:rPr>
          <w:rFonts w:cs="Arial"/>
          <w:szCs w:val="20"/>
          <w:lang w:val="en-AU"/>
        </w:rPr>
        <w:t>level</w:t>
      </w:r>
      <w:r w:rsidR="00CA6417" w:rsidRPr="00692D32">
        <w:rPr>
          <w:rFonts w:cs="Arial"/>
          <w:szCs w:val="20"/>
          <w:lang w:val="en-AU"/>
        </w:rPr>
        <w:t>s</w:t>
      </w:r>
      <w:r w:rsidRPr="00692D32">
        <w:rPr>
          <w:rFonts w:cs="Arial"/>
          <w:szCs w:val="20"/>
          <w:lang w:val="en-AU"/>
        </w:rPr>
        <w:t xml:space="preserve"> of understanding of consumer protection laws (</w:t>
      </w:r>
      <w:r w:rsidR="00F21C93" w:rsidRPr="00692D32">
        <w:rPr>
          <w:rFonts w:cs="Arial"/>
          <w:szCs w:val="20"/>
          <w:lang w:val="en-AU"/>
        </w:rPr>
        <w:t>‘</w:t>
      </w:r>
      <w:r w:rsidRPr="00692D32">
        <w:rPr>
          <w:rFonts w:cs="Arial"/>
          <w:szCs w:val="20"/>
          <w:lang w:val="en-AU"/>
        </w:rPr>
        <w:t>very good/ extremely good</w:t>
      </w:r>
      <w:r w:rsidR="00F21C93" w:rsidRPr="00692D32">
        <w:rPr>
          <w:rFonts w:cs="Arial"/>
          <w:szCs w:val="20"/>
          <w:lang w:val="en-AU"/>
        </w:rPr>
        <w:t>’</w:t>
      </w:r>
      <w:r w:rsidRPr="00692D32">
        <w:rPr>
          <w:rFonts w:cs="Arial"/>
          <w:szCs w:val="20"/>
          <w:lang w:val="en-AU"/>
        </w:rPr>
        <w:t xml:space="preserve">) (46%) compared to </w:t>
      </w:r>
      <w:r w:rsidR="005A5FCC" w:rsidRPr="00692D32">
        <w:rPr>
          <w:rFonts w:cs="Arial"/>
          <w:szCs w:val="20"/>
          <w:lang w:val="en-AU"/>
        </w:rPr>
        <w:t>all consumers</w:t>
      </w:r>
      <w:r w:rsidRPr="00692D32">
        <w:rPr>
          <w:rFonts w:cs="Arial"/>
          <w:szCs w:val="20"/>
          <w:lang w:val="en-AU"/>
        </w:rPr>
        <w:t xml:space="preserve"> (2</w:t>
      </w:r>
      <w:r w:rsidR="00A5595E" w:rsidRPr="00692D32">
        <w:rPr>
          <w:rFonts w:cs="Arial"/>
          <w:szCs w:val="20"/>
          <w:lang w:val="en-AU"/>
        </w:rPr>
        <w:t>8</w:t>
      </w:r>
      <w:r w:rsidRPr="00692D32">
        <w:rPr>
          <w:rFonts w:cs="Arial"/>
          <w:szCs w:val="20"/>
          <w:lang w:val="en-AU"/>
        </w:rPr>
        <w:t xml:space="preserve">%). The proportion of First Nations consumers </w:t>
      </w:r>
      <w:r w:rsidR="00792A54" w:rsidRPr="00692D32">
        <w:rPr>
          <w:rFonts w:cs="Arial"/>
          <w:szCs w:val="20"/>
          <w:lang w:val="en-AU"/>
        </w:rPr>
        <w:t xml:space="preserve">claiming to have a </w:t>
      </w:r>
      <w:r w:rsidR="00724728" w:rsidRPr="00692D32">
        <w:rPr>
          <w:rFonts w:cs="Arial"/>
          <w:szCs w:val="20"/>
          <w:lang w:val="en-AU"/>
        </w:rPr>
        <w:t>‘</w:t>
      </w:r>
      <w:r w:rsidRPr="00692D32">
        <w:rPr>
          <w:rFonts w:cs="Arial"/>
          <w:szCs w:val="20"/>
          <w:lang w:val="en-AU"/>
        </w:rPr>
        <w:t>moderate</w:t>
      </w:r>
      <w:r w:rsidR="00724728" w:rsidRPr="00692D32">
        <w:rPr>
          <w:rFonts w:cs="Arial"/>
          <w:szCs w:val="20"/>
          <w:lang w:val="en-AU"/>
        </w:rPr>
        <w:t>’</w:t>
      </w:r>
      <w:r w:rsidRPr="00692D32">
        <w:rPr>
          <w:rFonts w:cs="Arial"/>
          <w:szCs w:val="20"/>
          <w:lang w:val="en-AU"/>
        </w:rPr>
        <w:t xml:space="preserve"> level of understanding is significantly fewer (29%) compared to </w:t>
      </w:r>
      <w:r w:rsidR="005A5FCC" w:rsidRPr="00692D32">
        <w:rPr>
          <w:rFonts w:cs="Arial"/>
          <w:szCs w:val="20"/>
          <w:lang w:val="en-AU"/>
        </w:rPr>
        <w:t>all consumers</w:t>
      </w:r>
      <w:r w:rsidRPr="00692D32">
        <w:rPr>
          <w:rFonts w:cs="Arial"/>
          <w:szCs w:val="20"/>
          <w:lang w:val="en-AU"/>
        </w:rPr>
        <w:t xml:space="preserve"> (43%).</w:t>
      </w:r>
    </w:p>
    <w:p w14:paraId="30853C68" w14:textId="35286889" w:rsidR="00F37CF2" w:rsidRDefault="0067029E" w:rsidP="009A4CF5">
      <w:pPr>
        <w:spacing w:line="240" w:lineRule="auto"/>
        <w:rPr>
          <w:rFonts w:cs="Arial"/>
          <w:szCs w:val="20"/>
          <w:lang w:val="en-AU"/>
        </w:rPr>
      </w:pPr>
      <w:r w:rsidRPr="00692D32">
        <w:rPr>
          <w:rFonts w:cs="Arial"/>
          <w:szCs w:val="20"/>
          <w:lang w:val="en-AU"/>
        </w:rPr>
        <w:lastRenderedPageBreak/>
        <w:t>C</w:t>
      </w:r>
      <w:r w:rsidR="0075103F" w:rsidRPr="00692D32">
        <w:rPr>
          <w:rFonts w:cs="Arial"/>
          <w:szCs w:val="20"/>
          <w:lang w:val="en-AU"/>
        </w:rPr>
        <w:t xml:space="preserve">ulturally and linguistically diverse consumers </w:t>
      </w:r>
      <w:r w:rsidRPr="00692D32">
        <w:rPr>
          <w:rFonts w:cs="Arial"/>
          <w:szCs w:val="20"/>
          <w:lang w:val="en-AU"/>
        </w:rPr>
        <w:t xml:space="preserve">are not significantly different from </w:t>
      </w:r>
      <w:r w:rsidR="005A5FCC" w:rsidRPr="00692D32">
        <w:rPr>
          <w:rFonts w:cs="Arial"/>
          <w:szCs w:val="20"/>
          <w:lang w:val="en-AU"/>
        </w:rPr>
        <w:t>all consumers</w:t>
      </w:r>
      <w:r w:rsidRPr="00692D32">
        <w:rPr>
          <w:rFonts w:cs="Arial"/>
          <w:szCs w:val="20"/>
          <w:lang w:val="en-AU"/>
        </w:rPr>
        <w:t xml:space="preserve"> </w:t>
      </w:r>
      <w:r w:rsidR="0075103F" w:rsidRPr="00692D32">
        <w:rPr>
          <w:rFonts w:cs="Arial"/>
          <w:szCs w:val="20"/>
          <w:lang w:val="en-AU"/>
        </w:rPr>
        <w:t xml:space="preserve">in terms of </w:t>
      </w:r>
      <w:r w:rsidR="00F37CF2" w:rsidRPr="00692D32">
        <w:rPr>
          <w:rFonts w:cs="Arial"/>
          <w:szCs w:val="20"/>
          <w:lang w:val="en-AU"/>
        </w:rPr>
        <w:t xml:space="preserve">self-reported </w:t>
      </w:r>
      <w:r w:rsidR="007A20AB" w:rsidRPr="00692D32">
        <w:rPr>
          <w:rFonts w:cs="Arial"/>
          <w:szCs w:val="20"/>
          <w:lang w:val="en-AU"/>
        </w:rPr>
        <w:t>level</w:t>
      </w:r>
      <w:r w:rsidR="0075103F" w:rsidRPr="00692D32">
        <w:rPr>
          <w:rFonts w:cs="Arial"/>
          <w:szCs w:val="20"/>
          <w:lang w:val="en-AU"/>
        </w:rPr>
        <w:t>s</w:t>
      </w:r>
      <w:r w:rsidR="007A20AB" w:rsidRPr="00692D32">
        <w:rPr>
          <w:rFonts w:cs="Arial"/>
          <w:szCs w:val="20"/>
          <w:lang w:val="en-AU"/>
        </w:rPr>
        <w:t xml:space="preserve"> of </w:t>
      </w:r>
      <w:r w:rsidR="00F37CF2" w:rsidRPr="00692D32">
        <w:rPr>
          <w:rFonts w:cs="Arial"/>
          <w:szCs w:val="20"/>
          <w:lang w:val="en-AU"/>
        </w:rPr>
        <w:t>understanding consumer protection laws</w:t>
      </w:r>
      <w:r w:rsidR="00337999" w:rsidRPr="00692D32">
        <w:rPr>
          <w:rFonts w:cs="Arial"/>
          <w:szCs w:val="20"/>
          <w:lang w:val="en-AU"/>
        </w:rPr>
        <w:t xml:space="preserve"> (28% </w:t>
      </w:r>
      <w:r w:rsidR="00E8417A" w:rsidRPr="00692D32">
        <w:rPr>
          <w:rFonts w:cs="Arial"/>
          <w:szCs w:val="20"/>
          <w:lang w:val="en-AU"/>
        </w:rPr>
        <w:t xml:space="preserve">of both populations have </w:t>
      </w:r>
      <w:r w:rsidR="00337999" w:rsidRPr="00692D32">
        <w:rPr>
          <w:rFonts w:cs="Arial"/>
          <w:szCs w:val="20"/>
          <w:lang w:val="en-AU"/>
        </w:rPr>
        <w:t>very good/ extremely good understanding</w:t>
      </w:r>
      <w:r w:rsidR="00E8417A" w:rsidRPr="00692D32">
        <w:rPr>
          <w:rFonts w:cs="Arial"/>
          <w:szCs w:val="20"/>
          <w:lang w:val="en-AU"/>
        </w:rPr>
        <w:t>).</w:t>
      </w:r>
    </w:p>
    <w:p w14:paraId="6B6250D6" w14:textId="5D8D2944" w:rsidR="008176A5" w:rsidRPr="0030673C" w:rsidRDefault="00E8417A" w:rsidP="0032316F">
      <w:pPr>
        <w:spacing w:line="240" w:lineRule="auto"/>
        <w:rPr>
          <w:rFonts w:cs="Arial"/>
          <w:szCs w:val="20"/>
          <w:lang w:val="en-AU"/>
        </w:rPr>
      </w:pPr>
      <w:r w:rsidRPr="0030673C">
        <w:rPr>
          <w:rFonts w:cs="Arial"/>
          <w:szCs w:val="20"/>
          <w:lang w:val="en-AU"/>
        </w:rPr>
        <w:t xml:space="preserve">Among the </w:t>
      </w:r>
      <w:r w:rsidR="00090A92" w:rsidRPr="0030673C">
        <w:rPr>
          <w:rFonts w:cs="Arial"/>
          <w:szCs w:val="20"/>
          <w:lang w:val="en-AU"/>
        </w:rPr>
        <w:t xml:space="preserve">consumer </w:t>
      </w:r>
      <w:r w:rsidRPr="0030673C">
        <w:rPr>
          <w:rFonts w:cs="Arial"/>
          <w:szCs w:val="20"/>
          <w:lang w:val="en-AU"/>
        </w:rPr>
        <w:t xml:space="preserve">subgroups of </w:t>
      </w:r>
      <w:r w:rsidR="00C70664" w:rsidRPr="0030673C">
        <w:rPr>
          <w:rFonts w:cs="Arial"/>
          <w:szCs w:val="20"/>
          <w:lang w:val="en-AU"/>
        </w:rPr>
        <w:t>interest,</w:t>
      </w:r>
      <w:r w:rsidR="00557FE4" w:rsidRPr="0030673C">
        <w:rPr>
          <w:rFonts w:cs="Arial"/>
          <w:szCs w:val="20"/>
          <w:lang w:val="en-AU"/>
        </w:rPr>
        <w:t xml:space="preserve"> </w:t>
      </w:r>
      <w:proofErr w:type="gramStart"/>
      <w:r w:rsidR="00557FE4" w:rsidRPr="0030673C">
        <w:rPr>
          <w:rFonts w:cs="Arial"/>
          <w:szCs w:val="20"/>
          <w:lang w:val="en-AU"/>
        </w:rPr>
        <w:t>a number of</w:t>
      </w:r>
      <w:proofErr w:type="gramEnd"/>
      <w:r w:rsidR="00557FE4" w:rsidRPr="0030673C">
        <w:rPr>
          <w:rFonts w:cs="Arial"/>
          <w:szCs w:val="20"/>
          <w:lang w:val="en-AU"/>
        </w:rPr>
        <w:t xml:space="preserve"> significant </w:t>
      </w:r>
      <w:r w:rsidR="0030250F" w:rsidRPr="0030673C">
        <w:rPr>
          <w:rFonts w:cs="Arial"/>
          <w:szCs w:val="20"/>
          <w:lang w:val="en-AU"/>
        </w:rPr>
        <w:t>difference</w:t>
      </w:r>
      <w:r w:rsidR="00B81C65" w:rsidRPr="0030673C">
        <w:rPr>
          <w:rFonts w:cs="Arial"/>
          <w:szCs w:val="20"/>
          <w:lang w:val="en-AU"/>
        </w:rPr>
        <w:t xml:space="preserve">s are seen with perceived levels of understanding when the net group of </w:t>
      </w:r>
      <w:r w:rsidR="00724728" w:rsidRPr="0030673C">
        <w:rPr>
          <w:rFonts w:cs="Arial"/>
          <w:szCs w:val="20"/>
          <w:lang w:val="en-AU"/>
        </w:rPr>
        <w:t>‘</w:t>
      </w:r>
      <w:r w:rsidR="00ED6A57" w:rsidRPr="0030673C">
        <w:rPr>
          <w:rFonts w:cs="Arial"/>
          <w:szCs w:val="20"/>
          <w:lang w:val="en-AU"/>
        </w:rPr>
        <w:t>extremely / very good understanding’</w:t>
      </w:r>
      <w:r w:rsidR="005739A5" w:rsidRPr="0030673C">
        <w:rPr>
          <w:rFonts w:cs="Arial"/>
          <w:szCs w:val="20"/>
          <w:lang w:val="en-AU"/>
        </w:rPr>
        <w:t xml:space="preserve"> is examined</w:t>
      </w:r>
      <w:r w:rsidR="00CF0606" w:rsidRPr="0030673C">
        <w:rPr>
          <w:rFonts w:cs="Arial"/>
          <w:szCs w:val="20"/>
          <w:lang w:val="en-AU"/>
        </w:rPr>
        <w:t xml:space="preserve">. </w:t>
      </w:r>
      <w:r w:rsidR="006E7F64" w:rsidRPr="0030673C">
        <w:rPr>
          <w:rFonts w:cs="Arial"/>
          <w:szCs w:val="20"/>
          <w:lang w:val="en-AU"/>
        </w:rPr>
        <w:t>Subgroups</w:t>
      </w:r>
      <w:r w:rsidR="00CF0606" w:rsidRPr="0030673C">
        <w:rPr>
          <w:rFonts w:cs="Arial"/>
          <w:szCs w:val="20"/>
          <w:lang w:val="en-AU"/>
        </w:rPr>
        <w:t xml:space="preserve"> significantly more </w:t>
      </w:r>
      <w:r w:rsidR="00AA3C50">
        <w:rPr>
          <w:rFonts w:cs="Arial"/>
          <w:szCs w:val="20"/>
          <w:lang w:val="en-AU"/>
        </w:rPr>
        <w:t>to have high levels of self-reported</w:t>
      </w:r>
      <w:r w:rsidR="00906280" w:rsidRPr="0030673C">
        <w:rPr>
          <w:rFonts w:cs="Arial"/>
          <w:szCs w:val="20"/>
          <w:lang w:val="en-AU"/>
        </w:rPr>
        <w:t xml:space="preserve"> understanding </w:t>
      </w:r>
      <w:r w:rsidR="00564A50" w:rsidRPr="0030673C">
        <w:rPr>
          <w:rFonts w:cs="Arial"/>
          <w:szCs w:val="20"/>
          <w:lang w:val="en-AU"/>
        </w:rPr>
        <w:t>of consumer right</w:t>
      </w:r>
      <w:r w:rsidR="00F843FB" w:rsidRPr="0030673C">
        <w:rPr>
          <w:rFonts w:cs="Arial"/>
          <w:szCs w:val="20"/>
          <w:lang w:val="en-AU"/>
        </w:rPr>
        <w:t xml:space="preserve">s </w:t>
      </w:r>
      <w:r w:rsidR="00AA3C50">
        <w:rPr>
          <w:rFonts w:cs="Arial"/>
          <w:szCs w:val="20"/>
          <w:lang w:val="en-AU"/>
        </w:rPr>
        <w:t>when compared to</w:t>
      </w:r>
      <w:r w:rsidR="006F2A44" w:rsidRPr="0030673C">
        <w:rPr>
          <w:rFonts w:cs="Arial"/>
          <w:szCs w:val="20"/>
          <w:lang w:val="en-AU"/>
        </w:rPr>
        <w:t xml:space="preserve"> all consumers (28% extremely / very good understanding) include:</w:t>
      </w:r>
      <w:r w:rsidR="008176A5" w:rsidRPr="0030673C">
        <w:rPr>
          <w:rFonts w:cs="Arial"/>
          <w:szCs w:val="20"/>
          <w:lang w:val="en-AU"/>
        </w:rPr>
        <w:t xml:space="preserve"> </w:t>
      </w:r>
    </w:p>
    <w:p w14:paraId="287AE714" w14:textId="47AB5452" w:rsidR="00E52444" w:rsidRPr="0032316F" w:rsidRDefault="00E52444" w:rsidP="00C66998">
      <w:pPr>
        <w:pStyle w:val="ListParagraph"/>
        <w:numPr>
          <w:ilvl w:val="0"/>
          <w:numId w:val="77"/>
        </w:numPr>
        <w:spacing w:line="240" w:lineRule="auto"/>
        <w:rPr>
          <w:rFonts w:cs="Arial"/>
          <w:szCs w:val="20"/>
          <w:lang w:val="en-AU"/>
        </w:rPr>
      </w:pPr>
      <w:r w:rsidRPr="0032316F">
        <w:rPr>
          <w:rFonts w:cs="Arial"/>
          <w:szCs w:val="20"/>
          <w:lang w:val="en-AU"/>
        </w:rPr>
        <w:t xml:space="preserve">Those </w:t>
      </w:r>
      <w:r w:rsidR="00EF30F6" w:rsidRPr="0032316F">
        <w:rPr>
          <w:rFonts w:cs="Arial"/>
          <w:szCs w:val="20"/>
          <w:lang w:val="en-AU"/>
        </w:rPr>
        <w:t xml:space="preserve">with </w:t>
      </w:r>
      <w:r w:rsidRPr="0032316F">
        <w:rPr>
          <w:rFonts w:cs="Arial"/>
          <w:szCs w:val="20"/>
          <w:lang w:val="en-AU"/>
        </w:rPr>
        <w:t xml:space="preserve">a personal annual income </w:t>
      </w:r>
      <w:r w:rsidR="00F77F4C" w:rsidRPr="0032316F">
        <w:rPr>
          <w:rFonts w:cs="Arial"/>
          <w:szCs w:val="20"/>
          <w:lang w:val="en-AU"/>
        </w:rPr>
        <w:t>greater than</w:t>
      </w:r>
      <w:r w:rsidRPr="0032316F">
        <w:rPr>
          <w:rFonts w:cs="Arial"/>
          <w:szCs w:val="20"/>
          <w:lang w:val="en-AU"/>
        </w:rPr>
        <w:t xml:space="preserve"> $150,000 (36%)  </w:t>
      </w:r>
    </w:p>
    <w:p w14:paraId="3D4C565E" w14:textId="1557E4D6" w:rsidR="00E52444" w:rsidRPr="0032316F" w:rsidRDefault="00E52444" w:rsidP="00C66998">
      <w:pPr>
        <w:pStyle w:val="ListParagraph"/>
        <w:numPr>
          <w:ilvl w:val="0"/>
          <w:numId w:val="77"/>
        </w:numPr>
        <w:spacing w:line="240" w:lineRule="auto"/>
        <w:rPr>
          <w:rFonts w:cs="Arial"/>
          <w:szCs w:val="20"/>
          <w:lang w:val="en-AU"/>
        </w:rPr>
      </w:pPr>
      <w:r w:rsidRPr="0032316F">
        <w:rPr>
          <w:rFonts w:cs="Arial"/>
          <w:szCs w:val="20"/>
          <w:lang w:val="en-AU"/>
        </w:rPr>
        <w:t>Consumers aged 25 to 34 (32%)</w:t>
      </w:r>
    </w:p>
    <w:p w14:paraId="35C41FFF" w14:textId="77777777" w:rsidR="008176A5" w:rsidRPr="0032316F" w:rsidRDefault="008176A5" w:rsidP="00C66998">
      <w:pPr>
        <w:pStyle w:val="ListParagraph"/>
        <w:numPr>
          <w:ilvl w:val="0"/>
          <w:numId w:val="77"/>
        </w:numPr>
        <w:spacing w:line="240" w:lineRule="auto"/>
        <w:rPr>
          <w:rFonts w:cs="Arial"/>
          <w:szCs w:val="20"/>
          <w:lang w:val="en-AU"/>
        </w:rPr>
      </w:pPr>
      <w:r w:rsidRPr="0032316F">
        <w:rPr>
          <w:rFonts w:cs="Arial"/>
          <w:szCs w:val="20"/>
          <w:lang w:val="en-AU"/>
        </w:rPr>
        <w:t>Men (31%)</w:t>
      </w:r>
    </w:p>
    <w:p w14:paraId="344CFC99" w14:textId="3EF1A2F1" w:rsidR="008176A5" w:rsidRPr="0032316F" w:rsidRDefault="008176A5" w:rsidP="00C66998">
      <w:pPr>
        <w:pStyle w:val="ListParagraph"/>
        <w:numPr>
          <w:ilvl w:val="0"/>
          <w:numId w:val="77"/>
        </w:numPr>
        <w:spacing w:line="240" w:lineRule="auto"/>
        <w:rPr>
          <w:rFonts w:cs="Arial"/>
          <w:szCs w:val="20"/>
          <w:lang w:val="en-AU"/>
        </w:rPr>
      </w:pPr>
      <w:r w:rsidRPr="0032316F">
        <w:rPr>
          <w:rFonts w:cs="Arial"/>
          <w:szCs w:val="20"/>
          <w:lang w:val="en-AU"/>
        </w:rPr>
        <w:t xml:space="preserve">Consumers with </w:t>
      </w:r>
      <w:r w:rsidR="00525CA7" w:rsidRPr="0032316F">
        <w:rPr>
          <w:rFonts w:cs="Arial"/>
          <w:szCs w:val="20"/>
          <w:lang w:val="en-AU"/>
        </w:rPr>
        <w:t>bachelor’s degree</w:t>
      </w:r>
      <w:r w:rsidRPr="0032316F">
        <w:rPr>
          <w:rFonts w:cs="Arial"/>
          <w:szCs w:val="20"/>
          <w:lang w:val="en-AU"/>
        </w:rPr>
        <w:t xml:space="preserve"> level </w:t>
      </w:r>
      <w:r w:rsidR="00A73502" w:rsidRPr="0032316F">
        <w:rPr>
          <w:rFonts w:cs="Arial"/>
          <w:szCs w:val="20"/>
          <w:lang w:val="en-AU"/>
        </w:rPr>
        <w:t xml:space="preserve">qualifications </w:t>
      </w:r>
      <w:r w:rsidRPr="0032316F">
        <w:rPr>
          <w:rFonts w:cs="Arial"/>
          <w:szCs w:val="20"/>
          <w:lang w:val="en-AU"/>
        </w:rPr>
        <w:t>or higher (31%)</w:t>
      </w:r>
    </w:p>
    <w:p w14:paraId="43E5C7E8" w14:textId="43B7C218" w:rsidR="001F0D0A" w:rsidRPr="0032316F" w:rsidRDefault="00A63F16" w:rsidP="00C66998">
      <w:pPr>
        <w:pStyle w:val="ListParagraph"/>
        <w:numPr>
          <w:ilvl w:val="0"/>
          <w:numId w:val="77"/>
        </w:numPr>
        <w:spacing w:line="240" w:lineRule="auto"/>
        <w:rPr>
          <w:rFonts w:cs="Arial"/>
          <w:szCs w:val="20"/>
          <w:lang w:val="en-AU"/>
        </w:rPr>
      </w:pPr>
      <w:r w:rsidRPr="0032316F">
        <w:rPr>
          <w:rFonts w:cs="Arial"/>
          <w:szCs w:val="20"/>
          <w:lang w:val="en-AU"/>
        </w:rPr>
        <w:t>Those currently employed (30%)</w:t>
      </w:r>
    </w:p>
    <w:p w14:paraId="5FA18A64" w14:textId="2BE3AF55" w:rsidR="00A85A0B" w:rsidRDefault="00BC34A2" w:rsidP="006F2A44">
      <w:pPr>
        <w:spacing w:line="240" w:lineRule="auto"/>
        <w:rPr>
          <w:rFonts w:cs="Arial"/>
          <w:szCs w:val="20"/>
          <w:lang w:val="en-AU"/>
        </w:rPr>
      </w:pPr>
      <w:r>
        <w:rPr>
          <w:rFonts w:cs="Arial"/>
          <w:szCs w:val="20"/>
          <w:lang w:val="en-AU"/>
        </w:rPr>
        <w:t xml:space="preserve">There are also </w:t>
      </w:r>
      <w:proofErr w:type="gramStart"/>
      <w:r>
        <w:rPr>
          <w:rFonts w:cs="Arial"/>
          <w:szCs w:val="20"/>
          <w:lang w:val="en-AU"/>
        </w:rPr>
        <w:t>a number of</w:t>
      </w:r>
      <w:proofErr w:type="gramEnd"/>
      <w:r>
        <w:rPr>
          <w:rFonts w:cs="Arial"/>
          <w:szCs w:val="20"/>
          <w:lang w:val="en-AU"/>
        </w:rPr>
        <w:t xml:space="preserve"> </w:t>
      </w:r>
      <w:r w:rsidR="003238D7">
        <w:rPr>
          <w:rFonts w:cs="Arial"/>
          <w:szCs w:val="20"/>
          <w:lang w:val="en-AU"/>
        </w:rPr>
        <w:t xml:space="preserve">significant differences seen with perceived </w:t>
      </w:r>
      <w:r w:rsidR="00265F45">
        <w:rPr>
          <w:rFonts w:cs="Arial"/>
          <w:szCs w:val="20"/>
          <w:lang w:val="en-AU"/>
        </w:rPr>
        <w:t>levels of understanding when the net group of ‘</w:t>
      </w:r>
      <w:r w:rsidR="007F2D1B">
        <w:rPr>
          <w:rFonts w:cs="Arial"/>
          <w:szCs w:val="20"/>
          <w:lang w:val="en-AU"/>
        </w:rPr>
        <w:t xml:space="preserve">some / minimal / no understanding’ is examined. </w:t>
      </w:r>
      <w:r w:rsidR="00721DBC">
        <w:rPr>
          <w:rFonts w:cs="Arial"/>
          <w:szCs w:val="20"/>
          <w:lang w:val="en-AU"/>
        </w:rPr>
        <w:t>Consumer</w:t>
      </w:r>
      <w:r w:rsidR="002D41FC">
        <w:rPr>
          <w:rFonts w:cs="Arial"/>
          <w:szCs w:val="20"/>
          <w:lang w:val="en-AU"/>
        </w:rPr>
        <w:t xml:space="preserve"> subgroups significantly </w:t>
      </w:r>
      <w:r w:rsidR="005D5CD4">
        <w:rPr>
          <w:rFonts w:cs="Arial"/>
          <w:szCs w:val="20"/>
          <w:lang w:val="en-AU"/>
        </w:rPr>
        <w:t xml:space="preserve">more likely </w:t>
      </w:r>
      <w:r w:rsidR="00A263F6">
        <w:rPr>
          <w:rFonts w:cs="Arial"/>
          <w:szCs w:val="20"/>
          <w:lang w:val="en-AU"/>
        </w:rPr>
        <w:t xml:space="preserve">to </w:t>
      </w:r>
      <w:r w:rsidR="005F577B">
        <w:rPr>
          <w:rFonts w:cs="Arial"/>
          <w:szCs w:val="20"/>
          <w:lang w:val="en-AU"/>
        </w:rPr>
        <w:t xml:space="preserve">have low levels of self-reported </w:t>
      </w:r>
      <w:r w:rsidR="00C16ED1">
        <w:rPr>
          <w:rFonts w:cs="Arial"/>
          <w:szCs w:val="20"/>
          <w:lang w:val="en-AU"/>
        </w:rPr>
        <w:t xml:space="preserve">understanding </w:t>
      </w:r>
      <w:r w:rsidR="0007283F">
        <w:rPr>
          <w:rFonts w:cs="Arial"/>
          <w:szCs w:val="20"/>
          <w:lang w:val="en-AU"/>
        </w:rPr>
        <w:t>of consumer rights when compared to</w:t>
      </w:r>
      <w:r w:rsidR="00296DDE">
        <w:rPr>
          <w:rFonts w:cs="Arial"/>
          <w:szCs w:val="20"/>
          <w:lang w:val="en-AU"/>
        </w:rPr>
        <w:t xml:space="preserve"> all consumers (</w:t>
      </w:r>
      <w:r w:rsidR="00F25D08">
        <w:rPr>
          <w:rFonts w:cs="Arial"/>
          <w:szCs w:val="20"/>
          <w:lang w:val="en-AU"/>
        </w:rPr>
        <w:t>30%, some / minimal / no understanding) include:</w:t>
      </w:r>
    </w:p>
    <w:p w14:paraId="524B595A" w14:textId="77777777" w:rsidR="0084074C" w:rsidRPr="008B3D33" w:rsidRDefault="0084074C" w:rsidP="00C66998">
      <w:pPr>
        <w:pStyle w:val="ListParagraph"/>
        <w:numPr>
          <w:ilvl w:val="0"/>
          <w:numId w:val="78"/>
        </w:numPr>
        <w:spacing w:line="240" w:lineRule="auto"/>
        <w:rPr>
          <w:rFonts w:cs="Arial"/>
          <w:szCs w:val="20"/>
          <w:lang w:val="en-AU"/>
        </w:rPr>
      </w:pPr>
      <w:r w:rsidRPr="008B3D33">
        <w:rPr>
          <w:rFonts w:cs="Arial"/>
          <w:szCs w:val="20"/>
          <w:lang w:val="en-AU"/>
        </w:rPr>
        <w:t>Low-income earners, less than $50,000 per year (35%)</w:t>
      </w:r>
    </w:p>
    <w:p w14:paraId="212BED88" w14:textId="25185526" w:rsidR="0084074C" w:rsidRPr="008B3D33" w:rsidRDefault="00C449C8" w:rsidP="00C66998">
      <w:pPr>
        <w:pStyle w:val="ListParagraph"/>
        <w:numPr>
          <w:ilvl w:val="0"/>
          <w:numId w:val="78"/>
        </w:numPr>
        <w:spacing w:line="240" w:lineRule="auto"/>
        <w:rPr>
          <w:rFonts w:cs="Arial"/>
          <w:szCs w:val="20"/>
          <w:lang w:val="en-AU"/>
        </w:rPr>
      </w:pPr>
      <w:r w:rsidRPr="008B3D33">
        <w:rPr>
          <w:rFonts w:cs="Arial"/>
          <w:szCs w:val="20"/>
          <w:lang w:val="en-AU"/>
        </w:rPr>
        <w:t>Secondary school students (34%)</w:t>
      </w:r>
    </w:p>
    <w:p w14:paraId="5D9725D8" w14:textId="77777777" w:rsidR="008176A5" w:rsidRPr="008B3D33" w:rsidRDefault="008176A5" w:rsidP="00C66998">
      <w:pPr>
        <w:pStyle w:val="ListParagraph"/>
        <w:numPr>
          <w:ilvl w:val="0"/>
          <w:numId w:val="78"/>
        </w:numPr>
        <w:spacing w:line="240" w:lineRule="auto"/>
        <w:rPr>
          <w:rFonts w:cs="Arial"/>
          <w:szCs w:val="20"/>
          <w:lang w:val="en-AU"/>
        </w:rPr>
      </w:pPr>
      <w:r w:rsidRPr="008B3D33">
        <w:rPr>
          <w:rFonts w:cs="Arial"/>
          <w:szCs w:val="20"/>
          <w:lang w:val="en-AU"/>
        </w:rPr>
        <w:t>Women (33%)</w:t>
      </w:r>
    </w:p>
    <w:p w14:paraId="0A93B7C6" w14:textId="77777777" w:rsidR="008176A5" w:rsidRPr="008B3D33" w:rsidRDefault="008176A5" w:rsidP="00C66998">
      <w:pPr>
        <w:pStyle w:val="ListParagraph"/>
        <w:numPr>
          <w:ilvl w:val="0"/>
          <w:numId w:val="78"/>
        </w:numPr>
        <w:spacing w:line="240" w:lineRule="auto"/>
        <w:rPr>
          <w:rFonts w:cs="Arial"/>
          <w:szCs w:val="20"/>
          <w:lang w:val="en-AU"/>
        </w:rPr>
      </w:pPr>
      <w:r w:rsidRPr="008B3D33">
        <w:rPr>
          <w:rFonts w:cs="Arial"/>
          <w:szCs w:val="20"/>
          <w:lang w:val="en-AU"/>
        </w:rPr>
        <w:t>Those who are unemployed (33%)</w:t>
      </w:r>
    </w:p>
    <w:p w14:paraId="3295A4B4" w14:textId="3D07EC42" w:rsidR="006634C3" w:rsidRPr="0008683A" w:rsidRDefault="006634C3" w:rsidP="00C66998">
      <w:pPr>
        <w:pStyle w:val="ListParagraph"/>
        <w:numPr>
          <w:ilvl w:val="0"/>
          <w:numId w:val="78"/>
        </w:numPr>
        <w:spacing w:line="240" w:lineRule="auto"/>
        <w:rPr>
          <w:rFonts w:cs="Arial"/>
          <w:szCs w:val="20"/>
          <w:lang w:val="en-AU"/>
        </w:rPr>
      </w:pPr>
      <w:r w:rsidRPr="0008683A">
        <w:rPr>
          <w:rFonts w:cs="Arial"/>
          <w:szCs w:val="20"/>
          <w:lang w:val="en-AU"/>
        </w:rPr>
        <w:t>Those born in a country other than Australia (</w:t>
      </w:r>
      <w:r w:rsidR="001409E6" w:rsidRPr="0008683A">
        <w:rPr>
          <w:rFonts w:cs="Arial"/>
          <w:szCs w:val="20"/>
          <w:lang w:val="en-AU"/>
        </w:rPr>
        <w:t>33%)</w:t>
      </w:r>
    </w:p>
    <w:p w14:paraId="0C9AC03E" w14:textId="615D3738" w:rsidR="0097416B" w:rsidRDefault="0008683A" w:rsidP="0097416B">
      <w:pPr>
        <w:spacing w:after="240" w:line="240" w:lineRule="auto"/>
        <w:rPr>
          <w:rFonts w:cs="Arial"/>
          <w:szCs w:val="20"/>
          <w:lang w:val="en-AU"/>
        </w:rPr>
      </w:pPr>
      <w:r w:rsidRPr="0008683A">
        <w:rPr>
          <w:rFonts w:cs="Arial"/>
          <w:szCs w:val="20"/>
          <w:lang w:val="en-AU"/>
        </w:rPr>
        <w:t xml:space="preserve">While not </w:t>
      </w:r>
      <w:r w:rsidR="004F69BD">
        <w:rPr>
          <w:rFonts w:cs="Arial"/>
          <w:szCs w:val="20"/>
          <w:lang w:val="en-AU"/>
        </w:rPr>
        <w:t xml:space="preserve">a </w:t>
      </w:r>
      <w:r w:rsidR="00043005">
        <w:rPr>
          <w:rFonts w:cs="Arial"/>
          <w:szCs w:val="20"/>
          <w:lang w:val="en-AU"/>
        </w:rPr>
        <w:t xml:space="preserve">statistically </w:t>
      </w:r>
      <w:r w:rsidRPr="0008683A">
        <w:rPr>
          <w:rFonts w:cs="Arial"/>
          <w:szCs w:val="20"/>
          <w:lang w:val="en-AU"/>
        </w:rPr>
        <w:t>significant</w:t>
      </w:r>
      <w:r w:rsidR="004F69BD">
        <w:rPr>
          <w:rFonts w:cs="Arial"/>
          <w:szCs w:val="20"/>
          <w:lang w:val="en-AU"/>
        </w:rPr>
        <w:t xml:space="preserve"> result</w:t>
      </w:r>
      <w:r w:rsidR="003B505E">
        <w:rPr>
          <w:rFonts w:cs="Arial"/>
          <w:szCs w:val="20"/>
          <w:lang w:val="en-AU"/>
        </w:rPr>
        <w:t xml:space="preserve"> </w:t>
      </w:r>
      <w:r w:rsidR="00B32829">
        <w:rPr>
          <w:rFonts w:cs="Arial"/>
          <w:szCs w:val="20"/>
          <w:lang w:val="en-AU"/>
        </w:rPr>
        <w:t xml:space="preserve">(the </w:t>
      </w:r>
      <w:r w:rsidR="00B32829" w:rsidRPr="0058405C">
        <w:rPr>
          <w:rFonts w:cs="Arial"/>
          <w:szCs w:val="20"/>
          <w:lang w:val="en-AU"/>
        </w:rPr>
        <w:t>margin of error</w:t>
      </w:r>
      <w:r w:rsidR="00B32829">
        <w:rPr>
          <w:rFonts w:cs="Arial"/>
          <w:szCs w:val="20"/>
          <w:lang w:val="en-AU"/>
        </w:rPr>
        <w:t xml:space="preserve"> required for statistical significance is</w:t>
      </w:r>
      <w:r w:rsidR="00B32829" w:rsidRPr="0058405C">
        <w:rPr>
          <w:rFonts w:cs="Arial"/>
          <w:szCs w:val="20"/>
          <w:lang w:val="en-AU"/>
        </w:rPr>
        <w:t xml:space="preserve"> increase</w:t>
      </w:r>
      <w:r w:rsidR="00B32829">
        <w:rPr>
          <w:rFonts w:cs="Arial"/>
          <w:szCs w:val="20"/>
          <w:lang w:val="en-AU"/>
        </w:rPr>
        <w:t>d</w:t>
      </w:r>
      <w:r w:rsidR="00B32829" w:rsidRPr="0058405C">
        <w:rPr>
          <w:rFonts w:cs="Arial"/>
          <w:szCs w:val="20"/>
          <w:lang w:val="en-AU"/>
        </w:rPr>
        <w:t xml:space="preserve"> due to a smaller sample size</w:t>
      </w:r>
      <w:r w:rsidR="00B32829">
        <w:rPr>
          <w:rFonts w:cs="Arial"/>
          <w:szCs w:val="20"/>
          <w:lang w:val="en-AU"/>
        </w:rPr>
        <w:t xml:space="preserve"> for this group, </w:t>
      </w:r>
      <w:r w:rsidR="00D971C1">
        <w:rPr>
          <w:rFonts w:cs="Arial"/>
          <w:szCs w:val="20"/>
          <w:lang w:val="en-AU"/>
        </w:rPr>
        <w:t>see section 3.3)</w:t>
      </w:r>
      <w:r w:rsidRPr="0008683A">
        <w:rPr>
          <w:rFonts w:cs="Arial"/>
          <w:szCs w:val="20"/>
          <w:lang w:val="en-AU"/>
        </w:rPr>
        <w:t xml:space="preserve">, those </w:t>
      </w:r>
      <w:r w:rsidR="00346211">
        <w:rPr>
          <w:rFonts w:cs="Arial"/>
          <w:szCs w:val="20"/>
          <w:lang w:val="en-AU"/>
        </w:rPr>
        <w:t xml:space="preserve">living </w:t>
      </w:r>
      <w:r w:rsidRPr="0008683A">
        <w:rPr>
          <w:rFonts w:cs="Arial"/>
          <w:szCs w:val="20"/>
          <w:lang w:val="en-AU"/>
        </w:rPr>
        <w:t xml:space="preserve">in remote or very remote Australia are slightly more likely than average to report low levels of understanding </w:t>
      </w:r>
      <w:r>
        <w:rPr>
          <w:rFonts w:cs="Arial"/>
          <w:szCs w:val="20"/>
          <w:lang w:val="en-AU"/>
        </w:rPr>
        <w:t>(39% compared to 30% for all consumers</w:t>
      </w:r>
      <w:r w:rsidRPr="0008683A">
        <w:rPr>
          <w:rFonts w:cs="Arial"/>
          <w:szCs w:val="20"/>
          <w:lang w:val="en-AU"/>
        </w:rPr>
        <w:t>)</w:t>
      </w:r>
      <w:r>
        <w:rPr>
          <w:rFonts w:cs="Arial"/>
          <w:szCs w:val="20"/>
          <w:lang w:val="en-AU"/>
        </w:rPr>
        <w:t>.</w:t>
      </w:r>
    </w:p>
    <w:p w14:paraId="6F27134A" w14:textId="77777777" w:rsidR="00B32829" w:rsidRDefault="00B32829" w:rsidP="0097416B">
      <w:pPr>
        <w:spacing w:after="240" w:line="240" w:lineRule="auto"/>
        <w:rPr>
          <w:rFonts w:cs="Arial"/>
          <w:szCs w:val="20"/>
          <w:lang w:val="en-AU"/>
        </w:rPr>
      </w:pPr>
    </w:p>
    <w:p w14:paraId="5499A815" w14:textId="53D2496B" w:rsidR="00585801" w:rsidRPr="007462CF" w:rsidRDefault="0087326B" w:rsidP="00D13A25">
      <w:pPr>
        <w:pStyle w:val="Heading2"/>
        <w:pageBreakBefore/>
        <w:numPr>
          <w:ilvl w:val="1"/>
          <w:numId w:val="2"/>
        </w:numPr>
        <w:ind w:left="709" w:hanging="709"/>
        <w:rPr>
          <w:noProof/>
          <w:lang w:val="en-AU"/>
        </w:rPr>
      </w:pPr>
      <w:bookmarkStart w:id="59" w:name="_Toc147321841"/>
      <w:bookmarkStart w:id="60" w:name="_Toc147328191"/>
      <w:bookmarkStart w:id="61" w:name="_Toc149987279"/>
      <w:bookmarkStart w:id="62" w:name="_Toc145940075"/>
      <w:r>
        <w:rPr>
          <w:noProof/>
          <w:lang w:val="en-AU"/>
        </w:rPr>
        <w:lastRenderedPageBreak/>
        <w:t xml:space="preserve">Knowledge of which organisations are </w:t>
      </w:r>
      <w:r w:rsidR="004C5CAE" w:rsidRPr="007462CF">
        <w:rPr>
          <w:noProof/>
          <w:lang w:val="en-AU"/>
        </w:rPr>
        <w:t xml:space="preserve">responsible for </w:t>
      </w:r>
      <w:r w:rsidR="008E2277">
        <w:rPr>
          <w:noProof/>
          <w:lang w:val="en-AU"/>
        </w:rPr>
        <w:t>ensuring compliance</w:t>
      </w:r>
      <w:bookmarkEnd w:id="59"/>
      <w:bookmarkEnd w:id="60"/>
      <w:bookmarkEnd w:id="61"/>
      <w:r w:rsidR="008E2277">
        <w:rPr>
          <w:noProof/>
          <w:lang w:val="en-AU"/>
        </w:rPr>
        <w:t xml:space="preserve"> </w:t>
      </w:r>
      <w:bookmarkEnd w:id="62"/>
    </w:p>
    <w:p w14:paraId="6C82CCAE" w14:textId="59C8D3DC" w:rsidR="007B6E84" w:rsidRDefault="008F11CA" w:rsidP="00EF5992">
      <w:pPr>
        <w:spacing w:after="120" w:line="240" w:lineRule="auto"/>
        <w:rPr>
          <w:rFonts w:cs="Arial"/>
          <w:szCs w:val="20"/>
          <w:lang w:val="en-AU"/>
        </w:rPr>
      </w:pPr>
      <w:r>
        <w:rPr>
          <w:rFonts w:cs="Arial"/>
          <w:szCs w:val="20"/>
          <w:lang w:val="en-AU"/>
        </w:rPr>
        <w:t>Around two thirds</w:t>
      </w:r>
      <w:r w:rsidR="007950A2">
        <w:rPr>
          <w:rFonts w:cs="Arial"/>
          <w:szCs w:val="20"/>
          <w:lang w:val="en-AU"/>
        </w:rPr>
        <w:t xml:space="preserve"> (68%)</w:t>
      </w:r>
      <w:r>
        <w:rPr>
          <w:rFonts w:cs="Arial"/>
          <w:szCs w:val="20"/>
          <w:lang w:val="en-AU"/>
        </w:rPr>
        <w:t xml:space="preserve"> </w:t>
      </w:r>
      <w:r w:rsidR="00B200BE">
        <w:rPr>
          <w:rFonts w:cs="Arial"/>
          <w:szCs w:val="20"/>
          <w:lang w:val="en-AU"/>
        </w:rPr>
        <w:t xml:space="preserve">of consumers </w:t>
      </w:r>
      <w:r w:rsidR="007172AD">
        <w:rPr>
          <w:rFonts w:cs="Arial"/>
          <w:szCs w:val="20"/>
          <w:lang w:val="en-AU"/>
        </w:rPr>
        <w:t xml:space="preserve">aware of consumer rights laws </w:t>
      </w:r>
      <w:r w:rsidR="00B200BE">
        <w:rPr>
          <w:rFonts w:cs="Arial"/>
          <w:szCs w:val="20"/>
          <w:lang w:val="en-AU"/>
        </w:rPr>
        <w:t xml:space="preserve">believe that </w:t>
      </w:r>
      <w:r w:rsidR="001D1F19">
        <w:rPr>
          <w:rFonts w:cs="Arial"/>
          <w:szCs w:val="20"/>
          <w:lang w:val="en-AU"/>
        </w:rPr>
        <w:t xml:space="preserve">state regulators </w:t>
      </w:r>
      <w:r w:rsidR="00236FEA">
        <w:rPr>
          <w:rFonts w:cs="Arial"/>
          <w:szCs w:val="20"/>
          <w:lang w:val="en-AU"/>
        </w:rPr>
        <w:t xml:space="preserve">have a leading role in </w:t>
      </w:r>
      <w:r w:rsidR="007950A2">
        <w:rPr>
          <w:rFonts w:cs="Arial"/>
          <w:szCs w:val="20"/>
          <w:lang w:val="en-AU"/>
        </w:rPr>
        <w:t>ensuring that businesses comply with consumer protection laws in Australia</w:t>
      </w:r>
      <w:r w:rsidR="00236FEA">
        <w:rPr>
          <w:rFonts w:cs="Arial"/>
          <w:szCs w:val="20"/>
          <w:lang w:val="en-AU"/>
        </w:rPr>
        <w:t>, and 63%</w:t>
      </w:r>
      <w:r w:rsidR="00CF0FA7">
        <w:rPr>
          <w:rFonts w:cs="Arial"/>
          <w:szCs w:val="20"/>
          <w:lang w:val="en-AU"/>
        </w:rPr>
        <w:t xml:space="preserve"> </w:t>
      </w:r>
      <w:r w:rsidR="005D08C1">
        <w:rPr>
          <w:rFonts w:cs="Arial"/>
          <w:szCs w:val="20"/>
          <w:lang w:val="en-AU"/>
        </w:rPr>
        <w:t>believe</w:t>
      </w:r>
      <w:r w:rsidR="00CF0FA7">
        <w:rPr>
          <w:rFonts w:cs="Arial"/>
          <w:szCs w:val="20"/>
          <w:lang w:val="en-AU"/>
        </w:rPr>
        <w:t xml:space="preserve"> </w:t>
      </w:r>
      <w:r w:rsidR="00884FE8">
        <w:rPr>
          <w:rFonts w:cs="Arial"/>
          <w:szCs w:val="20"/>
          <w:lang w:val="en-AU"/>
        </w:rPr>
        <w:t>the Australian Competition and Consumer Commission (</w:t>
      </w:r>
      <w:r w:rsidR="00CF0FA7">
        <w:rPr>
          <w:rFonts w:cs="Arial"/>
          <w:szCs w:val="20"/>
          <w:lang w:val="en-AU"/>
        </w:rPr>
        <w:t>ACCC</w:t>
      </w:r>
      <w:r w:rsidR="00884FE8">
        <w:rPr>
          <w:rFonts w:cs="Arial"/>
          <w:szCs w:val="20"/>
          <w:lang w:val="en-AU"/>
        </w:rPr>
        <w:t>)</w:t>
      </w:r>
      <w:r w:rsidR="00CF0FA7">
        <w:rPr>
          <w:rFonts w:cs="Arial"/>
          <w:szCs w:val="20"/>
          <w:lang w:val="en-AU"/>
        </w:rPr>
        <w:t xml:space="preserve"> does. </w:t>
      </w:r>
    </w:p>
    <w:p w14:paraId="4D675FC4" w14:textId="1DBC5803" w:rsidR="007B6E84" w:rsidRPr="007B6E84" w:rsidRDefault="007B6E84" w:rsidP="00C73628">
      <w:pPr>
        <w:pStyle w:val="TableofFigures"/>
        <w:rPr>
          <w:lang w:val="en-AU"/>
        </w:rPr>
      </w:pPr>
      <w:bookmarkStart w:id="63" w:name="_Toc147321497"/>
      <w:bookmarkStart w:id="64" w:name="_Toc147419066"/>
      <w:bookmarkStart w:id="65" w:name="_Toc149931479"/>
      <w:r w:rsidRPr="001A6719">
        <w:t xml:space="preserve">Figure </w:t>
      </w:r>
      <w:r w:rsidR="006A6319">
        <w:fldChar w:fldCharType="begin"/>
      </w:r>
      <w:r w:rsidR="006A6319">
        <w:instrText xml:space="preserve"> SEQ Figure \* ARABIC </w:instrText>
      </w:r>
      <w:r w:rsidR="006A6319">
        <w:fldChar w:fldCharType="separate"/>
      </w:r>
      <w:r w:rsidR="000C492D">
        <w:rPr>
          <w:noProof/>
        </w:rPr>
        <w:t>7</w:t>
      </w:r>
      <w:r w:rsidR="006A6319">
        <w:rPr>
          <w:noProof/>
        </w:rPr>
        <w:fldChar w:fldCharType="end"/>
      </w:r>
      <w:r w:rsidR="001A6719">
        <w:t>.</w:t>
      </w:r>
      <w:r w:rsidRPr="001A6719">
        <w:t xml:space="preserve"> </w:t>
      </w:r>
      <w:r w:rsidRPr="007B6E84">
        <w:rPr>
          <w:lang w:val="en-AU"/>
        </w:rPr>
        <w:t>Perception of responsibility for consumer protection compliance</w:t>
      </w:r>
      <w:bookmarkEnd w:id="63"/>
      <w:bookmarkEnd w:id="64"/>
      <w:bookmarkEnd w:id="65"/>
    </w:p>
    <w:p w14:paraId="0722D3D3" w14:textId="770BB676" w:rsidR="003D4FB3" w:rsidRPr="007462CF" w:rsidRDefault="00FF2196" w:rsidP="007462CF">
      <w:pPr>
        <w:spacing w:after="0" w:line="240" w:lineRule="auto"/>
        <w:rPr>
          <w:rFonts w:cs="Arial"/>
          <w:szCs w:val="20"/>
          <w:lang w:val="en-AU"/>
        </w:rPr>
      </w:pPr>
      <w:r w:rsidRPr="00FF2196">
        <w:rPr>
          <w:noProof/>
        </w:rPr>
        <w:drawing>
          <wp:inline distT="0" distB="0" distL="0" distR="0" wp14:anchorId="522F88E5" wp14:editId="4C581AA6">
            <wp:extent cx="5731510" cy="2190750"/>
            <wp:effectExtent l="0" t="0" r="2540" b="0"/>
            <wp:docPr id="187033659" name="Picture 18703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287" b="23638"/>
                    <a:stretch/>
                  </pic:blipFill>
                  <pic:spPr bwMode="auto">
                    <a:xfrm>
                      <a:off x="0" y="0"/>
                      <a:ext cx="5731510"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6E6F3054" w14:textId="1DD6503C" w:rsidR="00B202C2" w:rsidRPr="0060286A" w:rsidRDefault="00B202C2" w:rsidP="003E777C">
      <w:pPr>
        <w:spacing w:after="240" w:line="240" w:lineRule="auto"/>
        <w:rPr>
          <w:rFonts w:cs="Arial"/>
          <w:sz w:val="16"/>
          <w:szCs w:val="16"/>
          <w:lang w:val="en-AU"/>
        </w:rPr>
      </w:pPr>
    </w:p>
    <w:p w14:paraId="011BEA65" w14:textId="7F3F3E0C" w:rsidR="0060286A" w:rsidRPr="00596374" w:rsidRDefault="00FA368A" w:rsidP="00060D67">
      <w:pPr>
        <w:rPr>
          <w:rFonts w:cs="Arial"/>
          <w:szCs w:val="20"/>
          <w:lang w:val="en-AU"/>
        </w:rPr>
      </w:pPr>
      <w:r w:rsidRPr="00596374">
        <w:rPr>
          <w:rFonts w:cs="Arial"/>
          <w:szCs w:val="20"/>
          <w:lang w:val="en-AU"/>
        </w:rPr>
        <w:t xml:space="preserve">The perceptions of First Nations consumers </w:t>
      </w:r>
      <w:r w:rsidR="004F3E67" w:rsidRPr="00596374">
        <w:rPr>
          <w:rFonts w:cs="Arial"/>
          <w:szCs w:val="20"/>
          <w:lang w:val="en-AU"/>
        </w:rPr>
        <w:t xml:space="preserve">regarding responsibility for consumer </w:t>
      </w:r>
      <w:r w:rsidR="00CB1177" w:rsidRPr="00596374">
        <w:rPr>
          <w:rFonts w:cs="Arial"/>
          <w:szCs w:val="20"/>
          <w:lang w:val="en-AU"/>
        </w:rPr>
        <w:t xml:space="preserve">protection compliance </w:t>
      </w:r>
      <w:r w:rsidRPr="00596374">
        <w:rPr>
          <w:rFonts w:cs="Arial"/>
          <w:szCs w:val="20"/>
          <w:lang w:val="en-AU"/>
        </w:rPr>
        <w:t>are generally comparable with all consumers</w:t>
      </w:r>
      <w:r w:rsidR="00CB1177" w:rsidRPr="00596374">
        <w:rPr>
          <w:rFonts w:cs="Arial"/>
          <w:szCs w:val="20"/>
          <w:lang w:val="en-AU"/>
        </w:rPr>
        <w:t xml:space="preserve">. First Nations consumers </w:t>
      </w:r>
      <w:r w:rsidR="003D671D" w:rsidRPr="00596374">
        <w:rPr>
          <w:rFonts w:cs="Arial"/>
          <w:szCs w:val="20"/>
          <w:lang w:val="en-AU"/>
        </w:rPr>
        <w:t xml:space="preserve">also believe that </w:t>
      </w:r>
      <w:r w:rsidR="001E0608" w:rsidRPr="00596374">
        <w:rPr>
          <w:rFonts w:cs="Arial"/>
          <w:szCs w:val="20"/>
          <w:lang w:val="en-AU"/>
        </w:rPr>
        <w:t>s</w:t>
      </w:r>
      <w:r w:rsidR="00A71B51" w:rsidRPr="00596374">
        <w:rPr>
          <w:rFonts w:cs="Arial"/>
          <w:szCs w:val="20"/>
          <w:lang w:val="en-AU"/>
        </w:rPr>
        <w:t xml:space="preserve">tate regulators (57%) and the Australian Competition and </w:t>
      </w:r>
      <w:r w:rsidR="005F21A1" w:rsidRPr="00596374">
        <w:rPr>
          <w:rFonts w:cs="Arial"/>
          <w:szCs w:val="20"/>
          <w:lang w:val="en-AU"/>
        </w:rPr>
        <w:t xml:space="preserve">Consumer Commission </w:t>
      </w:r>
      <w:r w:rsidR="00AB42A3" w:rsidRPr="00596374">
        <w:rPr>
          <w:rFonts w:cs="Arial"/>
          <w:szCs w:val="20"/>
          <w:lang w:val="en-AU"/>
        </w:rPr>
        <w:t xml:space="preserve">(57%) </w:t>
      </w:r>
      <w:r w:rsidR="005F21A1" w:rsidRPr="00596374">
        <w:rPr>
          <w:rFonts w:cs="Arial"/>
          <w:szCs w:val="20"/>
          <w:lang w:val="en-AU"/>
        </w:rPr>
        <w:t xml:space="preserve">are the </w:t>
      </w:r>
      <w:r w:rsidR="00B52DE6" w:rsidRPr="00596374">
        <w:rPr>
          <w:rFonts w:cs="Arial"/>
          <w:szCs w:val="20"/>
          <w:lang w:val="en-AU"/>
        </w:rPr>
        <w:t xml:space="preserve">primary organisations responsible for </w:t>
      </w:r>
      <w:r w:rsidR="00AB42A3" w:rsidRPr="00596374">
        <w:rPr>
          <w:rFonts w:cs="Arial"/>
          <w:szCs w:val="20"/>
          <w:lang w:val="en-AU"/>
        </w:rPr>
        <w:t>ensuring businesses comply with consumer protection laws</w:t>
      </w:r>
      <w:r w:rsidR="00650BEE" w:rsidRPr="00596374">
        <w:rPr>
          <w:rFonts w:cs="Arial"/>
          <w:szCs w:val="20"/>
          <w:lang w:val="en-AU"/>
        </w:rPr>
        <w:t xml:space="preserve">. There is a however a significantly lower tendency to attribute a state regulator as the responsible government body (57%) compared to </w:t>
      </w:r>
      <w:r w:rsidR="00B70048" w:rsidRPr="00596374">
        <w:rPr>
          <w:rFonts w:cs="Arial"/>
          <w:szCs w:val="20"/>
          <w:lang w:val="en-AU"/>
        </w:rPr>
        <w:t>all consumers</w:t>
      </w:r>
      <w:r w:rsidR="00650BEE" w:rsidRPr="00596374">
        <w:rPr>
          <w:rFonts w:cs="Arial"/>
          <w:szCs w:val="20"/>
          <w:lang w:val="en-AU"/>
        </w:rPr>
        <w:t xml:space="preserve"> (68%). </w:t>
      </w:r>
      <w:r w:rsidR="000876D3" w:rsidRPr="00596374">
        <w:rPr>
          <w:rFonts w:cs="Arial"/>
          <w:szCs w:val="20"/>
          <w:lang w:val="en-AU"/>
        </w:rPr>
        <w:t xml:space="preserve">In </w:t>
      </w:r>
      <w:r w:rsidR="00DD07F1" w:rsidRPr="00596374">
        <w:rPr>
          <w:rFonts w:cs="Arial"/>
          <w:szCs w:val="20"/>
          <w:lang w:val="en-AU"/>
        </w:rPr>
        <w:t>addition</w:t>
      </w:r>
      <w:r w:rsidR="000876D3" w:rsidRPr="00596374">
        <w:rPr>
          <w:rFonts w:cs="Arial"/>
          <w:szCs w:val="20"/>
          <w:lang w:val="en-AU"/>
        </w:rPr>
        <w:t xml:space="preserve">, First Nation consumers also </w:t>
      </w:r>
      <w:r w:rsidR="00703D62" w:rsidRPr="00596374">
        <w:rPr>
          <w:rFonts w:cs="Arial"/>
          <w:szCs w:val="20"/>
          <w:lang w:val="en-AU"/>
        </w:rPr>
        <w:t xml:space="preserve">have a significant </w:t>
      </w:r>
      <w:r w:rsidR="00907A64" w:rsidRPr="00596374">
        <w:rPr>
          <w:rFonts w:cs="Arial"/>
          <w:szCs w:val="20"/>
          <w:lang w:val="en-AU"/>
        </w:rPr>
        <w:t xml:space="preserve">greater </w:t>
      </w:r>
      <w:r w:rsidR="00703D62" w:rsidRPr="00596374">
        <w:rPr>
          <w:rFonts w:cs="Arial"/>
          <w:szCs w:val="20"/>
          <w:lang w:val="en-AU"/>
        </w:rPr>
        <w:t>tendency to believe that local government or local council</w:t>
      </w:r>
      <w:r w:rsidR="006111C0" w:rsidRPr="00596374">
        <w:rPr>
          <w:rFonts w:cs="Arial"/>
          <w:szCs w:val="20"/>
          <w:lang w:val="en-AU"/>
        </w:rPr>
        <w:t xml:space="preserve">s are responsible for ensuring businesses comply with consumer protection laws (21%) compared to </w:t>
      </w:r>
      <w:r w:rsidR="00B70048" w:rsidRPr="00596374">
        <w:rPr>
          <w:rFonts w:cs="Arial"/>
          <w:szCs w:val="20"/>
          <w:lang w:val="en-AU"/>
        </w:rPr>
        <w:t xml:space="preserve">all consumers </w:t>
      </w:r>
      <w:r w:rsidR="006111C0" w:rsidRPr="00596374">
        <w:rPr>
          <w:rFonts w:cs="Arial"/>
          <w:szCs w:val="20"/>
          <w:lang w:val="en-AU"/>
        </w:rPr>
        <w:t>(13%)</w:t>
      </w:r>
      <w:r w:rsidR="00DD07F1" w:rsidRPr="00596374">
        <w:rPr>
          <w:rFonts w:cs="Arial"/>
          <w:szCs w:val="20"/>
          <w:lang w:val="en-AU"/>
        </w:rPr>
        <w:t xml:space="preserve">. </w:t>
      </w:r>
    </w:p>
    <w:p w14:paraId="7F908A6A" w14:textId="558A9EC4" w:rsidR="00817405" w:rsidRDefault="00817405" w:rsidP="00060D67">
      <w:pPr>
        <w:rPr>
          <w:rFonts w:cs="Arial"/>
          <w:szCs w:val="20"/>
          <w:lang w:val="en-AU"/>
        </w:rPr>
      </w:pPr>
      <w:r w:rsidRPr="00596374">
        <w:rPr>
          <w:rFonts w:cs="Arial"/>
          <w:szCs w:val="20"/>
          <w:lang w:val="en-AU"/>
        </w:rPr>
        <w:t xml:space="preserve">Similarly, </w:t>
      </w:r>
      <w:r w:rsidR="00F22BE5" w:rsidRPr="00596374">
        <w:rPr>
          <w:rFonts w:cs="Arial"/>
          <w:szCs w:val="20"/>
          <w:lang w:val="en-AU"/>
        </w:rPr>
        <w:t xml:space="preserve">the perceptions of </w:t>
      </w:r>
      <w:r w:rsidRPr="00596374">
        <w:rPr>
          <w:rFonts w:cs="Arial"/>
          <w:szCs w:val="20"/>
          <w:lang w:val="en-AU"/>
        </w:rPr>
        <w:t xml:space="preserve">culturally and linguistically diverse </w:t>
      </w:r>
      <w:r w:rsidR="008C5576" w:rsidRPr="00596374">
        <w:rPr>
          <w:rFonts w:cs="Arial"/>
          <w:szCs w:val="20"/>
          <w:lang w:val="en-AU"/>
        </w:rPr>
        <w:t xml:space="preserve">consumers </w:t>
      </w:r>
      <w:r w:rsidR="00A035B3" w:rsidRPr="00596374">
        <w:rPr>
          <w:rFonts w:cs="Arial"/>
          <w:szCs w:val="20"/>
          <w:lang w:val="en-AU"/>
        </w:rPr>
        <w:t xml:space="preserve">regarding responsibility for consumer protection compliance are also generally comparable with all consumers. </w:t>
      </w:r>
      <w:r w:rsidR="00EB5A51" w:rsidRPr="00596374">
        <w:rPr>
          <w:rFonts w:cs="Arial"/>
          <w:szCs w:val="20"/>
          <w:lang w:val="en-AU"/>
        </w:rPr>
        <w:t xml:space="preserve">Once again, </w:t>
      </w:r>
      <w:r w:rsidR="00D353AD" w:rsidRPr="00596374">
        <w:rPr>
          <w:rFonts w:cs="Arial"/>
          <w:szCs w:val="20"/>
          <w:lang w:val="en-AU"/>
        </w:rPr>
        <w:t>state regulators (</w:t>
      </w:r>
      <w:r w:rsidR="00940753" w:rsidRPr="00596374">
        <w:rPr>
          <w:rFonts w:cs="Arial"/>
          <w:szCs w:val="20"/>
          <w:lang w:val="en-AU"/>
        </w:rPr>
        <w:t xml:space="preserve">68%) and the Australian Competition and Consumer commission </w:t>
      </w:r>
      <w:r w:rsidR="007E4B7C" w:rsidRPr="00596374">
        <w:rPr>
          <w:rFonts w:cs="Arial"/>
          <w:szCs w:val="20"/>
          <w:lang w:val="en-AU"/>
        </w:rPr>
        <w:t>are perceived to be the primary organisations responsible for ensuring businesses complete with consumer protection laws. The</w:t>
      </w:r>
      <w:r w:rsidR="00EC7CDE" w:rsidRPr="00596374">
        <w:rPr>
          <w:rFonts w:cs="Arial"/>
          <w:szCs w:val="20"/>
          <w:lang w:val="en-AU"/>
        </w:rPr>
        <w:t>y</w:t>
      </w:r>
      <w:r w:rsidR="007E4B7C" w:rsidRPr="00596374">
        <w:rPr>
          <w:rFonts w:cs="Arial"/>
          <w:szCs w:val="20"/>
          <w:lang w:val="en-AU"/>
        </w:rPr>
        <w:t xml:space="preserve"> </w:t>
      </w:r>
      <w:r w:rsidR="00B70048" w:rsidRPr="00596374">
        <w:rPr>
          <w:rFonts w:cs="Arial"/>
          <w:szCs w:val="20"/>
          <w:lang w:val="en-AU"/>
        </w:rPr>
        <w:t>are</w:t>
      </w:r>
      <w:r w:rsidR="007E4B7C" w:rsidRPr="00596374">
        <w:rPr>
          <w:rFonts w:cs="Arial"/>
          <w:szCs w:val="20"/>
          <w:lang w:val="en-AU"/>
        </w:rPr>
        <w:t xml:space="preserve"> however significant</w:t>
      </w:r>
      <w:r w:rsidR="00B70048" w:rsidRPr="00596374">
        <w:rPr>
          <w:rFonts w:cs="Arial"/>
          <w:szCs w:val="20"/>
          <w:lang w:val="en-AU"/>
        </w:rPr>
        <w:t>ly</w:t>
      </w:r>
      <w:r w:rsidR="007E4B7C" w:rsidRPr="00596374">
        <w:rPr>
          <w:rFonts w:cs="Arial"/>
          <w:szCs w:val="20"/>
          <w:lang w:val="en-AU"/>
        </w:rPr>
        <w:t xml:space="preserve"> l</w:t>
      </w:r>
      <w:r w:rsidR="00B70048" w:rsidRPr="00596374">
        <w:rPr>
          <w:rFonts w:cs="Arial"/>
          <w:szCs w:val="20"/>
          <w:lang w:val="en-AU"/>
        </w:rPr>
        <w:t xml:space="preserve">ess likely </w:t>
      </w:r>
      <w:r w:rsidR="007E4B7C" w:rsidRPr="00596374">
        <w:rPr>
          <w:rFonts w:cs="Arial"/>
          <w:szCs w:val="20"/>
          <w:lang w:val="en-AU"/>
        </w:rPr>
        <w:t xml:space="preserve">to </w:t>
      </w:r>
      <w:r w:rsidR="00B70048" w:rsidRPr="00596374">
        <w:rPr>
          <w:rFonts w:cs="Arial"/>
          <w:szCs w:val="20"/>
          <w:lang w:val="en-AU"/>
        </w:rPr>
        <w:t>attribute responsibility to the A</w:t>
      </w:r>
      <w:r w:rsidR="000D0996">
        <w:rPr>
          <w:rFonts w:cs="Arial"/>
          <w:szCs w:val="20"/>
          <w:lang w:val="en-AU"/>
        </w:rPr>
        <w:t>ustralian Competition and Consumer Commission</w:t>
      </w:r>
      <w:r w:rsidR="00B70048" w:rsidRPr="00596374">
        <w:rPr>
          <w:rFonts w:cs="Arial"/>
          <w:szCs w:val="20"/>
          <w:lang w:val="en-AU"/>
        </w:rPr>
        <w:t xml:space="preserve"> (58%) compared to all consumers (63%) and a</w:t>
      </w:r>
      <w:r w:rsidR="00813648" w:rsidRPr="00596374">
        <w:rPr>
          <w:rFonts w:cs="Arial"/>
          <w:szCs w:val="20"/>
          <w:lang w:val="en-AU"/>
        </w:rPr>
        <w:t>re</w:t>
      </w:r>
      <w:r w:rsidR="00B70048" w:rsidRPr="00596374">
        <w:rPr>
          <w:rFonts w:cs="Arial"/>
          <w:szCs w:val="20"/>
          <w:lang w:val="en-AU"/>
        </w:rPr>
        <w:t xml:space="preserve"> </w:t>
      </w:r>
      <w:r w:rsidRPr="00596374">
        <w:rPr>
          <w:rFonts w:cs="Arial"/>
          <w:szCs w:val="20"/>
          <w:lang w:val="en-AU"/>
        </w:rPr>
        <w:t xml:space="preserve">significantly </w:t>
      </w:r>
      <w:r w:rsidR="00EC7CDE" w:rsidRPr="00596374">
        <w:rPr>
          <w:rFonts w:cs="Arial"/>
          <w:szCs w:val="20"/>
          <w:lang w:val="en-AU"/>
        </w:rPr>
        <w:t xml:space="preserve">more likely to attribute responsibility to </w:t>
      </w:r>
      <w:r w:rsidR="00E76C21" w:rsidRPr="00596374">
        <w:rPr>
          <w:rFonts w:cs="Arial"/>
          <w:szCs w:val="20"/>
          <w:lang w:val="en-AU"/>
        </w:rPr>
        <w:t xml:space="preserve">local </w:t>
      </w:r>
      <w:r w:rsidR="007A19DC" w:rsidRPr="00596374">
        <w:rPr>
          <w:rFonts w:cs="Arial"/>
          <w:szCs w:val="20"/>
          <w:lang w:val="en-AU"/>
        </w:rPr>
        <w:t xml:space="preserve">government or local councils </w:t>
      </w:r>
      <w:r w:rsidR="006630AE" w:rsidRPr="00596374">
        <w:rPr>
          <w:rFonts w:cs="Arial"/>
          <w:szCs w:val="20"/>
          <w:lang w:val="en-AU"/>
        </w:rPr>
        <w:t>(</w:t>
      </w:r>
      <w:r w:rsidR="00A92501" w:rsidRPr="00596374">
        <w:rPr>
          <w:rFonts w:cs="Arial"/>
          <w:szCs w:val="20"/>
          <w:lang w:val="en-AU"/>
        </w:rPr>
        <w:t xml:space="preserve">16%) compared to </w:t>
      </w:r>
      <w:r w:rsidR="00C853AE" w:rsidRPr="00596374">
        <w:rPr>
          <w:rFonts w:cs="Arial"/>
          <w:szCs w:val="20"/>
          <w:lang w:val="en-AU"/>
        </w:rPr>
        <w:t>all consumers</w:t>
      </w:r>
      <w:r w:rsidR="008C5576" w:rsidRPr="00596374">
        <w:rPr>
          <w:rFonts w:cs="Arial"/>
          <w:szCs w:val="20"/>
          <w:lang w:val="en-AU"/>
        </w:rPr>
        <w:t xml:space="preserve"> </w:t>
      </w:r>
      <w:r w:rsidR="00A92501" w:rsidRPr="00596374">
        <w:rPr>
          <w:rFonts w:cs="Arial"/>
          <w:szCs w:val="20"/>
          <w:lang w:val="en-AU"/>
        </w:rPr>
        <w:t>(1</w:t>
      </w:r>
      <w:r w:rsidR="006D4A9B" w:rsidRPr="00596374">
        <w:rPr>
          <w:rFonts w:cs="Arial"/>
          <w:szCs w:val="20"/>
          <w:lang w:val="en-AU"/>
        </w:rPr>
        <w:t>3</w:t>
      </w:r>
      <w:r w:rsidR="00A92501" w:rsidRPr="00596374">
        <w:rPr>
          <w:rFonts w:cs="Arial"/>
          <w:szCs w:val="20"/>
          <w:lang w:val="en-AU"/>
        </w:rPr>
        <w:t>%)</w:t>
      </w:r>
      <w:r w:rsidR="00596374" w:rsidRPr="00596374">
        <w:rPr>
          <w:rFonts w:cs="Arial"/>
          <w:szCs w:val="20"/>
          <w:lang w:val="en-AU"/>
        </w:rPr>
        <w:t>.</w:t>
      </w:r>
    </w:p>
    <w:p w14:paraId="41D315A1" w14:textId="6FF90665" w:rsidR="00691CF9" w:rsidRPr="00596374" w:rsidRDefault="00346211" w:rsidP="00060D67">
      <w:pPr>
        <w:rPr>
          <w:rFonts w:cs="Arial"/>
          <w:szCs w:val="20"/>
          <w:lang w:val="en-AU"/>
        </w:rPr>
      </w:pPr>
      <w:r>
        <w:rPr>
          <w:rFonts w:cs="Arial"/>
          <w:szCs w:val="20"/>
          <w:lang w:val="en-AU"/>
        </w:rPr>
        <w:t>C</w:t>
      </w:r>
      <w:r w:rsidR="00691CF9">
        <w:rPr>
          <w:rFonts w:cs="Arial"/>
          <w:szCs w:val="20"/>
          <w:lang w:val="en-AU"/>
        </w:rPr>
        <w:t xml:space="preserve">onsumers living in remote or very remote areas are more likely than average to </w:t>
      </w:r>
      <w:r>
        <w:rPr>
          <w:rFonts w:cs="Arial"/>
          <w:szCs w:val="20"/>
          <w:lang w:val="en-AU"/>
        </w:rPr>
        <w:t>say</w:t>
      </w:r>
      <w:r w:rsidR="00691CF9">
        <w:rPr>
          <w:rFonts w:cs="Arial"/>
          <w:szCs w:val="20"/>
          <w:lang w:val="en-AU"/>
        </w:rPr>
        <w:t xml:space="preserve"> they do not know which organisations or government agencies are primarily responsible for ensuring consumer protection compliance (21%, compared to 9%</w:t>
      </w:r>
      <w:r w:rsidR="00892254">
        <w:rPr>
          <w:rFonts w:cs="Arial"/>
          <w:szCs w:val="20"/>
          <w:lang w:val="en-AU"/>
        </w:rPr>
        <w:t xml:space="preserve"> of all consumers</w:t>
      </w:r>
      <w:r w:rsidR="00691CF9">
        <w:rPr>
          <w:rFonts w:cs="Arial"/>
          <w:szCs w:val="20"/>
          <w:lang w:val="en-AU"/>
        </w:rPr>
        <w:t>)</w:t>
      </w:r>
      <w:r>
        <w:rPr>
          <w:rFonts w:cs="Arial"/>
          <w:szCs w:val="20"/>
          <w:lang w:val="en-AU"/>
        </w:rPr>
        <w:t>.</w:t>
      </w:r>
    </w:p>
    <w:p w14:paraId="1E730C2F" w14:textId="05DBA8E5" w:rsidR="00EB74E4" w:rsidRDefault="006D4A9B" w:rsidP="00060D67">
      <w:pPr>
        <w:rPr>
          <w:rFonts w:cs="Arial"/>
          <w:szCs w:val="20"/>
          <w:lang w:val="en-AU"/>
        </w:rPr>
      </w:pPr>
      <w:r>
        <w:rPr>
          <w:rFonts w:cs="Arial"/>
          <w:szCs w:val="20"/>
          <w:lang w:val="en-AU"/>
        </w:rPr>
        <w:t xml:space="preserve">Among </w:t>
      </w:r>
      <w:r w:rsidR="009319A6">
        <w:rPr>
          <w:rFonts w:cs="Arial"/>
          <w:szCs w:val="20"/>
          <w:lang w:val="en-AU"/>
        </w:rPr>
        <w:t>the consumer</w:t>
      </w:r>
      <w:r>
        <w:rPr>
          <w:rFonts w:cs="Arial"/>
          <w:szCs w:val="20"/>
          <w:lang w:val="en-AU"/>
        </w:rPr>
        <w:t xml:space="preserve"> subgroups of interest, </w:t>
      </w:r>
      <w:r w:rsidR="005F5E90">
        <w:rPr>
          <w:rFonts w:cs="Arial"/>
          <w:szCs w:val="20"/>
          <w:lang w:val="en-AU"/>
        </w:rPr>
        <w:t xml:space="preserve">there are </w:t>
      </w:r>
      <w:r>
        <w:rPr>
          <w:rFonts w:cs="Arial"/>
          <w:szCs w:val="20"/>
          <w:lang w:val="en-AU"/>
        </w:rPr>
        <w:t>s</w:t>
      </w:r>
      <w:r w:rsidR="00CE745C">
        <w:rPr>
          <w:rFonts w:cs="Arial"/>
          <w:szCs w:val="20"/>
          <w:lang w:val="en-AU"/>
        </w:rPr>
        <w:t>ignificant variation</w:t>
      </w:r>
      <w:r w:rsidR="00436207">
        <w:rPr>
          <w:rFonts w:cs="Arial"/>
          <w:szCs w:val="20"/>
          <w:lang w:val="en-AU"/>
        </w:rPr>
        <w:t>s</w:t>
      </w:r>
      <w:r w:rsidR="00CE745C">
        <w:rPr>
          <w:rFonts w:cs="Arial"/>
          <w:szCs w:val="20"/>
          <w:lang w:val="en-AU"/>
        </w:rPr>
        <w:t xml:space="preserve"> </w:t>
      </w:r>
      <w:r w:rsidR="00436207">
        <w:rPr>
          <w:rFonts w:cs="Arial"/>
          <w:szCs w:val="20"/>
          <w:lang w:val="en-AU"/>
        </w:rPr>
        <w:t xml:space="preserve">in terms of </w:t>
      </w:r>
      <w:r w:rsidR="0021251A">
        <w:rPr>
          <w:rFonts w:cs="Arial"/>
          <w:szCs w:val="20"/>
          <w:lang w:val="en-AU"/>
        </w:rPr>
        <w:t>the government bod</w:t>
      </w:r>
      <w:r w:rsidR="005355FA">
        <w:rPr>
          <w:rFonts w:cs="Arial"/>
          <w:szCs w:val="20"/>
          <w:lang w:val="en-AU"/>
        </w:rPr>
        <w:t>ies</w:t>
      </w:r>
      <w:r w:rsidR="0021251A">
        <w:rPr>
          <w:rFonts w:cs="Arial"/>
          <w:szCs w:val="20"/>
          <w:lang w:val="en-AU"/>
        </w:rPr>
        <w:t xml:space="preserve"> </w:t>
      </w:r>
      <w:r w:rsidR="00335E8A">
        <w:rPr>
          <w:rFonts w:cs="Arial"/>
          <w:szCs w:val="20"/>
          <w:lang w:val="en-AU"/>
        </w:rPr>
        <w:t xml:space="preserve">they </w:t>
      </w:r>
      <w:r w:rsidR="0021251A">
        <w:rPr>
          <w:rFonts w:cs="Arial"/>
          <w:szCs w:val="20"/>
          <w:lang w:val="en-AU"/>
        </w:rPr>
        <w:t xml:space="preserve">believe </w:t>
      </w:r>
      <w:r w:rsidR="006C37D8">
        <w:rPr>
          <w:rFonts w:cs="Arial"/>
          <w:szCs w:val="20"/>
          <w:lang w:val="en-AU"/>
        </w:rPr>
        <w:t xml:space="preserve">are </w:t>
      </w:r>
      <w:r w:rsidR="0021251A">
        <w:rPr>
          <w:rFonts w:cs="Arial"/>
          <w:szCs w:val="20"/>
          <w:lang w:val="en-AU"/>
        </w:rPr>
        <w:t xml:space="preserve">primarily responsible for </w:t>
      </w:r>
      <w:r w:rsidR="00C226B3">
        <w:rPr>
          <w:rFonts w:cs="Arial"/>
          <w:szCs w:val="20"/>
          <w:lang w:val="en-AU"/>
        </w:rPr>
        <w:t xml:space="preserve">ensuring </w:t>
      </w:r>
      <w:r w:rsidR="00A016DB">
        <w:rPr>
          <w:rFonts w:cs="Arial"/>
          <w:szCs w:val="20"/>
          <w:lang w:val="en-AU"/>
        </w:rPr>
        <w:t>business</w:t>
      </w:r>
      <w:r w:rsidR="00C226B3">
        <w:rPr>
          <w:rFonts w:cs="Arial"/>
          <w:szCs w:val="20"/>
          <w:lang w:val="en-AU"/>
        </w:rPr>
        <w:t>es</w:t>
      </w:r>
      <w:r w:rsidR="00A016DB">
        <w:rPr>
          <w:rFonts w:cs="Arial"/>
          <w:szCs w:val="20"/>
          <w:lang w:val="en-AU"/>
        </w:rPr>
        <w:t xml:space="preserve"> </w:t>
      </w:r>
      <w:r w:rsidR="00C226B3">
        <w:rPr>
          <w:rFonts w:cs="Arial"/>
          <w:szCs w:val="20"/>
          <w:lang w:val="en-AU"/>
        </w:rPr>
        <w:t xml:space="preserve">are </w:t>
      </w:r>
      <w:r w:rsidR="00A016DB">
        <w:rPr>
          <w:rFonts w:cs="Arial"/>
          <w:szCs w:val="20"/>
          <w:lang w:val="en-AU"/>
        </w:rPr>
        <w:t>complian</w:t>
      </w:r>
      <w:r w:rsidR="00EB74E4">
        <w:rPr>
          <w:rFonts w:cs="Arial"/>
          <w:szCs w:val="20"/>
          <w:lang w:val="en-AU"/>
        </w:rPr>
        <w:t>t</w:t>
      </w:r>
      <w:r w:rsidR="00A016DB">
        <w:rPr>
          <w:rFonts w:cs="Arial"/>
          <w:szCs w:val="20"/>
          <w:lang w:val="en-AU"/>
        </w:rPr>
        <w:t xml:space="preserve"> with consumer protection laws</w:t>
      </w:r>
      <w:r w:rsidR="00B50FF0">
        <w:rPr>
          <w:rFonts w:cs="Arial"/>
          <w:szCs w:val="20"/>
          <w:lang w:val="en-AU"/>
        </w:rPr>
        <w:t xml:space="preserve">. These </w:t>
      </w:r>
      <w:r w:rsidR="007D4BCC">
        <w:rPr>
          <w:rFonts w:cs="Arial"/>
          <w:szCs w:val="20"/>
          <w:lang w:val="en-AU"/>
        </w:rPr>
        <w:t xml:space="preserve">differences are summarised </w:t>
      </w:r>
      <w:r w:rsidR="00B50FF0">
        <w:rPr>
          <w:rFonts w:cs="Arial"/>
          <w:szCs w:val="20"/>
          <w:lang w:val="en-AU"/>
        </w:rPr>
        <w:t>below</w:t>
      </w:r>
      <w:r w:rsidR="006C37D8">
        <w:rPr>
          <w:rFonts w:cs="Arial"/>
          <w:szCs w:val="20"/>
          <w:lang w:val="en-AU"/>
        </w:rPr>
        <w:t xml:space="preserve"> for each </w:t>
      </w:r>
      <w:r w:rsidR="007D4BCC">
        <w:rPr>
          <w:rFonts w:cs="Arial"/>
          <w:szCs w:val="20"/>
          <w:lang w:val="en-AU"/>
        </w:rPr>
        <w:t xml:space="preserve">of the </w:t>
      </w:r>
      <w:r w:rsidR="006C37D8">
        <w:rPr>
          <w:rFonts w:cs="Arial"/>
          <w:szCs w:val="20"/>
          <w:lang w:val="en-AU"/>
        </w:rPr>
        <w:t xml:space="preserve">government </w:t>
      </w:r>
      <w:r w:rsidR="007D4BCC">
        <w:rPr>
          <w:rFonts w:cs="Arial"/>
          <w:szCs w:val="20"/>
          <w:lang w:val="en-AU"/>
        </w:rPr>
        <w:t>bodies measured</w:t>
      </w:r>
      <w:r w:rsidR="00B50FF0">
        <w:rPr>
          <w:rFonts w:cs="Arial"/>
          <w:szCs w:val="20"/>
          <w:lang w:val="en-AU"/>
        </w:rPr>
        <w:t>:</w:t>
      </w:r>
    </w:p>
    <w:p w14:paraId="5AA7022A" w14:textId="63174AAD" w:rsidR="007630AE" w:rsidRDefault="006E42D3"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State regulators</w:t>
      </w:r>
      <w:r w:rsidR="00DF635B" w:rsidRPr="004D1E48">
        <w:rPr>
          <w:rFonts w:cs="Arial"/>
          <w:b/>
          <w:bCs/>
          <w:szCs w:val="20"/>
          <w:lang w:val="en-AU"/>
        </w:rPr>
        <w:t xml:space="preserve"> (68%): </w:t>
      </w:r>
      <w:r w:rsidR="00B32464">
        <w:rPr>
          <w:rFonts w:cs="Arial"/>
          <w:szCs w:val="20"/>
          <w:lang w:val="en-AU"/>
        </w:rPr>
        <w:t>the sub</w:t>
      </w:r>
      <w:r w:rsidR="00B32464" w:rsidRPr="00D82CE0">
        <w:rPr>
          <w:rFonts w:cs="Arial"/>
          <w:szCs w:val="20"/>
          <w:lang w:val="en-AU"/>
        </w:rPr>
        <w:t>grou</w:t>
      </w:r>
      <w:r w:rsidR="00B32464">
        <w:rPr>
          <w:rFonts w:cs="Arial"/>
          <w:szCs w:val="20"/>
          <w:lang w:val="en-AU"/>
        </w:rPr>
        <w:t>ps</w:t>
      </w:r>
      <w:r w:rsidR="00B32464" w:rsidRPr="00D82CE0">
        <w:rPr>
          <w:rFonts w:cs="Arial"/>
          <w:szCs w:val="20"/>
          <w:lang w:val="en-AU"/>
        </w:rPr>
        <w:t xml:space="preserve"> significantly more likely to attribute </w:t>
      </w:r>
      <w:r w:rsidR="00B32464">
        <w:rPr>
          <w:rFonts w:cs="Arial"/>
          <w:szCs w:val="20"/>
          <w:lang w:val="en-AU"/>
        </w:rPr>
        <w:t xml:space="preserve">primary </w:t>
      </w:r>
      <w:r w:rsidR="00B32464" w:rsidRPr="00D82CE0">
        <w:rPr>
          <w:rFonts w:cs="Arial"/>
          <w:szCs w:val="20"/>
          <w:lang w:val="en-AU"/>
        </w:rPr>
        <w:t xml:space="preserve">responsibility </w:t>
      </w:r>
      <w:r w:rsidR="00B32464">
        <w:rPr>
          <w:rFonts w:cs="Arial"/>
          <w:szCs w:val="20"/>
          <w:lang w:val="en-AU"/>
        </w:rPr>
        <w:t>to</w:t>
      </w:r>
      <w:r w:rsidR="00B32464" w:rsidRPr="002C68E5">
        <w:rPr>
          <w:rFonts w:cs="Arial"/>
          <w:szCs w:val="20"/>
          <w:lang w:val="en-AU"/>
        </w:rPr>
        <w:t xml:space="preserve"> </w:t>
      </w:r>
      <w:r w:rsidR="00225BA3">
        <w:rPr>
          <w:rFonts w:cs="Arial"/>
          <w:szCs w:val="20"/>
          <w:lang w:val="en-AU"/>
        </w:rPr>
        <w:t xml:space="preserve">state regulators are </w:t>
      </w:r>
      <w:r w:rsidR="00DA30B1">
        <w:rPr>
          <w:rFonts w:cs="Arial"/>
          <w:szCs w:val="20"/>
          <w:lang w:val="en-AU"/>
        </w:rPr>
        <w:t>c</w:t>
      </w:r>
      <w:r w:rsidR="004B78B5" w:rsidRPr="004B78B5">
        <w:rPr>
          <w:rFonts w:cs="Arial"/>
          <w:szCs w:val="20"/>
          <w:lang w:val="en-AU"/>
        </w:rPr>
        <w:t xml:space="preserve">onsumers aged 45 </w:t>
      </w:r>
      <w:r w:rsidR="00781B0F">
        <w:rPr>
          <w:rFonts w:cs="Arial"/>
          <w:szCs w:val="20"/>
          <w:lang w:val="en-AU"/>
        </w:rPr>
        <w:t>and over</w:t>
      </w:r>
      <w:r w:rsidR="004B78B5" w:rsidRPr="004B78B5">
        <w:rPr>
          <w:rFonts w:cs="Arial"/>
          <w:szCs w:val="20"/>
          <w:lang w:val="en-AU"/>
        </w:rPr>
        <w:t xml:space="preserve"> (</w:t>
      </w:r>
      <w:r w:rsidR="00781B0F">
        <w:rPr>
          <w:rFonts w:cs="Arial"/>
          <w:szCs w:val="20"/>
          <w:lang w:val="en-AU"/>
        </w:rPr>
        <w:t xml:space="preserve">aged </w:t>
      </w:r>
      <w:r w:rsidR="004B78B5" w:rsidRPr="004B78B5">
        <w:rPr>
          <w:rFonts w:cs="Arial"/>
          <w:szCs w:val="20"/>
          <w:lang w:val="en-AU"/>
        </w:rPr>
        <w:t xml:space="preserve">45 to 54 </w:t>
      </w:r>
      <w:r w:rsidR="00734CC8">
        <w:rPr>
          <w:rFonts w:cs="Arial"/>
          <w:szCs w:val="20"/>
          <w:lang w:val="en-AU"/>
        </w:rPr>
        <w:t>(</w:t>
      </w:r>
      <w:r w:rsidR="004B78B5" w:rsidRPr="004B78B5">
        <w:rPr>
          <w:rFonts w:cs="Arial"/>
          <w:szCs w:val="20"/>
          <w:lang w:val="en-AU"/>
        </w:rPr>
        <w:t>74%</w:t>
      </w:r>
      <w:r w:rsidR="00734CC8">
        <w:rPr>
          <w:rFonts w:cs="Arial"/>
          <w:szCs w:val="20"/>
          <w:lang w:val="en-AU"/>
        </w:rPr>
        <w:t>),</w:t>
      </w:r>
      <w:r w:rsidR="004B78B5" w:rsidRPr="004B78B5">
        <w:rPr>
          <w:rFonts w:cs="Arial"/>
          <w:szCs w:val="20"/>
          <w:lang w:val="en-AU"/>
        </w:rPr>
        <w:t xml:space="preserve"> </w:t>
      </w:r>
      <w:r w:rsidR="00781B0F">
        <w:rPr>
          <w:rFonts w:cs="Arial"/>
          <w:szCs w:val="20"/>
          <w:lang w:val="en-AU"/>
        </w:rPr>
        <w:t xml:space="preserve">aged </w:t>
      </w:r>
      <w:r w:rsidR="004B78B5" w:rsidRPr="004B78B5">
        <w:rPr>
          <w:rFonts w:cs="Arial"/>
          <w:szCs w:val="20"/>
          <w:lang w:val="en-AU"/>
        </w:rPr>
        <w:t>55 to 64</w:t>
      </w:r>
      <w:r w:rsidR="00734CC8">
        <w:rPr>
          <w:rFonts w:cs="Arial"/>
          <w:szCs w:val="20"/>
          <w:lang w:val="en-AU"/>
        </w:rPr>
        <w:t xml:space="preserve"> (</w:t>
      </w:r>
      <w:r w:rsidR="004B78B5" w:rsidRPr="004B78B5">
        <w:rPr>
          <w:rFonts w:cs="Arial"/>
          <w:szCs w:val="20"/>
          <w:lang w:val="en-AU"/>
        </w:rPr>
        <w:t>77%</w:t>
      </w:r>
      <w:r w:rsidR="00734CC8">
        <w:rPr>
          <w:rFonts w:cs="Arial"/>
          <w:szCs w:val="20"/>
          <w:lang w:val="en-AU"/>
        </w:rPr>
        <w:t>),</w:t>
      </w:r>
      <w:r w:rsidR="004B78B5" w:rsidRPr="004B78B5">
        <w:rPr>
          <w:rFonts w:cs="Arial"/>
          <w:szCs w:val="20"/>
          <w:lang w:val="en-AU"/>
        </w:rPr>
        <w:t xml:space="preserve"> </w:t>
      </w:r>
      <w:r w:rsidR="00781B0F">
        <w:rPr>
          <w:rFonts w:cs="Arial"/>
          <w:szCs w:val="20"/>
          <w:lang w:val="en-AU"/>
        </w:rPr>
        <w:t xml:space="preserve">aged </w:t>
      </w:r>
      <w:r w:rsidR="004B78B5" w:rsidRPr="004B78B5">
        <w:rPr>
          <w:rFonts w:cs="Arial"/>
          <w:szCs w:val="20"/>
          <w:lang w:val="en-AU"/>
        </w:rPr>
        <w:t xml:space="preserve">65 </w:t>
      </w:r>
      <w:r w:rsidR="00781B0F">
        <w:rPr>
          <w:rFonts w:cs="Arial"/>
          <w:szCs w:val="20"/>
          <w:lang w:val="en-AU"/>
        </w:rPr>
        <w:t>and over</w:t>
      </w:r>
      <w:r w:rsidR="00734CC8">
        <w:rPr>
          <w:rFonts w:cs="Arial"/>
          <w:szCs w:val="20"/>
          <w:lang w:val="en-AU"/>
        </w:rPr>
        <w:t xml:space="preserve"> (</w:t>
      </w:r>
      <w:r w:rsidR="004B78B5" w:rsidRPr="004B78B5">
        <w:rPr>
          <w:rFonts w:cs="Arial"/>
          <w:szCs w:val="20"/>
          <w:lang w:val="en-AU"/>
        </w:rPr>
        <w:t>79</w:t>
      </w:r>
      <w:r w:rsidR="004B78B5" w:rsidRPr="00A31A52">
        <w:rPr>
          <w:rFonts w:cs="Arial"/>
          <w:szCs w:val="20"/>
          <w:lang w:val="en-AU"/>
        </w:rPr>
        <w:t>%</w:t>
      </w:r>
      <w:r w:rsidR="00734CC8" w:rsidRPr="00A31A52">
        <w:rPr>
          <w:rFonts w:cs="Arial"/>
          <w:szCs w:val="20"/>
          <w:lang w:val="en-AU"/>
        </w:rPr>
        <w:t>)</w:t>
      </w:r>
      <w:r w:rsidR="00A31A52" w:rsidRPr="00A31A52">
        <w:rPr>
          <w:rFonts w:cs="Arial"/>
          <w:szCs w:val="20"/>
          <w:lang w:val="en-AU"/>
        </w:rPr>
        <w:t>), those</w:t>
      </w:r>
      <w:r w:rsidR="004B78B5" w:rsidRPr="004B78B5">
        <w:rPr>
          <w:rFonts w:cs="Arial"/>
          <w:szCs w:val="20"/>
          <w:lang w:val="en-AU"/>
        </w:rPr>
        <w:t xml:space="preserve"> in NSW (78</w:t>
      </w:r>
      <w:r w:rsidR="004B78B5" w:rsidRPr="00A31A52">
        <w:rPr>
          <w:rFonts w:cs="Arial"/>
          <w:szCs w:val="20"/>
          <w:lang w:val="en-AU"/>
        </w:rPr>
        <w:t>%)</w:t>
      </w:r>
      <w:r w:rsidR="00A31A52" w:rsidRPr="00A31A52">
        <w:rPr>
          <w:rFonts w:cs="Arial"/>
          <w:szCs w:val="20"/>
          <w:lang w:val="en-AU"/>
        </w:rPr>
        <w:t>,</w:t>
      </w:r>
      <w:r w:rsidR="009B7B04">
        <w:rPr>
          <w:rFonts w:cs="Arial"/>
          <w:szCs w:val="20"/>
          <w:lang w:val="en-AU"/>
        </w:rPr>
        <w:t xml:space="preserve"> </w:t>
      </w:r>
      <w:r w:rsidR="004B78B5" w:rsidRPr="004B78B5">
        <w:rPr>
          <w:rFonts w:cs="Arial"/>
          <w:szCs w:val="20"/>
          <w:lang w:val="en-AU"/>
        </w:rPr>
        <w:t>concession card holders (74</w:t>
      </w:r>
      <w:r w:rsidR="004B78B5" w:rsidRPr="00A31A52">
        <w:rPr>
          <w:rFonts w:cs="Arial"/>
          <w:szCs w:val="20"/>
          <w:lang w:val="en-AU"/>
        </w:rPr>
        <w:t>%)</w:t>
      </w:r>
      <w:r w:rsidR="00A31A52" w:rsidRPr="00A31A52">
        <w:rPr>
          <w:rFonts w:cs="Arial"/>
          <w:szCs w:val="20"/>
          <w:lang w:val="en-AU"/>
        </w:rPr>
        <w:t xml:space="preserve">, </w:t>
      </w:r>
      <w:r w:rsidR="00A31A52">
        <w:rPr>
          <w:rFonts w:cs="Arial"/>
          <w:szCs w:val="20"/>
          <w:lang w:val="en-AU"/>
        </w:rPr>
        <w:t>those</w:t>
      </w:r>
      <w:r w:rsidR="004B78B5" w:rsidRPr="004B78B5">
        <w:rPr>
          <w:rFonts w:cs="Arial"/>
          <w:szCs w:val="20"/>
          <w:lang w:val="en-AU"/>
        </w:rPr>
        <w:t xml:space="preserve"> who are unemployed (73</w:t>
      </w:r>
      <w:r w:rsidR="004B78B5" w:rsidRPr="00A31A52">
        <w:rPr>
          <w:rFonts w:cs="Arial"/>
          <w:szCs w:val="20"/>
          <w:lang w:val="en-AU"/>
        </w:rPr>
        <w:t>%)</w:t>
      </w:r>
      <w:r w:rsidR="002837C6">
        <w:rPr>
          <w:rFonts w:cs="Arial"/>
          <w:szCs w:val="20"/>
          <w:lang w:val="en-AU"/>
        </w:rPr>
        <w:t xml:space="preserve"> </w:t>
      </w:r>
      <w:r w:rsidR="00A155EC">
        <w:rPr>
          <w:rFonts w:cs="Arial"/>
          <w:szCs w:val="20"/>
          <w:lang w:val="en-AU"/>
        </w:rPr>
        <w:t>and those</w:t>
      </w:r>
      <w:r w:rsidR="004B78B5">
        <w:rPr>
          <w:rFonts w:cs="Arial"/>
          <w:szCs w:val="20"/>
          <w:lang w:val="en-AU"/>
        </w:rPr>
        <w:t xml:space="preserve"> who arrived in Australia more than 5 years ago (70</w:t>
      </w:r>
      <w:r w:rsidR="004B78B5" w:rsidRPr="00F473C2">
        <w:rPr>
          <w:rFonts w:cs="Arial"/>
          <w:szCs w:val="20"/>
          <w:lang w:val="en-AU"/>
        </w:rPr>
        <w:t>%)</w:t>
      </w:r>
      <w:r w:rsidR="000674B7">
        <w:rPr>
          <w:rFonts w:cs="Arial"/>
          <w:szCs w:val="20"/>
          <w:lang w:val="en-AU"/>
        </w:rPr>
        <w:t xml:space="preserve">. In comparison, </w:t>
      </w:r>
      <w:r w:rsidR="00DF162D">
        <w:rPr>
          <w:rFonts w:cs="Arial"/>
          <w:szCs w:val="20"/>
          <w:lang w:val="en-AU"/>
        </w:rPr>
        <w:t xml:space="preserve">subgroups significantly less likely to attribute primary responsibility </w:t>
      </w:r>
      <w:r w:rsidR="00DF162D" w:rsidRPr="00895F36">
        <w:rPr>
          <w:rFonts w:cs="Arial"/>
          <w:szCs w:val="20"/>
          <w:lang w:val="en-AU"/>
        </w:rPr>
        <w:t>to</w:t>
      </w:r>
      <w:r w:rsidR="00DF162D">
        <w:rPr>
          <w:rFonts w:cs="Arial"/>
          <w:szCs w:val="20"/>
          <w:lang w:val="en-AU"/>
        </w:rPr>
        <w:t xml:space="preserve"> </w:t>
      </w:r>
      <w:r w:rsidR="00D20CAE">
        <w:rPr>
          <w:rFonts w:cs="Arial"/>
          <w:szCs w:val="20"/>
          <w:lang w:val="en-AU"/>
        </w:rPr>
        <w:t xml:space="preserve">state regulators are </w:t>
      </w:r>
      <w:r w:rsidR="009712AE" w:rsidRPr="00EA7875">
        <w:rPr>
          <w:rFonts w:cs="Arial"/>
          <w:szCs w:val="20"/>
          <w:lang w:val="en-AU"/>
        </w:rPr>
        <w:t xml:space="preserve">consumers in </w:t>
      </w:r>
      <w:r w:rsidR="00751F19">
        <w:rPr>
          <w:rFonts w:cs="Arial"/>
          <w:szCs w:val="20"/>
          <w:lang w:val="en-AU"/>
        </w:rPr>
        <w:t>S</w:t>
      </w:r>
      <w:r w:rsidR="00D73B93" w:rsidRPr="00EA7875">
        <w:rPr>
          <w:rFonts w:cs="Arial"/>
          <w:szCs w:val="20"/>
          <w:lang w:val="en-AU"/>
        </w:rPr>
        <w:t>outh</w:t>
      </w:r>
      <w:r w:rsidR="00D73B93">
        <w:rPr>
          <w:rFonts w:cs="Arial"/>
          <w:szCs w:val="20"/>
          <w:lang w:val="en-AU"/>
        </w:rPr>
        <w:t xml:space="preserve"> Australia (49</w:t>
      </w:r>
      <w:r w:rsidR="00D73B93" w:rsidRPr="00EA7875">
        <w:rPr>
          <w:rFonts w:cs="Arial"/>
          <w:szCs w:val="20"/>
          <w:lang w:val="en-AU"/>
        </w:rPr>
        <w:t>%)</w:t>
      </w:r>
      <w:r w:rsidR="009712AE" w:rsidRPr="00EA7875">
        <w:rPr>
          <w:rFonts w:cs="Arial"/>
          <w:szCs w:val="20"/>
          <w:lang w:val="en-AU"/>
        </w:rPr>
        <w:t>, those</w:t>
      </w:r>
      <w:r w:rsidR="00C41AE2">
        <w:rPr>
          <w:rFonts w:cs="Arial"/>
          <w:szCs w:val="20"/>
          <w:lang w:val="en-AU"/>
        </w:rPr>
        <w:t xml:space="preserve"> aged 45 </w:t>
      </w:r>
      <w:r w:rsidR="009712AE" w:rsidRPr="00EA7875">
        <w:rPr>
          <w:rFonts w:cs="Arial"/>
          <w:szCs w:val="20"/>
          <w:lang w:val="en-AU"/>
        </w:rPr>
        <w:t xml:space="preserve">or younger </w:t>
      </w:r>
      <w:r w:rsidR="00C41AE2">
        <w:rPr>
          <w:rFonts w:cs="Arial"/>
          <w:szCs w:val="20"/>
          <w:lang w:val="en-AU"/>
        </w:rPr>
        <w:t>(</w:t>
      </w:r>
      <w:r w:rsidR="004C30AE">
        <w:rPr>
          <w:rFonts w:cs="Arial"/>
          <w:szCs w:val="20"/>
          <w:lang w:val="en-AU"/>
        </w:rPr>
        <w:t xml:space="preserve">aged </w:t>
      </w:r>
      <w:r w:rsidR="00C41AE2">
        <w:rPr>
          <w:rFonts w:cs="Arial"/>
          <w:szCs w:val="20"/>
          <w:lang w:val="en-AU"/>
        </w:rPr>
        <w:t xml:space="preserve">16 to 24 </w:t>
      </w:r>
      <w:r w:rsidR="009712AE" w:rsidRPr="00EA7875">
        <w:rPr>
          <w:rFonts w:cs="Arial"/>
          <w:szCs w:val="20"/>
          <w:lang w:val="en-AU"/>
        </w:rPr>
        <w:t>(</w:t>
      </w:r>
      <w:r w:rsidR="00C41AE2">
        <w:rPr>
          <w:rFonts w:cs="Arial"/>
          <w:szCs w:val="20"/>
          <w:lang w:val="en-AU"/>
        </w:rPr>
        <w:t>55</w:t>
      </w:r>
      <w:r w:rsidR="00C41AE2" w:rsidRPr="00EA7875">
        <w:rPr>
          <w:rFonts w:cs="Arial"/>
          <w:szCs w:val="20"/>
          <w:lang w:val="en-AU"/>
        </w:rPr>
        <w:t>%</w:t>
      </w:r>
      <w:r w:rsidR="009712AE" w:rsidRPr="00EA7875">
        <w:rPr>
          <w:rFonts w:cs="Arial"/>
          <w:szCs w:val="20"/>
          <w:lang w:val="en-AU"/>
        </w:rPr>
        <w:t>),</w:t>
      </w:r>
      <w:r w:rsidR="00C41AE2">
        <w:rPr>
          <w:rFonts w:cs="Arial"/>
          <w:szCs w:val="20"/>
          <w:lang w:val="en-AU"/>
        </w:rPr>
        <w:t xml:space="preserve"> </w:t>
      </w:r>
      <w:r w:rsidR="004C30AE">
        <w:rPr>
          <w:rFonts w:cs="Arial"/>
          <w:szCs w:val="20"/>
          <w:lang w:val="en-AU"/>
        </w:rPr>
        <w:t xml:space="preserve">aged </w:t>
      </w:r>
      <w:r w:rsidR="00C41AE2">
        <w:rPr>
          <w:rFonts w:cs="Arial"/>
          <w:szCs w:val="20"/>
          <w:lang w:val="en-AU"/>
        </w:rPr>
        <w:t xml:space="preserve">25 to 34 </w:t>
      </w:r>
      <w:r w:rsidR="009712AE" w:rsidRPr="00EA7875">
        <w:rPr>
          <w:rFonts w:cs="Arial"/>
          <w:szCs w:val="20"/>
          <w:lang w:val="en-AU"/>
        </w:rPr>
        <w:t>(</w:t>
      </w:r>
      <w:r w:rsidR="00843348">
        <w:rPr>
          <w:rFonts w:cs="Arial"/>
          <w:szCs w:val="20"/>
          <w:lang w:val="en-AU"/>
        </w:rPr>
        <w:t>61</w:t>
      </w:r>
      <w:r w:rsidR="00843348" w:rsidRPr="00EA7875">
        <w:rPr>
          <w:rFonts w:cs="Arial"/>
          <w:szCs w:val="20"/>
          <w:lang w:val="en-AU"/>
        </w:rPr>
        <w:t>%</w:t>
      </w:r>
      <w:r w:rsidR="00EA7875" w:rsidRPr="00EA7875">
        <w:rPr>
          <w:rFonts w:cs="Arial"/>
          <w:szCs w:val="20"/>
          <w:lang w:val="en-AU"/>
        </w:rPr>
        <w:t>),</w:t>
      </w:r>
      <w:r w:rsidR="00843348">
        <w:rPr>
          <w:rFonts w:cs="Arial"/>
          <w:szCs w:val="20"/>
          <w:lang w:val="en-AU"/>
        </w:rPr>
        <w:t xml:space="preserve"> </w:t>
      </w:r>
      <w:r w:rsidR="004C30AE">
        <w:rPr>
          <w:rFonts w:cs="Arial"/>
          <w:szCs w:val="20"/>
          <w:lang w:val="en-AU"/>
        </w:rPr>
        <w:t xml:space="preserve">aged </w:t>
      </w:r>
      <w:r w:rsidR="00843348">
        <w:rPr>
          <w:rFonts w:cs="Arial"/>
          <w:szCs w:val="20"/>
          <w:lang w:val="en-AU"/>
        </w:rPr>
        <w:t>35 to 44</w:t>
      </w:r>
      <w:r w:rsidR="00EA7875" w:rsidRPr="00EA7875">
        <w:rPr>
          <w:rFonts w:cs="Arial"/>
          <w:szCs w:val="20"/>
          <w:lang w:val="en-AU"/>
        </w:rPr>
        <w:t xml:space="preserve"> (</w:t>
      </w:r>
      <w:r w:rsidR="00843348">
        <w:rPr>
          <w:rFonts w:cs="Arial"/>
          <w:szCs w:val="20"/>
          <w:lang w:val="en-AU"/>
        </w:rPr>
        <w:t>59</w:t>
      </w:r>
      <w:r w:rsidR="00843348" w:rsidRPr="00EA7875">
        <w:rPr>
          <w:rFonts w:cs="Arial"/>
          <w:szCs w:val="20"/>
          <w:lang w:val="en-AU"/>
        </w:rPr>
        <w:t>%)</w:t>
      </w:r>
      <w:r w:rsidR="00EA7875" w:rsidRPr="00EA7875">
        <w:rPr>
          <w:rFonts w:cs="Arial"/>
          <w:szCs w:val="20"/>
          <w:lang w:val="en-AU"/>
        </w:rPr>
        <w:t>), consumers</w:t>
      </w:r>
      <w:r w:rsidR="00D73B93">
        <w:rPr>
          <w:rFonts w:cs="Arial"/>
          <w:szCs w:val="20"/>
          <w:lang w:val="en-AU"/>
        </w:rPr>
        <w:t xml:space="preserve"> who immigrated in the last 5 years (56</w:t>
      </w:r>
      <w:r w:rsidR="00D73B93" w:rsidRPr="00EA7875">
        <w:rPr>
          <w:rFonts w:cs="Arial"/>
          <w:szCs w:val="20"/>
          <w:lang w:val="en-AU"/>
        </w:rPr>
        <w:t>%)</w:t>
      </w:r>
      <w:r w:rsidR="00EA7875" w:rsidRPr="00EA7875">
        <w:rPr>
          <w:rFonts w:cs="Arial"/>
          <w:szCs w:val="20"/>
          <w:lang w:val="en-AU"/>
        </w:rPr>
        <w:t>, those</w:t>
      </w:r>
      <w:r w:rsidR="00843348">
        <w:rPr>
          <w:rFonts w:cs="Arial"/>
          <w:szCs w:val="20"/>
          <w:lang w:val="en-AU"/>
        </w:rPr>
        <w:t xml:space="preserve"> in Queensland (59</w:t>
      </w:r>
      <w:r w:rsidR="00843348" w:rsidRPr="00EA7875">
        <w:rPr>
          <w:rFonts w:cs="Arial"/>
          <w:szCs w:val="20"/>
          <w:lang w:val="en-AU"/>
        </w:rPr>
        <w:t>%)</w:t>
      </w:r>
      <w:r w:rsidR="00EA7875" w:rsidRPr="00EA7875">
        <w:rPr>
          <w:rFonts w:cs="Arial"/>
          <w:szCs w:val="20"/>
          <w:lang w:val="en-AU"/>
        </w:rPr>
        <w:t xml:space="preserve">, </w:t>
      </w:r>
      <w:r w:rsidR="003F2CB7">
        <w:rPr>
          <w:rFonts w:cs="Arial"/>
          <w:szCs w:val="20"/>
          <w:lang w:val="en-AU"/>
        </w:rPr>
        <w:t>h</w:t>
      </w:r>
      <w:r w:rsidR="009B7D3F" w:rsidRPr="00EA7875">
        <w:rPr>
          <w:rFonts w:cs="Arial"/>
          <w:szCs w:val="20"/>
          <w:lang w:val="en-AU"/>
        </w:rPr>
        <w:t>igher</w:t>
      </w:r>
      <w:r w:rsidR="009B7D3F">
        <w:rPr>
          <w:rFonts w:cs="Arial"/>
          <w:szCs w:val="20"/>
          <w:lang w:val="en-AU"/>
        </w:rPr>
        <w:t xml:space="preserve"> income </w:t>
      </w:r>
      <w:r w:rsidR="003F2CB7">
        <w:rPr>
          <w:rFonts w:cs="Arial"/>
          <w:szCs w:val="20"/>
          <w:lang w:val="en-AU"/>
        </w:rPr>
        <w:t xml:space="preserve">earning </w:t>
      </w:r>
      <w:r w:rsidR="009B7D3F">
        <w:rPr>
          <w:rFonts w:cs="Arial"/>
          <w:szCs w:val="20"/>
          <w:lang w:val="en-AU"/>
        </w:rPr>
        <w:t xml:space="preserve">consumers, $150,000 </w:t>
      </w:r>
      <w:r w:rsidR="007226D6">
        <w:rPr>
          <w:rFonts w:cs="Arial"/>
          <w:szCs w:val="20"/>
          <w:lang w:val="en-AU"/>
        </w:rPr>
        <w:t>and above annually (62</w:t>
      </w:r>
      <w:r w:rsidR="007226D6" w:rsidRPr="00EA7875">
        <w:rPr>
          <w:rFonts w:cs="Arial"/>
          <w:szCs w:val="20"/>
          <w:lang w:val="en-AU"/>
        </w:rPr>
        <w:t>%)</w:t>
      </w:r>
      <w:r w:rsidR="003F2CB7">
        <w:rPr>
          <w:rFonts w:cs="Arial"/>
          <w:szCs w:val="20"/>
          <w:lang w:val="en-AU"/>
        </w:rPr>
        <w:t>, and those</w:t>
      </w:r>
      <w:r w:rsidR="0030662C">
        <w:rPr>
          <w:rFonts w:cs="Arial"/>
          <w:szCs w:val="20"/>
          <w:lang w:val="en-AU"/>
        </w:rPr>
        <w:t xml:space="preserve"> </w:t>
      </w:r>
      <w:r w:rsidR="007630AE">
        <w:rPr>
          <w:rFonts w:cs="Arial"/>
          <w:szCs w:val="20"/>
          <w:lang w:val="en-AU"/>
        </w:rPr>
        <w:t>currently employed (66</w:t>
      </w:r>
      <w:r w:rsidR="007630AE" w:rsidRPr="003F2CB7">
        <w:rPr>
          <w:rFonts w:cs="Arial"/>
          <w:szCs w:val="20"/>
          <w:lang w:val="en-AU"/>
        </w:rPr>
        <w:t>%)</w:t>
      </w:r>
      <w:r w:rsidR="003F2CB7">
        <w:rPr>
          <w:rFonts w:cs="Arial"/>
          <w:szCs w:val="20"/>
          <w:lang w:val="en-AU"/>
        </w:rPr>
        <w:t>.</w:t>
      </w:r>
    </w:p>
    <w:p w14:paraId="323E5357" w14:textId="1ACFFCD9" w:rsidR="000E1D7B" w:rsidRDefault="0013338A"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Australian Competition and Consumer Commission</w:t>
      </w:r>
      <w:r w:rsidR="0071327C" w:rsidRPr="004D1E48">
        <w:rPr>
          <w:rFonts w:cs="Arial"/>
          <w:b/>
          <w:bCs/>
          <w:szCs w:val="20"/>
          <w:lang w:val="en-AU"/>
        </w:rPr>
        <w:t xml:space="preserve"> (ACCC)</w:t>
      </w:r>
      <w:r w:rsidR="003F2CB7" w:rsidRPr="004D1E48">
        <w:rPr>
          <w:rFonts w:cs="Arial"/>
          <w:b/>
          <w:bCs/>
          <w:szCs w:val="20"/>
          <w:lang w:val="en-AU"/>
        </w:rPr>
        <w:t xml:space="preserve"> (63%):</w:t>
      </w:r>
      <w:r w:rsidR="003F2CB7" w:rsidRPr="00B117CC">
        <w:rPr>
          <w:rFonts w:cs="Arial"/>
          <w:szCs w:val="20"/>
          <w:lang w:val="en-AU"/>
        </w:rPr>
        <w:t xml:space="preserve"> </w:t>
      </w:r>
      <w:r w:rsidR="00A200C1">
        <w:rPr>
          <w:rFonts w:cs="Arial"/>
          <w:szCs w:val="20"/>
          <w:lang w:val="en-AU"/>
        </w:rPr>
        <w:t>the sub</w:t>
      </w:r>
      <w:r w:rsidR="00A200C1" w:rsidRPr="00D82CE0">
        <w:rPr>
          <w:rFonts w:cs="Arial"/>
          <w:szCs w:val="20"/>
          <w:lang w:val="en-AU"/>
        </w:rPr>
        <w:t>grou</w:t>
      </w:r>
      <w:r w:rsidR="00A200C1">
        <w:rPr>
          <w:rFonts w:cs="Arial"/>
          <w:szCs w:val="20"/>
          <w:lang w:val="en-AU"/>
        </w:rPr>
        <w:t>ps</w:t>
      </w:r>
      <w:r w:rsidR="00A200C1" w:rsidRPr="00D82CE0">
        <w:rPr>
          <w:rFonts w:cs="Arial"/>
          <w:szCs w:val="20"/>
          <w:lang w:val="en-AU"/>
        </w:rPr>
        <w:t xml:space="preserve"> significantly more likely to attribute </w:t>
      </w:r>
      <w:r w:rsidR="00A200C1">
        <w:rPr>
          <w:rFonts w:cs="Arial"/>
          <w:szCs w:val="20"/>
          <w:lang w:val="en-AU"/>
        </w:rPr>
        <w:t xml:space="preserve">primary </w:t>
      </w:r>
      <w:r w:rsidR="00A200C1" w:rsidRPr="00D82CE0">
        <w:rPr>
          <w:rFonts w:cs="Arial"/>
          <w:szCs w:val="20"/>
          <w:lang w:val="en-AU"/>
        </w:rPr>
        <w:t xml:space="preserve">responsibility </w:t>
      </w:r>
      <w:r w:rsidR="00A200C1">
        <w:rPr>
          <w:rFonts w:cs="Arial"/>
          <w:szCs w:val="20"/>
          <w:lang w:val="en-AU"/>
        </w:rPr>
        <w:t>to</w:t>
      </w:r>
      <w:r w:rsidR="00A200C1" w:rsidRPr="002C68E5">
        <w:rPr>
          <w:rFonts w:cs="Arial"/>
          <w:szCs w:val="20"/>
          <w:lang w:val="en-AU"/>
        </w:rPr>
        <w:t xml:space="preserve"> the</w:t>
      </w:r>
      <w:r w:rsidR="00A200C1">
        <w:rPr>
          <w:rFonts w:cs="Arial"/>
          <w:szCs w:val="20"/>
          <w:lang w:val="en-AU"/>
        </w:rPr>
        <w:t xml:space="preserve"> </w:t>
      </w:r>
      <w:r w:rsidR="008C220B">
        <w:rPr>
          <w:rFonts w:cs="Arial"/>
          <w:szCs w:val="20"/>
          <w:lang w:val="en-AU"/>
        </w:rPr>
        <w:t>Australian Competition and Consumer Comm</w:t>
      </w:r>
      <w:r w:rsidR="00090BAA">
        <w:rPr>
          <w:rFonts w:cs="Arial"/>
          <w:szCs w:val="20"/>
          <w:lang w:val="en-AU"/>
        </w:rPr>
        <w:t xml:space="preserve">ission are </w:t>
      </w:r>
      <w:r w:rsidR="00952A29">
        <w:rPr>
          <w:rFonts w:cs="Arial"/>
          <w:szCs w:val="20"/>
          <w:lang w:val="en-AU"/>
        </w:rPr>
        <w:t>consumers w</w:t>
      </w:r>
      <w:r w:rsidR="00C0301D">
        <w:rPr>
          <w:rFonts w:cs="Arial"/>
          <w:szCs w:val="20"/>
          <w:lang w:val="en-AU"/>
        </w:rPr>
        <w:t>ho are</w:t>
      </w:r>
      <w:r w:rsidR="00376811" w:rsidRPr="00376811">
        <w:rPr>
          <w:rFonts w:cs="Arial"/>
          <w:szCs w:val="20"/>
          <w:lang w:val="en-AU"/>
        </w:rPr>
        <w:t xml:space="preserve"> h</w:t>
      </w:r>
      <w:r w:rsidR="00DB2789" w:rsidRPr="00376811">
        <w:rPr>
          <w:rFonts w:cs="Arial"/>
          <w:szCs w:val="20"/>
          <w:lang w:val="en-AU"/>
        </w:rPr>
        <w:t>igh</w:t>
      </w:r>
      <w:r w:rsidR="00DB2789">
        <w:rPr>
          <w:rFonts w:cs="Arial"/>
          <w:szCs w:val="20"/>
          <w:lang w:val="en-AU"/>
        </w:rPr>
        <w:t xml:space="preserve"> income earners, greater than $150,000 </w:t>
      </w:r>
      <w:r w:rsidR="00DB2789">
        <w:rPr>
          <w:rFonts w:cs="Arial"/>
          <w:szCs w:val="20"/>
          <w:lang w:val="en-AU"/>
        </w:rPr>
        <w:lastRenderedPageBreak/>
        <w:t>annually (70</w:t>
      </w:r>
      <w:r w:rsidR="00DB2789" w:rsidRPr="00376811">
        <w:rPr>
          <w:rFonts w:cs="Arial"/>
          <w:szCs w:val="20"/>
          <w:lang w:val="en-AU"/>
        </w:rPr>
        <w:t>%)</w:t>
      </w:r>
      <w:r w:rsidR="00376811" w:rsidRPr="00376811">
        <w:rPr>
          <w:rFonts w:cs="Arial"/>
          <w:szCs w:val="20"/>
          <w:lang w:val="en-AU"/>
        </w:rPr>
        <w:t>, consumers</w:t>
      </w:r>
      <w:r w:rsidR="00D743F7">
        <w:rPr>
          <w:rFonts w:cs="Arial"/>
          <w:szCs w:val="20"/>
          <w:lang w:val="en-AU"/>
        </w:rPr>
        <w:t xml:space="preserve"> </w:t>
      </w:r>
      <w:r w:rsidR="002C36F9">
        <w:rPr>
          <w:rFonts w:cs="Arial"/>
          <w:szCs w:val="20"/>
          <w:lang w:val="en-AU"/>
        </w:rPr>
        <w:t xml:space="preserve">aged </w:t>
      </w:r>
      <w:r w:rsidR="00C45D34">
        <w:rPr>
          <w:rFonts w:cs="Arial"/>
          <w:szCs w:val="20"/>
          <w:lang w:val="en-AU"/>
        </w:rPr>
        <w:t>65 and over (69</w:t>
      </w:r>
      <w:r w:rsidR="00C45D34" w:rsidRPr="00376811">
        <w:rPr>
          <w:rFonts w:cs="Arial"/>
          <w:szCs w:val="20"/>
          <w:lang w:val="en-AU"/>
        </w:rPr>
        <w:t>%)</w:t>
      </w:r>
      <w:r w:rsidR="00376811" w:rsidRPr="00376811">
        <w:rPr>
          <w:rFonts w:cs="Arial"/>
          <w:szCs w:val="20"/>
          <w:lang w:val="en-AU"/>
        </w:rPr>
        <w:t>, those</w:t>
      </w:r>
      <w:r w:rsidR="00B30192">
        <w:rPr>
          <w:rFonts w:cs="Arial"/>
          <w:szCs w:val="20"/>
          <w:lang w:val="en-AU"/>
        </w:rPr>
        <w:t xml:space="preserve"> with </w:t>
      </w:r>
      <w:r w:rsidR="00DB2789">
        <w:rPr>
          <w:rFonts w:cs="Arial"/>
          <w:szCs w:val="20"/>
          <w:lang w:val="en-AU"/>
        </w:rPr>
        <w:t>b</w:t>
      </w:r>
      <w:r w:rsidR="00B30192">
        <w:rPr>
          <w:rFonts w:cs="Arial"/>
          <w:szCs w:val="20"/>
          <w:lang w:val="en-AU"/>
        </w:rPr>
        <w:t>achelor</w:t>
      </w:r>
      <w:r w:rsidR="00DB2789">
        <w:rPr>
          <w:rFonts w:cs="Arial"/>
          <w:szCs w:val="20"/>
          <w:lang w:val="en-AU"/>
        </w:rPr>
        <w:t>’s</w:t>
      </w:r>
      <w:r w:rsidR="00B30192">
        <w:rPr>
          <w:rFonts w:cs="Arial"/>
          <w:szCs w:val="20"/>
          <w:lang w:val="en-AU"/>
        </w:rPr>
        <w:t xml:space="preserve"> </w:t>
      </w:r>
      <w:r w:rsidR="00DB2789">
        <w:rPr>
          <w:rFonts w:cs="Arial"/>
          <w:szCs w:val="20"/>
          <w:lang w:val="en-AU"/>
        </w:rPr>
        <w:t>d</w:t>
      </w:r>
      <w:r w:rsidR="00B30192">
        <w:rPr>
          <w:rFonts w:cs="Arial"/>
          <w:szCs w:val="20"/>
          <w:lang w:val="en-AU"/>
        </w:rPr>
        <w:t xml:space="preserve">egree level </w:t>
      </w:r>
      <w:r w:rsidR="00C521C3">
        <w:rPr>
          <w:rFonts w:cs="Arial"/>
          <w:szCs w:val="20"/>
          <w:lang w:val="en-AU"/>
        </w:rPr>
        <w:t xml:space="preserve">qualifications </w:t>
      </w:r>
      <w:r w:rsidR="00B30192">
        <w:rPr>
          <w:rFonts w:cs="Arial"/>
          <w:szCs w:val="20"/>
          <w:lang w:val="en-AU"/>
        </w:rPr>
        <w:t>or higher (66</w:t>
      </w:r>
      <w:r w:rsidR="00B30192" w:rsidRPr="00376811">
        <w:rPr>
          <w:rFonts w:cs="Arial"/>
          <w:szCs w:val="20"/>
          <w:lang w:val="en-AU"/>
        </w:rPr>
        <w:t>%)</w:t>
      </w:r>
      <w:r w:rsidR="00376811" w:rsidRPr="00376811">
        <w:rPr>
          <w:rFonts w:cs="Arial"/>
          <w:szCs w:val="20"/>
          <w:lang w:val="en-AU"/>
        </w:rPr>
        <w:t>, m</w:t>
      </w:r>
      <w:r w:rsidR="00835144" w:rsidRPr="00376811">
        <w:rPr>
          <w:rFonts w:cs="Arial"/>
          <w:szCs w:val="20"/>
          <w:lang w:val="en-AU"/>
        </w:rPr>
        <w:t>en</w:t>
      </w:r>
      <w:r w:rsidR="00835144" w:rsidRPr="002C36F9">
        <w:rPr>
          <w:rFonts w:cs="Arial"/>
          <w:szCs w:val="20"/>
          <w:lang w:val="en-AU"/>
        </w:rPr>
        <w:t xml:space="preserve"> </w:t>
      </w:r>
      <w:r w:rsidR="00835144">
        <w:rPr>
          <w:rFonts w:cs="Arial"/>
          <w:szCs w:val="20"/>
          <w:lang w:val="en-AU"/>
        </w:rPr>
        <w:t>(65</w:t>
      </w:r>
      <w:r w:rsidR="00835144" w:rsidRPr="00376811">
        <w:rPr>
          <w:rFonts w:cs="Arial"/>
          <w:szCs w:val="20"/>
          <w:lang w:val="en-AU"/>
        </w:rPr>
        <w:t>%)</w:t>
      </w:r>
      <w:r w:rsidR="00376811" w:rsidRPr="00376811">
        <w:rPr>
          <w:rFonts w:cs="Arial"/>
          <w:szCs w:val="20"/>
          <w:lang w:val="en-AU"/>
        </w:rPr>
        <w:t>,</w:t>
      </w:r>
      <w:r w:rsidR="00376811">
        <w:rPr>
          <w:rFonts w:cs="Arial"/>
          <w:szCs w:val="20"/>
          <w:lang w:val="en-AU"/>
        </w:rPr>
        <w:t xml:space="preserve"> those</w:t>
      </w:r>
      <w:r w:rsidR="00835144">
        <w:rPr>
          <w:rFonts w:cs="Arial"/>
          <w:szCs w:val="20"/>
          <w:lang w:val="en-AU"/>
        </w:rPr>
        <w:t xml:space="preserve"> located in major cities (65</w:t>
      </w:r>
      <w:r w:rsidR="00835144" w:rsidRPr="00376811">
        <w:rPr>
          <w:rFonts w:cs="Arial"/>
          <w:szCs w:val="20"/>
          <w:lang w:val="en-AU"/>
        </w:rPr>
        <w:t>%)</w:t>
      </w:r>
      <w:r w:rsidR="00376811">
        <w:rPr>
          <w:rFonts w:cs="Arial"/>
          <w:szCs w:val="20"/>
          <w:lang w:val="en-AU"/>
        </w:rPr>
        <w:t>,</w:t>
      </w:r>
      <w:r w:rsidR="00437430">
        <w:rPr>
          <w:rFonts w:cs="Arial"/>
          <w:szCs w:val="20"/>
          <w:lang w:val="en-AU"/>
        </w:rPr>
        <w:t xml:space="preserve"> and those</w:t>
      </w:r>
      <w:r w:rsidR="00835144">
        <w:rPr>
          <w:rFonts w:cs="Arial"/>
          <w:szCs w:val="20"/>
          <w:lang w:val="en-AU"/>
        </w:rPr>
        <w:t xml:space="preserve"> born in Australia (65%)</w:t>
      </w:r>
      <w:r w:rsidR="00823BC2">
        <w:rPr>
          <w:rFonts w:cs="Arial"/>
          <w:szCs w:val="20"/>
          <w:lang w:val="en-AU"/>
        </w:rPr>
        <w:t xml:space="preserve">. </w:t>
      </w:r>
      <w:r w:rsidR="0097063D">
        <w:rPr>
          <w:rFonts w:cs="Arial"/>
          <w:szCs w:val="20"/>
          <w:lang w:val="en-AU"/>
        </w:rPr>
        <w:t>In comparison,</w:t>
      </w:r>
      <w:r w:rsidR="007F560C">
        <w:rPr>
          <w:rFonts w:cs="Arial"/>
          <w:szCs w:val="20"/>
          <w:lang w:val="en-AU"/>
        </w:rPr>
        <w:t xml:space="preserve"> </w:t>
      </w:r>
      <w:r w:rsidR="001304B9">
        <w:rPr>
          <w:rFonts w:cs="Arial"/>
          <w:szCs w:val="20"/>
          <w:lang w:val="en-AU"/>
        </w:rPr>
        <w:t xml:space="preserve">subgroups significantly less likely to attribute primary responsibility </w:t>
      </w:r>
      <w:r w:rsidR="001304B9" w:rsidRPr="00895F36">
        <w:rPr>
          <w:rFonts w:cs="Arial"/>
          <w:szCs w:val="20"/>
          <w:lang w:val="en-AU"/>
        </w:rPr>
        <w:t>to</w:t>
      </w:r>
      <w:r w:rsidR="007F560C">
        <w:rPr>
          <w:rFonts w:cs="Arial"/>
          <w:szCs w:val="20"/>
          <w:lang w:val="en-AU"/>
        </w:rPr>
        <w:t xml:space="preserve"> Australian Competition and Consumer Commission </w:t>
      </w:r>
      <w:r w:rsidR="001304B9">
        <w:rPr>
          <w:rFonts w:cs="Arial"/>
          <w:szCs w:val="20"/>
          <w:lang w:val="en-AU"/>
        </w:rPr>
        <w:t>are</w:t>
      </w:r>
      <w:r w:rsidR="007F560C">
        <w:rPr>
          <w:rFonts w:cs="Arial"/>
          <w:szCs w:val="20"/>
          <w:lang w:val="en-AU"/>
        </w:rPr>
        <w:t xml:space="preserve"> </w:t>
      </w:r>
      <w:r w:rsidR="0097063D">
        <w:rPr>
          <w:rFonts w:cs="Arial"/>
          <w:szCs w:val="20"/>
          <w:lang w:val="en-AU"/>
        </w:rPr>
        <w:t xml:space="preserve">consumers </w:t>
      </w:r>
      <w:r w:rsidR="007F139A">
        <w:rPr>
          <w:rFonts w:cs="Arial"/>
          <w:szCs w:val="20"/>
          <w:lang w:val="en-AU"/>
        </w:rPr>
        <w:t xml:space="preserve">who migrated </w:t>
      </w:r>
      <w:r w:rsidR="00AE2E8C">
        <w:rPr>
          <w:rFonts w:cs="Arial"/>
          <w:szCs w:val="20"/>
          <w:lang w:val="en-AU"/>
        </w:rPr>
        <w:t xml:space="preserve">to Australia </w:t>
      </w:r>
      <w:r w:rsidR="007F139A">
        <w:rPr>
          <w:rFonts w:cs="Arial"/>
          <w:szCs w:val="20"/>
          <w:lang w:val="en-AU"/>
        </w:rPr>
        <w:t xml:space="preserve">in the last </w:t>
      </w:r>
      <w:r w:rsidR="00435B3F">
        <w:rPr>
          <w:rFonts w:cs="Arial"/>
          <w:szCs w:val="20"/>
          <w:lang w:val="en-AU"/>
        </w:rPr>
        <w:t>five</w:t>
      </w:r>
      <w:r w:rsidR="007F139A">
        <w:rPr>
          <w:rFonts w:cs="Arial"/>
          <w:szCs w:val="20"/>
          <w:lang w:val="en-AU"/>
        </w:rPr>
        <w:t xml:space="preserve"> years (46</w:t>
      </w:r>
      <w:r w:rsidR="007F139A" w:rsidRPr="00EA5A1B">
        <w:rPr>
          <w:rFonts w:cs="Arial"/>
          <w:szCs w:val="20"/>
          <w:lang w:val="en-AU"/>
        </w:rPr>
        <w:t>%)</w:t>
      </w:r>
      <w:r w:rsidR="00E60450" w:rsidRPr="00EA5A1B">
        <w:rPr>
          <w:rFonts w:cs="Arial"/>
          <w:szCs w:val="20"/>
          <w:lang w:val="en-AU"/>
        </w:rPr>
        <w:t>, c</w:t>
      </w:r>
      <w:r w:rsidR="00AB3DF2" w:rsidRPr="00EA5A1B">
        <w:rPr>
          <w:rFonts w:cs="Arial"/>
          <w:szCs w:val="20"/>
          <w:lang w:val="en-AU"/>
        </w:rPr>
        <w:t xml:space="preserve">onsumers </w:t>
      </w:r>
      <w:r w:rsidR="00AB3DF2">
        <w:rPr>
          <w:rFonts w:cs="Arial"/>
          <w:szCs w:val="20"/>
          <w:lang w:val="en-AU"/>
        </w:rPr>
        <w:t>under the age of 35 (</w:t>
      </w:r>
      <w:r w:rsidR="000125BD">
        <w:rPr>
          <w:rFonts w:cs="Arial"/>
          <w:szCs w:val="20"/>
          <w:lang w:val="en-AU"/>
        </w:rPr>
        <w:t xml:space="preserve">aged </w:t>
      </w:r>
      <w:r w:rsidR="00AB3DF2">
        <w:rPr>
          <w:rFonts w:cs="Arial"/>
          <w:szCs w:val="20"/>
          <w:lang w:val="en-AU"/>
        </w:rPr>
        <w:t xml:space="preserve">16 to 24 </w:t>
      </w:r>
      <w:r w:rsidR="00E60450" w:rsidRPr="00EA5A1B">
        <w:rPr>
          <w:rFonts w:cs="Arial"/>
          <w:szCs w:val="20"/>
          <w:lang w:val="en-AU"/>
        </w:rPr>
        <w:t>(</w:t>
      </w:r>
      <w:r w:rsidR="00AB3DF2">
        <w:rPr>
          <w:rFonts w:cs="Arial"/>
          <w:szCs w:val="20"/>
          <w:lang w:val="en-AU"/>
        </w:rPr>
        <w:t>53</w:t>
      </w:r>
      <w:r w:rsidR="00AB3DF2" w:rsidRPr="00EA5A1B">
        <w:rPr>
          <w:rFonts w:cs="Arial"/>
          <w:szCs w:val="20"/>
          <w:lang w:val="en-AU"/>
        </w:rPr>
        <w:t>%</w:t>
      </w:r>
      <w:r w:rsidR="00E60450" w:rsidRPr="00EA5A1B">
        <w:rPr>
          <w:rFonts w:cs="Arial"/>
          <w:szCs w:val="20"/>
          <w:lang w:val="en-AU"/>
        </w:rPr>
        <w:t>),</w:t>
      </w:r>
      <w:r w:rsidR="00523D1D">
        <w:rPr>
          <w:rFonts w:cs="Arial"/>
          <w:szCs w:val="20"/>
          <w:lang w:val="en-AU"/>
        </w:rPr>
        <w:t xml:space="preserve"> </w:t>
      </w:r>
      <w:r w:rsidR="000125BD">
        <w:rPr>
          <w:rFonts w:cs="Arial"/>
          <w:szCs w:val="20"/>
          <w:lang w:val="en-AU"/>
        </w:rPr>
        <w:t xml:space="preserve">aged </w:t>
      </w:r>
      <w:r w:rsidR="00523D1D">
        <w:rPr>
          <w:rFonts w:cs="Arial"/>
          <w:szCs w:val="20"/>
          <w:lang w:val="en-AU"/>
        </w:rPr>
        <w:t>25 to 34</w:t>
      </w:r>
      <w:r w:rsidR="00E60450" w:rsidRPr="00EA5A1B">
        <w:rPr>
          <w:rFonts w:cs="Arial"/>
          <w:szCs w:val="20"/>
          <w:lang w:val="en-AU"/>
        </w:rPr>
        <w:t xml:space="preserve"> (</w:t>
      </w:r>
      <w:r w:rsidR="004B214F">
        <w:rPr>
          <w:rFonts w:cs="Arial"/>
          <w:szCs w:val="20"/>
          <w:lang w:val="en-AU"/>
        </w:rPr>
        <w:t>59</w:t>
      </w:r>
      <w:r w:rsidR="004B214F" w:rsidRPr="00EA5A1B">
        <w:rPr>
          <w:rFonts w:cs="Arial"/>
          <w:szCs w:val="20"/>
          <w:lang w:val="en-AU"/>
        </w:rPr>
        <w:t>%</w:t>
      </w:r>
      <w:r w:rsidR="00AB3DF2" w:rsidRPr="00EA5A1B">
        <w:rPr>
          <w:rFonts w:cs="Arial"/>
          <w:szCs w:val="20"/>
          <w:lang w:val="en-AU"/>
        </w:rPr>
        <w:t>)</w:t>
      </w:r>
      <w:r w:rsidR="00E60450" w:rsidRPr="00EA5A1B">
        <w:rPr>
          <w:rFonts w:cs="Arial"/>
          <w:szCs w:val="20"/>
          <w:lang w:val="en-AU"/>
        </w:rPr>
        <w:t>), those</w:t>
      </w:r>
      <w:r w:rsidR="001A1B53">
        <w:rPr>
          <w:rFonts w:cs="Arial"/>
          <w:szCs w:val="20"/>
          <w:lang w:val="en-AU"/>
        </w:rPr>
        <w:t xml:space="preserve"> born in countries other than Australia (59</w:t>
      </w:r>
      <w:r w:rsidR="001A1B53" w:rsidRPr="00EA5A1B">
        <w:rPr>
          <w:rFonts w:cs="Arial"/>
          <w:szCs w:val="20"/>
          <w:lang w:val="en-AU"/>
        </w:rPr>
        <w:t>%)</w:t>
      </w:r>
      <w:r w:rsidR="00E60450" w:rsidRPr="00EA5A1B">
        <w:rPr>
          <w:rFonts w:cs="Arial"/>
          <w:szCs w:val="20"/>
          <w:lang w:val="en-AU"/>
        </w:rPr>
        <w:t xml:space="preserve">, </w:t>
      </w:r>
      <w:r w:rsidR="00EA5A1B" w:rsidRPr="00EA5A1B">
        <w:rPr>
          <w:rFonts w:cs="Arial"/>
          <w:szCs w:val="20"/>
          <w:lang w:val="en-AU"/>
        </w:rPr>
        <w:t>consumers</w:t>
      </w:r>
      <w:r w:rsidR="00EB7C51">
        <w:rPr>
          <w:rFonts w:cs="Arial"/>
          <w:szCs w:val="20"/>
          <w:lang w:val="en-AU"/>
        </w:rPr>
        <w:t xml:space="preserve"> living </w:t>
      </w:r>
      <w:r w:rsidR="00EA5A1B" w:rsidRPr="00EA5A1B">
        <w:rPr>
          <w:rFonts w:cs="Arial"/>
          <w:szCs w:val="20"/>
          <w:lang w:val="en-AU"/>
        </w:rPr>
        <w:t xml:space="preserve"> </w:t>
      </w:r>
      <w:r w:rsidR="00EB7C51">
        <w:rPr>
          <w:rFonts w:cs="Arial"/>
          <w:szCs w:val="20"/>
          <w:lang w:val="en-AU"/>
        </w:rPr>
        <w:t>in areas other than main cities (59</w:t>
      </w:r>
      <w:r w:rsidR="00EB7C51" w:rsidRPr="00EA5A1B">
        <w:rPr>
          <w:rFonts w:cs="Arial"/>
          <w:szCs w:val="20"/>
          <w:lang w:val="en-AU"/>
        </w:rPr>
        <w:t>%)</w:t>
      </w:r>
      <w:r w:rsidR="00EA5A1B" w:rsidRPr="00EA5A1B">
        <w:rPr>
          <w:rFonts w:cs="Arial"/>
          <w:szCs w:val="20"/>
          <w:lang w:val="en-AU"/>
        </w:rPr>
        <w:t>, l</w:t>
      </w:r>
      <w:r w:rsidR="00067294" w:rsidRPr="00EA5A1B">
        <w:rPr>
          <w:rFonts w:cs="Arial"/>
          <w:szCs w:val="20"/>
          <w:lang w:val="en-AU"/>
        </w:rPr>
        <w:t>ow</w:t>
      </w:r>
      <w:r w:rsidR="00067294">
        <w:rPr>
          <w:rFonts w:cs="Arial"/>
          <w:szCs w:val="20"/>
          <w:lang w:val="en-AU"/>
        </w:rPr>
        <w:t>-income</w:t>
      </w:r>
      <w:r w:rsidR="00835375">
        <w:rPr>
          <w:rFonts w:cs="Arial"/>
          <w:szCs w:val="20"/>
          <w:lang w:val="en-AU"/>
        </w:rPr>
        <w:t xml:space="preserve"> earner</w:t>
      </w:r>
      <w:r w:rsidR="00EB7C51">
        <w:rPr>
          <w:rFonts w:cs="Arial"/>
          <w:szCs w:val="20"/>
          <w:lang w:val="en-AU"/>
        </w:rPr>
        <w:t>s</w:t>
      </w:r>
      <w:r w:rsidR="00835375">
        <w:rPr>
          <w:rFonts w:cs="Arial"/>
          <w:szCs w:val="20"/>
          <w:lang w:val="en-AU"/>
        </w:rPr>
        <w:t>, less than $50,000 annually (60</w:t>
      </w:r>
      <w:r w:rsidR="00835375" w:rsidRPr="00EA5A1B">
        <w:rPr>
          <w:rFonts w:cs="Arial"/>
          <w:szCs w:val="20"/>
          <w:lang w:val="en-AU"/>
        </w:rPr>
        <w:t>%)</w:t>
      </w:r>
      <w:r w:rsidR="00EA5A1B" w:rsidRPr="00EA5A1B">
        <w:rPr>
          <w:rFonts w:cs="Arial"/>
          <w:szCs w:val="20"/>
          <w:lang w:val="en-AU"/>
        </w:rPr>
        <w:t xml:space="preserve">, and </w:t>
      </w:r>
      <w:r w:rsidR="00EA5A1B">
        <w:rPr>
          <w:rFonts w:cs="Arial"/>
          <w:szCs w:val="20"/>
          <w:lang w:val="en-AU"/>
        </w:rPr>
        <w:t>w</w:t>
      </w:r>
      <w:r w:rsidR="00477FAD" w:rsidRPr="00EA5A1B">
        <w:rPr>
          <w:rFonts w:cs="Arial"/>
          <w:szCs w:val="20"/>
          <w:lang w:val="en-AU"/>
        </w:rPr>
        <w:t>omen</w:t>
      </w:r>
      <w:r w:rsidR="00477FAD">
        <w:rPr>
          <w:rFonts w:cs="Arial"/>
          <w:szCs w:val="20"/>
          <w:lang w:val="en-AU"/>
        </w:rPr>
        <w:t xml:space="preserve"> (61</w:t>
      </w:r>
      <w:r w:rsidR="00477FAD" w:rsidRPr="00EA5A1B">
        <w:rPr>
          <w:rFonts w:cs="Arial"/>
          <w:szCs w:val="20"/>
          <w:lang w:val="en-AU"/>
        </w:rPr>
        <w:t>%)</w:t>
      </w:r>
      <w:r w:rsidR="00EA5A1B">
        <w:rPr>
          <w:rFonts w:cs="Arial"/>
          <w:szCs w:val="20"/>
          <w:lang w:val="en-AU"/>
        </w:rPr>
        <w:t>.</w:t>
      </w:r>
    </w:p>
    <w:p w14:paraId="5BAE45C4" w14:textId="179C7878" w:rsidR="0062183A" w:rsidRDefault="000E1D7B"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Australian Securities and Investment Commission</w:t>
      </w:r>
      <w:r w:rsidR="0071327C" w:rsidRPr="004D1E48">
        <w:rPr>
          <w:rFonts w:cs="Arial"/>
          <w:b/>
          <w:bCs/>
          <w:szCs w:val="20"/>
          <w:lang w:val="en-AU"/>
        </w:rPr>
        <w:t xml:space="preserve"> (ASIC)</w:t>
      </w:r>
      <w:r w:rsidR="00E35A10" w:rsidRPr="004D1E48">
        <w:rPr>
          <w:rFonts w:cs="Arial"/>
          <w:b/>
          <w:bCs/>
          <w:szCs w:val="20"/>
          <w:lang w:val="en-AU"/>
        </w:rPr>
        <w:t xml:space="preserve"> (21%)</w:t>
      </w:r>
      <w:r w:rsidR="00C71329" w:rsidRPr="004D1E48">
        <w:rPr>
          <w:rFonts w:cs="Arial"/>
          <w:b/>
          <w:bCs/>
          <w:szCs w:val="20"/>
          <w:lang w:val="en-AU"/>
        </w:rPr>
        <w:t>:</w:t>
      </w:r>
      <w:r w:rsidR="00E35A10" w:rsidRPr="00B117CC">
        <w:rPr>
          <w:rFonts w:cs="Arial"/>
          <w:szCs w:val="20"/>
          <w:lang w:val="en-AU"/>
        </w:rPr>
        <w:t xml:space="preserve"> </w:t>
      </w:r>
      <w:r w:rsidR="008C167D">
        <w:rPr>
          <w:rFonts w:cs="Arial"/>
          <w:szCs w:val="20"/>
          <w:lang w:val="en-AU"/>
        </w:rPr>
        <w:t xml:space="preserve">the </w:t>
      </w:r>
      <w:r w:rsidR="00F47737">
        <w:rPr>
          <w:rFonts w:cs="Arial"/>
          <w:szCs w:val="20"/>
          <w:lang w:val="en-AU"/>
        </w:rPr>
        <w:t>sub</w:t>
      </w:r>
      <w:r w:rsidR="00F47737" w:rsidRPr="00D82CE0">
        <w:rPr>
          <w:rFonts w:cs="Arial"/>
          <w:szCs w:val="20"/>
          <w:lang w:val="en-AU"/>
        </w:rPr>
        <w:t>grou</w:t>
      </w:r>
      <w:r w:rsidR="00F47737">
        <w:rPr>
          <w:rFonts w:cs="Arial"/>
          <w:szCs w:val="20"/>
          <w:lang w:val="en-AU"/>
        </w:rPr>
        <w:t>ps</w:t>
      </w:r>
      <w:r w:rsidR="0071327C" w:rsidRPr="00D82CE0">
        <w:rPr>
          <w:rFonts w:cs="Arial"/>
          <w:szCs w:val="20"/>
          <w:lang w:val="en-AU"/>
        </w:rPr>
        <w:t xml:space="preserve"> significantly more likely to attribute </w:t>
      </w:r>
      <w:r w:rsidR="00CC650A">
        <w:rPr>
          <w:rFonts w:cs="Arial"/>
          <w:szCs w:val="20"/>
          <w:lang w:val="en-AU"/>
        </w:rPr>
        <w:t xml:space="preserve">primary </w:t>
      </w:r>
      <w:r w:rsidR="0071327C" w:rsidRPr="00D82CE0">
        <w:rPr>
          <w:rFonts w:cs="Arial"/>
          <w:szCs w:val="20"/>
          <w:lang w:val="en-AU"/>
        </w:rPr>
        <w:t xml:space="preserve">responsibility </w:t>
      </w:r>
      <w:r w:rsidR="00F233DD">
        <w:rPr>
          <w:rFonts w:cs="Arial"/>
          <w:szCs w:val="20"/>
          <w:lang w:val="en-AU"/>
        </w:rPr>
        <w:t>to</w:t>
      </w:r>
      <w:r w:rsidR="002C68E5" w:rsidRPr="002C68E5">
        <w:rPr>
          <w:rFonts w:cs="Arial"/>
          <w:szCs w:val="20"/>
          <w:lang w:val="en-AU"/>
        </w:rPr>
        <w:t xml:space="preserve"> the Australian Securities and Investment Commission are</w:t>
      </w:r>
      <w:r w:rsidR="002C68E5">
        <w:rPr>
          <w:rFonts w:cs="Arial"/>
          <w:szCs w:val="20"/>
          <w:lang w:val="en-AU"/>
        </w:rPr>
        <w:t xml:space="preserve"> h</w:t>
      </w:r>
      <w:r w:rsidR="00EE2F56" w:rsidRPr="002C68E5">
        <w:rPr>
          <w:rFonts w:cs="Arial"/>
          <w:szCs w:val="20"/>
          <w:lang w:val="en-AU"/>
        </w:rPr>
        <w:t>igh</w:t>
      </w:r>
      <w:r w:rsidR="00EE2F56">
        <w:rPr>
          <w:rFonts w:cs="Arial"/>
          <w:szCs w:val="20"/>
          <w:lang w:val="en-AU"/>
        </w:rPr>
        <w:t xml:space="preserve"> income earners, over $150,000 (</w:t>
      </w:r>
      <w:r w:rsidR="002D312D">
        <w:rPr>
          <w:rFonts w:cs="Arial"/>
          <w:szCs w:val="20"/>
          <w:lang w:val="en-AU"/>
        </w:rPr>
        <w:t>27</w:t>
      </w:r>
      <w:r w:rsidR="002D312D" w:rsidRPr="002C68E5">
        <w:rPr>
          <w:rFonts w:cs="Arial"/>
          <w:szCs w:val="20"/>
          <w:lang w:val="en-AU"/>
        </w:rPr>
        <w:t>%)</w:t>
      </w:r>
      <w:r w:rsidR="00F233DD">
        <w:rPr>
          <w:rFonts w:cs="Arial"/>
          <w:szCs w:val="20"/>
          <w:lang w:val="en-AU"/>
        </w:rPr>
        <w:t>, while the subgroups significantly less likely to</w:t>
      </w:r>
      <w:r w:rsidR="00703D9E">
        <w:rPr>
          <w:rFonts w:cs="Arial"/>
          <w:szCs w:val="20"/>
          <w:lang w:val="en-AU"/>
        </w:rPr>
        <w:t xml:space="preserve"> </w:t>
      </w:r>
      <w:r w:rsidR="00ED2701">
        <w:rPr>
          <w:rFonts w:cs="Arial"/>
          <w:szCs w:val="20"/>
          <w:lang w:val="en-AU"/>
        </w:rPr>
        <w:t xml:space="preserve">form </w:t>
      </w:r>
      <w:r w:rsidR="00ED2701" w:rsidRPr="00ED2701">
        <w:rPr>
          <w:rFonts w:cs="Arial"/>
          <w:szCs w:val="20"/>
          <w:lang w:val="en-AU"/>
        </w:rPr>
        <w:t xml:space="preserve">this attribution are </w:t>
      </w:r>
      <w:r w:rsidR="00ED2701">
        <w:rPr>
          <w:rFonts w:cs="Arial"/>
          <w:szCs w:val="20"/>
          <w:lang w:val="en-AU"/>
        </w:rPr>
        <w:t>those</w:t>
      </w:r>
      <w:r w:rsidR="00544068">
        <w:rPr>
          <w:rFonts w:cs="Arial"/>
          <w:szCs w:val="20"/>
          <w:lang w:val="en-AU"/>
        </w:rPr>
        <w:t xml:space="preserve"> aged </w:t>
      </w:r>
      <w:r w:rsidR="00145992">
        <w:rPr>
          <w:rFonts w:cs="Arial"/>
          <w:szCs w:val="20"/>
          <w:lang w:val="en-AU"/>
        </w:rPr>
        <w:t>35 to 44</w:t>
      </w:r>
      <w:r w:rsidR="00E82F81">
        <w:rPr>
          <w:rFonts w:cs="Arial"/>
          <w:szCs w:val="20"/>
          <w:lang w:val="en-AU"/>
        </w:rPr>
        <w:t xml:space="preserve"> </w:t>
      </w:r>
      <w:r w:rsidR="00CA7059">
        <w:rPr>
          <w:rFonts w:cs="Arial"/>
          <w:szCs w:val="20"/>
          <w:lang w:val="en-AU"/>
        </w:rPr>
        <w:t>(17</w:t>
      </w:r>
      <w:r w:rsidR="00CA7059" w:rsidRPr="00ED2701">
        <w:rPr>
          <w:rFonts w:cs="Arial"/>
          <w:szCs w:val="20"/>
          <w:lang w:val="en-AU"/>
        </w:rPr>
        <w:t>%)</w:t>
      </w:r>
      <w:r w:rsidR="00ED2701">
        <w:rPr>
          <w:rFonts w:cs="Arial"/>
          <w:szCs w:val="20"/>
          <w:lang w:val="en-AU"/>
        </w:rPr>
        <w:t xml:space="preserve">, and consumers </w:t>
      </w:r>
      <w:r w:rsidR="007124DB">
        <w:rPr>
          <w:rFonts w:cs="Arial"/>
          <w:szCs w:val="20"/>
          <w:lang w:val="en-AU"/>
        </w:rPr>
        <w:t xml:space="preserve">living in areas other than main cities </w:t>
      </w:r>
      <w:r w:rsidR="0062183A">
        <w:rPr>
          <w:rFonts w:cs="Arial"/>
          <w:szCs w:val="20"/>
          <w:lang w:val="en-AU"/>
        </w:rPr>
        <w:t>(18%)</w:t>
      </w:r>
      <w:r w:rsidR="00ED2701">
        <w:rPr>
          <w:rFonts w:cs="Arial"/>
          <w:szCs w:val="20"/>
          <w:lang w:val="en-AU"/>
        </w:rPr>
        <w:t>.</w:t>
      </w:r>
    </w:p>
    <w:p w14:paraId="05FAA733" w14:textId="72512C28" w:rsidR="00CA591A" w:rsidRDefault="003F2F6E"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 xml:space="preserve">Local Government/ </w:t>
      </w:r>
      <w:r w:rsidR="0062570C" w:rsidRPr="004D1E48">
        <w:rPr>
          <w:rFonts w:cs="Arial"/>
          <w:b/>
          <w:bCs/>
          <w:szCs w:val="20"/>
          <w:lang w:val="en-AU"/>
        </w:rPr>
        <w:t>Local Council</w:t>
      </w:r>
      <w:r w:rsidR="00A26B7F" w:rsidRPr="004D1E48">
        <w:rPr>
          <w:rFonts w:cs="Arial"/>
          <w:b/>
          <w:bCs/>
          <w:szCs w:val="20"/>
          <w:lang w:val="en-AU"/>
        </w:rPr>
        <w:t xml:space="preserve"> (</w:t>
      </w:r>
      <w:r w:rsidR="00E82F81" w:rsidRPr="004D1E48">
        <w:rPr>
          <w:rFonts w:cs="Arial"/>
          <w:b/>
          <w:bCs/>
          <w:szCs w:val="20"/>
          <w:lang w:val="en-AU"/>
        </w:rPr>
        <w:t>13%)</w:t>
      </w:r>
      <w:r w:rsidR="00ED2701" w:rsidRPr="004D1E48">
        <w:rPr>
          <w:rFonts w:cs="Arial"/>
          <w:b/>
          <w:bCs/>
          <w:szCs w:val="20"/>
          <w:lang w:val="en-AU"/>
        </w:rPr>
        <w:t>:</w:t>
      </w:r>
      <w:r w:rsidR="00ED2701" w:rsidRPr="00BA43E1">
        <w:rPr>
          <w:rFonts w:cs="Arial"/>
          <w:szCs w:val="20"/>
          <w:lang w:val="en-AU"/>
        </w:rPr>
        <w:t xml:space="preserve"> the </w:t>
      </w:r>
      <w:r w:rsidR="007124DB">
        <w:rPr>
          <w:rFonts w:cs="Arial"/>
          <w:szCs w:val="20"/>
          <w:lang w:val="en-AU"/>
        </w:rPr>
        <w:t>s</w:t>
      </w:r>
      <w:r w:rsidR="001B506B" w:rsidRPr="001B506B">
        <w:rPr>
          <w:rFonts w:cs="Arial"/>
          <w:szCs w:val="20"/>
          <w:lang w:val="en-AU"/>
        </w:rPr>
        <w:t>ubgroups</w:t>
      </w:r>
      <w:r w:rsidR="001B506B">
        <w:rPr>
          <w:rFonts w:cs="Arial"/>
          <w:szCs w:val="20"/>
          <w:lang w:val="en-AU"/>
        </w:rPr>
        <w:t xml:space="preserve"> </w:t>
      </w:r>
      <w:r w:rsidR="00F85667">
        <w:rPr>
          <w:rFonts w:cs="Arial"/>
          <w:szCs w:val="20"/>
          <w:lang w:val="en-AU"/>
        </w:rPr>
        <w:t xml:space="preserve">significantly more likely </w:t>
      </w:r>
      <w:r w:rsidR="000C507D">
        <w:rPr>
          <w:rFonts w:cs="Arial"/>
          <w:szCs w:val="20"/>
          <w:lang w:val="en-AU"/>
        </w:rPr>
        <w:t xml:space="preserve">to </w:t>
      </w:r>
      <w:r w:rsidR="00606C8F" w:rsidRPr="00BA43E1">
        <w:rPr>
          <w:rFonts w:cs="Arial"/>
          <w:szCs w:val="20"/>
          <w:lang w:val="en-AU"/>
        </w:rPr>
        <w:t xml:space="preserve">attribute primary </w:t>
      </w:r>
      <w:r w:rsidRPr="00BA43E1">
        <w:rPr>
          <w:rFonts w:cs="Arial"/>
          <w:szCs w:val="20"/>
          <w:lang w:val="en-AU"/>
        </w:rPr>
        <w:t>responsib</w:t>
      </w:r>
      <w:r w:rsidR="00606C8F" w:rsidRPr="00BA43E1">
        <w:rPr>
          <w:rFonts w:cs="Arial"/>
          <w:szCs w:val="20"/>
          <w:lang w:val="en-AU"/>
        </w:rPr>
        <w:t xml:space="preserve">ility to </w:t>
      </w:r>
      <w:r w:rsidR="001B506B">
        <w:rPr>
          <w:rFonts w:cs="Arial"/>
          <w:szCs w:val="20"/>
          <w:lang w:val="en-AU"/>
        </w:rPr>
        <w:t xml:space="preserve">local government or local </w:t>
      </w:r>
      <w:r w:rsidR="00606C8F" w:rsidRPr="00BA43E1">
        <w:rPr>
          <w:rFonts w:cs="Arial"/>
          <w:szCs w:val="20"/>
          <w:lang w:val="en-AU"/>
        </w:rPr>
        <w:t>c</w:t>
      </w:r>
      <w:r w:rsidR="00BA43E1" w:rsidRPr="00BA43E1">
        <w:rPr>
          <w:rFonts w:cs="Arial"/>
          <w:szCs w:val="20"/>
          <w:lang w:val="en-AU"/>
        </w:rPr>
        <w:t>ouncil</w:t>
      </w:r>
      <w:r w:rsidR="007124DB">
        <w:rPr>
          <w:rFonts w:cs="Arial"/>
          <w:szCs w:val="20"/>
          <w:lang w:val="en-AU"/>
        </w:rPr>
        <w:t xml:space="preserve"> </w:t>
      </w:r>
      <w:r w:rsidR="003E29BB">
        <w:rPr>
          <w:rFonts w:cs="Arial"/>
          <w:szCs w:val="20"/>
          <w:lang w:val="en-AU"/>
        </w:rPr>
        <w:t>are</w:t>
      </w:r>
      <w:r w:rsidR="000C507D">
        <w:rPr>
          <w:rFonts w:cs="Arial"/>
          <w:szCs w:val="20"/>
          <w:lang w:val="en-AU"/>
        </w:rPr>
        <w:t xml:space="preserve"> </w:t>
      </w:r>
      <w:r w:rsidR="00BA43E1" w:rsidRPr="00BA43E1">
        <w:rPr>
          <w:rFonts w:cs="Arial"/>
          <w:szCs w:val="20"/>
          <w:lang w:val="en-AU"/>
        </w:rPr>
        <w:t>t</w:t>
      </w:r>
      <w:r w:rsidR="0073274E" w:rsidRPr="00BA43E1">
        <w:rPr>
          <w:rFonts w:cs="Arial"/>
          <w:szCs w:val="20"/>
          <w:lang w:val="en-AU"/>
        </w:rPr>
        <w:t>hose</w:t>
      </w:r>
      <w:r w:rsidR="0073274E">
        <w:rPr>
          <w:rFonts w:cs="Arial"/>
          <w:szCs w:val="20"/>
          <w:lang w:val="en-AU"/>
        </w:rPr>
        <w:t xml:space="preserve"> who immigrated to Australia in the last 5 years (26</w:t>
      </w:r>
      <w:r w:rsidR="0073274E" w:rsidRPr="00BA43E1">
        <w:rPr>
          <w:rFonts w:cs="Arial"/>
          <w:szCs w:val="20"/>
          <w:lang w:val="en-AU"/>
        </w:rPr>
        <w:t>%)</w:t>
      </w:r>
      <w:r w:rsidR="00BA43E1" w:rsidRPr="00BA43E1">
        <w:rPr>
          <w:rFonts w:cs="Arial"/>
          <w:szCs w:val="20"/>
          <w:lang w:val="en-AU"/>
        </w:rPr>
        <w:t>, c</w:t>
      </w:r>
      <w:r w:rsidR="000C507D" w:rsidRPr="00BA43E1">
        <w:rPr>
          <w:rFonts w:cs="Arial"/>
          <w:szCs w:val="20"/>
          <w:lang w:val="en-AU"/>
        </w:rPr>
        <w:t xml:space="preserve">onsumers </w:t>
      </w:r>
      <w:r w:rsidR="000C507D">
        <w:rPr>
          <w:rFonts w:cs="Arial"/>
          <w:szCs w:val="20"/>
          <w:lang w:val="en-AU"/>
        </w:rPr>
        <w:t xml:space="preserve">aged 35 </w:t>
      </w:r>
      <w:r w:rsidR="00FB1998">
        <w:rPr>
          <w:rFonts w:cs="Arial"/>
          <w:szCs w:val="20"/>
          <w:lang w:val="en-AU"/>
        </w:rPr>
        <w:t xml:space="preserve">or less </w:t>
      </w:r>
      <w:r w:rsidR="000C507D">
        <w:rPr>
          <w:rFonts w:cs="Arial"/>
          <w:szCs w:val="20"/>
          <w:lang w:val="en-AU"/>
        </w:rPr>
        <w:t>(</w:t>
      </w:r>
      <w:r w:rsidR="000125BD">
        <w:rPr>
          <w:rFonts w:cs="Arial"/>
          <w:szCs w:val="20"/>
          <w:lang w:val="en-AU"/>
        </w:rPr>
        <w:t xml:space="preserve">aged </w:t>
      </w:r>
      <w:r w:rsidR="000C507D">
        <w:rPr>
          <w:rFonts w:cs="Arial"/>
          <w:szCs w:val="20"/>
          <w:lang w:val="en-AU"/>
        </w:rPr>
        <w:t>16-24</w:t>
      </w:r>
      <w:r w:rsidR="00BA43E1" w:rsidRPr="00BA43E1">
        <w:rPr>
          <w:rFonts w:cs="Arial"/>
          <w:szCs w:val="20"/>
          <w:lang w:val="en-AU"/>
        </w:rPr>
        <w:t xml:space="preserve"> (</w:t>
      </w:r>
      <w:r w:rsidR="00B407B7">
        <w:rPr>
          <w:rFonts w:cs="Arial"/>
          <w:szCs w:val="20"/>
          <w:lang w:val="en-AU"/>
        </w:rPr>
        <w:t>19</w:t>
      </w:r>
      <w:r w:rsidR="00B407B7" w:rsidRPr="00BA43E1">
        <w:rPr>
          <w:rFonts w:cs="Arial"/>
          <w:szCs w:val="20"/>
          <w:lang w:val="en-AU"/>
        </w:rPr>
        <w:t>%</w:t>
      </w:r>
      <w:r w:rsidR="00BA43E1" w:rsidRPr="00BA43E1">
        <w:rPr>
          <w:rFonts w:cs="Arial"/>
          <w:szCs w:val="20"/>
          <w:lang w:val="en-AU"/>
        </w:rPr>
        <w:t>),</w:t>
      </w:r>
      <w:r w:rsidR="00B407B7">
        <w:rPr>
          <w:rFonts w:cs="Arial"/>
          <w:szCs w:val="20"/>
          <w:lang w:val="en-AU"/>
        </w:rPr>
        <w:t xml:space="preserve"> </w:t>
      </w:r>
      <w:r w:rsidR="000125BD">
        <w:rPr>
          <w:rFonts w:cs="Arial"/>
          <w:szCs w:val="20"/>
          <w:lang w:val="en-AU"/>
        </w:rPr>
        <w:t xml:space="preserve">aged 25 </w:t>
      </w:r>
      <w:r w:rsidR="00B407B7">
        <w:rPr>
          <w:rFonts w:cs="Arial"/>
          <w:szCs w:val="20"/>
          <w:lang w:val="en-AU"/>
        </w:rPr>
        <w:t xml:space="preserve">to 34 </w:t>
      </w:r>
      <w:r w:rsidR="00BA43E1" w:rsidRPr="00BA43E1">
        <w:rPr>
          <w:rFonts w:cs="Arial"/>
          <w:szCs w:val="20"/>
          <w:lang w:val="en-AU"/>
        </w:rPr>
        <w:t>(</w:t>
      </w:r>
      <w:r w:rsidR="00B407B7">
        <w:rPr>
          <w:rFonts w:cs="Arial"/>
          <w:szCs w:val="20"/>
          <w:lang w:val="en-AU"/>
        </w:rPr>
        <w:t>16</w:t>
      </w:r>
      <w:r w:rsidR="00B407B7" w:rsidRPr="00BA43E1">
        <w:rPr>
          <w:rFonts w:cs="Arial"/>
          <w:szCs w:val="20"/>
          <w:lang w:val="en-AU"/>
        </w:rPr>
        <w:t>%)</w:t>
      </w:r>
      <w:r w:rsidR="00BA43E1" w:rsidRPr="00BA43E1">
        <w:rPr>
          <w:rFonts w:cs="Arial"/>
          <w:szCs w:val="20"/>
          <w:lang w:val="en-AU"/>
        </w:rPr>
        <w:t>),</w:t>
      </w:r>
      <w:r w:rsidR="00BA43E1">
        <w:rPr>
          <w:rFonts w:cs="Arial"/>
          <w:szCs w:val="20"/>
          <w:lang w:val="en-AU"/>
        </w:rPr>
        <w:t xml:space="preserve"> those</w:t>
      </w:r>
      <w:r w:rsidR="0073274E">
        <w:rPr>
          <w:rFonts w:cs="Arial"/>
          <w:szCs w:val="20"/>
          <w:lang w:val="en-AU"/>
        </w:rPr>
        <w:t xml:space="preserve"> with bachelor’s degree level qualification or higher (15</w:t>
      </w:r>
      <w:r w:rsidR="0073274E" w:rsidRPr="00BA43E1">
        <w:rPr>
          <w:rFonts w:cs="Arial"/>
          <w:szCs w:val="20"/>
          <w:lang w:val="en-AU"/>
        </w:rPr>
        <w:t>%)</w:t>
      </w:r>
      <w:r w:rsidR="002B2D11">
        <w:rPr>
          <w:rFonts w:cs="Arial"/>
          <w:szCs w:val="20"/>
          <w:lang w:val="en-AU"/>
        </w:rPr>
        <w:t xml:space="preserve">. Subgroups significantly less likely to attribute primary responsibility </w:t>
      </w:r>
      <w:r w:rsidR="00895F36" w:rsidRPr="00895F36">
        <w:rPr>
          <w:rFonts w:cs="Arial"/>
          <w:szCs w:val="20"/>
          <w:lang w:val="en-AU"/>
        </w:rPr>
        <w:t>to</w:t>
      </w:r>
      <w:r w:rsidR="00632054" w:rsidRPr="00632054">
        <w:rPr>
          <w:rFonts w:cs="Arial"/>
          <w:szCs w:val="20"/>
          <w:lang w:val="en-AU"/>
        </w:rPr>
        <w:t xml:space="preserve"> local government are </w:t>
      </w:r>
      <w:r w:rsidR="00F57DCD">
        <w:rPr>
          <w:rFonts w:cs="Arial"/>
          <w:szCs w:val="20"/>
          <w:lang w:val="en-AU"/>
        </w:rPr>
        <w:t>consumers aged 55 to 64 (9</w:t>
      </w:r>
      <w:r w:rsidR="00F57DCD" w:rsidRPr="00895F36">
        <w:rPr>
          <w:rFonts w:cs="Arial"/>
          <w:szCs w:val="20"/>
          <w:lang w:val="en-AU"/>
        </w:rPr>
        <w:t>%)</w:t>
      </w:r>
      <w:r w:rsidR="00895F36" w:rsidRPr="00895F36">
        <w:rPr>
          <w:rFonts w:cs="Arial"/>
          <w:szCs w:val="20"/>
          <w:lang w:val="en-AU"/>
        </w:rPr>
        <w:t>, and those</w:t>
      </w:r>
      <w:r w:rsidR="00E1448A">
        <w:rPr>
          <w:rFonts w:cs="Arial"/>
          <w:szCs w:val="20"/>
          <w:lang w:val="en-AU"/>
        </w:rPr>
        <w:t xml:space="preserve"> </w:t>
      </w:r>
      <w:r w:rsidR="00594A5E">
        <w:rPr>
          <w:rFonts w:cs="Arial"/>
          <w:szCs w:val="20"/>
          <w:lang w:val="en-AU"/>
        </w:rPr>
        <w:t xml:space="preserve">currently </w:t>
      </w:r>
      <w:r w:rsidR="001F7B9E">
        <w:rPr>
          <w:rFonts w:cs="Arial"/>
          <w:szCs w:val="20"/>
          <w:lang w:val="en-AU"/>
        </w:rPr>
        <w:t>unemployed (11</w:t>
      </w:r>
      <w:r w:rsidR="001F7B9E" w:rsidRPr="00895F36">
        <w:rPr>
          <w:rFonts w:cs="Arial"/>
          <w:szCs w:val="20"/>
          <w:lang w:val="en-AU"/>
        </w:rPr>
        <w:t>%)</w:t>
      </w:r>
      <w:r w:rsidR="00895F36">
        <w:rPr>
          <w:rFonts w:cs="Arial"/>
          <w:szCs w:val="20"/>
          <w:lang w:val="en-AU"/>
        </w:rPr>
        <w:t>.</w:t>
      </w:r>
    </w:p>
    <w:p w14:paraId="0B57811A" w14:textId="657B22FD" w:rsidR="0013510A" w:rsidRPr="00FC5947" w:rsidRDefault="005E255F" w:rsidP="00060D67">
      <w:pPr>
        <w:pStyle w:val="ListParagraph"/>
        <w:numPr>
          <w:ilvl w:val="0"/>
          <w:numId w:val="57"/>
        </w:numPr>
        <w:ind w:left="714" w:hanging="357"/>
        <w:contextualSpacing w:val="0"/>
        <w:rPr>
          <w:rFonts w:cs="Arial"/>
          <w:szCs w:val="20"/>
          <w:lang w:val="en-AU"/>
        </w:rPr>
      </w:pPr>
      <w:r w:rsidRPr="004D1E48">
        <w:rPr>
          <w:rFonts w:cs="Arial"/>
          <w:b/>
          <w:bCs/>
          <w:szCs w:val="20"/>
          <w:lang w:val="en-AU"/>
        </w:rPr>
        <w:t>Other state government agencies</w:t>
      </w:r>
      <w:r w:rsidR="00895F36" w:rsidRPr="004D1E48">
        <w:rPr>
          <w:rFonts w:cs="Arial"/>
          <w:b/>
          <w:bCs/>
          <w:szCs w:val="20"/>
          <w:lang w:val="en-AU"/>
        </w:rPr>
        <w:t xml:space="preserve"> (6%):</w:t>
      </w:r>
      <w:r w:rsidR="00895F36" w:rsidRPr="00FC5947">
        <w:rPr>
          <w:rFonts w:cs="Arial"/>
          <w:szCs w:val="20"/>
          <w:lang w:val="en-AU"/>
        </w:rPr>
        <w:t xml:space="preserve"> t</w:t>
      </w:r>
      <w:r w:rsidR="00313859" w:rsidRPr="00FC5947">
        <w:rPr>
          <w:rFonts w:cs="Arial"/>
          <w:szCs w:val="20"/>
          <w:lang w:val="en-AU"/>
        </w:rPr>
        <w:t xml:space="preserve">he subgroups significantly </w:t>
      </w:r>
      <w:r w:rsidR="003E29BB">
        <w:rPr>
          <w:rFonts w:cs="Arial"/>
          <w:szCs w:val="20"/>
          <w:lang w:val="en-AU"/>
        </w:rPr>
        <w:t xml:space="preserve">likely to </w:t>
      </w:r>
      <w:r w:rsidR="003E29BB" w:rsidRPr="00BA43E1">
        <w:rPr>
          <w:rFonts w:cs="Arial"/>
          <w:szCs w:val="20"/>
          <w:lang w:val="en-AU"/>
        </w:rPr>
        <w:t>attribute primary responsibility</w:t>
      </w:r>
      <w:r w:rsidR="003E29BB" w:rsidRPr="00FC5947">
        <w:rPr>
          <w:rFonts w:cs="Arial"/>
          <w:szCs w:val="20"/>
          <w:lang w:val="en-AU"/>
        </w:rPr>
        <w:t xml:space="preserve"> </w:t>
      </w:r>
      <w:r w:rsidR="003E29BB">
        <w:rPr>
          <w:rFonts w:cs="Arial"/>
          <w:szCs w:val="20"/>
          <w:lang w:val="en-AU"/>
        </w:rPr>
        <w:t xml:space="preserve">to </w:t>
      </w:r>
      <w:r w:rsidR="003664AA" w:rsidRPr="00FC5947">
        <w:rPr>
          <w:rFonts w:cs="Arial"/>
          <w:szCs w:val="20"/>
          <w:lang w:val="en-AU"/>
        </w:rPr>
        <w:t>other state government agencies are</w:t>
      </w:r>
      <w:r w:rsidR="00895F36" w:rsidRPr="00FC5947">
        <w:rPr>
          <w:rFonts w:cs="Arial"/>
          <w:szCs w:val="20"/>
          <w:lang w:val="en-AU"/>
        </w:rPr>
        <w:t xml:space="preserve"> t</w:t>
      </w:r>
      <w:r w:rsidR="006851C6" w:rsidRPr="00FC5947">
        <w:rPr>
          <w:rFonts w:cs="Arial"/>
          <w:szCs w:val="20"/>
          <w:lang w:val="en-AU"/>
        </w:rPr>
        <w:t xml:space="preserve">hose aged 65 </w:t>
      </w:r>
      <w:r w:rsidR="004523CD">
        <w:rPr>
          <w:rFonts w:cs="Arial"/>
          <w:szCs w:val="20"/>
          <w:lang w:val="en-AU"/>
        </w:rPr>
        <w:t>and over</w:t>
      </w:r>
      <w:r w:rsidR="006851C6" w:rsidRPr="00FC5947">
        <w:rPr>
          <w:rFonts w:cs="Arial"/>
          <w:szCs w:val="20"/>
          <w:lang w:val="en-AU"/>
        </w:rPr>
        <w:t xml:space="preserve"> (8%)</w:t>
      </w:r>
      <w:r w:rsidR="00895F36" w:rsidRPr="00FC5947">
        <w:rPr>
          <w:rFonts w:cs="Arial"/>
          <w:szCs w:val="20"/>
          <w:lang w:val="en-AU"/>
        </w:rPr>
        <w:t xml:space="preserve">, and consumers </w:t>
      </w:r>
      <w:r w:rsidR="006851C6" w:rsidRPr="00FC5947">
        <w:rPr>
          <w:rFonts w:cs="Arial"/>
          <w:szCs w:val="20"/>
          <w:lang w:val="en-AU"/>
        </w:rPr>
        <w:t>living in Queensland (8%)</w:t>
      </w:r>
      <w:r w:rsidR="007D01AE" w:rsidRPr="00FC5947">
        <w:rPr>
          <w:rFonts w:cs="Arial"/>
          <w:szCs w:val="20"/>
          <w:lang w:val="en-AU"/>
        </w:rPr>
        <w:t>, while</w:t>
      </w:r>
      <w:r w:rsidR="0013510A" w:rsidRPr="00FC5947">
        <w:rPr>
          <w:rFonts w:cs="Arial"/>
          <w:szCs w:val="20"/>
          <w:lang w:val="en-AU"/>
        </w:rPr>
        <w:t xml:space="preserve"> consumers in NSW are significantly less likely </w:t>
      </w:r>
      <w:r w:rsidR="00B91291" w:rsidRPr="00FC5947">
        <w:rPr>
          <w:rFonts w:cs="Arial"/>
          <w:szCs w:val="20"/>
          <w:lang w:val="en-AU"/>
        </w:rPr>
        <w:t>(</w:t>
      </w:r>
      <w:r w:rsidR="00293F50" w:rsidRPr="00FC5947">
        <w:rPr>
          <w:rFonts w:cs="Arial"/>
          <w:szCs w:val="20"/>
          <w:lang w:val="en-AU"/>
        </w:rPr>
        <w:t xml:space="preserve">5%) </w:t>
      </w:r>
      <w:r w:rsidR="0013510A" w:rsidRPr="00FC5947">
        <w:rPr>
          <w:rFonts w:cs="Arial"/>
          <w:szCs w:val="20"/>
          <w:lang w:val="en-AU"/>
        </w:rPr>
        <w:t>to attribute other state government agencies as being primarily responsible for th</w:t>
      </w:r>
      <w:r w:rsidR="00B91291" w:rsidRPr="00FC5947">
        <w:rPr>
          <w:rFonts w:cs="Arial"/>
          <w:szCs w:val="20"/>
          <w:lang w:val="en-AU"/>
        </w:rPr>
        <w:t xml:space="preserve">is </w:t>
      </w:r>
      <w:r w:rsidR="00293F50" w:rsidRPr="00FC5947">
        <w:rPr>
          <w:rFonts w:cs="Arial"/>
          <w:szCs w:val="20"/>
          <w:lang w:val="en-AU"/>
        </w:rPr>
        <w:t xml:space="preserve">aspect of compliance </w:t>
      </w:r>
      <w:r w:rsidR="00B91291" w:rsidRPr="00FC5947">
        <w:rPr>
          <w:rFonts w:cs="Arial"/>
          <w:szCs w:val="20"/>
          <w:lang w:val="en-AU"/>
        </w:rPr>
        <w:t>compared to all consumers</w:t>
      </w:r>
      <w:r w:rsidR="00293F50" w:rsidRPr="00FC5947">
        <w:rPr>
          <w:rFonts w:cs="Arial"/>
          <w:szCs w:val="20"/>
          <w:lang w:val="en-AU"/>
        </w:rPr>
        <w:t xml:space="preserve">. </w:t>
      </w:r>
      <w:r w:rsidR="00B91291" w:rsidRPr="00FC5947">
        <w:rPr>
          <w:rFonts w:cs="Arial"/>
          <w:szCs w:val="20"/>
          <w:lang w:val="en-AU"/>
        </w:rPr>
        <w:t xml:space="preserve"> </w:t>
      </w:r>
    </w:p>
    <w:p w14:paraId="6232EFBD" w14:textId="19E71124" w:rsidR="00A63B9C" w:rsidRDefault="00A63B9C">
      <w:pPr>
        <w:rPr>
          <w:rFonts w:cs="Arial"/>
          <w:szCs w:val="20"/>
          <w:u w:val="single"/>
          <w:lang w:val="en-AU"/>
        </w:rPr>
      </w:pPr>
      <w:r>
        <w:rPr>
          <w:rFonts w:cs="Arial"/>
          <w:szCs w:val="20"/>
          <w:u w:val="single"/>
          <w:lang w:val="en-AU"/>
        </w:rPr>
        <w:br w:type="page"/>
      </w:r>
    </w:p>
    <w:p w14:paraId="43F6EC62" w14:textId="7FEA1FC8" w:rsidR="00BF7790" w:rsidRPr="00BF7790" w:rsidRDefault="00FA24EE" w:rsidP="00D13A25">
      <w:pPr>
        <w:pStyle w:val="Heading2"/>
        <w:numPr>
          <w:ilvl w:val="1"/>
          <w:numId w:val="2"/>
        </w:numPr>
        <w:ind w:left="709" w:hanging="709"/>
        <w:rPr>
          <w:noProof/>
          <w:lang w:val="en-AU"/>
        </w:rPr>
      </w:pPr>
      <w:bookmarkStart w:id="66" w:name="_Toc145940076"/>
      <w:bookmarkStart w:id="67" w:name="_Toc147321842"/>
      <w:bookmarkStart w:id="68" w:name="_Toc147328192"/>
      <w:bookmarkStart w:id="69" w:name="_Toc149987280"/>
      <w:r>
        <w:rPr>
          <w:noProof/>
          <w:lang w:val="en-AU"/>
        </w:rPr>
        <w:lastRenderedPageBreak/>
        <w:t xml:space="preserve">Application of </w:t>
      </w:r>
      <w:r w:rsidR="004B1CCF">
        <w:rPr>
          <w:noProof/>
          <w:lang w:val="en-AU"/>
        </w:rPr>
        <w:t>c</w:t>
      </w:r>
      <w:r w:rsidR="00BF7790" w:rsidRPr="00BF7790">
        <w:rPr>
          <w:noProof/>
          <w:lang w:val="en-AU"/>
        </w:rPr>
        <w:t>onsumer rights when purchasing from overseas companies</w:t>
      </w:r>
      <w:bookmarkEnd w:id="66"/>
      <w:bookmarkEnd w:id="67"/>
      <w:bookmarkEnd w:id="68"/>
      <w:bookmarkEnd w:id="69"/>
    </w:p>
    <w:p w14:paraId="6D34C434" w14:textId="74617391" w:rsidR="00870C28" w:rsidRDefault="005658DD" w:rsidP="00060D67">
      <w:pPr>
        <w:rPr>
          <w:rFonts w:cs="Arial"/>
          <w:szCs w:val="20"/>
          <w:lang w:val="en-AU"/>
        </w:rPr>
      </w:pPr>
      <w:r>
        <w:rPr>
          <w:rFonts w:cs="Arial"/>
          <w:szCs w:val="20"/>
          <w:lang w:val="en-AU"/>
        </w:rPr>
        <w:t xml:space="preserve">New questions have been added to the survey in 2023 to </w:t>
      </w:r>
      <w:r w:rsidR="00ED5979">
        <w:rPr>
          <w:rFonts w:cs="Arial"/>
          <w:szCs w:val="20"/>
          <w:lang w:val="en-AU"/>
        </w:rPr>
        <w:t>understand consumer views around making purchases from overseas companies.</w:t>
      </w:r>
    </w:p>
    <w:p w14:paraId="7601D78D" w14:textId="598D637B" w:rsidR="00870C28" w:rsidRDefault="007F1EB0" w:rsidP="00060D67">
      <w:pPr>
        <w:rPr>
          <w:rFonts w:cs="Arial"/>
          <w:szCs w:val="20"/>
          <w:lang w:val="en-AU"/>
        </w:rPr>
      </w:pPr>
      <w:r>
        <w:rPr>
          <w:rFonts w:cs="Arial"/>
          <w:szCs w:val="20"/>
          <w:lang w:val="en-AU"/>
        </w:rPr>
        <w:t xml:space="preserve">Half of consumers do not believe that they have the </w:t>
      </w:r>
      <w:r w:rsidR="00EE040D">
        <w:rPr>
          <w:rFonts w:cs="Arial"/>
          <w:szCs w:val="20"/>
          <w:lang w:val="en-AU"/>
        </w:rPr>
        <w:t xml:space="preserve">same </w:t>
      </w:r>
      <w:r w:rsidR="00D3137A">
        <w:rPr>
          <w:rFonts w:cs="Arial"/>
          <w:szCs w:val="20"/>
          <w:lang w:val="en-AU"/>
        </w:rPr>
        <w:t>rights when purchasing from overseas companies as they do in Australia</w:t>
      </w:r>
      <w:r w:rsidR="004C5A90">
        <w:rPr>
          <w:rFonts w:cs="Arial"/>
          <w:szCs w:val="20"/>
          <w:lang w:val="en-AU"/>
        </w:rPr>
        <w:t xml:space="preserve">, while 21% believe that they do. The remaining 30% are confused over whether </w:t>
      </w:r>
      <w:r w:rsidR="00A04C04">
        <w:rPr>
          <w:rFonts w:cs="Arial"/>
          <w:szCs w:val="20"/>
          <w:lang w:val="en-AU"/>
        </w:rPr>
        <w:t>the ACL</w:t>
      </w:r>
      <w:r w:rsidR="00C22C2E">
        <w:rPr>
          <w:rFonts w:cs="Arial"/>
          <w:szCs w:val="20"/>
          <w:lang w:val="en-AU"/>
        </w:rPr>
        <w:t xml:space="preserve"> still applies to overseas purchases.</w:t>
      </w:r>
    </w:p>
    <w:p w14:paraId="1D96C5AB" w14:textId="725AAD38" w:rsidR="00B0587A" w:rsidRDefault="00631BE8" w:rsidP="00060D67">
      <w:pPr>
        <w:rPr>
          <w:rFonts w:cs="Arial"/>
          <w:szCs w:val="20"/>
          <w:lang w:val="en-AU"/>
        </w:rPr>
      </w:pPr>
      <w:r>
        <w:rPr>
          <w:rFonts w:cs="Arial"/>
          <w:szCs w:val="20"/>
          <w:lang w:val="en-AU"/>
        </w:rPr>
        <w:t xml:space="preserve">The </w:t>
      </w:r>
      <w:r w:rsidR="004E5787">
        <w:rPr>
          <w:rFonts w:cs="Arial"/>
          <w:szCs w:val="20"/>
          <w:lang w:val="en-AU"/>
        </w:rPr>
        <w:t xml:space="preserve">main </w:t>
      </w:r>
      <w:r>
        <w:rPr>
          <w:rFonts w:cs="Arial"/>
          <w:szCs w:val="20"/>
          <w:lang w:val="en-AU"/>
        </w:rPr>
        <w:t xml:space="preserve">reasons </w:t>
      </w:r>
      <w:r w:rsidR="0045740C">
        <w:rPr>
          <w:rFonts w:cs="Arial"/>
          <w:szCs w:val="20"/>
          <w:lang w:val="en-AU"/>
        </w:rPr>
        <w:t xml:space="preserve">given by </w:t>
      </w:r>
      <w:r w:rsidR="00157AC3">
        <w:rPr>
          <w:rFonts w:cs="Arial"/>
          <w:szCs w:val="20"/>
          <w:lang w:val="en-AU"/>
        </w:rPr>
        <w:t xml:space="preserve">consumers </w:t>
      </w:r>
      <w:r w:rsidR="0045740C">
        <w:rPr>
          <w:rFonts w:cs="Arial"/>
          <w:szCs w:val="20"/>
          <w:lang w:val="en-AU"/>
        </w:rPr>
        <w:t xml:space="preserve">who do not believe </w:t>
      </w:r>
      <w:r w:rsidR="00446EEC">
        <w:rPr>
          <w:rFonts w:cs="Arial"/>
          <w:szCs w:val="20"/>
          <w:lang w:val="en-AU"/>
        </w:rPr>
        <w:t>they have the same rights overseas</w:t>
      </w:r>
      <w:r w:rsidR="00B0587A">
        <w:rPr>
          <w:rFonts w:cs="Arial"/>
          <w:szCs w:val="20"/>
          <w:lang w:val="en-AU"/>
        </w:rPr>
        <w:t xml:space="preserve"> are themed around </w:t>
      </w:r>
      <w:r w:rsidR="004272A3">
        <w:rPr>
          <w:rFonts w:cs="Arial"/>
          <w:szCs w:val="20"/>
          <w:lang w:val="en-AU"/>
        </w:rPr>
        <w:t>overseas</w:t>
      </w:r>
      <w:r w:rsidR="00DC6AEB">
        <w:rPr>
          <w:rFonts w:cs="Arial"/>
          <w:szCs w:val="20"/>
          <w:lang w:val="en-AU"/>
        </w:rPr>
        <w:t xml:space="preserve"> </w:t>
      </w:r>
      <w:r w:rsidR="002B5320">
        <w:rPr>
          <w:rFonts w:cs="Arial"/>
          <w:szCs w:val="20"/>
          <w:lang w:val="en-AU"/>
        </w:rPr>
        <w:t>compan</w:t>
      </w:r>
      <w:r w:rsidR="00047DA1">
        <w:rPr>
          <w:rFonts w:cs="Arial"/>
          <w:szCs w:val="20"/>
          <w:lang w:val="en-AU"/>
        </w:rPr>
        <w:t>ies</w:t>
      </w:r>
      <w:r w:rsidR="002B5320">
        <w:rPr>
          <w:rFonts w:cs="Arial"/>
          <w:szCs w:val="20"/>
          <w:lang w:val="en-AU"/>
        </w:rPr>
        <w:t xml:space="preserve"> not being</w:t>
      </w:r>
      <w:r w:rsidR="00E67455">
        <w:rPr>
          <w:rFonts w:cs="Arial"/>
          <w:szCs w:val="20"/>
          <w:lang w:val="en-AU"/>
        </w:rPr>
        <w:t xml:space="preserve"> governed by the same laws</w:t>
      </w:r>
      <w:r w:rsidR="00047DA1">
        <w:rPr>
          <w:rFonts w:cs="Arial"/>
          <w:szCs w:val="20"/>
          <w:lang w:val="en-AU"/>
        </w:rPr>
        <w:t xml:space="preserve"> as </w:t>
      </w:r>
      <w:r w:rsidR="004272A3">
        <w:rPr>
          <w:rFonts w:cs="Arial"/>
          <w:szCs w:val="20"/>
          <w:lang w:val="en-AU"/>
        </w:rPr>
        <w:t>Australia.</w:t>
      </w:r>
    </w:p>
    <w:p w14:paraId="2C7D0B12" w14:textId="08C4062D" w:rsidR="00751251" w:rsidRDefault="007B6E84" w:rsidP="00F94641">
      <w:pPr>
        <w:pStyle w:val="TableofFigures"/>
        <w:rPr>
          <w:rFonts w:cs="Arial"/>
          <w:lang w:val="en-AU"/>
        </w:rPr>
      </w:pPr>
      <w:bookmarkStart w:id="70" w:name="_Toc147321498"/>
      <w:bookmarkStart w:id="71" w:name="_Toc147419067"/>
      <w:bookmarkStart w:id="72" w:name="_Toc149931480"/>
      <w:r w:rsidRPr="001A6719">
        <w:t xml:space="preserve">Figure </w:t>
      </w:r>
      <w:r w:rsidR="006A6319">
        <w:fldChar w:fldCharType="begin"/>
      </w:r>
      <w:r w:rsidR="006A6319">
        <w:instrText xml:space="preserve"> SEQ Figure \* ARABIC </w:instrText>
      </w:r>
      <w:r w:rsidR="006A6319">
        <w:fldChar w:fldCharType="separate"/>
      </w:r>
      <w:r w:rsidR="000C492D">
        <w:rPr>
          <w:noProof/>
        </w:rPr>
        <w:t>8</w:t>
      </w:r>
      <w:r w:rsidR="006A6319">
        <w:rPr>
          <w:noProof/>
        </w:rPr>
        <w:fldChar w:fldCharType="end"/>
      </w:r>
      <w:r w:rsidR="001A6719">
        <w:t>.</w:t>
      </w:r>
      <w:r w:rsidRPr="001A6719">
        <w:t xml:space="preserve"> </w:t>
      </w:r>
      <w:r w:rsidRPr="007B6E84">
        <w:rPr>
          <w:lang w:val="en-AU"/>
        </w:rPr>
        <w:t>Perception of rights when purchasing in Australia versus overseas.</w:t>
      </w:r>
      <w:bookmarkEnd w:id="70"/>
      <w:bookmarkEnd w:id="71"/>
      <w:bookmarkEnd w:id="72"/>
    </w:p>
    <w:p w14:paraId="7D010DA9" w14:textId="2A06C457" w:rsidR="00264029" w:rsidRDefault="00F94641" w:rsidP="00664532">
      <w:pPr>
        <w:spacing w:line="240" w:lineRule="auto"/>
        <w:rPr>
          <w:rFonts w:cs="Arial"/>
          <w:szCs w:val="20"/>
          <w:lang w:val="en-AU"/>
        </w:rPr>
      </w:pPr>
      <w:r w:rsidRPr="00F94641">
        <w:rPr>
          <w:noProof/>
        </w:rPr>
        <w:drawing>
          <wp:inline distT="0" distB="0" distL="0" distR="0" wp14:anchorId="099713D6" wp14:editId="7D2B0BAF">
            <wp:extent cx="5581498" cy="3039769"/>
            <wp:effectExtent l="0" t="0" r="635" b="8255"/>
            <wp:docPr id="2033364995" name="Picture 203336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3" t="8189" r="2867"/>
                    <a:stretch/>
                  </pic:blipFill>
                  <pic:spPr bwMode="auto">
                    <a:xfrm>
                      <a:off x="0" y="0"/>
                      <a:ext cx="5591969" cy="3045472"/>
                    </a:xfrm>
                    <a:prstGeom prst="rect">
                      <a:avLst/>
                    </a:prstGeom>
                    <a:noFill/>
                    <a:ln>
                      <a:noFill/>
                    </a:ln>
                    <a:extLst>
                      <a:ext uri="{53640926-AAD7-44D8-BBD7-CCE9431645EC}">
                        <a14:shadowObscured xmlns:a14="http://schemas.microsoft.com/office/drawing/2010/main"/>
                      </a:ext>
                    </a:extLst>
                  </pic:spPr>
                </pic:pic>
              </a:graphicData>
            </a:graphic>
          </wp:inline>
        </w:drawing>
      </w:r>
    </w:p>
    <w:p w14:paraId="64AB1710" w14:textId="4D0CA668" w:rsidR="00664532" w:rsidRDefault="00664532" w:rsidP="00060D67">
      <w:pPr>
        <w:rPr>
          <w:rFonts w:cs="Arial"/>
          <w:szCs w:val="20"/>
          <w:lang w:val="en-AU"/>
        </w:rPr>
      </w:pPr>
      <w:r>
        <w:rPr>
          <w:rFonts w:cs="Arial"/>
          <w:szCs w:val="20"/>
          <w:lang w:val="en-AU"/>
        </w:rPr>
        <w:t xml:space="preserve">First Nations </w:t>
      </w:r>
      <w:r w:rsidR="008E3D03">
        <w:rPr>
          <w:rFonts w:cs="Arial"/>
          <w:szCs w:val="20"/>
          <w:lang w:val="en-AU"/>
        </w:rPr>
        <w:t xml:space="preserve">and culturally and linguistically diverse </w:t>
      </w:r>
      <w:r>
        <w:rPr>
          <w:rFonts w:cs="Arial"/>
          <w:szCs w:val="20"/>
          <w:lang w:val="en-AU"/>
        </w:rPr>
        <w:t>consumers are significantly more inclined to believe they do have the same rights when purchasing from companies based overseas (35%</w:t>
      </w:r>
      <w:r w:rsidR="008E3D03">
        <w:rPr>
          <w:rFonts w:cs="Arial"/>
          <w:szCs w:val="20"/>
          <w:lang w:val="en-AU"/>
        </w:rPr>
        <w:t xml:space="preserve"> and 29% respectively</w:t>
      </w:r>
      <w:r>
        <w:rPr>
          <w:rFonts w:cs="Arial"/>
          <w:szCs w:val="20"/>
          <w:lang w:val="en-AU"/>
        </w:rPr>
        <w:t>) compared to all consumers (21%)</w:t>
      </w:r>
      <w:r w:rsidR="000B5E43">
        <w:rPr>
          <w:rFonts w:cs="Arial"/>
          <w:szCs w:val="20"/>
          <w:lang w:val="en-AU"/>
        </w:rPr>
        <w:t xml:space="preserve">. Of those who don’t </w:t>
      </w:r>
      <w:r w:rsidR="00241C05">
        <w:rPr>
          <w:rFonts w:cs="Arial"/>
          <w:szCs w:val="20"/>
          <w:lang w:val="en-AU"/>
        </w:rPr>
        <w:t xml:space="preserve">think their rights are the same overseas, </w:t>
      </w:r>
      <w:r w:rsidR="00ED4207">
        <w:rPr>
          <w:rFonts w:cs="Arial"/>
          <w:szCs w:val="20"/>
          <w:lang w:val="en-AU"/>
        </w:rPr>
        <w:t xml:space="preserve">the </w:t>
      </w:r>
      <w:r>
        <w:rPr>
          <w:rFonts w:cs="Arial"/>
          <w:szCs w:val="20"/>
          <w:lang w:val="en-AU"/>
        </w:rPr>
        <w:t>main reasons underpi</w:t>
      </w:r>
      <w:r w:rsidR="00E15C61">
        <w:rPr>
          <w:rFonts w:cs="Arial"/>
          <w:szCs w:val="20"/>
          <w:lang w:val="en-AU"/>
        </w:rPr>
        <w:t xml:space="preserve">nning their </w:t>
      </w:r>
      <w:r>
        <w:rPr>
          <w:rFonts w:cs="Arial"/>
          <w:szCs w:val="20"/>
          <w:lang w:val="en-AU"/>
        </w:rPr>
        <w:t>beli</w:t>
      </w:r>
      <w:r w:rsidR="00E15C61">
        <w:rPr>
          <w:rFonts w:cs="Arial"/>
          <w:szCs w:val="20"/>
          <w:lang w:val="en-AU"/>
        </w:rPr>
        <w:t>ef</w:t>
      </w:r>
      <w:r w:rsidR="00ED4207">
        <w:rPr>
          <w:rFonts w:cs="Arial"/>
          <w:szCs w:val="20"/>
          <w:lang w:val="en-AU"/>
        </w:rPr>
        <w:t>s</w:t>
      </w:r>
      <w:r w:rsidR="00E15C61">
        <w:rPr>
          <w:rFonts w:cs="Arial"/>
          <w:szCs w:val="20"/>
          <w:lang w:val="en-AU"/>
        </w:rPr>
        <w:t xml:space="preserve"> </w:t>
      </w:r>
      <w:r w:rsidR="00ED4207">
        <w:rPr>
          <w:rFonts w:cs="Arial"/>
          <w:szCs w:val="20"/>
          <w:lang w:val="en-AU"/>
        </w:rPr>
        <w:t xml:space="preserve">are </w:t>
      </w:r>
      <w:r>
        <w:rPr>
          <w:rFonts w:cs="Arial"/>
          <w:szCs w:val="20"/>
          <w:lang w:val="en-AU"/>
        </w:rPr>
        <w:t>comparable with reasoning held by all consumers</w:t>
      </w:r>
      <w:r w:rsidR="00ED4207">
        <w:rPr>
          <w:rFonts w:cs="Arial"/>
          <w:szCs w:val="20"/>
          <w:lang w:val="en-AU"/>
        </w:rPr>
        <w:t xml:space="preserve"> </w:t>
      </w:r>
      <w:r w:rsidR="00E76740">
        <w:rPr>
          <w:rFonts w:cs="Arial"/>
          <w:szCs w:val="20"/>
          <w:lang w:val="en-AU"/>
        </w:rPr>
        <w:t xml:space="preserve">with </w:t>
      </w:r>
      <w:r w:rsidR="00ED4207">
        <w:rPr>
          <w:rFonts w:cs="Arial"/>
          <w:szCs w:val="20"/>
          <w:lang w:val="en-AU"/>
        </w:rPr>
        <w:t>no significant difference</w:t>
      </w:r>
      <w:r w:rsidR="00E76740">
        <w:rPr>
          <w:rFonts w:cs="Arial"/>
          <w:szCs w:val="20"/>
          <w:lang w:val="en-AU"/>
        </w:rPr>
        <w:t>s observed</w:t>
      </w:r>
      <w:r w:rsidR="00ED4207">
        <w:rPr>
          <w:rFonts w:cs="Arial"/>
          <w:szCs w:val="20"/>
          <w:lang w:val="en-AU"/>
        </w:rPr>
        <w:t>.</w:t>
      </w:r>
      <w:r>
        <w:rPr>
          <w:rFonts w:cs="Arial"/>
          <w:szCs w:val="20"/>
          <w:lang w:val="en-AU"/>
        </w:rPr>
        <w:t xml:space="preserve"> </w:t>
      </w:r>
    </w:p>
    <w:p w14:paraId="0F03215A" w14:textId="16A448E2" w:rsidR="004D4C49" w:rsidRDefault="00FF759A" w:rsidP="00060D67">
      <w:pPr>
        <w:rPr>
          <w:rFonts w:cs="Arial"/>
          <w:szCs w:val="20"/>
          <w:lang w:val="en-AU"/>
        </w:rPr>
      </w:pPr>
      <w:r>
        <w:rPr>
          <w:rFonts w:cs="Arial"/>
          <w:szCs w:val="20"/>
          <w:lang w:val="en-AU"/>
        </w:rPr>
        <w:t xml:space="preserve">Across the </w:t>
      </w:r>
      <w:r w:rsidR="00664532">
        <w:rPr>
          <w:rFonts w:cs="Arial"/>
          <w:szCs w:val="20"/>
          <w:lang w:val="en-AU"/>
        </w:rPr>
        <w:t xml:space="preserve">key subgroups of interest, </w:t>
      </w:r>
      <w:r w:rsidR="004C2FF9">
        <w:rPr>
          <w:rFonts w:cs="Arial"/>
          <w:szCs w:val="20"/>
          <w:lang w:val="en-AU"/>
        </w:rPr>
        <w:t xml:space="preserve">consumers have </w:t>
      </w:r>
      <w:r w:rsidR="002A14D6">
        <w:rPr>
          <w:rFonts w:cs="Arial"/>
          <w:szCs w:val="20"/>
          <w:lang w:val="en-AU"/>
        </w:rPr>
        <w:t>significant</w:t>
      </w:r>
      <w:r w:rsidR="004C2FF9">
        <w:rPr>
          <w:rFonts w:cs="Arial"/>
          <w:szCs w:val="20"/>
          <w:lang w:val="en-AU"/>
        </w:rPr>
        <w:t xml:space="preserve">ly </w:t>
      </w:r>
      <w:r w:rsidR="002A14D6">
        <w:rPr>
          <w:rFonts w:cs="Arial"/>
          <w:szCs w:val="20"/>
          <w:lang w:val="en-AU"/>
        </w:rPr>
        <w:t>differe</w:t>
      </w:r>
      <w:r w:rsidR="004C2FF9">
        <w:rPr>
          <w:rFonts w:cs="Arial"/>
          <w:szCs w:val="20"/>
          <w:lang w:val="en-AU"/>
        </w:rPr>
        <w:t xml:space="preserve">nt </w:t>
      </w:r>
      <w:r w:rsidR="00ED19B6">
        <w:rPr>
          <w:rFonts w:cs="Arial"/>
          <w:szCs w:val="20"/>
          <w:lang w:val="en-AU"/>
        </w:rPr>
        <w:t xml:space="preserve">ideas about their rights when </w:t>
      </w:r>
      <w:r w:rsidR="002C5E89">
        <w:rPr>
          <w:rFonts w:cs="Arial"/>
          <w:szCs w:val="20"/>
          <w:lang w:val="en-AU"/>
        </w:rPr>
        <w:t>purchasing from overseas businesses</w:t>
      </w:r>
      <w:r w:rsidR="00ED19B6">
        <w:rPr>
          <w:rFonts w:cs="Arial"/>
          <w:szCs w:val="20"/>
          <w:lang w:val="en-AU"/>
        </w:rPr>
        <w:t xml:space="preserve">, specifically for subgroups defined by </w:t>
      </w:r>
      <w:r w:rsidR="00184028">
        <w:rPr>
          <w:rFonts w:cs="Arial"/>
          <w:szCs w:val="20"/>
          <w:lang w:val="en-AU"/>
        </w:rPr>
        <w:t xml:space="preserve">age, </w:t>
      </w:r>
      <w:r w:rsidR="005828A4">
        <w:rPr>
          <w:rFonts w:cs="Arial"/>
          <w:szCs w:val="20"/>
          <w:lang w:val="en-AU"/>
        </w:rPr>
        <w:t xml:space="preserve">gender, </w:t>
      </w:r>
      <w:r w:rsidR="00184028">
        <w:rPr>
          <w:rFonts w:cs="Arial"/>
          <w:szCs w:val="20"/>
          <w:lang w:val="en-AU"/>
        </w:rPr>
        <w:t xml:space="preserve">employment status, </w:t>
      </w:r>
      <w:r w:rsidR="005828A4">
        <w:rPr>
          <w:rFonts w:cs="Arial"/>
          <w:szCs w:val="20"/>
          <w:lang w:val="en-AU"/>
        </w:rPr>
        <w:t>level of education, country of birth</w:t>
      </w:r>
      <w:r w:rsidR="00C15FF2">
        <w:rPr>
          <w:rFonts w:cs="Arial"/>
          <w:szCs w:val="20"/>
          <w:lang w:val="en-AU"/>
        </w:rPr>
        <w:t xml:space="preserve">, recency of migrating to Australia, </w:t>
      </w:r>
      <w:r w:rsidR="001863B1">
        <w:rPr>
          <w:rFonts w:cs="Arial"/>
          <w:szCs w:val="20"/>
          <w:lang w:val="en-AU"/>
        </w:rPr>
        <w:t xml:space="preserve">income, pension status, and </w:t>
      </w:r>
      <w:r w:rsidR="004D4C49">
        <w:rPr>
          <w:rFonts w:cs="Arial"/>
          <w:szCs w:val="20"/>
          <w:lang w:val="en-AU"/>
        </w:rPr>
        <w:t xml:space="preserve">those living with </w:t>
      </w:r>
      <w:r w:rsidR="001863B1">
        <w:rPr>
          <w:rFonts w:cs="Arial"/>
          <w:szCs w:val="20"/>
          <w:lang w:val="en-AU"/>
        </w:rPr>
        <w:t>disability</w:t>
      </w:r>
      <w:r w:rsidR="004D4C49">
        <w:rPr>
          <w:rFonts w:cs="Arial"/>
          <w:szCs w:val="20"/>
          <w:lang w:val="en-AU"/>
        </w:rPr>
        <w:t>:</w:t>
      </w:r>
    </w:p>
    <w:p w14:paraId="1E7905DF" w14:textId="69F58F86" w:rsidR="00664532" w:rsidRDefault="00EB4915" w:rsidP="00060D67">
      <w:pPr>
        <w:pStyle w:val="ListParagraph"/>
        <w:numPr>
          <w:ilvl w:val="0"/>
          <w:numId w:val="57"/>
        </w:numPr>
        <w:ind w:left="714" w:hanging="357"/>
        <w:contextualSpacing w:val="0"/>
        <w:rPr>
          <w:rFonts w:cs="Arial"/>
          <w:szCs w:val="20"/>
          <w:lang w:val="en-AU"/>
        </w:rPr>
      </w:pPr>
      <w:r w:rsidRPr="005B133A">
        <w:rPr>
          <w:rFonts w:cs="Arial"/>
          <w:szCs w:val="20"/>
          <w:lang w:val="en-AU"/>
        </w:rPr>
        <w:t xml:space="preserve">Compared to all consumers who </w:t>
      </w:r>
      <w:r w:rsidR="00243964" w:rsidRPr="005B133A">
        <w:rPr>
          <w:rFonts w:cs="Arial"/>
          <w:szCs w:val="20"/>
          <w:lang w:val="en-AU"/>
        </w:rPr>
        <w:t xml:space="preserve">think </w:t>
      </w:r>
      <w:r w:rsidR="003E40F2" w:rsidRPr="005B133A">
        <w:rPr>
          <w:rFonts w:cs="Arial"/>
          <w:szCs w:val="20"/>
          <w:lang w:val="en-AU"/>
        </w:rPr>
        <w:t xml:space="preserve">they have the same rights when purchasing </w:t>
      </w:r>
      <w:r w:rsidR="00CC0475" w:rsidRPr="005B133A">
        <w:rPr>
          <w:rFonts w:cs="Arial"/>
          <w:szCs w:val="20"/>
          <w:lang w:val="en-AU"/>
        </w:rPr>
        <w:t>from overseas businesses</w:t>
      </w:r>
      <w:r w:rsidR="00EA34DA" w:rsidRPr="005B133A">
        <w:rPr>
          <w:rFonts w:cs="Arial"/>
          <w:szCs w:val="20"/>
          <w:lang w:val="en-AU"/>
        </w:rPr>
        <w:t xml:space="preserve"> </w:t>
      </w:r>
      <w:r w:rsidR="00945EA6" w:rsidRPr="005B133A">
        <w:rPr>
          <w:rFonts w:cs="Arial"/>
          <w:szCs w:val="20"/>
          <w:lang w:val="en-AU"/>
        </w:rPr>
        <w:t xml:space="preserve">(21%) </w:t>
      </w:r>
      <w:r w:rsidR="00645AD1" w:rsidRPr="005B133A">
        <w:rPr>
          <w:rFonts w:cs="Arial"/>
          <w:szCs w:val="20"/>
          <w:lang w:val="en-AU"/>
        </w:rPr>
        <w:t xml:space="preserve">there is </w:t>
      </w:r>
      <w:r w:rsidR="00A82FA8" w:rsidRPr="005B133A">
        <w:rPr>
          <w:rFonts w:cs="Arial"/>
          <w:szCs w:val="20"/>
          <w:lang w:val="en-AU"/>
        </w:rPr>
        <w:t xml:space="preserve">significantly greater </w:t>
      </w:r>
      <w:r w:rsidR="005B133A" w:rsidRPr="005B133A">
        <w:rPr>
          <w:rFonts w:cs="Arial"/>
          <w:szCs w:val="20"/>
          <w:lang w:val="en-AU"/>
        </w:rPr>
        <w:t xml:space="preserve">proportions among </w:t>
      </w:r>
      <w:r w:rsidRPr="005B133A">
        <w:rPr>
          <w:rFonts w:cs="Arial"/>
          <w:szCs w:val="20"/>
          <w:lang w:val="en-AU"/>
        </w:rPr>
        <w:t>those</w:t>
      </w:r>
      <w:r w:rsidR="00664532">
        <w:rPr>
          <w:rFonts w:cs="Arial"/>
          <w:szCs w:val="20"/>
          <w:lang w:val="en-AU"/>
        </w:rPr>
        <w:t xml:space="preserve"> who </w:t>
      </w:r>
      <w:r w:rsidRPr="005B133A">
        <w:rPr>
          <w:rFonts w:cs="Arial"/>
          <w:szCs w:val="20"/>
          <w:lang w:val="en-AU"/>
        </w:rPr>
        <w:t>migrated to</w:t>
      </w:r>
      <w:r w:rsidR="00664532">
        <w:rPr>
          <w:rFonts w:cs="Arial"/>
          <w:szCs w:val="20"/>
          <w:lang w:val="en-AU"/>
        </w:rPr>
        <w:t xml:space="preserve"> Australia in the last 5 years (42</w:t>
      </w:r>
      <w:r w:rsidR="00664532" w:rsidRPr="005B133A">
        <w:rPr>
          <w:rFonts w:cs="Arial"/>
          <w:szCs w:val="20"/>
          <w:lang w:val="en-AU"/>
        </w:rPr>
        <w:t>%)</w:t>
      </w:r>
      <w:r w:rsidR="00A82FA8" w:rsidRPr="005B133A">
        <w:rPr>
          <w:rFonts w:cs="Arial"/>
          <w:szCs w:val="20"/>
          <w:lang w:val="en-AU"/>
        </w:rPr>
        <w:t>, t</w:t>
      </w:r>
      <w:r w:rsidR="00664532" w:rsidRPr="005B133A">
        <w:rPr>
          <w:rFonts w:cs="Arial"/>
          <w:szCs w:val="20"/>
          <w:lang w:val="en-AU"/>
        </w:rPr>
        <w:t>hose</w:t>
      </w:r>
      <w:r w:rsidR="00664532">
        <w:rPr>
          <w:rFonts w:cs="Arial"/>
          <w:szCs w:val="20"/>
          <w:lang w:val="en-AU"/>
        </w:rPr>
        <w:t xml:space="preserve"> aged less than 35 (</w:t>
      </w:r>
      <w:r w:rsidR="000D0817">
        <w:rPr>
          <w:rFonts w:cs="Arial"/>
          <w:szCs w:val="20"/>
          <w:lang w:val="en-AU"/>
        </w:rPr>
        <w:t>aged 1</w:t>
      </w:r>
      <w:r w:rsidR="00664532">
        <w:rPr>
          <w:rFonts w:cs="Arial"/>
          <w:szCs w:val="20"/>
          <w:lang w:val="en-AU"/>
        </w:rPr>
        <w:t xml:space="preserve">6 to 24 </w:t>
      </w:r>
      <w:r w:rsidR="00A82FA8" w:rsidRPr="005B133A">
        <w:rPr>
          <w:rFonts w:cs="Arial"/>
          <w:szCs w:val="20"/>
          <w:lang w:val="en-AU"/>
        </w:rPr>
        <w:t>(</w:t>
      </w:r>
      <w:r w:rsidR="00664532">
        <w:rPr>
          <w:rFonts w:cs="Arial"/>
          <w:szCs w:val="20"/>
          <w:lang w:val="en-AU"/>
        </w:rPr>
        <w:t>30</w:t>
      </w:r>
      <w:r w:rsidR="00664532" w:rsidRPr="005B133A">
        <w:rPr>
          <w:rFonts w:cs="Arial"/>
          <w:szCs w:val="20"/>
          <w:lang w:val="en-AU"/>
        </w:rPr>
        <w:t>%</w:t>
      </w:r>
      <w:r w:rsidR="00A82FA8" w:rsidRPr="005B133A">
        <w:rPr>
          <w:rFonts w:cs="Arial"/>
          <w:szCs w:val="20"/>
          <w:lang w:val="en-AU"/>
        </w:rPr>
        <w:t>),</w:t>
      </w:r>
      <w:r w:rsidR="00664532">
        <w:rPr>
          <w:rFonts w:cs="Arial"/>
          <w:szCs w:val="20"/>
          <w:lang w:val="en-AU"/>
        </w:rPr>
        <w:t xml:space="preserve"> </w:t>
      </w:r>
      <w:r w:rsidR="00F03ABD">
        <w:rPr>
          <w:rFonts w:cs="Arial"/>
          <w:szCs w:val="20"/>
          <w:lang w:val="en-AU"/>
        </w:rPr>
        <w:t xml:space="preserve">aged </w:t>
      </w:r>
      <w:r w:rsidR="00664532">
        <w:rPr>
          <w:rFonts w:cs="Arial"/>
          <w:szCs w:val="20"/>
          <w:lang w:val="en-AU"/>
        </w:rPr>
        <w:t>25</w:t>
      </w:r>
      <w:r w:rsidR="00881316">
        <w:rPr>
          <w:rFonts w:cs="Arial"/>
          <w:szCs w:val="20"/>
          <w:lang w:val="en-AU"/>
        </w:rPr>
        <w:t xml:space="preserve"> to </w:t>
      </w:r>
      <w:r w:rsidR="00664532">
        <w:rPr>
          <w:rFonts w:cs="Arial"/>
          <w:szCs w:val="20"/>
          <w:lang w:val="en-AU"/>
        </w:rPr>
        <w:t xml:space="preserve">34 </w:t>
      </w:r>
      <w:r w:rsidR="00A82FA8" w:rsidRPr="005B133A">
        <w:rPr>
          <w:rFonts w:cs="Arial"/>
          <w:szCs w:val="20"/>
          <w:lang w:val="en-AU"/>
        </w:rPr>
        <w:t>(</w:t>
      </w:r>
      <w:r w:rsidR="00664532">
        <w:rPr>
          <w:rFonts w:cs="Arial"/>
          <w:szCs w:val="20"/>
          <w:lang w:val="en-AU"/>
        </w:rPr>
        <w:t>33</w:t>
      </w:r>
      <w:r w:rsidR="00664532" w:rsidRPr="005B133A">
        <w:rPr>
          <w:rFonts w:cs="Arial"/>
          <w:szCs w:val="20"/>
          <w:lang w:val="en-AU"/>
        </w:rPr>
        <w:t>%)</w:t>
      </w:r>
      <w:r w:rsidR="005B133A" w:rsidRPr="005B133A">
        <w:rPr>
          <w:rFonts w:cs="Arial"/>
          <w:szCs w:val="20"/>
          <w:lang w:val="en-AU"/>
        </w:rPr>
        <w:t>), consumers</w:t>
      </w:r>
      <w:r w:rsidR="00664532">
        <w:rPr>
          <w:rFonts w:cs="Arial"/>
          <w:szCs w:val="20"/>
          <w:lang w:val="en-AU"/>
        </w:rPr>
        <w:t xml:space="preserve"> born in countries </w:t>
      </w:r>
      <w:r w:rsidR="005B133A" w:rsidRPr="005B133A">
        <w:rPr>
          <w:rFonts w:cs="Arial"/>
          <w:szCs w:val="20"/>
          <w:lang w:val="en-AU"/>
        </w:rPr>
        <w:t>outside of</w:t>
      </w:r>
      <w:r w:rsidR="00664532">
        <w:rPr>
          <w:rFonts w:cs="Arial"/>
          <w:szCs w:val="20"/>
          <w:lang w:val="en-AU"/>
        </w:rPr>
        <w:t xml:space="preserve"> Australia (25</w:t>
      </w:r>
      <w:r w:rsidR="00664532" w:rsidRPr="005B133A">
        <w:rPr>
          <w:rFonts w:cs="Arial"/>
          <w:szCs w:val="20"/>
          <w:lang w:val="en-AU"/>
        </w:rPr>
        <w:t>%)</w:t>
      </w:r>
      <w:r w:rsidR="005B133A">
        <w:rPr>
          <w:rFonts w:cs="Arial"/>
          <w:szCs w:val="20"/>
          <w:lang w:val="en-AU"/>
        </w:rPr>
        <w:t>, those</w:t>
      </w:r>
      <w:r w:rsidR="00664532">
        <w:rPr>
          <w:rFonts w:cs="Arial"/>
          <w:szCs w:val="20"/>
          <w:lang w:val="en-AU"/>
        </w:rPr>
        <w:t xml:space="preserve"> currently employed (24%)</w:t>
      </w:r>
      <w:r w:rsidR="00212733">
        <w:rPr>
          <w:rFonts w:cs="Arial"/>
          <w:szCs w:val="20"/>
          <w:lang w:val="en-AU"/>
        </w:rPr>
        <w:t>, consumers</w:t>
      </w:r>
      <w:r w:rsidR="00664532">
        <w:rPr>
          <w:rFonts w:cs="Arial"/>
          <w:szCs w:val="20"/>
          <w:lang w:val="en-AU"/>
        </w:rPr>
        <w:t xml:space="preserve"> with bachelor’s degree level qualifications or higher (24%)</w:t>
      </w:r>
      <w:r w:rsidR="00212733">
        <w:rPr>
          <w:rFonts w:cs="Arial"/>
          <w:szCs w:val="20"/>
          <w:lang w:val="en-AU"/>
        </w:rPr>
        <w:t>, and men</w:t>
      </w:r>
      <w:r w:rsidR="00664532">
        <w:rPr>
          <w:rFonts w:cs="Arial"/>
          <w:szCs w:val="20"/>
          <w:lang w:val="en-AU"/>
        </w:rPr>
        <w:t xml:space="preserve"> (23%)</w:t>
      </w:r>
      <w:r w:rsidR="00350B5B">
        <w:rPr>
          <w:rFonts w:cs="Arial"/>
          <w:szCs w:val="20"/>
          <w:lang w:val="en-AU"/>
        </w:rPr>
        <w:t>.</w:t>
      </w:r>
    </w:p>
    <w:p w14:paraId="27CA1D97" w14:textId="2BE07CA4" w:rsidR="00DE143D" w:rsidRDefault="00E445CA" w:rsidP="00060D67">
      <w:pPr>
        <w:pStyle w:val="ListParagraph"/>
        <w:numPr>
          <w:ilvl w:val="0"/>
          <w:numId w:val="58"/>
        </w:numPr>
        <w:ind w:left="714" w:hanging="357"/>
        <w:contextualSpacing w:val="0"/>
        <w:rPr>
          <w:rFonts w:cs="Arial"/>
          <w:szCs w:val="20"/>
          <w:lang w:val="en-AU"/>
        </w:rPr>
      </w:pPr>
      <w:r w:rsidRPr="00DE143D">
        <w:rPr>
          <w:rFonts w:cs="Arial"/>
          <w:szCs w:val="20"/>
          <w:lang w:val="en-AU"/>
        </w:rPr>
        <w:t>Among consumers who don’t believe they have the same rights when purchasing from businesses overseas</w:t>
      </w:r>
      <w:r w:rsidR="00A4705B" w:rsidRPr="00DE143D">
        <w:rPr>
          <w:rFonts w:cs="Arial"/>
          <w:szCs w:val="20"/>
          <w:lang w:val="en-AU"/>
        </w:rPr>
        <w:t xml:space="preserve"> (49%)</w:t>
      </w:r>
      <w:r w:rsidRPr="00DE143D">
        <w:rPr>
          <w:rFonts w:cs="Arial"/>
          <w:szCs w:val="20"/>
          <w:lang w:val="en-AU"/>
        </w:rPr>
        <w:t xml:space="preserve">, the subgroups </w:t>
      </w:r>
      <w:r w:rsidR="00A4705B" w:rsidRPr="00DE143D">
        <w:rPr>
          <w:rFonts w:cs="Arial"/>
          <w:szCs w:val="20"/>
          <w:lang w:val="en-AU"/>
        </w:rPr>
        <w:t xml:space="preserve">of interest </w:t>
      </w:r>
      <w:r w:rsidR="00546449" w:rsidRPr="00DE143D">
        <w:rPr>
          <w:rFonts w:cs="Arial"/>
          <w:szCs w:val="20"/>
          <w:lang w:val="en-AU"/>
        </w:rPr>
        <w:t xml:space="preserve">that are </w:t>
      </w:r>
      <w:r w:rsidRPr="00DE143D">
        <w:rPr>
          <w:rFonts w:cs="Arial"/>
          <w:szCs w:val="20"/>
          <w:lang w:val="en-AU"/>
        </w:rPr>
        <w:t xml:space="preserve">significantly </w:t>
      </w:r>
      <w:r w:rsidR="00A4705B" w:rsidRPr="00DE143D">
        <w:rPr>
          <w:rFonts w:cs="Arial"/>
          <w:szCs w:val="20"/>
          <w:lang w:val="en-AU"/>
        </w:rPr>
        <w:t xml:space="preserve">more likely to subscribe to this view are </w:t>
      </w:r>
      <w:r w:rsidR="00546449" w:rsidRPr="00DE143D">
        <w:rPr>
          <w:rFonts w:cs="Arial"/>
          <w:szCs w:val="20"/>
          <w:lang w:val="en-AU"/>
        </w:rPr>
        <w:t>c</w:t>
      </w:r>
      <w:r w:rsidR="00664532" w:rsidRPr="00DE143D">
        <w:rPr>
          <w:rFonts w:cs="Arial"/>
          <w:szCs w:val="20"/>
          <w:lang w:val="en-AU"/>
        </w:rPr>
        <w:t>onsumers aged 35 to 54 (</w:t>
      </w:r>
      <w:r w:rsidR="00E8586E">
        <w:rPr>
          <w:rFonts w:cs="Arial"/>
          <w:szCs w:val="20"/>
          <w:lang w:val="en-AU"/>
        </w:rPr>
        <w:t xml:space="preserve">aged </w:t>
      </w:r>
      <w:r w:rsidR="00664532" w:rsidRPr="00DE143D">
        <w:rPr>
          <w:rFonts w:cs="Arial"/>
          <w:szCs w:val="20"/>
          <w:lang w:val="en-AU"/>
        </w:rPr>
        <w:t>35 to 44</w:t>
      </w:r>
      <w:r w:rsidR="00546449" w:rsidRPr="00DE143D">
        <w:rPr>
          <w:rFonts w:cs="Arial"/>
          <w:szCs w:val="20"/>
          <w:lang w:val="en-AU"/>
        </w:rPr>
        <w:t xml:space="preserve"> (</w:t>
      </w:r>
      <w:r w:rsidR="00664532" w:rsidRPr="00DE143D">
        <w:rPr>
          <w:rFonts w:cs="Arial"/>
          <w:szCs w:val="20"/>
          <w:lang w:val="en-AU"/>
        </w:rPr>
        <w:t>55%</w:t>
      </w:r>
      <w:r w:rsidR="00546449" w:rsidRPr="00DE143D">
        <w:rPr>
          <w:rFonts w:cs="Arial"/>
          <w:szCs w:val="20"/>
          <w:lang w:val="en-AU"/>
        </w:rPr>
        <w:t>),</w:t>
      </w:r>
      <w:r w:rsidR="00664532" w:rsidRPr="00DE143D">
        <w:rPr>
          <w:rFonts w:cs="Arial"/>
          <w:szCs w:val="20"/>
          <w:lang w:val="en-AU"/>
        </w:rPr>
        <w:t xml:space="preserve"> </w:t>
      </w:r>
      <w:r w:rsidR="00E8586E">
        <w:rPr>
          <w:rFonts w:cs="Arial"/>
          <w:szCs w:val="20"/>
          <w:lang w:val="en-AU"/>
        </w:rPr>
        <w:t xml:space="preserve">aged </w:t>
      </w:r>
      <w:r w:rsidR="00664532" w:rsidRPr="00DE143D">
        <w:rPr>
          <w:rFonts w:cs="Arial"/>
          <w:szCs w:val="20"/>
          <w:lang w:val="en-AU"/>
        </w:rPr>
        <w:t xml:space="preserve">45 to 54 </w:t>
      </w:r>
      <w:r w:rsidR="00546449" w:rsidRPr="00DE143D">
        <w:rPr>
          <w:rFonts w:cs="Arial"/>
          <w:szCs w:val="20"/>
          <w:lang w:val="en-AU"/>
        </w:rPr>
        <w:t>(</w:t>
      </w:r>
      <w:r w:rsidR="00664532" w:rsidRPr="00DE143D">
        <w:rPr>
          <w:rFonts w:cs="Arial"/>
          <w:szCs w:val="20"/>
          <w:lang w:val="en-AU"/>
        </w:rPr>
        <w:t>54%)</w:t>
      </w:r>
      <w:r w:rsidR="00546449" w:rsidRPr="00DE143D">
        <w:rPr>
          <w:rFonts w:cs="Arial"/>
          <w:szCs w:val="20"/>
          <w:lang w:val="en-AU"/>
        </w:rPr>
        <w:t>)</w:t>
      </w:r>
      <w:r w:rsidR="00EF0536" w:rsidRPr="00DE143D">
        <w:rPr>
          <w:rFonts w:cs="Arial"/>
          <w:szCs w:val="20"/>
          <w:lang w:val="en-AU"/>
        </w:rPr>
        <w:t>, and men (5</w:t>
      </w:r>
      <w:r w:rsidR="00664532" w:rsidRPr="00B8500D">
        <w:rPr>
          <w:rFonts w:cs="Arial"/>
          <w:szCs w:val="20"/>
          <w:lang w:val="en-AU"/>
        </w:rPr>
        <w:t>2%)</w:t>
      </w:r>
      <w:r w:rsidR="00EF0536" w:rsidRPr="00B8500D">
        <w:rPr>
          <w:rFonts w:cs="Arial"/>
          <w:szCs w:val="20"/>
          <w:lang w:val="en-AU"/>
        </w:rPr>
        <w:t>.</w:t>
      </w:r>
    </w:p>
    <w:p w14:paraId="4845BA57" w14:textId="60B4BBB0" w:rsidR="00664532" w:rsidRDefault="00DE143D" w:rsidP="00060D67">
      <w:pPr>
        <w:pStyle w:val="ListParagraph"/>
        <w:numPr>
          <w:ilvl w:val="0"/>
          <w:numId w:val="59"/>
        </w:numPr>
        <w:ind w:left="714" w:hanging="357"/>
        <w:contextualSpacing w:val="0"/>
        <w:rPr>
          <w:rFonts w:cs="Arial"/>
          <w:szCs w:val="20"/>
          <w:lang w:val="en-AU"/>
        </w:rPr>
      </w:pPr>
      <w:r w:rsidRPr="00021F78">
        <w:rPr>
          <w:rFonts w:cs="Arial"/>
          <w:szCs w:val="20"/>
          <w:lang w:val="en-AU"/>
        </w:rPr>
        <w:t>The s</w:t>
      </w:r>
      <w:r w:rsidR="00664532" w:rsidRPr="00021F78">
        <w:rPr>
          <w:rFonts w:cs="Arial"/>
          <w:szCs w:val="20"/>
          <w:lang w:val="en-AU"/>
        </w:rPr>
        <w:t>ubgroups</w:t>
      </w:r>
      <w:r w:rsidR="00664532">
        <w:rPr>
          <w:rFonts w:cs="Arial"/>
          <w:szCs w:val="20"/>
          <w:lang w:val="en-AU"/>
        </w:rPr>
        <w:t xml:space="preserve"> significantly more likely to </w:t>
      </w:r>
      <w:r w:rsidR="00021F78" w:rsidRPr="00021F78">
        <w:rPr>
          <w:rFonts w:cs="Arial"/>
          <w:szCs w:val="20"/>
          <w:lang w:val="en-AU"/>
        </w:rPr>
        <w:t xml:space="preserve">say they are </w:t>
      </w:r>
      <w:r w:rsidR="00664532">
        <w:rPr>
          <w:rFonts w:cs="Arial"/>
          <w:szCs w:val="20"/>
          <w:lang w:val="en-AU"/>
        </w:rPr>
        <w:t xml:space="preserve">unsure about their rights </w:t>
      </w:r>
      <w:r w:rsidR="00021F78" w:rsidRPr="00021F78">
        <w:rPr>
          <w:rFonts w:cs="Arial"/>
          <w:szCs w:val="20"/>
          <w:lang w:val="en-AU"/>
        </w:rPr>
        <w:t xml:space="preserve">compared to all consumers (30%) are </w:t>
      </w:r>
      <w:r w:rsidR="00021F78">
        <w:rPr>
          <w:rFonts w:cs="Arial"/>
          <w:szCs w:val="20"/>
          <w:lang w:val="en-AU"/>
        </w:rPr>
        <w:t>s</w:t>
      </w:r>
      <w:r w:rsidR="00664532" w:rsidRPr="00021F78">
        <w:rPr>
          <w:rFonts w:cs="Arial"/>
          <w:szCs w:val="20"/>
          <w:lang w:val="en-AU"/>
        </w:rPr>
        <w:t>econdary</w:t>
      </w:r>
      <w:r w:rsidR="00664532">
        <w:rPr>
          <w:rFonts w:cs="Arial"/>
          <w:szCs w:val="20"/>
          <w:lang w:val="en-AU"/>
        </w:rPr>
        <w:t xml:space="preserve"> school students (39</w:t>
      </w:r>
      <w:r w:rsidR="00664532" w:rsidRPr="00021F78">
        <w:rPr>
          <w:rFonts w:cs="Arial"/>
          <w:szCs w:val="20"/>
          <w:lang w:val="en-AU"/>
        </w:rPr>
        <w:t>%)</w:t>
      </w:r>
      <w:r w:rsidR="00021F78">
        <w:rPr>
          <w:rFonts w:cs="Arial"/>
          <w:szCs w:val="20"/>
          <w:lang w:val="en-AU"/>
        </w:rPr>
        <w:t xml:space="preserve">, </w:t>
      </w:r>
      <w:r w:rsidR="004319F1" w:rsidRPr="004319F1">
        <w:rPr>
          <w:rFonts w:cs="Arial"/>
          <w:szCs w:val="20"/>
          <w:lang w:val="en-AU"/>
        </w:rPr>
        <w:t xml:space="preserve">those currently unemployed </w:t>
      </w:r>
      <w:r w:rsidR="00664532">
        <w:rPr>
          <w:rFonts w:cs="Arial"/>
          <w:szCs w:val="20"/>
          <w:lang w:val="en-AU"/>
        </w:rPr>
        <w:t>(38</w:t>
      </w:r>
      <w:r w:rsidR="00664532" w:rsidRPr="004319F1">
        <w:rPr>
          <w:rFonts w:cs="Arial"/>
          <w:szCs w:val="20"/>
          <w:lang w:val="en-AU"/>
        </w:rPr>
        <w:t>%)</w:t>
      </w:r>
      <w:r w:rsidR="004319F1" w:rsidRPr="004319F1">
        <w:rPr>
          <w:rFonts w:cs="Arial"/>
          <w:szCs w:val="20"/>
          <w:lang w:val="en-AU"/>
        </w:rPr>
        <w:t>, p</w:t>
      </w:r>
      <w:r w:rsidR="00664532" w:rsidRPr="004319F1">
        <w:rPr>
          <w:rFonts w:cs="Arial"/>
          <w:szCs w:val="20"/>
          <w:lang w:val="en-AU"/>
        </w:rPr>
        <w:t>ension</w:t>
      </w:r>
      <w:r w:rsidR="00664532">
        <w:rPr>
          <w:rFonts w:cs="Arial"/>
          <w:szCs w:val="20"/>
          <w:lang w:val="en-AU"/>
        </w:rPr>
        <w:t xml:space="preserve"> and/ or health concession card holders (37</w:t>
      </w:r>
      <w:r w:rsidR="00664532" w:rsidRPr="004319F1">
        <w:rPr>
          <w:rFonts w:cs="Arial"/>
          <w:szCs w:val="20"/>
          <w:lang w:val="en-AU"/>
        </w:rPr>
        <w:t>%)</w:t>
      </w:r>
      <w:r w:rsidR="004319F1" w:rsidRPr="004319F1">
        <w:rPr>
          <w:rFonts w:cs="Arial"/>
          <w:szCs w:val="20"/>
          <w:lang w:val="en-AU"/>
        </w:rPr>
        <w:t xml:space="preserve">, </w:t>
      </w:r>
      <w:r w:rsidR="004319F1">
        <w:rPr>
          <w:rFonts w:cs="Arial"/>
          <w:szCs w:val="20"/>
          <w:lang w:val="en-AU"/>
        </w:rPr>
        <w:t>c</w:t>
      </w:r>
      <w:r w:rsidR="00664532" w:rsidRPr="004319F1">
        <w:rPr>
          <w:rFonts w:cs="Arial"/>
          <w:szCs w:val="20"/>
          <w:lang w:val="en-AU"/>
        </w:rPr>
        <w:t xml:space="preserve">onsumers </w:t>
      </w:r>
      <w:r w:rsidR="00664532">
        <w:rPr>
          <w:rFonts w:cs="Arial"/>
          <w:szCs w:val="20"/>
          <w:lang w:val="en-AU"/>
        </w:rPr>
        <w:t xml:space="preserve">aged </w:t>
      </w:r>
      <w:r w:rsidR="00D64267">
        <w:rPr>
          <w:rFonts w:cs="Arial"/>
          <w:szCs w:val="20"/>
          <w:lang w:val="en-AU"/>
        </w:rPr>
        <w:t>6</w:t>
      </w:r>
      <w:r w:rsidR="00664532">
        <w:rPr>
          <w:rFonts w:cs="Arial"/>
          <w:szCs w:val="20"/>
          <w:lang w:val="en-AU"/>
        </w:rPr>
        <w:t xml:space="preserve">5 </w:t>
      </w:r>
      <w:r w:rsidR="00D64267">
        <w:rPr>
          <w:rFonts w:cs="Arial"/>
          <w:szCs w:val="20"/>
          <w:lang w:val="en-AU"/>
        </w:rPr>
        <w:t>or over</w:t>
      </w:r>
      <w:r w:rsidR="00664532">
        <w:rPr>
          <w:rFonts w:cs="Arial"/>
          <w:szCs w:val="20"/>
          <w:lang w:val="en-AU"/>
        </w:rPr>
        <w:t xml:space="preserve"> (35</w:t>
      </w:r>
      <w:r w:rsidR="00664532" w:rsidRPr="00B8500D">
        <w:rPr>
          <w:rFonts w:cs="Arial"/>
          <w:szCs w:val="20"/>
          <w:lang w:val="en-AU"/>
        </w:rPr>
        <w:t>%)</w:t>
      </w:r>
      <w:r w:rsidR="00B8500D" w:rsidRPr="00B8500D">
        <w:rPr>
          <w:rFonts w:cs="Arial"/>
          <w:szCs w:val="20"/>
          <w:lang w:val="en-AU"/>
        </w:rPr>
        <w:t>, lo</w:t>
      </w:r>
      <w:r w:rsidR="00664532" w:rsidRPr="00B8500D">
        <w:rPr>
          <w:rFonts w:cs="Arial"/>
          <w:szCs w:val="20"/>
          <w:lang w:val="en-AU"/>
        </w:rPr>
        <w:t>w</w:t>
      </w:r>
      <w:r w:rsidR="00664532">
        <w:rPr>
          <w:rFonts w:cs="Arial"/>
          <w:szCs w:val="20"/>
          <w:lang w:val="en-AU"/>
        </w:rPr>
        <w:t>-income earners, less than $50,000 annually (35</w:t>
      </w:r>
      <w:r w:rsidR="00664532" w:rsidRPr="00B8500D">
        <w:rPr>
          <w:rFonts w:cs="Arial"/>
          <w:szCs w:val="20"/>
          <w:lang w:val="en-AU"/>
        </w:rPr>
        <w:t>%)</w:t>
      </w:r>
      <w:r w:rsidR="00B8500D" w:rsidRPr="00B8500D">
        <w:rPr>
          <w:rFonts w:cs="Arial"/>
          <w:szCs w:val="20"/>
          <w:lang w:val="en-AU"/>
        </w:rPr>
        <w:t>, those</w:t>
      </w:r>
      <w:r w:rsidR="00664532">
        <w:rPr>
          <w:rFonts w:cs="Arial"/>
          <w:szCs w:val="20"/>
          <w:lang w:val="en-AU"/>
        </w:rPr>
        <w:t xml:space="preserve"> living with a disability (34</w:t>
      </w:r>
      <w:r w:rsidR="00664532" w:rsidRPr="00B8500D">
        <w:rPr>
          <w:rFonts w:cs="Arial"/>
          <w:szCs w:val="20"/>
          <w:lang w:val="en-AU"/>
        </w:rPr>
        <w:t>%)</w:t>
      </w:r>
      <w:r w:rsidR="00B8500D" w:rsidRPr="00B8500D">
        <w:rPr>
          <w:rFonts w:cs="Arial"/>
          <w:szCs w:val="20"/>
          <w:lang w:val="en-AU"/>
        </w:rPr>
        <w:t>, and w</w:t>
      </w:r>
      <w:r w:rsidR="00B8500D">
        <w:rPr>
          <w:rFonts w:cs="Arial"/>
          <w:szCs w:val="20"/>
          <w:lang w:val="en-AU"/>
        </w:rPr>
        <w:t>o</w:t>
      </w:r>
      <w:r w:rsidR="00664532" w:rsidRPr="00B8500D">
        <w:rPr>
          <w:rFonts w:cs="Arial"/>
          <w:szCs w:val="20"/>
          <w:lang w:val="en-AU"/>
        </w:rPr>
        <w:t>men</w:t>
      </w:r>
      <w:r w:rsidR="00664532">
        <w:rPr>
          <w:rFonts w:cs="Arial"/>
          <w:szCs w:val="20"/>
          <w:lang w:val="en-AU"/>
        </w:rPr>
        <w:t xml:space="preserve"> (34</w:t>
      </w:r>
      <w:r w:rsidR="00664532" w:rsidRPr="00B8500D">
        <w:rPr>
          <w:rFonts w:cs="Arial"/>
          <w:szCs w:val="20"/>
          <w:lang w:val="en-AU"/>
        </w:rPr>
        <w:t>%)</w:t>
      </w:r>
      <w:r w:rsidR="00B8500D">
        <w:rPr>
          <w:rFonts w:cs="Arial"/>
          <w:szCs w:val="20"/>
          <w:lang w:val="en-AU"/>
        </w:rPr>
        <w:t>.</w:t>
      </w:r>
      <w:r w:rsidR="0027301E">
        <w:rPr>
          <w:rFonts w:cs="Arial"/>
          <w:szCs w:val="20"/>
          <w:lang w:val="en-AU"/>
        </w:rPr>
        <w:t xml:space="preserve"> </w:t>
      </w:r>
      <w:r w:rsidR="0058405C" w:rsidRPr="0058405C">
        <w:rPr>
          <w:rFonts w:cs="Arial"/>
          <w:szCs w:val="20"/>
          <w:lang w:val="en-AU"/>
        </w:rPr>
        <w:t xml:space="preserve">While not a statistically significant result, as </w:t>
      </w:r>
      <w:r w:rsidR="00B32829">
        <w:rPr>
          <w:rFonts w:cs="Arial"/>
          <w:szCs w:val="20"/>
          <w:lang w:val="en-AU"/>
        </w:rPr>
        <w:t xml:space="preserve">the </w:t>
      </w:r>
      <w:r w:rsidR="0058405C" w:rsidRPr="0058405C">
        <w:rPr>
          <w:rFonts w:cs="Arial"/>
          <w:szCs w:val="20"/>
          <w:lang w:val="en-AU"/>
        </w:rPr>
        <w:t>margin of error</w:t>
      </w:r>
      <w:r w:rsidR="00B32829">
        <w:rPr>
          <w:rFonts w:cs="Arial"/>
          <w:szCs w:val="20"/>
          <w:lang w:val="en-AU"/>
        </w:rPr>
        <w:t xml:space="preserve"> required for statistical significance is</w:t>
      </w:r>
      <w:r w:rsidR="0058405C" w:rsidRPr="0058405C">
        <w:rPr>
          <w:rFonts w:cs="Arial"/>
          <w:szCs w:val="20"/>
          <w:lang w:val="en-AU"/>
        </w:rPr>
        <w:t xml:space="preserve"> increase</w:t>
      </w:r>
      <w:r w:rsidR="00B32829">
        <w:rPr>
          <w:rFonts w:cs="Arial"/>
          <w:szCs w:val="20"/>
          <w:lang w:val="en-AU"/>
        </w:rPr>
        <w:t>d</w:t>
      </w:r>
      <w:r w:rsidR="0058405C" w:rsidRPr="0058405C">
        <w:rPr>
          <w:rFonts w:cs="Arial"/>
          <w:szCs w:val="20"/>
          <w:lang w:val="en-AU"/>
        </w:rPr>
        <w:t xml:space="preserve"> due to a smaller sample size</w:t>
      </w:r>
      <w:r w:rsidR="00B32829">
        <w:rPr>
          <w:rFonts w:cs="Arial"/>
          <w:szCs w:val="20"/>
          <w:lang w:val="en-AU"/>
        </w:rPr>
        <w:t xml:space="preserve"> for this group</w:t>
      </w:r>
      <w:r w:rsidR="0058405C" w:rsidRPr="0058405C">
        <w:rPr>
          <w:rFonts w:cs="Arial"/>
          <w:szCs w:val="20"/>
          <w:lang w:val="en-AU"/>
        </w:rPr>
        <w:t xml:space="preserve"> (see section 3.3)</w:t>
      </w:r>
      <w:r w:rsidR="0058405C">
        <w:rPr>
          <w:rFonts w:cs="Arial"/>
          <w:szCs w:val="20"/>
          <w:lang w:val="en-AU"/>
        </w:rPr>
        <w:t xml:space="preserve">, </w:t>
      </w:r>
      <w:r w:rsidR="0058405C">
        <w:rPr>
          <w:rFonts w:cs="Arial"/>
          <w:szCs w:val="20"/>
          <w:lang w:val="en-AU"/>
        </w:rPr>
        <w:lastRenderedPageBreak/>
        <w:t>c</w:t>
      </w:r>
      <w:r w:rsidR="00346211">
        <w:rPr>
          <w:rFonts w:cs="Arial"/>
          <w:szCs w:val="20"/>
          <w:lang w:val="en-AU"/>
        </w:rPr>
        <w:t>onsumers</w:t>
      </w:r>
      <w:r w:rsidR="0027301E">
        <w:rPr>
          <w:rFonts w:cs="Arial"/>
          <w:szCs w:val="20"/>
          <w:lang w:val="en-AU"/>
        </w:rPr>
        <w:t xml:space="preserve"> living in remote and very remote </w:t>
      </w:r>
      <w:r w:rsidR="00346211">
        <w:rPr>
          <w:rFonts w:cs="Arial"/>
          <w:szCs w:val="20"/>
          <w:lang w:val="en-AU"/>
        </w:rPr>
        <w:t>areas</w:t>
      </w:r>
      <w:r w:rsidR="0027301E">
        <w:rPr>
          <w:rFonts w:cs="Arial"/>
          <w:szCs w:val="20"/>
          <w:lang w:val="en-AU"/>
        </w:rPr>
        <w:t xml:space="preserve"> are slightly more likely to be unsure</w:t>
      </w:r>
      <w:r w:rsidR="00346211">
        <w:rPr>
          <w:rFonts w:cs="Arial"/>
          <w:szCs w:val="20"/>
          <w:lang w:val="en-AU"/>
        </w:rPr>
        <w:t xml:space="preserve"> about their rights</w:t>
      </w:r>
      <w:r w:rsidR="0027301E">
        <w:rPr>
          <w:rFonts w:cs="Arial"/>
          <w:szCs w:val="20"/>
          <w:lang w:val="en-AU"/>
        </w:rPr>
        <w:t xml:space="preserve"> (38%)</w:t>
      </w:r>
      <w:r w:rsidR="0058405C">
        <w:rPr>
          <w:rFonts w:cs="Arial"/>
          <w:szCs w:val="20"/>
          <w:lang w:val="en-AU"/>
        </w:rPr>
        <w:t>.</w:t>
      </w:r>
    </w:p>
    <w:p w14:paraId="75FF17BA" w14:textId="685E821B" w:rsidR="00425636" w:rsidRDefault="005C0DD3" w:rsidP="003E777C">
      <w:pPr>
        <w:spacing w:line="240" w:lineRule="auto"/>
        <w:rPr>
          <w:rFonts w:cs="Arial"/>
          <w:szCs w:val="20"/>
          <w:lang w:val="en-AU"/>
        </w:rPr>
      </w:pPr>
      <w:r>
        <w:rPr>
          <w:rFonts w:cs="Arial"/>
          <w:szCs w:val="20"/>
          <w:lang w:val="en-AU"/>
        </w:rPr>
        <w:t>The vast majority</w:t>
      </w:r>
      <w:r w:rsidR="00C45CE7">
        <w:rPr>
          <w:rFonts w:cs="Arial"/>
          <w:szCs w:val="20"/>
          <w:lang w:val="en-AU"/>
        </w:rPr>
        <w:t xml:space="preserve"> (84%)</w:t>
      </w:r>
      <w:r>
        <w:rPr>
          <w:rFonts w:cs="Arial"/>
          <w:szCs w:val="20"/>
          <w:lang w:val="en-AU"/>
        </w:rPr>
        <w:t xml:space="preserve"> of Australian consumers</w:t>
      </w:r>
      <w:r w:rsidR="00C45CE7">
        <w:rPr>
          <w:rFonts w:cs="Arial"/>
          <w:szCs w:val="20"/>
          <w:lang w:val="en-AU"/>
        </w:rPr>
        <w:t xml:space="preserve"> believe it will be more difficult </w:t>
      </w:r>
      <w:r w:rsidR="008B5F1F">
        <w:rPr>
          <w:rFonts w:cs="Arial"/>
          <w:szCs w:val="20"/>
          <w:lang w:val="en-AU"/>
        </w:rPr>
        <w:t xml:space="preserve">to resolve a consumer rights breach </w:t>
      </w:r>
      <w:r w:rsidR="007F41FD">
        <w:rPr>
          <w:rFonts w:cs="Arial"/>
          <w:szCs w:val="20"/>
          <w:lang w:val="en-AU"/>
        </w:rPr>
        <w:t>if a company is based overseas. Only 9% think it would make no difference</w:t>
      </w:r>
      <w:r w:rsidR="00566966">
        <w:rPr>
          <w:rFonts w:cs="Arial"/>
          <w:szCs w:val="20"/>
          <w:lang w:val="en-AU"/>
        </w:rPr>
        <w:t>.</w:t>
      </w:r>
    </w:p>
    <w:p w14:paraId="693A680D" w14:textId="487BE056" w:rsidR="007B6E84" w:rsidRPr="007B6E84" w:rsidRDefault="007B6E84" w:rsidP="00C73628">
      <w:pPr>
        <w:pStyle w:val="TableofFigures"/>
        <w:rPr>
          <w:lang w:val="en-AU"/>
        </w:rPr>
      </w:pPr>
      <w:bookmarkStart w:id="73" w:name="_Toc147321499"/>
      <w:bookmarkStart w:id="74" w:name="_Toc147419068"/>
      <w:bookmarkStart w:id="75" w:name="_Toc149931481"/>
      <w:r w:rsidRPr="001A6719">
        <w:t xml:space="preserve">Figure </w:t>
      </w:r>
      <w:r w:rsidR="006A6319">
        <w:fldChar w:fldCharType="begin"/>
      </w:r>
      <w:r w:rsidR="006A6319">
        <w:instrText xml:space="preserve"> SEQ Figure \* ARABIC </w:instrText>
      </w:r>
      <w:r w:rsidR="006A6319">
        <w:fldChar w:fldCharType="separate"/>
      </w:r>
      <w:r w:rsidR="000C492D">
        <w:rPr>
          <w:noProof/>
        </w:rPr>
        <w:t>9</w:t>
      </w:r>
      <w:r w:rsidR="006A6319">
        <w:rPr>
          <w:noProof/>
        </w:rPr>
        <w:fldChar w:fldCharType="end"/>
      </w:r>
      <w:r w:rsidR="001A6719">
        <w:t>.</w:t>
      </w:r>
      <w:r w:rsidRPr="001A6719">
        <w:t xml:space="preserve"> </w:t>
      </w:r>
      <w:r w:rsidRPr="007B6E84">
        <w:rPr>
          <w:lang w:val="en-AU"/>
        </w:rPr>
        <w:t>Perception of difficulty resolving consumer rights breaches overseas</w:t>
      </w:r>
      <w:bookmarkEnd w:id="73"/>
      <w:bookmarkEnd w:id="74"/>
      <w:bookmarkEnd w:id="75"/>
    </w:p>
    <w:p w14:paraId="229D8658" w14:textId="68CDB3BB" w:rsidR="00B41CB0" w:rsidRPr="00BF7790" w:rsidRDefault="00FF2196" w:rsidP="00751251">
      <w:pPr>
        <w:spacing w:after="0" w:line="240" w:lineRule="auto"/>
        <w:rPr>
          <w:rFonts w:cs="Arial"/>
          <w:szCs w:val="20"/>
          <w:lang w:val="en-AU"/>
        </w:rPr>
      </w:pPr>
      <w:r w:rsidRPr="00FF2196">
        <w:rPr>
          <w:noProof/>
        </w:rPr>
        <w:drawing>
          <wp:inline distT="0" distB="0" distL="0" distR="0" wp14:anchorId="2F4B1BE7" wp14:editId="1135DC98">
            <wp:extent cx="5731510" cy="1549400"/>
            <wp:effectExtent l="0" t="0" r="2540" b="0"/>
            <wp:docPr id="920275643" name="Picture 92027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682" b="43173"/>
                    <a:stretch/>
                  </pic:blipFill>
                  <pic:spPr bwMode="auto">
                    <a:xfrm>
                      <a:off x="0" y="0"/>
                      <a:ext cx="5731510" cy="1549400"/>
                    </a:xfrm>
                    <a:prstGeom prst="rect">
                      <a:avLst/>
                    </a:prstGeom>
                    <a:noFill/>
                    <a:ln>
                      <a:noFill/>
                    </a:ln>
                    <a:extLst>
                      <a:ext uri="{53640926-AAD7-44D8-BBD7-CCE9431645EC}">
                        <a14:shadowObscured xmlns:a14="http://schemas.microsoft.com/office/drawing/2010/main"/>
                      </a:ext>
                    </a:extLst>
                  </pic:spPr>
                </pic:pic>
              </a:graphicData>
            </a:graphic>
          </wp:inline>
        </w:drawing>
      </w:r>
    </w:p>
    <w:p w14:paraId="0535423D" w14:textId="77777777" w:rsidR="00250122" w:rsidRDefault="00250122" w:rsidP="00217B00">
      <w:pPr>
        <w:rPr>
          <w:rFonts w:cs="Arial"/>
          <w:szCs w:val="20"/>
          <w:lang w:val="en-AU"/>
        </w:rPr>
      </w:pPr>
    </w:p>
    <w:p w14:paraId="690DCAC0" w14:textId="77777777" w:rsidR="00346211" w:rsidRDefault="00694C98" w:rsidP="00217B00">
      <w:pPr>
        <w:rPr>
          <w:rFonts w:cs="Arial"/>
          <w:szCs w:val="20"/>
          <w:lang w:val="en-AU"/>
        </w:rPr>
      </w:pPr>
      <w:r w:rsidRPr="0014066F">
        <w:rPr>
          <w:rFonts w:cs="Arial"/>
          <w:szCs w:val="20"/>
          <w:lang w:val="en-AU"/>
        </w:rPr>
        <w:t xml:space="preserve">Consistent with all consumers, </w:t>
      </w:r>
      <w:proofErr w:type="gramStart"/>
      <w:r w:rsidRPr="0014066F">
        <w:rPr>
          <w:rFonts w:cs="Arial"/>
          <w:szCs w:val="20"/>
          <w:lang w:val="en-AU"/>
        </w:rPr>
        <w:t xml:space="preserve">the vast majority </w:t>
      </w:r>
      <w:r w:rsidR="00975993" w:rsidRPr="0014066F">
        <w:rPr>
          <w:rFonts w:cs="Arial"/>
          <w:szCs w:val="20"/>
          <w:lang w:val="en-AU"/>
        </w:rPr>
        <w:t>o</w:t>
      </w:r>
      <w:r w:rsidRPr="0014066F">
        <w:rPr>
          <w:rFonts w:cs="Arial"/>
          <w:szCs w:val="20"/>
          <w:lang w:val="en-AU"/>
        </w:rPr>
        <w:t>f</w:t>
      </w:r>
      <w:proofErr w:type="gramEnd"/>
      <w:r w:rsidRPr="0014066F">
        <w:rPr>
          <w:rFonts w:cs="Arial"/>
          <w:szCs w:val="20"/>
          <w:lang w:val="en-AU"/>
        </w:rPr>
        <w:t xml:space="preserve"> First Nations consumers </w:t>
      </w:r>
      <w:r w:rsidR="00C74A56" w:rsidRPr="0014066F">
        <w:rPr>
          <w:rFonts w:cs="Arial"/>
          <w:szCs w:val="20"/>
          <w:lang w:val="en-AU"/>
        </w:rPr>
        <w:t xml:space="preserve">also believe it will </w:t>
      </w:r>
      <w:r w:rsidR="00CA50FF" w:rsidRPr="0014066F">
        <w:rPr>
          <w:rFonts w:cs="Arial"/>
          <w:szCs w:val="20"/>
          <w:lang w:val="en-AU"/>
        </w:rPr>
        <w:t xml:space="preserve">be more </w:t>
      </w:r>
      <w:r w:rsidR="00664532" w:rsidRPr="0014066F">
        <w:rPr>
          <w:rFonts w:cs="Arial"/>
          <w:szCs w:val="20"/>
          <w:lang w:val="en-AU"/>
        </w:rPr>
        <w:t>difficult to resolve a consumer rights breach if a company is based overseas</w:t>
      </w:r>
      <w:r w:rsidR="00975993" w:rsidRPr="0014066F">
        <w:rPr>
          <w:rFonts w:cs="Arial"/>
          <w:szCs w:val="20"/>
          <w:lang w:val="en-AU"/>
        </w:rPr>
        <w:t xml:space="preserve"> (80%, compared to 84% all consumers)</w:t>
      </w:r>
      <w:r w:rsidR="00664532" w:rsidRPr="0014066F">
        <w:rPr>
          <w:rFonts w:cs="Arial"/>
          <w:szCs w:val="20"/>
          <w:lang w:val="en-AU"/>
        </w:rPr>
        <w:t xml:space="preserve">, </w:t>
      </w:r>
      <w:r w:rsidR="009D3B79" w:rsidRPr="0014066F">
        <w:rPr>
          <w:rFonts w:cs="Arial"/>
          <w:szCs w:val="20"/>
          <w:lang w:val="en-AU"/>
        </w:rPr>
        <w:t xml:space="preserve">and </w:t>
      </w:r>
      <w:r w:rsidR="009A57B6" w:rsidRPr="0014066F">
        <w:rPr>
          <w:rFonts w:cs="Arial"/>
          <w:szCs w:val="20"/>
          <w:lang w:val="en-AU"/>
        </w:rPr>
        <w:t xml:space="preserve">one in ten believe </w:t>
      </w:r>
      <w:r w:rsidR="00BF4859" w:rsidRPr="0014066F">
        <w:rPr>
          <w:rFonts w:cs="Arial"/>
          <w:szCs w:val="20"/>
          <w:lang w:val="en-AU"/>
        </w:rPr>
        <w:t>that</w:t>
      </w:r>
      <w:r w:rsidR="00664532" w:rsidRPr="0014066F">
        <w:rPr>
          <w:rFonts w:cs="Arial"/>
          <w:szCs w:val="20"/>
          <w:lang w:val="en-AU"/>
        </w:rPr>
        <w:t xml:space="preserve"> it makes no difference</w:t>
      </w:r>
      <w:r w:rsidR="00BF4859" w:rsidRPr="0014066F">
        <w:rPr>
          <w:rFonts w:cs="Arial"/>
          <w:szCs w:val="20"/>
          <w:lang w:val="en-AU"/>
        </w:rPr>
        <w:t xml:space="preserve"> (10%, compared to 9% of all consumers). </w:t>
      </w:r>
      <w:r w:rsidR="00606F6C" w:rsidRPr="0014066F">
        <w:rPr>
          <w:rFonts w:cs="Arial"/>
          <w:szCs w:val="20"/>
          <w:lang w:val="en-AU"/>
        </w:rPr>
        <w:t xml:space="preserve">This was also observed with </w:t>
      </w:r>
      <w:r w:rsidR="00B938B9" w:rsidRPr="0014066F">
        <w:rPr>
          <w:rFonts w:cs="Arial"/>
          <w:szCs w:val="20"/>
          <w:lang w:val="en-AU"/>
        </w:rPr>
        <w:t>culturally</w:t>
      </w:r>
      <w:r w:rsidR="00606F6C" w:rsidRPr="0014066F">
        <w:rPr>
          <w:rFonts w:cs="Arial"/>
          <w:szCs w:val="20"/>
          <w:lang w:val="en-AU"/>
        </w:rPr>
        <w:t xml:space="preserve"> and linguistically </w:t>
      </w:r>
      <w:r w:rsidR="00B938B9" w:rsidRPr="0014066F">
        <w:rPr>
          <w:rFonts w:cs="Arial"/>
          <w:szCs w:val="20"/>
          <w:lang w:val="en-AU"/>
        </w:rPr>
        <w:t>diverse audiences w</w:t>
      </w:r>
      <w:r w:rsidR="003A742E">
        <w:rPr>
          <w:rFonts w:cs="Arial"/>
          <w:szCs w:val="20"/>
          <w:lang w:val="en-AU"/>
        </w:rPr>
        <w:t>h</w:t>
      </w:r>
      <w:r w:rsidR="00B938B9" w:rsidRPr="0014066F">
        <w:rPr>
          <w:rFonts w:cs="Arial"/>
          <w:szCs w:val="20"/>
          <w:lang w:val="en-AU"/>
        </w:rPr>
        <w:t xml:space="preserve">ere the vast majority also believe it will be more difficult to resolve a consumer rights breach if a company is based overseas (80%, compared to 84% all consumers), and </w:t>
      </w:r>
      <w:r w:rsidR="001D2413" w:rsidRPr="0014066F">
        <w:rPr>
          <w:rFonts w:cs="Arial"/>
          <w:szCs w:val="20"/>
          <w:lang w:val="en-AU"/>
        </w:rPr>
        <w:t xml:space="preserve">just over </w:t>
      </w:r>
      <w:r w:rsidR="00B938B9" w:rsidRPr="0014066F">
        <w:rPr>
          <w:rFonts w:cs="Arial"/>
          <w:szCs w:val="20"/>
          <w:lang w:val="en-AU"/>
        </w:rPr>
        <w:t>one in ten believe that it makes no difference (1</w:t>
      </w:r>
      <w:r w:rsidR="001D2413" w:rsidRPr="0014066F">
        <w:rPr>
          <w:rFonts w:cs="Arial"/>
          <w:szCs w:val="20"/>
          <w:lang w:val="en-AU"/>
        </w:rPr>
        <w:t>1</w:t>
      </w:r>
      <w:r w:rsidR="00B938B9" w:rsidRPr="0014066F">
        <w:rPr>
          <w:rFonts w:cs="Arial"/>
          <w:szCs w:val="20"/>
          <w:lang w:val="en-AU"/>
        </w:rPr>
        <w:t>%, compared to 9% of all consumers).</w:t>
      </w:r>
      <w:r w:rsidR="0027301E">
        <w:rPr>
          <w:rFonts w:cs="Arial"/>
          <w:szCs w:val="20"/>
          <w:lang w:val="en-AU"/>
        </w:rPr>
        <w:t xml:space="preserve"> </w:t>
      </w:r>
    </w:p>
    <w:p w14:paraId="29CB4824" w14:textId="3B2DBA8A" w:rsidR="0027301E" w:rsidRPr="0014066F" w:rsidRDefault="00346211" w:rsidP="00217B00">
      <w:pPr>
        <w:rPr>
          <w:rFonts w:cs="Arial"/>
          <w:szCs w:val="20"/>
          <w:lang w:val="en-AU"/>
        </w:rPr>
      </w:pPr>
      <w:r>
        <w:rPr>
          <w:rFonts w:cs="Arial"/>
          <w:szCs w:val="20"/>
          <w:lang w:val="en-AU"/>
        </w:rPr>
        <w:t>A</w:t>
      </w:r>
      <w:r w:rsidR="0027301E">
        <w:rPr>
          <w:rFonts w:cs="Arial"/>
          <w:szCs w:val="20"/>
          <w:lang w:val="en-AU"/>
        </w:rPr>
        <w:t>nswer</w:t>
      </w:r>
      <w:r>
        <w:rPr>
          <w:rFonts w:cs="Arial"/>
          <w:szCs w:val="20"/>
          <w:lang w:val="en-AU"/>
        </w:rPr>
        <w:t>s to</w:t>
      </w:r>
      <w:r w:rsidR="0027301E">
        <w:rPr>
          <w:rFonts w:cs="Arial"/>
          <w:szCs w:val="20"/>
          <w:lang w:val="en-AU"/>
        </w:rPr>
        <w:t xml:space="preserve"> this question</w:t>
      </w:r>
      <w:r>
        <w:rPr>
          <w:rFonts w:cs="Arial"/>
          <w:szCs w:val="20"/>
          <w:lang w:val="en-AU"/>
        </w:rPr>
        <w:t xml:space="preserve"> do</w:t>
      </w:r>
      <w:r w:rsidR="0027301E">
        <w:rPr>
          <w:rFonts w:cs="Arial"/>
          <w:szCs w:val="20"/>
          <w:lang w:val="en-AU"/>
        </w:rPr>
        <w:t xml:space="preserve"> not differ by state and territory, or remoteness level</w:t>
      </w:r>
      <w:r w:rsidR="0001408A">
        <w:rPr>
          <w:rFonts w:cs="Arial"/>
          <w:szCs w:val="20"/>
          <w:lang w:val="en-AU"/>
        </w:rPr>
        <w:t xml:space="preserve"> </w:t>
      </w:r>
      <w:r w:rsidR="002332F5">
        <w:rPr>
          <w:rFonts w:eastAsiaTheme="majorEastAsia" w:cstheme="majorBidi"/>
          <w:bCs/>
          <w:szCs w:val="20"/>
          <w:lang w:val="en-AU"/>
        </w:rPr>
        <w:t>across Australia (as derived from the Accessibility/Remoteness Index of Australia Plus)</w:t>
      </w:r>
      <w:r w:rsidR="002332F5">
        <w:rPr>
          <w:rFonts w:cs="Arial"/>
          <w:szCs w:val="20"/>
          <w:lang w:val="en-AU"/>
        </w:rPr>
        <w:t>.</w:t>
      </w:r>
      <w:r w:rsidR="0027301E">
        <w:rPr>
          <w:rFonts w:cs="Arial"/>
          <w:szCs w:val="20"/>
          <w:lang w:val="en-AU"/>
        </w:rPr>
        <w:t xml:space="preserve"> </w:t>
      </w:r>
    </w:p>
    <w:p w14:paraId="196183B6" w14:textId="0F1BD170" w:rsidR="00CA4430" w:rsidRDefault="00B25F95" w:rsidP="00217B00">
      <w:pPr>
        <w:rPr>
          <w:rFonts w:cs="Arial"/>
          <w:szCs w:val="20"/>
          <w:lang w:val="en-AU"/>
        </w:rPr>
      </w:pPr>
      <w:r w:rsidRPr="00B25F95">
        <w:rPr>
          <w:rFonts w:cs="Arial"/>
          <w:szCs w:val="20"/>
          <w:lang w:val="en-AU"/>
        </w:rPr>
        <w:t>Among</w:t>
      </w:r>
      <w:r w:rsidR="00566A37">
        <w:rPr>
          <w:rFonts w:cs="Arial"/>
          <w:szCs w:val="20"/>
          <w:lang w:val="en-AU"/>
        </w:rPr>
        <w:t xml:space="preserve"> the subgroups of interest there are significant</w:t>
      </w:r>
      <w:r w:rsidR="00262457">
        <w:rPr>
          <w:rFonts w:cs="Arial"/>
          <w:szCs w:val="20"/>
          <w:lang w:val="en-AU"/>
        </w:rPr>
        <w:t xml:space="preserve"> differences in terms of </w:t>
      </w:r>
      <w:r w:rsidR="009C2C66">
        <w:rPr>
          <w:rFonts w:cs="Arial"/>
          <w:szCs w:val="20"/>
          <w:lang w:val="en-AU"/>
        </w:rPr>
        <w:t xml:space="preserve">whether consumers think it would be </w:t>
      </w:r>
      <w:proofErr w:type="gramStart"/>
      <w:r w:rsidR="009C2C66">
        <w:rPr>
          <w:rFonts w:cs="Arial"/>
          <w:szCs w:val="20"/>
          <w:lang w:val="en-AU"/>
        </w:rPr>
        <w:t>more or less difficult</w:t>
      </w:r>
      <w:proofErr w:type="gramEnd"/>
      <w:r w:rsidR="009C2C66">
        <w:rPr>
          <w:rFonts w:cs="Arial"/>
          <w:szCs w:val="20"/>
          <w:lang w:val="en-AU"/>
        </w:rPr>
        <w:t xml:space="preserve"> to resol</w:t>
      </w:r>
      <w:r w:rsidR="00ED6DEE">
        <w:rPr>
          <w:rFonts w:cs="Arial"/>
          <w:szCs w:val="20"/>
          <w:lang w:val="en-AU"/>
        </w:rPr>
        <w:t xml:space="preserve">ve </w:t>
      </w:r>
      <w:r w:rsidR="00CD7BA8">
        <w:rPr>
          <w:rFonts w:cs="Arial"/>
          <w:szCs w:val="20"/>
          <w:lang w:val="en-AU"/>
        </w:rPr>
        <w:t xml:space="preserve">a problem </w:t>
      </w:r>
      <w:r w:rsidR="00BC0C58">
        <w:rPr>
          <w:rFonts w:cs="Arial"/>
          <w:szCs w:val="20"/>
          <w:lang w:val="en-AU"/>
        </w:rPr>
        <w:t>if a company was based in Australia</w:t>
      </w:r>
      <w:r w:rsidR="0027301E">
        <w:rPr>
          <w:rFonts w:cs="Arial"/>
          <w:szCs w:val="20"/>
          <w:lang w:val="en-AU"/>
        </w:rPr>
        <w:t>:</w:t>
      </w:r>
    </w:p>
    <w:p w14:paraId="7B7C91AA" w14:textId="7FA4BD00" w:rsidR="007104AC" w:rsidRDefault="00CA4430" w:rsidP="00217B00">
      <w:pPr>
        <w:pStyle w:val="ListParagraph"/>
        <w:numPr>
          <w:ilvl w:val="0"/>
          <w:numId w:val="62"/>
        </w:numPr>
        <w:rPr>
          <w:rFonts w:cs="Arial"/>
          <w:szCs w:val="20"/>
          <w:lang w:val="en-AU"/>
        </w:rPr>
      </w:pPr>
      <w:r>
        <w:rPr>
          <w:rFonts w:cs="Arial"/>
          <w:szCs w:val="20"/>
          <w:lang w:val="en-AU"/>
        </w:rPr>
        <w:t xml:space="preserve">Compared to all consumers who </w:t>
      </w:r>
      <w:r w:rsidR="00D95396">
        <w:rPr>
          <w:rFonts w:cs="Arial"/>
          <w:szCs w:val="20"/>
          <w:lang w:val="en-AU"/>
        </w:rPr>
        <w:t xml:space="preserve">think it would be more difficult </w:t>
      </w:r>
      <w:r w:rsidR="009926CE">
        <w:rPr>
          <w:rFonts w:cs="Arial"/>
          <w:szCs w:val="20"/>
          <w:lang w:val="en-AU"/>
        </w:rPr>
        <w:t xml:space="preserve">to resolve if the company was based overseas </w:t>
      </w:r>
      <w:r w:rsidR="00D95396">
        <w:rPr>
          <w:rFonts w:cs="Arial"/>
          <w:szCs w:val="20"/>
          <w:lang w:val="en-AU"/>
        </w:rPr>
        <w:t>(84%)</w:t>
      </w:r>
      <w:r w:rsidR="00CB44B2">
        <w:rPr>
          <w:rFonts w:cs="Arial"/>
          <w:szCs w:val="20"/>
          <w:lang w:val="en-AU"/>
        </w:rPr>
        <w:t xml:space="preserve">, the subgroups </w:t>
      </w:r>
      <w:r w:rsidR="00F33223">
        <w:rPr>
          <w:rFonts w:cs="Arial"/>
          <w:szCs w:val="20"/>
          <w:lang w:val="en-AU"/>
        </w:rPr>
        <w:t xml:space="preserve">of interest </w:t>
      </w:r>
      <w:r w:rsidR="0022209E">
        <w:rPr>
          <w:rFonts w:cs="Arial"/>
          <w:szCs w:val="20"/>
          <w:lang w:val="en-AU"/>
        </w:rPr>
        <w:t xml:space="preserve">where this view is significantly higher are </w:t>
      </w:r>
      <w:r w:rsidR="002C67AA" w:rsidRPr="002C67AA">
        <w:rPr>
          <w:rFonts w:cs="Arial"/>
          <w:szCs w:val="20"/>
          <w:lang w:val="en-AU"/>
        </w:rPr>
        <w:t>c</w:t>
      </w:r>
      <w:r w:rsidR="00837C69" w:rsidRPr="002C67AA">
        <w:rPr>
          <w:rFonts w:cs="Arial"/>
          <w:szCs w:val="20"/>
          <w:lang w:val="en-AU"/>
        </w:rPr>
        <w:t>onsumers</w:t>
      </w:r>
      <w:r w:rsidR="00837C69">
        <w:rPr>
          <w:rFonts w:cs="Arial"/>
          <w:szCs w:val="20"/>
          <w:lang w:val="en-AU"/>
        </w:rPr>
        <w:t xml:space="preserve"> aged 55 years and over (</w:t>
      </w:r>
      <w:r w:rsidR="00192DAD">
        <w:rPr>
          <w:rFonts w:cs="Arial"/>
          <w:szCs w:val="20"/>
          <w:lang w:val="en-AU"/>
        </w:rPr>
        <w:t xml:space="preserve">aged </w:t>
      </w:r>
      <w:r w:rsidR="00837C69">
        <w:rPr>
          <w:rFonts w:cs="Arial"/>
          <w:szCs w:val="20"/>
          <w:lang w:val="en-AU"/>
        </w:rPr>
        <w:t xml:space="preserve">55 to 64 88%; </w:t>
      </w:r>
      <w:r w:rsidR="001575A2">
        <w:rPr>
          <w:rFonts w:cs="Arial"/>
          <w:szCs w:val="20"/>
          <w:lang w:val="en-AU"/>
        </w:rPr>
        <w:t xml:space="preserve">aged </w:t>
      </w:r>
      <w:r w:rsidR="00837C69">
        <w:rPr>
          <w:rFonts w:cs="Arial"/>
          <w:szCs w:val="20"/>
          <w:lang w:val="en-AU"/>
        </w:rPr>
        <w:t xml:space="preserve">65 </w:t>
      </w:r>
      <w:r w:rsidR="001575A2">
        <w:rPr>
          <w:rFonts w:cs="Arial"/>
          <w:szCs w:val="20"/>
          <w:lang w:val="en-AU"/>
        </w:rPr>
        <w:t>or over</w:t>
      </w:r>
      <w:r w:rsidR="00837C69">
        <w:rPr>
          <w:rFonts w:cs="Arial"/>
          <w:szCs w:val="20"/>
          <w:lang w:val="en-AU"/>
        </w:rPr>
        <w:t xml:space="preserve"> 89</w:t>
      </w:r>
      <w:r w:rsidR="00837C69" w:rsidRPr="002C67AA">
        <w:rPr>
          <w:rFonts w:cs="Arial"/>
          <w:szCs w:val="20"/>
          <w:lang w:val="en-AU"/>
        </w:rPr>
        <w:t>%</w:t>
      </w:r>
      <w:r w:rsidR="002C67AA" w:rsidRPr="002C67AA">
        <w:rPr>
          <w:rFonts w:cs="Arial"/>
          <w:szCs w:val="20"/>
          <w:lang w:val="en-AU"/>
        </w:rPr>
        <w:t>), women</w:t>
      </w:r>
      <w:r w:rsidR="001D12F1">
        <w:rPr>
          <w:rFonts w:cs="Arial"/>
          <w:szCs w:val="20"/>
          <w:lang w:val="en-AU"/>
        </w:rPr>
        <w:t xml:space="preserve"> (86</w:t>
      </w:r>
      <w:r w:rsidR="001D12F1" w:rsidRPr="002C67AA">
        <w:rPr>
          <w:rFonts w:cs="Arial"/>
          <w:szCs w:val="20"/>
          <w:lang w:val="en-AU"/>
        </w:rPr>
        <w:t>%)</w:t>
      </w:r>
      <w:r w:rsidR="002C67AA" w:rsidRPr="002C67AA">
        <w:rPr>
          <w:rFonts w:cs="Arial"/>
          <w:szCs w:val="20"/>
          <w:lang w:val="en-AU"/>
        </w:rPr>
        <w:t>,</w:t>
      </w:r>
      <w:r w:rsidR="002C67AA">
        <w:rPr>
          <w:rFonts w:cs="Arial"/>
          <w:szCs w:val="20"/>
          <w:lang w:val="en-AU"/>
        </w:rPr>
        <w:t xml:space="preserve"> t</w:t>
      </w:r>
      <w:r w:rsidR="007104AC" w:rsidRPr="002C67AA">
        <w:rPr>
          <w:rFonts w:cs="Arial"/>
          <w:szCs w:val="20"/>
          <w:lang w:val="en-AU"/>
        </w:rPr>
        <w:t>hose</w:t>
      </w:r>
      <w:r w:rsidR="007104AC">
        <w:rPr>
          <w:rFonts w:cs="Arial"/>
          <w:szCs w:val="20"/>
          <w:lang w:val="en-AU"/>
        </w:rPr>
        <w:t xml:space="preserve"> not currently employed (86</w:t>
      </w:r>
      <w:r w:rsidR="007104AC" w:rsidRPr="002C67AA">
        <w:rPr>
          <w:rFonts w:cs="Arial"/>
          <w:szCs w:val="20"/>
          <w:lang w:val="en-AU"/>
        </w:rPr>
        <w:t>%</w:t>
      </w:r>
      <w:proofErr w:type="gramStart"/>
      <w:r w:rsidR="007104AC" w:rsidRPr="002C67AA">
        <w:rPr>
          <w:rFonts w:cs="Arial"/>
          <w:szCs w:val="20"/>
          <w:lang w:val="en-AU"/>
        </w:rPr>
        <w:t>)</w:t>
      </w:r>
      <w:r w:rsidR="002C67AA">
        <w:rPr>
          <w:rFonts w:cs="Arial"/>
          <w:szCs w:val="20"/>
          <w:lang w:val="en-AU"/>
        </w:rPr>
        <w:t>,and</w:t>
      </w:r>
      <w:proofErr w:type="gramEnd"/>
      <w:r w:rsidR="002C67AA">
        <w:rPr>
          <w:rFonts w:cs="Arial"/>
          <w:szCs w:val="20"/>
          <w:lang w:val="en-AU"/>
        </w:rPr>
        <w:t xml:space="preserve"> those</w:t>
      </w:r>
      <w:r w:rsidR="007104AC">
        <w:rPr>
          <w:rFonts w:cs="Arial"/>
          <w:szCs w:val="20"/>
          <w:lang w:val="en-AU"/>
        </w:rPr>
        <w:t xml:space="preserve"> with certificate or diploma level qualifications (86%)</w:t>
      </w:r>
      <w:r w:rsidR="002C67AA">
        <w:rPr>
          <w:rFonts w:cs="Arial"/>
          <w:szCs w:val="20"/>
          <w:lang w:val="en-AU"/>
        </w:rPr>
        <w:t xml:space="preserve">. </w:t>
      </w:r>
    </w:p>
    <w:p w14:paraId="5940D006" w14:textId="77777777" w:rsidR="00A161A6" w:rsidRDefault="00A161A6" w:rsidP="00217B00">
      <w:pPr>
        <w:pStyle w:val="ListParagraph"/>
        <w:rPr>
          <w:rFonts w:cs="Arial"/>
          <w:szCs w:val="20"/>
          <w:lang w:val="en-AU"/>
        </w:rPr>
      </w:pPr>
    </w:p>
    <w:p w14:paraId="4B5F3FDE" w14:textId="485DA6FC" w:rsidR="00AE2426" w:rsidRDefault="00CD0695" w:rsidP="00217B00">
      <w:pPr>
        <w:pStyle w:val="ListParagraph"/>
        <w:numPr>
          <w:ilvl w:val="0"/>
          <w:numId w:val="62"/>
        </w:numPr>
        <w:rPr>
          <w:rFonts w:cs="Arial"/>
          <w:szCs w:val="20"/>
          <w:lang w:val="en-AU"/>
        </w:rPr>
      </w:pPr>
      <w:r w:rsidRPr="007F31D0">
        <w:rPr>
          <w:rFonts w:cs="Arial"/>
          <w:szCs w:val="20"/>
          <w:lang w:val="en-AU"/>
        </w:rPr>
        <w:t>Compared to the 9% of consumers</w:t>
      </w:r>
      <w:r w:rsidR="00EF6C4B" w:rsidRPr="007F31D0">
        <w:rPr>
          <w:rFonts w:cs="Arial"/>
          <w:szCs w:val="20"/>
          <w:lang w:val="en-AU"/>
        </w:rPr>
        <w:t xml:space="preserve"> </w:t>
      </w:r>
      <w:r w:rsidR="007C7C8F" w:rsidRPr="007F31D0">
        <w:rPr>
          <w:rFonts w:cs="Arial"/>
          <w:szCs w:val="20"/>
          <w:lang w:val="en-AU"/>
        </w:rPr>
        <w:t>who think</w:t>
      </w:r>
      <w:r w:rsidR="00B62C79" w:rsidRPr="007F31D0">
        <w:rPr>
          <w:rFonts w:cs="Arial"/>
          <w:szCs w:val="20"/>
          <w:lang w:val="en-AU"/>
        </w:rPr>
        <w:t xml:space="preserve"> it would make no difference</w:t>
      </w:r>
      <w:r w:rsidR="007C7C8F" w:rsidRPr="007F31D0">
        <w:rPr>
          <w:rFonts w:cs="Arial"/>
          <w:szCs w:val="20"/>
          <w:lang w:val="en-AU"/>
        </w:rPr>
        <w:t xml:space="preserve"> where </w:t>
      </w:r>
      <w:r w:rsidR="00EF6C4B" w:rsidRPr="007F31D0">
        <w:rPr>
          <w:rFonts w:cs="Arial"/>
          <w:szCs w:val="20"/>
          <w:lang w:val="en-AU"/>
        </w:rPr>
        <w:t>the</w:t>
      </w:r>
      <w:r w:rsidR="00EF6C4B">
        <w:rPr>
          <w:rFonts w:cs="Arial"/>
          <w:szCs w:val="20"/>
          <w:lang w:val="en-AU"/>
        </w:rPr>
        <w:t xml:space="preserve"> </w:t>
      </w:r>
      <w:r w:rsidR="00EF6C4B" w:rsidRPr="007F31D0">
        <w:rPr>
          <w:rFonts w:cs="Arial"/>
          <w:szCs w:val="20"/>
          <w:lang w:val="en-AU"/>
        </w:rPr>
        <w:t>company is based</w:t>
      </w:r>
      <w:r w:rsidR="00031B89" w:rsidRPr="007F31D0">
        <w:rPr>
          <w:rFonts w:cs="Arial"/>
          <w:szCs w:val="20"/>
          <w:lang w:val="en-AU"/>
        </w:rPr>
        <w:t>,</w:t>
      </w:r>
      <w:r w:rsidR="00785A04" w:rsidRPr="007F31D0">
        <w:rPr>
          <w:rFonts w:cs="Arial"/>
          <w:szCs w:val="20"/>
          <w:lang w:val="en-AU"/>
        </w:rPr>
        <w:t xml:space="preserve"> </w:t>
      </w:r>
      <w:r w:rsidR="007E468D" w:rsidRPr="007F31D0">
        <w:rPr>
          <w:rFonts w:cs="Arial"/>
          <w:szCs w:val="20"/>
          <w:lang w:val="en-AU"/>
        </w:rPr>
        <w:t xml:space="preserve">the subgroups </w:t>
      </w:r>
      <w:r w:rsidR="00785A04" w:rsidRPr="007F31D0">
        <w:rPr>
          <w:rFonts w:cs="Arial"/>
          <w:szCs w:val="20"/>
          <w:lang w:val="en-AU"/>
        </w:rPr>
        <w:t>significant</w:t>
      </w:r>
      <w:r w:rsidR="007E468D" w:rsidRPr="007F31D0">
        <w:rPr>
          <w:rFonts w:cs="Arial"/>
          <w:szCs w:val="20"/>
          <w:lang w:val="en-AU"/>
        </w:rPr>
        <w:t xml:space="preserve">ly more likely to </w:t>
      </w:r>
      <w:r w:rsidR="002A40DD" w:rsidRPr="007F31D0">
        <w:rPr>
          <w:rFonts w:cs="Arial"/>
          <w:szCs w:val="20"/>
          <w:lang w:val="en-AU"/>
        </w:rPr>
        <w:t xml:space="preserve">hold this view are </w:t>
      </w:r>
      <w:r w:rsidR="00DB61E1" w:rsidRPr="007F31D0">
        <w:rPr>
          <w:rFonts w:cs="Arial"/>
          <w:szCs w:val="20"/>
          <w:lang w:val="en-AU"/>
        </w:rPr>
        <w:t xml:space="preserve">consumers aged </w:t>
      </w:r>
      <w:r w:rsidR="00884661" w:rsidRPr="007F31D0">
        <w:rPr>
          <w:rFonts w:cs="Arial"/>
          <w:szCs w:val="20"/>
          <w:lang w:val="en-AU"/>
        </w:rPr>
        <w:t>34 or younger (</w:t>
      </w:r>
      <w:r w:rsidR="003D65BF">
        <w:rPr>
          <w:rFonts w:cs="Arial"/>
          <w:szCs w:val="20"/>
          <w:lang w:val="en-AU"/>
        </w:rPr>
        <w:t xml:space="preserve">aged </w:t>
      </w:r>
      <w:r w:rsidR="00884661" w:rsidRPr="007F31D0">
        <w:rPr>
          <w:rFonts w:cs="Arial"/>
          <w:szCs w:val="20"/>
          <w:lang w:val="en-AU"/>
        </w:rPr>
        <w:t>16-24 (13%)</w:t>
      </w:r>
      <w:r w:rsidR="00464A79" w:rsidRPr="007F31D0">
        <w:rPr>
          <w:rFonts w:cs="Arial"/>
          <w:szCs w:val="20"/>
          <w:lang w:val="en-AU"/>
        </w:rPr>
        <w:t xml:space="preserve">, </w:t>
      </w:r>
      <w:r w:rsidR="003D65BF">
        <w:rPr>
          <w:rFonts w:cs="Arial"/>
          <w:szCs w:val="20"/>
          <w:lang w:val="en-AU"/>
        </w:rPr>
        <w:t xml:space="preserve">aged </w:t>
      </w:r>
      <w:r w:rsidR="00464A79" w:rsidRPr="007F31D0">
        <w:rPr>
          <w:rFonts w:cs="Arial"/>
          <w:szCs w:val="20"/>
          <w:lang w:val="en-AU"/>
        </w:rPr>
        <w:t>25</w:t>
      </w:r>
      <w:r w:rsidR="00881316">
        <w:rPr>
          <w:rFonts w:cs="Arial"/>
          <w:szCs w:val="20"/>
          <w:lang w:val="en-AU"/>
        </w:rPr>
        <w:t xml:space="preserve"> to </w:t>
      </w:r>
      <w:r w:rsidR="00464A79" w:rsidRPr="007F31D0">
        <w:rPr>
          <w:rFonts w:cs="Arial"/>
          <w:szCs w:val="20"/>
          <w:lang w:val="en-AU"/>
        </w:rPr>
        <w:t xml:space="preserve">34 </w:t>
      </w:r>
      <w:r w:rsidR="00180201" w:rsidRPr="007F31D0">
        <w:rPr>
          <w:rFonts w:cs="Arial"/>
          <w:szCs w:val="20"/>
          <w:lang w:val="en-AU"/>
        </w:rPr>
        <w:t xml:space="preserve">(14%)), </w:t>
      </w:r>
      <w:r w:rsidR="007F31D0" w:rsidRPr="007F31D0">
        <w:rPr>
          <w:rFonts w:cs="Arial"/>
          <w:szCs w:val="20"/>
          <w:lang w:val="en-AU"/>
        </w:rPr>
        <w:t xml:space="preserve">men (11%), </w:t>
      </w:r>
      <w:r w:rsidR="00CF1902" w:rsidRPr="007F31D0">
        <w:rPr>
          <w:rFonts w:cs="Arial"/>
          <w:szCs w:val="20"/>
          <w:lang w:val="en-AU"/>
        </w:rPr>
        <w:t>consumers earning between $100,000 to $150,000 annually (11%</w:t>
      </w:r>
      <w:r w:rsidR="00AE2426">
        <w:rPr>
          <w:rFonts w:cs="Arial"/>
          <w:szCs w:val="20"/>
          <w:lang w:val="en-AU"/>
        </w:rPr>
        <w:t xml:space="preserve">), and </w:t>
      </w:r>
      <w:r w:rsidR="00AE2426" w:rsidRPr="007F31D0">
        <w:rPr>
          <w:rFonts w:cs="Arial"/>
          <w:szCs w:val="20"/>
          <w:lang w:val="en-AU"/>
        </w:rPr>
        <w:t>those currently employed (10%)</w:t>
      </w:r>
      <w:r w:rsidR="00AE2426">
        <w:rPr>
          <w:rFonts w:cs="Arial"/>
          <w:szCs w:val="20"/>
          <w:lang w:val="en-AU"/>
        </w:rPr>
        <w:t xml:space="preserve">. </w:t>
      </w:r>
    </w:p>
    <w:p w14:paraId="3D34B239" w14:textId="77777777" w:rsidR="007E009A" w:rsidRPr="007E009A" w:rsidRDefault="007E009A" w:rsidP="00217B00">
      <w:pPr>
        <w:pStyle w:val="ListParagraph"/>
        <w:rPr>
          <w:rFonts w:cs="Arial"/>
          <w:szCs w:val="20"/>
          <w:lang w:val="en-AU"/>
        </w:rPr>
      </w:pPr>
    </w:p>
    <w:p w14:paraId="26BE8D55" w14:textId="7131F14E" w:rsidR="00C7328B" w:rsidRPr="002967B5" w:rsidRDefault="00620178" w:rsidP="00217B00">
      <w:pPr>
        <w:pStyle w:val="ListParagraph"/>
        <w:numPr>
          <w:ilvl w:val="0"/>
          <w:numId w:val="62"/>
        </w:numPr>
        <w:rPr>
          <w:rFonts w:cs="Arial"/>
          <w:szCs w:val="20"/>
          <w:lang w:val="en-AU"/>
        </w:rPr>
      </w:pPr>
      <w:r w:rsidRPr="002967B5">
        <w:rPr>
          <w:rFonts w:cs="Arial"/>
          <w:szCs w:val="20"/>
          <w:lang w:val="en-AU"/>
        </w:rPr>
        <w:t>Of the relatively small proportion of consumers who think it would be easier to resolve the issue if the company was based overseas (2%), the subgroups of interest where this view is held to a significant</w:t>
      </w:r>
      <w:r w:rsidR="00C57443" w:rsidRPr="002967B5">
        <w:rPr>
          <w:rFonts w:cs="Arial"/>
          <w:szCs w:val="20"/>
          <w:lang w:val="en-AU"/>
        </w:rPr>
        <w:t>ly higher extent (albeit proportionally small) are</w:t>
      </w:r>
      <w:r w:rsidRPr="002967B5">
        <w:rPr>
          <w:rFonts w:cs="Arial"/>
          <w:szCs w:val="20"/>
          <w:lang w:val="en-AU"/>
        </w:rPr>
        <w:t xml:space="preserve"> </w:t>
      </w:r>
      <w:r w:rsidR="001316CB" w:rsidRPr="002967B5">
        <w:rPr>
          <w:rFonts w:cs="Arial"/>
          <w:szCs w:val="20"/>
          <w:lang w:val="en-AU"/>
        </w:rPr>
        <w:t>those who migrated to Austral</w:t>
      </w:r>
      <w:r w:rsidR="008C2E73" w:rsidRPr="002967B5">
        <w:rPr>
          <w:rFonts w:cs="Arial"/>
          <w:szCs w:val="20"/>
          <w:lang w:val="en-AU"/>
        </w:rPr>
        <w:t xml:space="preserve">ia in the last 5 years (5%), </w:t>
      </w:r>
      <w:r w:rsidR="0088501F" w:rsidRPr="002967B5">
        <w:rPr>
          <w:rFonts w:cs="Arial"/>
          <w:szCs w:val="20"/>
          <w:lang w:val="en-AU"/>
        </w:rPr>
        <w:t>those with a bachel</w:t>
      </w:r>
      <w:r w:rsidR="007875B5" w:rsidRPr="002967B5">
        <w:rPr>
          <w:rFonts w:cs="Arial"/>
          <w:szCs w:val="20"/>
          <w:lang w:val="en-AU"/>
        </w:rPr>
        <w:t xml:space="preserve">or’s </w:t>
      </w:r>
      <w:r w:rsidR="00750F28" w:rsidRPr="002967B5">
        <w:rPr>
          <w:rFonts w:cs="Arial"/>
          <w:szCs w:val="20"/>
          <w:lang w:val="en-AU"/>
        </w:rPr>
        <w:t>degree or higher (3%)</w:t>
      </w:r>
      <w:r w:rsidR="000A4963" w:rsidRPr="002967B5">
        <w:rPr>
          <w:rFonts w:cs="Arial"/>
          <w:szCs w:val="20"/>
          <w:lang w:val="en-AU"/>
        </w:rPr>
        <w:t xml:space="preserve">, consumers currently employed (3%), </w:t>
      </w:r>
      <w:r w:rsidR="00B25F95" w:rsidRPr="002967B5">
        <w:rPr>
          <w:rFonts w:cs="Arial"/>
          <w:szCs w:val="20"/>
          <w:lang w:val="en-AU"/>
        </w:rPr>
        <w:t>and those aged 25</w:t>
      </w:r>
      <w:r w:rsidR="00881316">
        <w:rPr>
          <w:rFonts w:cs="Arial"/>
          <w:szCs w:val="20"/>
          <w:lang w:val="en-AU"/>
        </w:rPr>
        <w:t xml:space="preserve"> to </w:t>
      </w:r>
      <w:r w:rsidR="00B25F95" w:rsidRPr="002967B5">
        <w:rPr>
          <w:rFonts w:cs="Arial"/>
          <w:szCs w:val="20"/>
          <w:lang w:val="en-AU"/>
        </w:rPr>
        <w:t xml:space="preserve">34 (3%). </w:t>
      </w:r>
      <w:r w:rsidR="00C7328B" w:rsidRPr="002967B5">
        <w:rPr>
          <w:rFonts w:cs="Arial"/>
          <w:szCs w:val="20"/>
          <w:lang w:val="en-AU"/>
        </w:rPr>
        <w:br w:type="page"/>
      </w:r>
    </w:p>
    <w:p w14:paraId="0642FC9D" w14:textId="228922A9" w:rsidR="00F8461B" w:rsidRDefault="00F8461B" w:rsidP="004B78B5">
      <w:pPr>
        <w:pStyle w:val="Heading1"/>
        <w:numPr>
          <w:ilvl w:val="0"/>
          <w:numId w:val="2"/>
        </w:numPr>
        <w:spacing w:before="0"/>
        <w:ind w:left="709" w:hanging="709"/>
        <w:rPr>
          <w:lang w:val="en-AU"/>
        </w:rPr>
      </w:pPr>
      <w:bookmarkStart w:id="76" w:name="_Toc147321843"/>
      <w:bookmarkStart w:id="77" w:name="_Toc147328193"/>
      <w:bookmarkStart w:id="78" w:name="_Toc149987281"/>
      <w:r>
        <w:rPr>
          <w:lang w:val="en-AU"/>
        </w:rPr>
        <w:lastRenderedPageBreak/>
        <w:t>Perceptions of consumer protection regulation in Australia</w:t>
      </w:r>
      <w:bookmarkEnd w:id="76"/>
      <w:bookmarkEnd w:id="77"/>
      <w:bookmarkEnd w:id="78"/>
    </w:p>
    <w:p w14:paraId="1E499FA9" w14:textId="0B4961EE" w:rsidR="00050428" w:rsidRDefault="00F8461B" w:rsidP="00EB1377">
      <w:pPr>
        <w:spacing w:after="120"/>
        <w:rPr>
          <w:lang w:val="en-AU"/>
        </w:rPr>
      </w:pPr>
      <w:r w:rsidRPr="00740971">
        <w:rPr>
          <w:lang w:val="en-AU"/>
        </w:rPr>
        <w:t>This section</w:t>
      </w:r>
      <w:r w:rsidR="00740971">
        <w:rPr>
          <w:lang w:val="en-AU"/>
        </w:rPr>
        <w:t xml:space="preserve"> covers perceptions of </w:t>
      </w:r>
      <w:r w:rsidR="004B54CB">
        <w:rPr>
          <w:lang w:val="en-AU"/>
        </w:rPr>
        <w:t xml:space="preserve">consumer protection regulation in Australia. </w:t>
      </w:r>
      <w:proofErr w:type="gramStart"/>
      <w:r w:rsidR="00D9199D">
        <w:rPr>
          <w:lang w:val="en-AU"/>
        </w:rPr>
        <w:t>In particular, it</w:t>
      </w:r>
      <w:proofErr w:type="gramEnd"/>
      <w:r w:rsidR="00D9199D">
        <w:rPr>
          <w:lang w:val="en-AU"/>
        </w:rPr>
        <w:t xml:space="preserve"> looks at consumer perceptions of</w:t>
      </w:r>
      <w:r w:rsidR="00050428">
        <w:rPr>
          <w:lang w:val="en-AU"/>
        </w:rPr>
        <w:t>:</w:t>
      </w:r>
    </w:p>
    <w:p w14:paraId="3189E02B" w14:textId="675C7694" w:rsidR="00050428" w:rsidRDefault="00740971" w:rsidP="00D13A25">
      <w:pPr>
        <w:pStyle w:val="ListParagraph"/>
        <w:numPr>
          <w:ilvl w:val="0"/>
          <w:numId w:val="7"/>
        </w:numPr>
        <w:spacing w:after="120"/>
        <w:ind w:left="777" w:hanging="357"/>
        <w:rPr>
          <w:lang w:val="en-AU"/>
        </w:rPr>
      </w:pPr>
      <w:r w:rsidRPr="00050428">
        <w:rPr>
          <w:lang w:val="en-AU"/>
        </w:rPr>
        <w:t xml:space="preserve">enforcement </w:t>
      </w:r>
      <w:r w:rsidR="00CE18D0" w:rsidRPr="00050428">
        <w:rPr>
          <w:lang w:val="en-AU"/>
        </w:rPr>
        <w:t>of</w:t>
      </w:r>
      <w:r w:rsidR="003A177E" w:rsidRPr="00050428">
        <w:rPr>
          <w:lang w:val="en-AU"/>
        </w:rPr>
        <w:t>,</w:t>
      </w:r>
      <w:r w:rsidR="00CE18D0" w:rsidRPr="00050428">
        <w:rPr>
          <w:lang w:val="en-AU"/>
        </w:rPr>
        <w:t xml:space="preserve"> </w:t>
      </w:r>
      <w:r w:rsidRPr="00050428">
        <w:rPr>
          <w:lang w:val="en-AU"/>
        </w:rPr>
        <w:t>and compliance</w:t>
      </w:r>
      <w:r w:rsidR="00CE18D0" w:rsidRPr="00050428">
        <w:rPr>
          <w:lang w:val="en-AU"/>
        </w:rPr>
        <w:t xml:space="preserve"> with</w:t>
      </w:r>
      <w:r w:rsidR="003A177E" w:rsidRPr="00050428">
        <w:rPr>
          <w:lang w:val="en-AU"/>
        </w:rPr>
        <w:t>,</w:t>
      </w:r>
      <w:r w:rsidR="00CE18D0" w:rsidRPr="00050428">
        <w:rPr>
          <w:lang w:val="en-AU"/>
        </w:rPr>
        <w:t xml:space="preserve"> </w:t>
      </w:r>
      <w:r w:rsidR="00A04C04">
        <w:rPr>
          <w:lang w:val="en-AU"/>
        </w:rPr>
        <w:t>the A</w:t>
      </w:r>
      <w:r w:rsidR="00ED3277">
        <w:rPr>
          <w:lang w:val="en-AU"/>
        </w:rPr>
        <w:t xml:space="preserve">ustralian </w:t>
      </w:r>
      <w:r w:rsidR="00A04C04">
        <w:rPr>
          <w:lang w:val="en-AU"/>
        </w:rPr>
        <w:t>C</w:t>
      </w:r>
      <w:r w:rsidR="00ED3277">
        <w:rPr>
          <w:lang w:val="en-AU"/>
        </w:rPr>
        <w:t xml:space="preserve">onsumer </w:t>
      </w:r>
      <w:proofErr w:type="gramStart"/>
      <w:r w:rsidR="00A04C04">
        <w:rPr>
          <w:lang w:val="en-AU"/>
        </w:rPr>
        <w:t>L</w:t>
      </w:r>
      <w:r w:rsidR="00ED3277">
        <w:rPr>
          <w:lang w:val="en-AU"/>
        </w:rPr>
        <w:t>aw</w:t>
      </w:r>
      <w:r w:rsidR="00C915B2">
        <w:rPr>
          <w:lang w:val="en-AU"/>
        </w:rPr>
        <w:t>;</w:t>
      </w:r>
      <w:proofErr w:type="gramEnd"/>
      <w:r w:rsidRPr="00050428">
        <w:rPr>
          <w:lang w:val="en-AU"/>
        </w:rPr>
        <w:t xml:space="preserve"> </w:t>
      </w:r>
    </w:p>
    <w:p w14:paraId="1E341BEC" w14:textId="284FB44A" w:rsidR="00050428" w:rsidRDefault="00845166" w:rsidP="00D13A25">
      <w:pPr>
        <w:pStyle w:val="ListParagraph"/>
        <w:numPr>
          <w:ilvl w:val="0"/>
          <w:numId w:val="7"/>
        </w:numPr>
        <w:spacing w:after="120"/>
        <w:ind w:left="777" w:hanging="357"/>
        <w:rPr>
          <w:lang w:val="en-AU"/>
        </w:rPr>
      </w:pPr>
      <w:r w:rsidRPr="00050428">
        <w:rPr>
          <w:lang w:val="en-AU"/>
        </w:rPr>
        <w:t xml:space="preserve">fairness </w:t>
      </w:r>
      <w:r w:rsidR="00CE18D0" w:rsidRPr="00050428">
        <w:rPr>
          <w:lang w:val="en-AU"/>
        </w:rPr>
        <w:t xml:space="preserve">of </w:t>
      </w:r>
      <w:r w:rsidRPr="00050428">
        <w:rPr>
          <w:lang w:val="en-AU"/>
        </w:rPr>
        <w:t xml:space="preserve">the </w:t>
      </w:r>
      <w:r w:rsidR="00A04C04">
        <w:rPr>
          <w:lang w:val="en-AU"/>
        </w:rPr>
        <w:t>A</w:t>
      </w:r>
      <w:r w:rsidR="00ED3277">
        <w:rPr>
          <w:lang w:val="en-AU"/>
        </w:rPr>
        <w:t xml:space="preserve">ustralian </w:t>
      </w:r>
      <w:r w:rsidR="00A04C04">
        <w:rPr>
          <w:lang w:val="en-AU"/>
        </w:rPr>
        <w:t>C</w:t>
      </w:r>
      <w:r w:rsidR="00ED3277">
        <w:rPr>
          <w:lang w:val="en-AU"/>
        </w:rPr>
        <w:t xml:space="preserve">onsumer </w:t>
      </w:r>
      <w:proofErr w:type="gramStart"/>
      <w:r w:rsidR="00A04C04">
        <w:rPr>
          <w:lang w:val="en-AU"/>
        </w:rPr>
        <w:t>L</w:t>
      </w:r>
      <w:r w:rsidR="00ED3277">
        <w:rPr>
          <w:lang w:val="en-AU"/>
        </w:rPr>
        <w:t>aw</w:t>
      </w:r>
      <w:r w:rsidR="00C915B2">
        <w:rPr>
          <w:lang w:val="en-AU"/>
        </w:rPr>
        <w:t>;</w:t>
      </w:r>
      <w:proofErr w:type="gramEnd"/>
    </w:p>
    <w:p w14:paraId="63A630B3" w14:textId="1169AD90" w:rsidR="00F8461B" w:rsidRPr="00050428" w:rsidRDefault="00727C7F" w:rsidP="00D13A25">
      <w:pPr>
        <w:pStyle w:val="ListParagraph"/>
        <w:numPr>
          <w:ilvl w:val="0"/>
          <w:numId w:val="7"/>
        </w:numPr>
        <w:spacing w:after="120"/>
        <w:ind w:left="777" w:hanging="357"/>
        <w:rPr>
          <w:lang w:val="en-AU"/>
        </w:rPr>
      </w:pPr>
      <w:r w:rsidRPr="00050428">
        <w:rPr>
          <w:lang w:val="en-AU"/>
        </w:rPr>
        <w:t>and</w:t>
      </w:r>
      <w:r w:rsidR="00CE18D0" w:rsidRPr="00050428">
        <w:rPr>
          <w:lang w:val="en-AU"/>
        </w:rPr>
        <w:t xml:space="preserve"> </w:t>
      </w:r>
      <w:r w:rsidR="00CF55F6" w:rsidRPr="00050428">
        <w:rPr>
          <w:lang w:val="en-AU"/>
        </w:rPr>
        <w:t>access to information and services.</w:t>
      </w:r>
    </w:p>
    <w:p w14:paraId="44C28231" w14:textId="77777777" w:rsidR="00B202C2" w:rsidRPr="00B202C2" w:rsidRDefault="00B202C2" w:rsidP="00B202C2">
      <w:pPr>
        <w:rPr>
          <w:lang w:val="en-AU"/>
        </w:rPr>
      </w:pPr>
    </w:p>
    <w:p w14:paraId="52E1C9F5" w14:textId="77777777" w:rsidR="00F8461B" w:rsidRPr="006C652C" w:rsidRDefault="00F8461B" w:rsidP="00D13A25">
      <w:pPr>
        <w:pStyle w:val="Heading2"/>
        <w:numPr>
          <w:ilvl w:val="1"/>
          <w:numId w:val="2"/>
        </w:numPr>
        <w:ind w:left="709" w:hanging="709"/>
        <w:rPr>
          <w:color w:val="333333" w:themeColor="text1"/>
          <w:lang w:val="en-AU"/>
        </w:rPr>
      </w:pPr>
      <w:bookmarkStart w:id="79" w:name="_Toc147321844"/>
      <w:bookmarkStart w:id="80" w:name="_Toc147328194"/>
      <w:bookmarkStart w:id="81" w:name="_Toc149987282"/>
      <w:r w:rsidRPr="006C652C">
        <w:rPr>
          <w:color w:val="333333" w:themeColor="text1"/>
          <w:lang w:val="en-AU"/>
        </w:rPr>
        <w:t>Perceptions of enforcement and compliance</w:t>
      </w:r>
      <w:bookmarkEnd w:id="79"/>
      <w:bookmarkEnd w:id="80"/>
      <w:bookmarkEnd w:id="81"/>
      <w:r w:rsidRPr="006C652C">
        <w:rPr>
          <w:color w:val="333333" w:themeColor="text1"/>
          <w:lang w:val="en-AU"/>
        </w:rPr>
        <w:t xml:space="preserve"> </w:t>
      </w:r>
    </w:p>
    <w:p w14:paraId="140C27B4" w14:textId="62690FA1" w:rsidR="00F8461B" w:rsidRDefault="00F8461B" w:rsidP="00F8461B">
      <w:pPr>
        <w:rPr>
          <w:lang w:val="en-AU"/>
        </w:rPr>
      </w:pPr>
      <w:r>
        <w:rPr>
          <w:lang w:val="en-AU"/>
        </w:rPr>
        <w:t xml:space="preserve">Three quarters (76%) of consumers believe there are organisations that exist to ensure businesses comply with Australian consumer protection laws. Agreement with this statement has declined </w:t>
      </w:r>
      <w:r w:rsidR="00A74F6D">
        <w:rPr>
          <w:lang w:val="en-AU"/>
        </w:rPr>
        <w:t xml:space="preserve">significantly </w:t>
      </w:r>
      <w:r>
        <w:rPr>
          <w:lang w:val="en-AU"/>
        </w:rPr>
        <w:t>since 201</w:t>
      </w:r>
      <w:r w:rsidR="0026369C">
        <w:rPr>
          <w:lang w:val="en-AU"/>
        </w:rPr>
        <w:t>1</w:t>
      </w:r>
      <w:r w:rsidR="00A74F6D">
        <w:rPr>
          <w:lang w:val="en-AU"/>
        </w:rPr>
        <w:t xml:space="preserve"> (</w:t>
      </w:r>
      <w:r w:rsidR="005018E9">
        <w:rPr>
          <w:lang w:val="en-AU"/>
        </w:rPr>
        <w:t xml:space="preserve">down </w:t>
      </w:r>
      <w:r w:rsidR="003F4B14">
        <w:rPr>
          <w:lang w:val="en-AU"/>
        </w:rPr>
        <w:t>1</w:t>
      </w:r>
      <w:r w:rsidR="006D1C0E">
        <w:rPr>
          <w:lang w:val="en-AU"/>
        </w:rPr>
        <w:t>4 percentage points, from 80% in 2011 to 76% in 2023)</w:t>
      </w:r>
      <w:r>
        <w:rPr>
          <w:lang w:val="en-AU"/>
        </w:rPr>
        <w:t xml:space="preserve">, however disagreement remains low at 5%.  </w:t>
      </w:r>
    </w:p>
    <w:p w14:paraId="5C2D399E" w14:textId="77777777" w:rsidR="004E306A" w:rsidRDefault="000A09A7" w:rsidP="00F8461B">
      <w:pPr>
        <w:rPr>
          <w:lang w:val="en-AU"/>
        </w:rPr>
      </w:pPr>
      <w:r>
        <w:rPr>
          <w:lang w:val="en-AU"/>
        </w:rPr>
        <w:t xml:space="preserve">Two in three (67%) of consumers believe </w:t>
      </w:r>
      <w:r w:rsidR="00980300">
        <w:rPr>
          <w:lang w:val="en-AU"/>
        </w:rPr>
        <w:t xml:space="preserve">that in Australia you can </w:t>
      </w:r>
      <w:r w:rsidR="00AE7D9C">
        <w:rPr>
          <w:lang w:val="en-AU"/>
        </w:rPr>
        <w:t xml:space="preserve">generally </w:t>
      </w:r>
      <w:r w:rsidR="00980300">
        <w:rPr>
          <w:lang w:val="en-AU"/>
        </w:rPr>
        <w:t xml:space="preserve">buy products and services knowing the business will do the right thing, and not try to mislead or cheat you. Indeed, agreement that Australian businesses are well intentioned has increased since 2016 (was 64%, now 67%). </w:t>
      </w:r>
      <w:r w:rsidR="005C63FF">
        <w:rPr>
          <w:lang w:val="en-AU"/>
        </w:rPr>
        <w:t xml:space="preserve">Just less than half of consumers </w:t>
      </w:r>
      <w:r w:rsidR="00F702C0">
        <w:rPr>
          <w:lang w:val="en-AU"/>
        </w:rPr>
        <w:t xml:space="preserve">(46%) </w:t>
      </w:r>
      <w:r w:rsidR="005C63FF">
        <w:rPr>
          <w:lang w:val="en-AU"/>
        </w:rPr>
        <w:t xml:space="preserve">share a growing sentiment </w:t>
      </w:r>
      <w:r w:rsidR="007C15D6">
        <w:rPr>
          <w:lang w:val="en-AU"/>
        </w:rPr>
        <w:t>that businesses who treat consumers unfairly will be adequately punished</w:t>
      </w:r>
      <w:r w:rsidR="00643A2A">
        <w:rPr>
          <w:lang w:val="en-AU"/>
        </w:rPr>
        <w:t xml:space="preserve">, with this a </w:t>
      </w:r>
      <w:r w:rsidR="00650823">
        <w:rPr>
          <w:lang w:val="en-AU"/>
        </w:rPr>
        <w:t>significant</w:t>
      </w:r>
      <w:r w:rsidR="00643A2A">
        <w:rPr>
          <w:lang w:val="en-AU"/>
        </w:rPr>
        <w:t xml:space="preserve"> increase</w:t>
      </w:r>
      <w:r w:rsidR="00650823">
        <w:rPr>
          <w:lang w:val="en-AU"/>
        </w:rPr>
        <w:t xml:space="preserve"> since 2016 (42%). </w:t>
      </w:r>
    </w:p>
    <w:p w14:paraId="315BDD7D" w14:textId="4E08484D" w:rsidR="00F8461B" w:rsidRDefault="004E306A" w:rsidP="00F8461B">
      <w:pPr>
        <w:rPr>
          <w:lang w:val="en-AU"/>
        </w:rPr>
      </w:pPr>
      <w:r>
        <w:rPr>
          <w:lang w:val="en-AU"/>
        </w:rPr>
        <w:t>J</w:t>
      </w:r>
      <w:r w:rsidR="00F8461B">
        <w:rPr>
          <w:lang w:val="en-AU"/>
        </w:rPr>
        <w:t xml:space="preserve">ust over half (56%) of consumers believe that a business selling unsafe products will be adequately penalised. </w:t>
      </w:r>
    </w:p>
    <w:p w14:paraId="0A493BD6" w14:textId="1B810937" w:rsidR="007A25BD" w:rsidRDefault="007C24EA" w:rsidP="00F8461B">
      <w:pPr>
        <w:rPr>
          <w:lang w:val="en-AU"/>
        </w:rPr>
      </w:pPr>
      <w:r>
        <w:rPr>
          <w:lang w:val="en-AU"/>
        </w:rPr>
        <w:t>Significantly fewer consumers believe that businesses</w:t>
      </w:r>
      <w:r w:rsidR="0020241E">
        <w:rPr>
          <w:lang w:val="en-AU"/>
        </w:rPr>
        <w:t xml:space="preserve"> who treat consumers unfairly will be detected (48%), compared to 2016 </w:t>
      </w:r>
      <w:r w:rsidR="003D3462">
        <w:rPr>
          <w:lang w:val="en-AU"/>
        </w:rPr>
        <w:t xml:space="preserve">(51%). </w:t>
      </w:r>
    </w:p>
    <w:p w14:paraId="312280CE" w14:textId="182202FA" w:rsidR="00391B1C" w:rsidRDefault="00391B1C" w:rsidP="00F8461B">
      <w:pPr>
        <w:rPr>
          <w:lang w:val="en-AU"/>
        </w:rPr>
      </w:pPr>
      <w:r>
        <w:rPr>
          <w:lang w:val="en-AU"/>
        </w:rPr>
        <w:t>The proportion of consumers who feel the government is proactive in preventing businesses from treating consumers unfairly has remained unchanged since 2016 (45%)</w:t>
      </w:r>
      <w:r w:rsidR="00384967">
        <w:rPr>
          <w:lang w:val="en-AU"/>
        </w:rPr>
        <w:t xml:space="preserve">. </w:t>
      </w:r>
    </w:p>
    <w:p w14:paraId="5529D51E" w14:textId="47688E4B" w:rsidR="002B38AC" w:rsidRPr="002B38AC" w:rsidRDefault="002B38AC" w:rsidP="00C73628">
      <w:pPr>
        <w:pStyle w:val="TableofFigures"/>
        <w:rPr>
          <w:lang w:val="en-AU"/>
        </w:rPr>
      </w:pPr>
      <w:bookmarkStart w:id="82" w:name="_Toc147321500"/>
      <w:bookmarkStart w:id="83" w:name="_Toc147419069"/>
      <w:bookmarkStart w:id="84" w:name="_Toc149931482"/>
      <w:r w:rsidRPr="001A6719">
        <w:t xml:space="preserve">Figure </w:t>
      </w:r>
      <w:r w:rsidR="006A6319">
        <w:fldChar w:fldCharType="begin"/>
      </w:r>
      <w:r w:rsidR="006A6319">
        <w:instrText xml:space="preserve"> SEQ Figure \* ARABIC </w:instrText>
      </w:r>
      <w:r w:rsidR="006A6319">
        <w:fldChar w:fldCharType="separate"/>
      </w:r>
      <w:r w:rsidR="000C492D">
        <w:rPr>
          <w:noProof/>
        </w:rPr>
        <w:t>10</w:t>
      </w:r>
      <w:r w:rsidR="006A6319">
        <w:rPr>
          <w:noProof/>
        </w:rPr>
        <w:fldChar w:fldCharType="end"/>
      </w:r>
      <w:r w:rsidR="001A6719">
        <w:t>.</w:t>
      </w:r>
      <w:r w:rsidRPr="001A6719">
        <w:t xml:space="preserve"> </w:t>
      </w:r>
      <w:r w:rsidRPr="002B38AC">
        <w:rPr>
          <w:lang w:val="en-AU"/>
        </w:rPr>
        <w:t>Perceptions of enforcement and compliance</w:t>
      </w:r>
      <w:bookmarkEnd w:id="82"/>
      <w:bookmarkEnd w:id="83"/>
      <w:bookmarkEnd w:id="84"/>
    </w:p>
    <w:p w14:paraId="2C4CC79F" w14:textId="36750AAA" w:rsidR="00F8461B" w:rsidRDefault="00FF2196" w:rsidP="00282B97">
      <w:pPr>
        <w:spacing w:after="240"/>
        <w:rPr>
          <w:lang w:val="en-AU"/>
        </w:rPr>
      </w:pPr>
      <w:r w:rsidRPr="00FF2196">
        <w:rPr>
          <w:noProof/>
        </w:rPr>
        <w:drawing>
          <wp:inline distT="0" distB="0" distL="0" distR="0" wp14:anchorId="40484DEA" wp14:editId="57D11278">
            <wp:extent cx="5731510" cy="2863850"/>
            <wp:effectExtent l="0" t="0" r="2540" b="0"/>
            <wp:docPr id="827883716" name="Picture 82788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287" b="2724"/>
                    <a:stretch/>
                  </pic:blipFill>
                  <pic:spPr bwMode="auto">
                    <a:xfrm>
                      <a:off x="0" y="0"/>
                      <a:ext cx="5731510" cy="2863850"/>
                    </a:xfrm>
                    <a:prstGeom prst="rect">
                      <a:avLst/>
                    </a:prstGeom>
                    <a:noFill/>
                    <a:ln>
                      <a:noFill/>
                    </a:ln>
                    <a:extLst>
                      <a:ext uri="{53640926-AAD7-44D8-BBD7-CCE9431645EC}">
                        <a14:shadowObscured xmlns:a14="http://schemas.microsoft.com/office/drawing/2010/main"/>
                      </a:ext>
                    </a:extLst>
                  </pic:spPr>
                </pic:pic>
              </a:graphicData>
            </a:graphic>
          </wp:inline>
        </w:drawing>
      </w:r>
    </w:p>
    <w:p w14:paraId="51CBC0A2" w14:textId="77777777" w:rsidR="00217B00" w:rsidRDefault="00217B00" w:rsidP="006645E4">
      <w:pPr>
        <w:rPr>
          <w:lang w:val="en-AU"/>
        </w:rPr>
      </w:pPr>
    </w:p>
    <w:p w14:paraId="494F2610" w14:textId="57E9268C" w:rsidR="007E38EC" w:rsidRPr="00204FA5" w:rsidRDefault="00512FB0" w:rsidP="006645E4">
      <w:pPr>
        <w:rPr>
          <w:lang w:val="en-AU"/>
        </w:rPr>
      </w:pPr>
      <w:r>
        <w:rPr>
          <w:lang w:val="en-AU"/>
        </w:rPr>
        <w:t xml:space="preserve">The opinions of First Nations consumers are comparable with the sentiment expressed by all consumers for all </w:t>
      </w:r>
      <w:r w:rsidR="009B05C8">
        <w:rPr>
          <w:lang w:val="en-AU"/>
        </w:rPr>
        <w:t>six</w:t>
      </w:r>
      <w:r>
        <w:rPr>
          <w:lang w:val="en-AU"/>
        </w:rPr>
        <w:t xml:space="preserve"> perceptions of </w:t>
      </w:r>
      <w:r w:rsidR="009B05C8">
        <w:rPr>
          <w:lang w:val="en-AU"/>
        </w:rPr>
        <w:t>enforcement and compliance</w:t>
      </w:r>
      <w:r>
        <w:rPr>
          <w:lang w:val="en-AU"/>
        </w:rPr>
        <w:t xml:space="preserve"> statements with no significant differences seen. Consistent with all consumers</w:t>
      </w:r>
      <w:r w:rsidR="006645E4">
        <w:rPr>
          <w:lang w:val="en-AU"/>
        </w:rPr>
        <w:t xml:space="preserve">, </w:t>
      </w:r>
      <w:r w:rsidR="003D101F">
        <w:rPr>
          <w:lang w:val="en-AU"/>
        </w:rPr>
        <w:t>j</w:t>
      </w:r>
      <w:r w:rsidR="007E38EC" w:rsidRPr="00204FA5">
        <w:rPr>
          <w:lang w:val="en-AU"/>
        </w:rPr>
        <w:t xml:space="preserve">ust under three </w:t>
      </w:r>
      <w:r w:rsidR="00DA343B" w:rsidRPr="00204FA5">
        <w:rPr>
          <w:lang w:val="en-AU"/>
        </w:rPr>
        <w:t xml:space="preserve">quarters </w:t>
      </w:r>
      <w:r w:rsidR="00DF0704">
        <w:rPr>
          <w:lang w:val="en-AU"/>
        </w:rPr>
        <w:t xml:space="preserve">of First Nations consumers </w:t>
      </w:r>
      <w:r w:rsidR="00D91BAB" w:rsidRPr="00204FA5">
        <w:rPr>
          <w:lang w:val="en-AU"/>
        </w:rPr>
        <w:t xml:space="preserve">(73%) </w:t>
      </w:r>
      <w:r w:rsidR="004C7AB0" w:rsidRPr="00204FA5">
        <w:rPr>
          <w:lang w:val="en-AU"/>
        </w:rPr>
        <w:t>believe there are organisations that exist to ensure businesses comply with Australian consumer protection laws</w:t>
      </w:r>
      <w:r w:rsidR="002E70F7">
        <w:rPr>
          <w:lang w:val="en-AU"/>
        </w:rPr>
        <w:t>. A</w:t>
      </w:r>
      <w:r w:rsidR="006A3A2D">
        <w:rPr>
          <w:lang w:val="en-AU"/>
        </w:rPr>
        <w:t xml:space="preserve">round </w:t>
      </w:r>
      <w:r w:rsidR="00A83A0A">
        <w:rPr>
          <w:lang w:val="en-AU"/>
        </w:rPr>
        <w:t xml:space="preserve">two in three </w:t>
      </w:r>
      <w:r w:rsidR="002E70F7">
        <w:rPr>
          <w:lang w:val="en-AU"/>
        </w:rPr>
        <w:t xml:space="preserve">First Nations consumers </w:t>
      </w:r>
      <w:r w:rsidR="00A83A0A">
        <w:rPr>
          <w:lang w:val="en-AU"/>
        </w:rPr>
        <w:t>believe that in Australia you can generally buy products and services knowing the business will do the right thing, and not try to mislead or cheat you</w:t>
      </w:r>
      <w:r w:rsidR="003272C9">
        <w:rPr>
          <w:lang w:val="en-AU"/>
        </w:rPr>
        <w:t xml:space="preserve"> (64%)</w:t>
      </w:r>
      <w:r w:rsidR="006A3A2D">
        <w:rPr>
          <w:lang w:val="en-AU"/>
        </w:rPr>
        <w:t xml:space="preserve"> </w:t>
      </w:r>
      <w:r w:rsidR="001E77E9">
        <w:rPr>
          <w:lang w:val="en-AU"/>
        </w:rPr>
        <w:t xml:space="preserve">and businesses that sell unsafe products will be adequately penalised (61%). </w:t>
      </w:r>
      <w:r w:rsidR="00EE2FEE">
        <w:rPr>
          <w:lang w:val="en-AU"/>
        </w:rPr>
        <w:t>Just over half o</w:t>
      </w:r>
      <w:r w:rsidR="00DF0704">
        <w:rPr>
          <w:lang w:val="en-AU"/>
        </w:rPr>
        <w:t xml:space="preserve">f First Nations </w:t>
      </w:r>
      <w:r w:rsidR="00DF0704">
        <w:rPr>
          <w:lang w:val="en-AU"/>
        </w:rPr>
        <w:lastRenderedPageBreak/>
        <w:t xml:space="preserve">consumers agree that </w:t>
      </w:r>
      <w:r w:rsidR="00E47228">
        <w:rPr>
          <w:lang w:val="en-AU"/>
        </w:rPr>
        <w:t>businesses</w:t>
      </w:r>
      <w:r w:rsidR="002F2683">
        <w:rPr>
          <w:lang w:val="en-AU"/>
        </w:rPr>
        <w:t xml:space="preserve"> who treat customers </w:t>
      </w:r>
      <w:r w:rsidR="003047B2">
        <w:rPr>
          <w:lang w:val="en-AU"/>
        </w:rPr>
        <w:t>unfairly are likely to be detected (</w:t>
      </w:r>
      <w:r w:rsidR="00926346">
        <w:rPr>
          <w:lang w:val="en-AU"/>
        </w:rPr>
        <w:t>57%)</w:t>
      </w:r>
      <w:r w:rsidR="00F70D39">
        <w:rPr>
          <w:lang w:val="en-AU"/>
        </w:rPr>
        <w:t xml:space="preserve"> or </w:t>
      </w:r>
      <w:r w:rsidR="000C2173">
        <w:rPr>
          <w:lang w:val="en-AU"/>
        </w:rPr>
        <w:t>likely to be penalised (</w:t>
      </w:r>
      <w:r w:rsidR="00547155">
        <w:rPr>
          <w:lang w:val="en-AU"/>
        </w:rPr>
        <w:t>54%)</w:t>
      </w:r>
      <w:r w:rsidR="00B111FF">
        <w:rPr>
          <w:lang w:val="en-AU"/>
        </w:rPr>
        <w:t xml:space="preserve">. </w:t>
      </w:r>
      <w:r w:rsidR="00E47228">
        <w:rPr>
          <w:lang w:val="en-AU"/>
        </w:rPr>
        <w:t>A slightly higher proportion of First Nations consumers</w:t>
      </w:r>
      <w:r w:rsidR="008F1A9B">
        <w:rPr>
          <w:lang w:val="en-AU"/>
        </w:rPr>
        <w:t xml:space="preserve">, </w:t>
      </w:r>
      <w:r w:rsidR="00227683">
        <w:rPr>
          <w:lang w:val="en-AU"/>
        </w:rPr>
        <w:t>though not a significant difference</w:t>
      </w:r>
      <w:r w:rsidR="008F1A9B">
        <w:rPr>
          <w:lang w:val="en-AU"/>
        </w:rPr>
        <w:t xml:space="preserve">, feel the government is proactive in preventing businesses from treating consumers unfairly </w:t>
      </w:r>
      <w:r w:rsidR="00AE43A7">
        <w:rPr>
          <w:lang w:val="en-AU"/>
        </w:rPr>
        <w:t>(51%</w:t>
      </w:r>
      <w:r w:rsidR="008D1C4F">
        <w:rPr>
          <w:lang w:val="en-AU"/>
        </w:rPr>
        <w:t xml:space="preserve">, </w:t>
      </w:r>
      <w:r w:rsidR="001F2E37">
        <w:rPr>
          <w:lang w:val="en-AU"/>
        </w:rPr>
        <w:t xml:space="preserve">compared to </w:t>
      </w:r>
      <w:r w:rsidR="00B513CA">
        <w:rPr>
          <w:lang w:val="en-AU"/>
        </w:rPr>
        <w:t>45% for all consumers).</w:t>
      </w:r>
    </w:p>
    <w:p w14:paraId="17B6241E" w14:textId="158CC540" w:rsidR="00061FFE" w:rsidRPr="00204FA5" w:rsidRDefault="00512FB0" w:rsidP="00061FFE">
      <w:pPr>
        <w:rPr>
          <w:lang w:val="en-AU"/>
        </w:rPr>
      </w:pPr>
      <w:proofErr w:type="gramStart"/>
      <w:r>
        <w:rPr>
          <w:lang w:val="en-AU"/>
        </w:rPr>
        <w:t>Similar to</w:t>
      </w:r>
      <w:proofErr w:type="gramEnd"/>
      <w:r>
        <w:rPr>
          <w:lang w:val="en-AU"/>
        </w:rPr>
        <w:t xml:space="preserve"> First Nations consumers, culturally and linguistically diverse consumers are comparable with the sentiment expressed by all consumers for </w:t>
      </w:r>
      <w:r w:rsidR="00F66492">
        <w:rPr>
          <w:lang w:val="en-AU"/>
        </w:rPr>
        <w:t>three of the six enforcement and compliance</w:t>
      </w:r>
      <w:r>
        <w:rPr>
          <w:lang w:val="en-AU"/>
        </w:rPr>
        <w:t xml:space="preserve"> statements with no significant differences seen. Consistent with all consumers,</w:t>
      </w:r>
      <w:r w:rsidR="00F66492">
        <w:rPr>
          <w:lang w:val="en-AU"/>
        </w:rPr>
        <w:t xml:space="preserve"> just over three quarters </w:t>
      </w:r>
      <w:r w:rsidR="0078355E">
        <w:rPr>
          <w:lang w:val="en-AU"/>
        </w:rPr>
        <w:t xml:space="preserve">of First Nations consumers </w:t>
      </w:r>
      <w:r w:rsidR="0078355E" w:rsidRPr="00204FA5">
        <w:rPr>
          <w:lang w:val="en-AU"/>
        </w:rPr>
        <w:t>(</w:t>
      </w:r>
      <w:r w:rsidR="0078355E">
        <w:rPr>
          <w:lang w:val="en-AU"/>
        </w:rPr>
        <w:t>75</w:t>
      </w:r>
      <w:r w:rsidR="0078355E" w:rsidRPr="00204FA5">
        <w:rPr>
          <w:lang w:val="en-AU"/>
        </w:rPr>
        <w:t>%) believe there are organisations that exist to ensure businesses comply with Australian consumer protection laws</w:t>
      </w:r>
      <w:r w:rsidR="0078355E">
        <w:rPr>
          <w:lang w:val="en-AU"/>
        </w:rPr>
        <w:t>.</w:t>
      </w:r>
      <w:r w:rsidR="008428C0">
        <w:rPr>
          <w:lang w:val="en-AU"/>
        </w:rPr>
        <w:t xml:space="preserve"> Around two in three culturally and linguistically diverse consumers also believe that in Australia you can generally buy products and services knowing the business will do the right thing, and not try to mislead or cheat you (6</w:t>
      </w:r>
      <w:r w:rsidR="00745B42">
        <w:rPr>
          <w:lang w:val="en-AU"/>
        </w:rPr>
        <w:t>5</w:t>
      </w:r>
      <w:r w:rsidR="008428C0">
        <w:rPr>
          <w:lang w:val="en-AU"/>
        </w:rPr>
        <w:t>%) and businesses that sell unsafe products will be adequately penalised (6</w:t>
      </w:r>
      <w:r w:rsidR="005D2469">
        <w:rPr>
          <w:lang w:val="en-AU"/>
        </w:rPr>
        <w:t>3</w:t>
      </w:r>
      <w:r w:rsidR="008428C0">
        <w:rPr>
          <w:lang w:val="en-AU"/>
        </w:rPr>
        <w:t>%</w:t>
      </w:r>
      <w:r w:rsidR="005D2469">
        <w:rPr>
          <w:lang w:val="en-AU"/>
        </w:rPr>
        <w:t xml:space="preserve">, significantly </w:t>
      </w:r>
      <w:r w:rsidR="00086F0E">
        <w:rPr>
          <w:lang w:val="en-AU"/>
        </w:rPr>
        <w:t xml:space="preserve">higher than all consumers </w:t>
      </w:r>
      <w:r w:rsidR="00576BCA">
        <w:rPr>
          <w:lang w:val="en-AU"/>
        </w:rPr>
        <w:t>56%</w:t>
      </w:r>
      <w:r w:rsidR="008428C0">
        <w:rPr>
          <w:lang w:val="en-AU"/>
        </w:rPr>
        <w:t>).</w:t>
      </w:r>
      <w:r w:rsidR="00B75639">
        <w:rPr>
          <w:lang w:val="en-AU"/>
        </w:rPr>
        <w:t xml:space="preserve"> Just over half of culturally and linguistically diverse consumers agree that businesses who treat customers unfairly are likely to be detected (</w:t>
      </w:r>
      <w:r w:rsidR="00AE4B5A">
        <w:rPr>
          <w:lang w:val="en-AU"/>
        </w:rPr>
        <w:t>51</w:t>
      </w:r>
      <w:r w:rsidR="00B75639">
        <w:rPr>
          <w:lang w:val="en-AU"/>
        </w:rPr>
        <w:t>%) or likely to be penalised (5</w:t>
      </w:r>
      <w:r w:rsidR="00AE4B5A">
        <w:rPr>
          <w:lang w:val="en-AU"/>
        </w:rPr>
        <w:t>5</w:t>
      </w:r>
      <w:r w:rsidR="00B75639">
        <w:rPr>
          <w:lang w:val="en-AU"/>
        </w:rPr>
        <w:t>%</w:t>
      </w:r>
      <w:r w:rsidR="00AE4B5A">
        <w:rPr>
          <w:lang w:val="en-AU"/>
        </w:rPr>
        <w:t xml:space="preserve">, significantly higher than all consumers </w:t>
      </w:r>
      <w:r w:rsidR="00506214">
        <w:rPr>
          <w:lang w:val="en-AU"/>
        </w:rPr>
        <w:t>46%</w:t>
      </w:r>
      <w:r w:rsidR="00B75639">
        <w:rPr>
          <w:lang w:val="en-AU"/>
        </w:rPr>
        <w:t>)</w:t>
      </w:r>
      <w:r w:rsidR="002F2C7E">
        <w:rPr>
          <w:lang w:val="en-AU"/>
        </w:rPr>
        <w:t xml:space="preserve">, and </w:t>
      </w:r>
      <w:r w:rsidR="00B90D52">
        <w:rPr>
          <w:lang w:val="en-AU"/>
        </w:rPr>
        <w:t xml:space="preserve">feel </w:t>
      </w:r>
      <w:r w:rsidR="00061FFE">
        <w:rPr>
          <w:lang w:val="en-AU"/>
        </w:rPr>
        <w:t>the government is proactive in preventing businesses from treating consumers unfairly (5</w:t>
      </w:r>
      <w:r w:rsidR="00357031">
        <w:rPr>
          <w:lang w:val="en-AU"/>
        </w:rPr>
        <w:t>0</w:t>
      </w:r>
      <w:r w:rsidR="00061FFE">
        <w:rPr>
          <w:lang w:val="en-AU"/>
        </w:rPr>
        <w:t>%, compared to 45% for all consumers).</w:t>
      </w:r>
    </w:p>
    <w:p w14:paraId="64D16BDC" w14:textId="3CD62CEF" w:rsidR="004C412B" w:rsidRPr="000F1034" w:rsidRDefault="00C93C15" w:rsidP="00082CAF">
      <w:pPr>
        <w:rPr>
          <w:lang w:val="en-AU"/>
        </w:rPr>
      </w:pPr>
      <w:r w:rsidRPr="000F1034">
        <w:rPr>
          <w:lang w:val="en-AU"/>
        </w:rPr>
        <w:t>Among the consumer subgroups of interest there are significant differences in the net levels of agreem</w:t>
      </w:r>
      <w:r w:rsidR="00EE028C" w:rsidRPr="000F1034">
        <w:rPr>
          <w:lang w:val="en-AU"/>
        </w:rPr>
        <w:t xml:space="preserve">ent (agree or strongly agree) across </w:t>
      </w:r>
      <w:r w:rsidR="000F1034" w:rsidRPr="000F1034">
        <w:rPr>
          <w:lang w:val="en-AU"/>
        </w:rPr>
        <w:t>five</w:t>
      </w:r>
      <w:r w:rsidR="00EE028C" w:rsidRPr="000F1034">
        <w:rPr>
          <w:lang w:val="en-AU"/>
        </w:rPr>
        <w:t xml:space="preserve"> of the six enforcement and compliance statements. These difference</w:t>
      </w:r>
      <w:r w:rsidR="005559A3" w:rsidRPr="000F1034">
        <w:rPr>
          <w:lang w:val="en-AU"/>
        </w:rPr>
        <w:t>s</w:t>
      </w:r>
      <w:r w:rsidR="00EE028C" w:rsidRPr="000F1034">
        <w:rPr>
          <w:lang w:val="en-AU"/>
        </w:rPr>
        <w:t xml:space="preserve"> are summarised below by statement.</w:t>
      </w:r>
    </w:p>
    <w:p w14:paraId="6638FC0A" w14:textId="72BABC01" w:rsidR="001A2153" w:rsidRPr="00082CAF" w:rsidRDefault="00C403E5" w:rsidP="00C66998">
      <w:pPr>
        <w:pStyle w:val="ListParagraph"/>
        <w:numPr>
          <w:ilvl w:val="0"/>
          <w:numId w:val="73"/>
        </w:numPr>
        <w:rPr>
          <w:lang w:val="en-AU"/>
        </w:rPr>
      </w:pPr>
      <w:r w:rsidRPr="004D1E48">
        <w:rPr>
          <w:b/>
          <w:bCs/>
          <w:lang w:val="en-AU"/>
        </w:rPr>
        <w:t>There are organisations that ensure businesses that comply with Australian consumer protection laws (76%):</w:t>
      </w:r>
      <w:r w:rsidRPr="00082CAF">
        <w:rPr>
          <w:lang w:val="en-AU"/>
        </w:rPr>
        <w:t xml:space="preserve"> </w:t>
      </w:r>
      <w:r w:rsidR="00375278" w:rsidRPr="00082CAF">
        <w:rPr>
          <w:lang w:val="en-AU"/>
        </w:rPr>
        <w:t>Consumers aged 6</w:t>
      </w:r>
      <w:r w:rsidR="009028B0">
        <w:rPr>
          <w:lang w:val="en-AU"/>
        </w:rPr>
        <w:t>5</w:t>
      </w:r>
      <w:r w:rsidR="00375278" w:rsidRPr="00082CAF">
        <w:rPr>
          <w:lang w:val="en-AU"/>
        </w:rPr>
        <w:t xml:space="preserve"> </w:t>
      </w:r>
      <w:r w:rsidR="00ED44AB">
        <w:rPr>
          <w:lang w:val="en-AU"/>
        </w:rPr>
        <w:t>and</w:t>
      </w:r>
      <w:r w:rsidR="00375278" w:rsidRPr="00082CAF">
        <w:rPr>
          <w:lang w:val="en-AU"/>
        </w:rPr>
        <w:t xml:space="preserve"> over (81%) </w:t>
      </w:r>
      <w:r w:rsidR="006D3C6B" w:rsidRPr="00082CAF">
        <w:rPr>
          <w:lang w:val="en-AU"/>
        </w:rPr>
        <w:t>a</w:t>
      </w:r>
      <w:r w:rsidR="00375278" w:rsidRPr="00082CAF">
        <w:rPr>
          <w:lang w:val="en-AU"/>
        </w:rPr>
        <w:t>re significantly more likely to agree</w:t>
      </w:r>
      <w:r w:rsidR="006D3C6B" w:rsidRPr="00082CAF">
        <w:rPr>
          <w:lang w:val="en-AU"/>
        </w:rPr>
        <w:t>, while c</w:t>
      </w:r>
      <w:r w:rsidR="00550674" w:rsidRPr="00082CAF">
        <w:rPr>
          <w:lang w:val="en-AU"/>
        </w:rPr>
        <w:t>onsumers aged 16 to 24 (</w:t>
      </w:r>
      <w:r w:rsidR="00F15533" w:rsidRPr="00082CAF">
        <w:rPr>
          <w:lang w:val="en-AU"/>
        </w:rPr>
        <w:t>67%)</w:t>
      </w:r>
      <w:r w:rsidR="006D3C6B" w:rsidRPr="00082CAF">
        <w:rPr>
          <w:lang w:val="en-AU"/>
        </w:rPr>
        <w:t xml:space="preserve"> and</w:t>
      </w:r>
      <w:r w:rsidR="00F15533" w:rsidRPr="00082CAF">
        <w:rPr>
          <w:lang w:val="en-AU"/>
        </w:rPr>
        <w:t xml:space="preserve"> </w:t>
      </w:r>
      <w:r w:rsidR="00375278" w:rsidRPr="00082CAF">
        <w:rPr>
          <w:lang w:val="en-AU"/>
        </w:rPr>
        <w:t>consumers</w:t>
      </w:r>
      <w:r w:rsidR="00F15533" w:rsidRPr="00082CAF">
        <w:rPr>
          <w:lang w:val="en-AU"/>
        </w:rPr>
        <w:t xml:space="preserve"> aged 25 to 34</w:t>
      </w:r>
      <w:r w:rsidR="00375278" w:rsidRPr="00082CAF">
        <w:rPr>
          <w:lang w:val="en-AU"/>
        </w:rPr>
        <w:t xml:space="preserve"> (72%) are significantly less likely to agree.</w:t>
      </w:r>
    </w:p>
    <w:p w14:paraId="283CDEAB" w14:textId="60DC4CC7" w:rsidR="000F1034" w:rsidRPr="00082CAF" w:rsidRDefault="001A2153" w:rsidP="00C66998">
      <w:pPr>
        <w:pStyle w:val="ListParagraph"/>
        <w:numPr>
          <w:ilvl w:val="0"/>
          <w:numId w:val="73"/>
        </w:numPr>
        <w:rPr>
          <w:lang w:val="en-AU"/>
        </w:rPr>
      </w:pPr>
      <w:r w:rsidRPr="004D1E48">
        <w:rPr>
          <w:b/>
          <w:bCs/>
          <w:lang w:val="en-AU"/>
        </w:rPr>
        <w:t xml:space="preserve">In Australia, you can generally buy products and services </w:t>
      </w:r>
      <w:r w:rsidR="00561015" w:rsidRPr="004D1E48">
        <w:rPr>
          <w:b/>
          <w:bCs/>
          <w:lang w:val="en-AU"/>
        </w:rPr>
        <w:t>knowing</w:t>
      </w:r>
      <w:r w:rsidRPr="004D1E48">
        <w:rPr>
          <w:b/>
          <w:bCs/>
          <w:lang w:val="en-AU"/>
        </w:rPr>
        <w:t xml:space="preserve"> that business will do the right thing </w:t>
      </w:r>
      <w:r w:rsidR="000F1034" w:rsidRPr="004D1E48">
        <w:rPr>
          <w:b/>
          <w:bCs/>
          <w:lang w:val="en-AU"/>
        </w:rPr>
        <w:t xml:space="preserve">and not mislead or cheat you </w:t>
      </w:r>
      <w:r w:rsidRPr="004D1E48">
        <w:rPr>
          <w:b/>
          <w:bCs/>
          <w:lang w:val="en-AU"/>
        </w:rPr>
        <w:t>(67%):</w:t>
      </w:r>
      <w:r w:rsidRPr="00082CAF">
        <w:rPr>
          <w:lang w:val="en-AU"/>
        </w:rPr>
        <w:t xml:space="preserve"> </w:t>
      </w:r>
      <w:r w:rsidR="000F1034" w:rsidRPr="00082CAF">
        <w:rPr>
          <w:lang w:val="en-AU"/>
        </w:rPr>
        <w:t>C</w:t>
      </w:r>
      <w:r w:rsidRPr="00082CAF">
        <w:rPr>
          <w:lang w:val="en-AU"/>
        </w:rPr>
        <w:t xml:space="preserve">onsumers aged </w:t>
      </w:r>
      <w:r w:rsidR="00561015" w:rsidRPr="00082CAF">
        <w:rPr>
          <w:lang w:val="en-AU"/>
        </w:rPr>
        <w:t>65 and over (71%) are significantly more likely to agree</w:t>
      </w:r>
      <w:r w:rsidR="000F1034" w:rsidRPr="00082CAF">
        <w:rPr>
          <w:lang w:val="en-AU"/>
        </w:rPr>
        <w:t>.</w:t>
      </w:r>
    </w:p>
    <w:p w14:paraId="15C13785" w14:textId="6B825739" w:rsidR="0007225D" w:rsidRPr="00082CAF" w:rsidRDefault="000247E1" w:rsidP="00C66998">
      <w:pPr>
        <w:pStyle w:val="ListParagraph"/>
        <w:numPr>
          <w:ilvl w:val="0"/>
          <w:numId w:val="73"/>
        </w:numPr>
        <w:rPr>
          <w:lang w:val="en-AU"/>
        </w:rPr>
      </w:pPr>
      <w:r w:rsidRPr="004D1E48">
        <w:rPr>
          <w:b/>
          <w:bCs/>
          <w:lang w:val="en-AU"/>
        </w:rPr>
        <w:t xml:space="preserve">Businesses that sell unsafe products will be adequately penalised (56%): </w:t>
      </w:r>
      <w:r w:rsidR="00443907" w:rsidRPr="00082CAF">
        <w:rPr>
          <w:lang w:val="en-AU"/>
        </w:rPr>
        <w:t xml:space="preserve">Consumers who have migrated to Australia in the last five years </w:t>
      </w:r>
      <w:r w:rsidR="00741609" w:rsidRPr="00082CAF">
        <w:rPr>
          <w:lang w:val="en-AU"/>
        </w:rPr>
        <w:t xml:space="preserve">(67%), </w:t>
      </w:r>
      <w:r w:rsidR="00425538" w:rsidRPr="00082CAF">
        <w:rPr>
          <w:lang w:val="en-AU"/>
        </w:rPr>
        <w:t xml:space="preserve">who were born outside of Australia (59%) </w:t>
      </w:r>
      <w:r w:rsidR="0007225D" w:rsidRPr="00082CAF">
        <w:rPr>
          <w:lang w:val="en-AU"/>
        </w:rPr>
        <w:t>are significantly more likely to agree</w:t>
      </w:r>
      <w:r w:rsidR="00A023D5" w:rsidRPr="00082CAF">
        <w:rPr>
          <w:lang w:val="en-AU"/>
        </w:rPr>
        <w:t>. In comparison, c</w:t>
      </w:r>
      <w:r w:rsidR="00D00557" w:rsidRPr="00082CAF">
        <w:rPr>
          <w:lang w:val="en-AU"/>
        </w:rPr>
        <w:t xml:space="preserve">onsumers </w:t>
      </w:r>
      <w:r w:rsidR="00C07B8E" w:rsidRPr="00082CAF">
        <w:rPr>
          <w:lang w:val="en-AU"/>
        </w:rPr>
        <w:t xml:space="preserve">who </w:t>
      </w:r>
      <w:r w:rsidR="007E1563">
        <w:rPr>
          <w:lang w:val="en-AU"/>
        </w:rPr>
        <w:t>were</w:t>
      </w:r>
      <w:r w:rsidR="00C07B8E" w:rsidRPr="00082CAF">
        <w:rPr>
          <w:lang w:val="en-AU"/>
        </w:rPr>
        <w:t xml:space="preserve"> </w:t>
      </w:r>
      <w:r w:rsidR="00D00557" w:rsidRPr="00082CAF">
        <w:rPr>
          <w:lang w:val="en-AU"/>
        </w:rPr>
        <w:t>born in Australia (54%) are significantly less likely to agree.</w:t>
      </w:r>
    </w:p>
    <w:p w14:paraId="691138B5" w14:textId="21AC376F" w:rsidR="00336309" w:rsidRPr="00082CAF" w:rsidRDefault="00336309" w:rsidP="00C66998">
      <w:pPr>
        <w:pStyle w:val="ListParagraph"/>
        <w:numPr>
          <w:ilvl w:val="0"/>
          <w:numId w:val="73"/>
        </w:numPr>
        <w:rPr>
          <w:lang w:val="en-AU"/>
        </w:rPr>
      </w:pPr>
      <w:r w:rsidRPr="004D1E48">
        <w:rPr>
          <w:b/>
          <w:bCs/>
          <w:lang w:val="en-AU"/>
        </w:rPr>
        <w:t xml:space="preserve">Businesses who treat consumers unfairly are likely to be detected (48%): </w:t>
      </w:r>
      <w:r w:rsidRPr="00082CAF">
        <w:rPr>
          <w:lang w:val="en-AU"/>
        </w:rPr>
        <w:t>Consumers aged 65 and over (53%) are significantly more likely to agree</w:t>
      </w:r>
      <w:r w:rsidR="00922907" w:rsidRPr="00082CAF">
        <w:rPr>
          <w:lang w:val="en-AU"/>
        </w:rPr>
        <w:t>.</w:t>
      </w:r>
    </w:p>
    <w:p w14:paraId="7EEA3B43" w14:textId="7B37628F" w:rsidR="00BE1A44" w:rsidRDefault="00BE1A44" w:rsidP="00C66998">
      <w:pPr>
        <w:pStyle w:val="ListParagraph"/>
        <w:numPr>
          <w:ilvl w:val="0"/>
          <w:numId w:val="73"/>
        </w:numPr>
        <w:rPr>
          <w:lang w:val="en-AU"/>
        </w:rPr>
      </w:pPr>
      <w:r w:rsidRPr="004D1E48">
        <w:rPr>
          <w:b/>
          <w:bCs/>
          <w:lang w:val="en-AU"/>
        </w:rPr>
        <w:t>The government is proactive in preventing businesses from treating consumers unfairly</w:t>
      </w:r>
      <w:r w:rsidR="00780C11" w:rsidRPr="004D1E48">
        <w:rPr>
          <w:b/>
          <w:bCs/>
          <w:lang w:val="en-AU"/>
        </w:rPr>
        <w:t xml:space="preserve"> (45%): </w:t>
      </w:r>
      <w:r w:rsidR="00780C11" w:rsidRPr="00082CAF">
        <w:rPr>
          <w:lang w:val="en-AU"/>
        </w:rPr>
        <w:t>Consumers who have migrated to Australia in the last five years (59%)</w:t>
      </w:r>
      <w:r w:rsidR="007E1563">
        <w:rPr>
          <w:lang w:val="en-AU"/>
        </w:rPr>
        <w:t xml:space="preserve"> and were</w:t>
      </w:r>
      <w:r w:rsidR="00C0082D" w:rsidRPr="00082CAF">
        <w:rPr>
          <w:lang w:val="en-AU"/>
        </w:rPr>
        <w:t xml:space="preserve"> </w:t>
      </w:r>
      <w:r w:rsidR="00780C11" w:rsidRPr="00082CAF">
        <w:rPr>
          <w:lang w:val="en-AU"/>
        </w:rPr>
        <w:t>born outside of Australia (48%) are significantly more likely to agree</w:t>
      </w:r>
      <w:r w:rsidR="007E1563">
        <w:rPr>
          <w:lang w:val="en-AU"/>
        </w:rPr>
        <w:t>.</w:t>
      </w:r>
    </w:p>
    <w:p w14:paraId="693B7B78" w14:textId="7AFA3A3B" w:rsidR="00C403E5" w:rsidRPr="000F1034" w:rsidRDefault="00FD06F8" w:rsidP="00082CAF">
      <w:pPr>
        <w:rPr>
          <w:lang w:val="en-AU"/>
        </w:rPr>
      </w:pPr>
      <w:r w:rsidRPr="000F1034">
        <w:rPr>
          <w:lang w:val="en-AU"/>
        </w:rPr>
        <w:t xml:space="preserve">In addition, there are also significant differences in the net levels of disagreement (disagree or strongly disagree) across </w:t>
      </w:r>
      <w:r w:rsidR="000F1034" w:rsidRPr="000F1034">
        <w:rPr>
          <w:lang w:val="en-AU"/>
        </w:rPr>
        <w:t>three</w:t>
      </w:r>
      <w:r w:rsidRPr="000F1034">
        <w:rPr>
          <w:lang w:val="en-AU"/>
        </w:rPr>
        <w:t xml:space="preserve"> of the six compliance and enforcement statements. </w:t>
      </w:r>
      <w:r w:rsidR="00550674" w:rsidRPr="000F1034">
        <w:rPr>
          <w:lang w:val="en-AU"/>
        </w:rPr>
        <w:t>These are also summarised below by statement.</w:t>
      </w:r>
    </w:p>
    <w:p w14:paraId="270570D1" w14:textId="146C53B3" w:rsidR="00922907" w:rsidRPr="00082CAF" w:rsidRDefault="00922907" w:rsidP="00C66998">
      <w:pPr>
        <w:pStyle w:val="ListParagraph"/>
        <w:numPr>
          <w:ilvl w:val="0"/>
          <w:numId w:val="74"/>
        </w:numPr>
        <w:rPr>
          <w:lang w:val="en-AU"/>
        </w:rPr>
      </w:pPr>
      <w:r w:rsidRPr="004D1E48">
        <w:rPr>
          <w:b/>
          <w:bCs/>
          <w:lang w:val="en-AU"/>
        </w:rPr>
        <w:t>Businesses who treat consumers unfairly are likely to be detected (48%):</w:t>
      </w:r>
      <w:r w:rsidRPr="00082CAF">
        <w:rPr>
          <w:lang w:val="en-AU"/>
        </w:rPr>
        <w:t xml:space="preserve"> Consumers </w:t>
      </w:r>
      <w:r w:rsidR="004732C8" w:rsidRPr="00082CAF">
        <w:rPr>
          <w:lang w:val="en-AU"/>
        </w:rPr>
        <w:t>who migrated in the last five years</w:t>
      </w:r>
      <w:r w:rsidRPr="00082CAF">
        <w:rPr>
          <w:lang w:val="en-AU"/>
        </w:rPr>
        <w:t xml:space="preserve"> (</w:t>
      </w:r>
      <w:r w:rsidR="004732C8" w:rsidRPr="00082CAF">
        <w:rPr>
          <w:lang w:val="en-AU"/>
        </w:rPr>
        <w:t>14</w:t>
      </w:r>
      <w:r w:rsidRPr="00082CAF">
        <w:rPr>
          <w:lang w:val="en-AU"/>
        </w:rPr>
        <w:t xml:space="preserve">%) </w:t>
      </w:r>
      <w:r w:rsidR="008E72A7" w:rsidRPr="00082CAF">
        <w:rPr>
          <w:lang w:val="en-AU"/>
        </w:rPr>
        <w:t xml:space="preserve">and consumers with a personal income up to $50,000 (20%) </w:t>
      </w:r>
      <w:r w:rsidRPr="00082CAF">
        <w:rPr>
          <w:lang w:val="en-AU"/>
        </w:rPr>
        <w:t xml:space="preserve">are significantly </w:t>
      </w:r>
      <w:r w:rsidR="004732C8" w:rsidRPr="00082CAF">
        <w:rPr>
          <w:lang w:val="en-AU"/>
        </w:rPr>
        <w:t>less</w:t>
      </w:r>
      <w:r w:rsidRPr="00082CAF">
        <w:rPr>
          <w:lang w:val="en-AU"/>
        </w:rPr>
        <w:t xml:space="preserve"> likely to </w:t>
      </w:r>
      <w:r w:rsidR="004732C8" w:rsidRPr="00082CAF">
        <w:rPr>
          <w:lang w:val="en-AU"/>
        </w:rPr>
        <w:t>dis</w:t>
      </w:r>
      <w:r w:rsidRPr="00082CAF">
        <w:rPr>
          <w:lang w:val="en-AU"/>
        </w:rPr>
        <w:t>agree</w:t>
      </w:r>
      <w:r w:rsidR="00CA2094" w:rsidRPr="00082CAF">
        <w:rPr>
          <w:lang w:val="en-AU"/>
        </w:rPr>
        <w:t>.</w:t>
      </w:r>
    </w:p>
    <w:p w14:paraId="7200F260" w14:textId="5CECC722" w:rsidR="001D36B6" w:rsidRPr="00082CAF" w:rsidRDefault="00B038F9" w:rsidP="00C66998">
      <w:pPr>
        <w:pStyle w:val="ListParagraph"/>
        <w:numPr>
          <w:ilvl w:val="0"/>
          <w:numId w:val="74"/>
        </w:numPr>
        <w:rPr>
          <w:lang w:val="en-AU"/>
        </w:rPr>
      </w:pPr>
      <w:r w:rsidRPr="004D1E48">
        <w:rPr>
          <w:b/>
          <w:bCs/>
          <w:lang w:val="en-AU"/>
        </w:rPr>
        <w:t>The government is proactive in preventing businesses from treating consumers unfairly (21%):</w:t>
      </w:r>
      <w:r w:rsidRPr="00082CAF">
        <w:rPr>
          <w:lang w:val="en-AU"/>
        </w:rPr>
        <w:t xml:space="preserve"> </w:t>
      </w:r>
      <w:r w:rsidR="00C64AE4" w:rsidRPr="00082CAF">
        <w:rPr>
          <w:lang w:val="en-AU"/>
        </w:rPr>
        <w:t>Consumers with a personal income of greater than $150,000 (27%), m</w:t>
      </w:r>
      <w:r w:rsidR="001D36B6" w:rsidRPr="00082CAF">
        <w:rPr>
          <w:lang w:val="en-AU"/>
        </w:rPr>
        <w:t xml:space="preserve">en (24%) </w:t>
      </w:r>
      <w:r w:rsidR="004D07C6" w:rsidRPr="00082CAF">
        <w:rPr>
          <w:lang w:val="en-AU"/>
        </w:rPr>
        <w:t xml:space="preserve">and non-concession card holders (23%) are </w:t>
      </w:r>
      <w:r w:rsidR="001D36B6" w:rsidRPr="00082CAF">
        <w:rPr>
          <w:lang w:val="en-AU"/>
        </w:rPr>
        <w:t>significantly more likely to disagree</w:t>
      </w:r>
      <w:r w:rsidR="004D07C6" w:rsidRPr="00082CAF">
        <w:rPr>
          <w:lang w:val="en-AU"/>
        </w:rPr>
        <w:t>, while c</w:t>
      </w:r>
      <w:r w:rsidR="00DC4A00" w:rsidRPr="00082CAF">
        <w:rPr>
          <w:lang w:val="en-AU"/>
        </w:rPr>
        <w:t>onsumers who have migrated to Australia in the last five years (14%)</w:t>
      </w:r>
      <w:r w:rsidR="00802C18" w:rsidRPr="00082CAF">
        <w:rPr>
          <w:lang w:val="en-AU"/>
        </w:rPr>
        <w:t>, concession card holders (18%</w:t>
      </w:r>
      <w:r w:rsidR="001C69B0" w:rsidRPr="00082CAF">
        <w:rPr>
          <w:lang w:val="en-AU"/>
        </w:rPr>
        <w:t>)</w:t>
      </w:r>
      <w:r w:rsidR="00802C18" w:rsidRPr="00082CAF">
        <w:rPr>
          <w:lang w:val="en-AU"/>
        </w:rPr>
        <w:t xml:space="preserve"> and </w:t>
      </w:r>
      <w:r w:rsidR="00DC4A00" w:rsidRPr="00082CAF">
        <w:rPr>
          <w:lang w:val="en-AU"/>
        </w:rPr>
        <w:t>w</w:t>
      </w:r>
      <w:r w:rsidR="001D36B6" w:rsidRPr="00082CAF">
        <w:rPr>
          <w:lang w:val="en-AU"/>
        </w:rPr>
        <w:t xml:space="preserve">omen (19%) </w:t>
      </w:r>
      <w:r w:rsidR="00802C18" w:rsidRPr="00082CAF">
        <w:rPr>
          <w:lang w:val="en-AU"/>
        </w:rPr>
        <w:t xml:space="preserve">are </w:t>
      </w:r>
      <w:r w:rsidR="001D36B6" w:rsidRPr="00082CAF">
        <w:rPr>
          <w:lang w:val="en-AU"/>
        </w:rPr>
        <w:t>significantly less likely to disagree.</w:t>
      </w:r>
    </w:p>
    <w:p w14:paraId="452D2917" w14:textId="22AB68AA" w:rsidR="00922907" w:rsidRPr="00082CAF" w:rsidRDefault="00516388" w:rsidP="00C66998">
      <w:pPr>
        <w:pStyle w:val="ListParagraph"/>
        <w:numPr>
          <w:ilvl w:val="0"/>
          <w:numId w:val="74"/>
        </w:numPr>
        <w:rPr>
          <w:lang w:val="en-AU"/>
        </w:rPr>
      </w:pPr>
      <w:r w:rsidRPr="004D1E48">
        <w:rPr>
          <w:b/>
          <w:bCs/>
          <w:lang w:val="en-AU"/>
        </w:rPr>
        <w:t>Businesses that sell unsafe products will be adequately penalised (18%):</w:t>
      </w:r>
      <w:r w:rsidR="008B05F1" w:rsidRPr="004D1E48">
        <w:rPr>
          <w:b/>
          <w:bCs/>
          <w:lang w:val="en-AU"/>
        </w:rPr>
        <w:t xml:space="preserve"> </w:t>
      </w:r>
      <w:r w:rsidR="008B05F1" w:rsidRPr="00082CAF">
        <w:rPr>
          <w:lang w:val="en-AU"/>
        </w:rPr>
        <w:t>Consumers living with a disability (23%),</w:t>
      </w:r>
      <w:r w:rsidRPr="00082CAF">
        <w:rPr>
          <w:lang w:val="en-AU"/>
        </w:rPr>
        <w:t xml:space="preserve"> men </w:t>
      </w:r>
      <w:r w:rsidR="005F7047" w:rsidRPr="00082CAF">
        <w:rPr>
          <w:lang w:val="en-AU"/>
        </w:rPr>
        <w:t>(</w:t>
      </w:r>
      <w:r w:rsidR="00D32061" w:rsidRPr="00082CAF">
        <w:rPr>
          <w:lang w:val="en-AU"/>
        </w:rPr>
        <w:t>20%)</w:t>
      </w:r>
      <w:r w:rsidR="00D15FF1" w:rsidRPr="00082CAF">
        <w:rPr>
          <w:lang w:val="en-AU"/>
        </w:rPr>
        <w:t>, consumers born in Australia (19%)</w:t>
      </w:r>
      <w:r w:rsidR="00D32061" w:rsidRPr="00082CAF">
        <w:rPr>
          <w:lang w:val="en-AU"/>
        </w:rPr>
        <w:t xml:space="preserve"> are significantly more likely to disagree</w:t>
      </w:r>
      <w:r w:rsidR="00AB790D" w:rsidRPr="00082CAF">
        <w:rPr>
          <w:lang w:val="en-AU"/>
        </w:rPr>
        <w:t>. In comparison, c</w:t>
      </w:r>
      <w:r w:rsidR="00C10ED9" w:rsidRPr="00082CAF">
        <w:rPr>
          <w:lang w:val="en-AU"/>
        </w:rPr>
        <w:t>onsumers</w:t>
      </w:r>
      <w:r w:rsidR="0083104A" w:rsidRPr="00082CAF">
        <w:rPr>
          <w:lang w:val="en-AU"/>
        </w:rPr>
        <w:t xml:space="preserve"> </w:t>
      </w:r>
      <w:r w:rsidR="00C10ED9" w:rsidRPr="00082CAF">
        <w:rPr>
          <w:lang w:val="en-AU"/>
        </w:rPr>
        <w:t>aged 16 to 24 (13</w:t>
      </w:r>
      <w:r w:rsidR="00CB621E" w:rsidRPr="00082CAF">
        <w:rPr>
          <w:lang w:val="en-AU"/>
        </w:rPr>
        <w:t>%</w:t>
      </w:r>
      <w:r w:rsidR="00C10ED9" w:rsidRPr="00082CAF">
        <w:rPr>
          <w:lang w:val="en-AU"/>
        </w:rPr>
        <w:t xml:space="preserve">), </w:t>
      </w:r>
      <w:r w:rsidR="00C37111">
        <w:rPr>
          <w:lang w:val="en-AU"/>
        </w:rPr>
        <w:t>were</w:t>
      </w:r>
      <w:r w:rsidR="009F2AB3" w:rsidRPr="00082CAF">
        <w:rPr>
          <w:lang w:val="en-AU"/>
        </w:rPr>
        <w:t xml:space="preserve"> </w:t>
      </w:r>
      <w:r w:rsidR="00CC72AC" w:rsidRPr="00082CAF">
        <w:rPr>
          <w:lang w:val="en-AU"/>
        </w:rPr>
        <w:t>born outside of Australia (15%)</w:t>
      </w:r>
      <w:r w:rsidR="009F2AB3" w:rsidRPr="00082CAF">
        <w:rPr>
          <w:lang w:val="en-AU"/>
        </w:rPr>
        <w:t xml:space="preserve"> and</w:t>
      </w:r>
      <w:r w:rsidR="00CC72AC" w:rsidRPr="00082CAF">
        <w:rPr>
          <w:lang w:val="en-AU"/>
        </w:rPr>
        <w:t xml:space="preserve"> </w:t>
      </w:r>
      <w:r w:rsidR="00C10ED9" w:rsidRPr="00082CAF">
        <w:rPr>
          <w:lang w:val="en-AU"/>
        </w:rPr>
        <w:t>w</w:t>
      </w:r>
      <w:r w:rsidR="00D32061" w:rsidRPr="00082CAF">
        <w:rPr>
          <w:lang w:val="en-AU"/>
        </w:rPr>
        <w:t>omen (</w:t>
      </w:r>
      <w:r w:rsidR="00C10ED9" w:rsidRPr="00082CAF">
        <w:rPr>
          <w:lang w:val="en-AU"/>
        </w:rPr>
        <w:t>16%)</w:t>
      </w:r>
      <w:r w:rsidR="00CB621E" w:rsidRPr="00082CAF">
        <w:rPr>
          <w:lang w:val="en-AU"/>
        </w:rPr>
        <w:t xml:space="preserve"> </w:t>
      </w:r>
      <w:r w:rsidR="00D32061" w:rsidRPr="00082CAF">
        <w:rPr>
          <w:lang w:val="en-AU"/>
        </w:rPr>
        <w:t>are significantly less likely to disagree</w:t>
      </w:r>
      <w:r w:rsidR="00AB790D" w:rsidRPr="00082CAF">
        <w:rPr>
          <w:lang w:val="en-AU"/>
        </w:rPr>
        <w:t>.</w:t>
      </w:r>
    </w:p>
    <w:p w14:paraId="6B81C0B5" w14:textId="0A22F604" w:rsidR="00B202C2" w:rsidRPr="00376FEF" w:rsidRDefault="00D02577" w:rsidP="00376FEF">
      <w:pPr>
        <w:rPr>
          <w:lang w:val="en-AU"/>
        </w:rPr>
      </w:pPr>
      <w:r>
        <w:rPr>
          <w:lang w:val="en-AU"/>
        </w:rPr>
        <w:br w:type="page"/>
      </w:r>
    </w:p>
    <w:p w14:paraId="208B3D52" w14:textId="77777777" w:rsidR="00F8461B" w:rsidRDefault="00F8461B" w:rsidP="00D13A25">
      <w:pPr>
        <w:pStyle w:val="Heading2"/>
        <w:numPr>
          <w:ilvl w:val="1"/>
          <w:numId w:val="2"/>
        </w:numPr>
        <w:rPr>
          <w:lang w:val="en-AU"/>
        </w:rPr>
      </w:pPr>
      <w:bookmarkStart w:id="85" w:name="_Toc147321845"/>
      <w:bookmarkStart w:id="86" w:name="_Toc147328195"/>
      <w:bookmarkStart w:id="87" w:name="_Toc149987283"/>
      <w:r>
        <w:rPr>
          <w:lang w:val="en-AU"/>
        </w:rPr>
        <w:lastRenderedPageBreak/>
        <w:t>Perceptions of Australian consumer law</w:t>
      </w:r>
      <w:bookmarkEnd w:id="85"/>
      <w:bookmarkEnd w:id="86"/>
      <w:bookmarkEnd w:id="87"/>
    </w:p>
    <w:p w14:paraId="18BC2A9D" w14:textId="411C060A" w:rsidR="00F8461B" w:rsidRDefault="00F8461B" w:rsidP="00F8461B">
      <w:pPr>
        <w:rPr>
          <w:lang w:val="en-AU"/>
        </w:rPr>
      </w:pPr>
      <w:r>
        <w:rPr>
          <w:lang w:val="en-AU"/>
        </w:rPr>
        <w:t xml:space="preserve">Just over half of Australian consumers believe that the law adequately protects them from being treated </w:t>
      </w:r>
      <w:r w:rsidR="00205AC4">
        <w:rPr>
          <w:lang w:val="en-AU"/>
        </w:rPr>
        <w:t>un</w:t>
      </w:r>
      <w:r>
        <w:rPr>
          <w:lang w:val="en-AU"/>
        </w:rPr>
        <w:t>fairly</w:t>
      </w:r>
      <w:r w:rsidR="00B16A8D">
        <w:rPr>
          <w:lang w:val="en-AU"/>
        </w:rPr>
        <w:t xml:space="preserve"> (55%)</w:t>
      </w:r>
      <w:r>
        <w:rPr>
          <w:lang w:val="en-AU"/>
        </w:rPr>
        <w:t>, and when something goes wrong</w:t>
      </w:r>
      <w:r w:rsidR="00B16A8D">
        <w:rPr>
          <w:lang w:val="en-AU"/>
        </w:rPr>
        <w:t xml:space="preserve"> (55%)</w:t>
      </w:r>
      <w:r>
        <w:rPr>
          <w:lang w:val="en-AU"/>
        </w:rPr>
        <w:t xml:space="preserve">. Less than 20% disagree with these statements. </w:t>
      </w:r>
    </w:p>
    <w:p w14:paraId="05BB88E1" w14:textId="77777777" w:rsidR="00F8461B" w:rsidRDefault="00F8461B" w:rsidP="00F8461B">
      <w:pPr>
        <w:rPr>
          <w:lang w:val="en-AU"/>
        </w:rPr>
      </w:pPr>
      <w:r>
        <w:rPr>
          <w:lang w:val="en-AU"/>
        </w:rPr>
        <w:t>Opinions are polarised when it comes to perceived fairness of consumer protection laws. Twenty-nine percent of consumers agree consumer protection laws favour businesses. However, 31% disagree with this statement, with 40% holding a neutral position.</w:t>
      </w:r>
    </w:p>
    <w:p w14:paraId="3074C5C0" w14:textId="2AA91F24" w:rsidR="009403BE" w:rsidRDefault="009403BE" w:rsidP="00F8461B">
      <w:pPr>
        <w:rPr>
          <w:lang w:val="en-AU"/>
        </w:rPr>
      </w:pPr>
      <w:r>
        <w:rPr>
          <w:lang w:val="en-AU"/>
        </w:rPr>
        <w:t xml:space="preserve">Across all three </w:t>
      </w:r>
      <w:r w:rsidR="00A720E7">
        <w:rPr>
          <w:lang w:val="en-AU"/>
        </w:rPr>
        <w:t xml:space="preserve">statements </w:t>
      </w:r>
      <w:r w:rsidR="00F46282">
        <w:rPr>
          <w:lang w:val="en-AU"/>
        </w:rPr>
        <w:t xml:space="preserve">the agreement </w:t>
      </w:r>
      <w:r w:rsidR="00392A4A">
        <w:rPr>
          <w:lang w:val="en-AU"/>
        </w:rPr>
        <w:t xml:space="preserve">levels </w:t>
      </w:r>
      <w:r w:rsidR="00724D11">
        <w:rPr>
          <w:lang w:val="en-AU"/>
        </w:rPr>
        <w:t>in 2023 are consistent with th</w:t>
      </w:r>
      <w:r w:rsidR="00082CAF">
        <w:rPr>
          <w:lang w:val="en-AU"/>
        </w:rPr>
        <w:t>ose reported by consumers in 2016.</w:t>
      </w:r>
    </w:p>
    <w:p w14:paraId="3DB0B23E" w14:textId="7CD2F77D" w:rsidR="002B38AC" w:rsidRPr="002B38AC" w:rsidRDefault="002B38AC" w:rsidP="00C73628">
      <w:pPr>
        <w:pStyle w:val="TableofFigures"/>
        <w:rPr>
          <w:lang w:val="en-AU"/>
        </w:rPr>
      </w:pPr>
      <w:bookmarkStart w:id="88" w:name="_Toc147321501"/>
      <w:bookmarkStart w:id="89" w:name="_Toc147419070"/>
      <w:bookmarkStart w:id="90" w:name="_Toc149931483"/>
      <w:r w:rsidRPr="001A6719">
        <w:t xml:space="preserve">Figure </w:t>
      </w:r>
      <w:r w:rsidR="006A6319">
        <w:fldChar w:fldCharType="begin"/>
      </w:r>
      <w:r w:rsidR="006A6319">
        <w:instrText xml:space="preserve"> SEQ Figure \* ARABIC </w:instrText>
      </w:r>
      <w:r w:rsidR="006A6319">
        <w:fldChar w:fldCharType="separate"/>
      </w:r>
      <w:r w:rsidR="000C492D">
        <w:rPr>
          <w:noProof/>
        </w:rPr>
        <w:t>11</w:t>
      </w:r>
      <w:r w:rsidR="006A6319">
        <w:rPr>
          <w:noProof/>
        </w:rPr>
        <w:fldChar w:fldCharType="end"/>
      </w:r>
      <w:r w:rsidR="001A6719">
        <w:t>.</w:t>
      </w:r>
      <w:r w:rsidRPr="001A6719">
        <w:t xml:space="preserve"> </w:t>
      </w:r>
      <w:r w:rsidRPr="002B38AC">
        <w:rPr>
          <w:lang w:val="en-AU"/>
        </w:rPr>
        <w:t>Perceptions of Australian consumer law</w:t>
      </w:r>
      <w:bookmarkEnd w:id="88"/>
      <w:bookmarkEnd w:id="89"/>
      <w:bookmarkEnd w:id="90"/>
    </w:p>
    <w:p w14:paraId="067EC9ED" w14:textId="4326EDA8" w:rsidR="00F8461B" w:rsidRDefault="00FF2196" w:rsidP="00F8461B">
      <w:pPr>
        <w:spacing w:after="0"/>
        <w:rPr>
          <w:lang w:val="en-AU"/>
        </w:rPr>
      </w:pPr>
      <w:r w:rsidRPr="00FF2196">
        <w:rPr>
          <w:noProof/>
        </w:rPr>
        <w:drawing>
          <wp:inline distT="0" distB="0" distL="0" distR="0" wp14:anchorId="1F1F641F" wp14:editId="3E5217CF">
            <wp:extent cx="5731510" cy="1943100"/>
            <wp:effectExtent l="0" t="0" r="2540" b="0"/>
            <wp:docPr id="633203541" name="Picture 63320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287" b="31334"/>
                    <a:stretch/>
                  </pic:blipFill>
                  <pic:spPr bwMode="auto">
                    <a:xfrm>
                      <a:off x="0" y="0"/>
                      <a:ext cx="573151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58FDB347" w14:textId="77777777" w:rsidR="00082CAF" w:rsidRPr="00082CAF" w:rsidRDefault="00082CAF" w:rsidP="00082CAF">
      <w:pPr>
        <w:rPr>
          <w:lang w:val="en-AU"/>
        </w:rPr>
      </w:pPr>
    </w:p>
    <w:p w14:paraId="001280A6" w14:textId="443F2F31" w:rsidR="009204CB" w:rsidRDefault="00CB6BFD" w:rsidP="00082CAF">
      <w:pPr>
        <w:rPr>
          <w:lang w:val="en-AU"/>
        </w:rPr>
      </w:pPr>
      <w:r>
        <w:rPr>
          <w:lang w:val="en-AU"/>
        </w:rPr>
        <w:t xml:space="preserve">The opinions of First Nations consumers </w:t>
      </w:r>
      <w:r w:rsidR="00697759">
        <w:rPr>
          <w:lang w:val="en-AU"/>
        </w:rPr>
        <w:t xml:space="preserve">are comparable with the sentiment expressed by all consumers </w:t>
      </w:r>
      <w:r w:rsidR="007B432F">
        <w:rPr>
          <w:lang w:val="en-AU"/>
        </w:rPr>
        <w:t>for all three perceptions of Australian consumer law statements</w:t>
      </w:r>
      <w:r w:rsidR="008F2BAA">
        <w:rPr>
          <w:lang w:val="en-AU"/>
        </w:rPr>
        <w:t xml:space="preserve"> with no significant differences seen</w:t>
      </w:r>
      <w:r w:rsidR="009204CB">
        <w:rPr>
          <w:lang w:val="en-AU"/>
        </w:rPr>
        <w:t xml:space="preserve">. </w:t>
      </w:r>
      <w:r w:rsidR="00451A82">
        <w:rPr>
          <w:lang w:val="en-AU"/>
        </w:rPr>
        <w:t>Consistent with all consumers, j</w:t>
      </w:r>
      <w:r w:rsidR="009204CB">
        <w:rPr>
          <w:lang w:val="en-AU"/>
        </w:rPr>
        <w:t xml:space="preserve">ust over </w:t>
      </w:r>
      <w:r w:rsidR="005B1309">
        <w:rPr>
          <w:lang w:val="en-AU"/>
        </w:rPr>
        <w:t xml:space="preserve">half of all First Nations consumers believe that the law protects them from </w:t>
      </w:r>
      <w:r w:rsidR="00B92DFD">
        <w:rPr>
          <w:lang w:val="en-AU"/>
        </w:rPr>
        <w:t>being</w:t>
      </w:r>
      <w:r w:rsidR="005B1309">
        <w:rPr>
          <w:lang w:val="en-AU"/>
        </w:rPr>
        <w:t xml:space="preserve"> treated unfairly </w:t>
      </w:r>
      <w:r w:rsidR="005C6BCB">
        <w:rPr>
          <w:lang w:val="en-AU"/>
        </w:rPr>
        <w:t>(58%)</w:t>
      </w:r>
      <w:r w:rsidR="00155CD9">
        <w:rPr>
          <w:lang w:val="en-AU"/>
        </w:rPr>
        <w:t xml:space="preserve">, and when something goes </w:t>
      </w:r>
      <w:r w:rsidR="008B78D9">
        <w:rPr>
          <w:lang w:val="en-AU"/>
        </w:rPr>
        <w:t>wrong</w:t>
      </w:r>
      <w:r w:rsidR="00155CD9">
        <w:rPr>
          <w:lang w:val="en-AU"/>
        </w:rPr>
        <w:t xml:space="preserve"> (57%)</w:t>
      </w:r>
      <w:r w:rsidR="00600D1D">
        <w:rPr>
          <w:lang w:val="en-AU"/>
        </w:rPr>
        <w:t xml:space="preserve">, with </w:t>
      </w:r>
      <w:r w:rsidR="00155CD9">
        <w:rPr>
          <w:lang w:val="en-AU"/>
        </w:rPr>
        <w:t>less tha</w:t>
      </w:r>
      <w:r w:rsidR="00BB7FD6">
        <w:rPr>
          <w:lang w:val="en-AU"/>
        </w:rPr>
        <w:t xml:space="preserve">n 20% </w:t>
      </w:r>
      <w:r w:rsidR="008B78D9">
        <w:rPr>
          <w:lang w:val="en-AU"/>
        </w:rPr>
        <w:t>of all First Nations consumers disagre</w:t>
      </w:r>
      <w:r w:rsidR="00600D1D">
        <w:rPr>
          <w:lang w:val="en-AU"/>
        </w:rPr>
        <w:t>eing</w:t>
      </w:r>
      <w:r w:rsidR="008B78D9">
        <w:rPr>
          <w:lang w:val="en-AU"/>
        </w:rPr>
        <w:t xml:space="preserve"> with these statements. </w:t>
      </w:r>
      <w:r w:rsidR="00473D65">
        <w:rPr>
          <w:lang w:val="en-AU"/>
        </w:rPr>
        <w:t>Opinions are also polarised for First Nations co</w:t>
      </w:r>
      <w:r w:rsidR="00DE3785">
        <w:rPr>
          <w:lang w:val="en-AU"/>
        </w:rPr>
        <w:t xml:space="preserve">nsumers when it comes to </w:t>
      </w:r>
      <w:r w:rsidR="006874DD">
        <w:rPr>
          <w:lang w:val="en-AU"/>
        </w:rPr>
        <w:t>Australian consumer laws favourin</w:t>
      </w:r>
      <w:r w:rsidR="002B3FBD">
        <w:rPr>
          <w:lang w:val="en-AU"/>
        </w:rPr>
        <w:t xml:space="preserve">g businesses and not the consumer </w:t>
      </w:r>
      <w:r w:rsidR="00DE3785">
        <w:rPr>
          <w:lang w:val="en-AU"/>
        </w:rPr>
        <w:t>– 30% agree</w:t>
      </w:r>
      <w:r w:rsidR="003C3423">
        <w:rPr>
          <w:lang w:val="en-AU"/>
        </w:rPr>
        <w:t>, 39% neutral and 31% disagree</w:t>
      </w:r>
      <w:r w:rsidR="005C5E52">
        <w:rPr>
          <w:lang w:val="en-AU"/>
        </w:rPr>
        <w:t xml:space="preserve"> – with this consistent with all consumers</w:t>
      </w:r>
      <w:r w:rsidR="003C3423">
        <w:rPr>
          <w:lang w:val="en-AU"/>
        </w:rPr>
        <w:t>.</w:t>
      </w:r>
    </w:p>
    <w:p w14:paraId="7007B029" w14:textId="2274F9F0" w:rsidR="003C3423" w:rsidRDefault="008F6C56" w:rsidP="00082CAF">
      <w:pPr>
        <w:rPr>
          <w:lang w:val="en-AU"/>
        </w:rPr>
      </w:pPr>
      <w:proofErr w:type="gramStart"/>
      <w:r>
        <w:rPr>
          <w:lang w:val="en-AU"/>
        </w:rPr>
        <w:t>Similar to</w:t>
      </w:r>
      <w:proofErr w:type="gramEnd"/>
      <w:r>
        <w:rPr>
          <w:lang w:val="en-AU"/>
        </w:rPr>
        <w:t xml:space="preserve"> Fi</w:t>
      </w:r>
      <w:r w:rsidR="00B23B47">
        <w:rPr>
          <w:lang w:val="en-AU"/>
        </w:rPr>
        <w:t>r</w:t>
      </w:r>
      <w:r>
        <w:rPr>
          <w:lang w:val="en-AU"/>
        </w:rPr>
        <w:t xml:space="preserve">st Nations consumers, culturally and linguistically diverse consumers are comparable with the sentiment expressed by </w:t>
      </w:r>
      <w:r w:rsidR="008F2BAA">
        <w:rPr>
          <w:lang w:val="en-AU"/>
        </w:rPr>
        <w:t xml:space="preserve">all consumers for two of the three perceptions of Australian consumer law statements with no significant differences seen. </w:t>
      </w:r>
      <w:r w:rsidR="00600D1D">
        <w:rPr>
          <w:lang w:val="en-AU"/>
        </w:rPr>
        <w:t>Consistent with all consumers, just over half of all culturally and linguistically diverse consumers believe that the law protects them from being treated unfairly (5</w:t>
      </w:r>
      <w:r w:rsidR="00FD496B">
        <w:rPr>
          <w:lang w:val="en-AU"/>
        </w:rPr>
        <w:t>9</w:t>
      </w:r>
      <w:r w:rsidR="00600D1D">
        <w:rPr>
          <w:lang w:val="en-AU"/>
        </w:rPr>
        <w:t>%), and when something goes wrong (5</w:t>
      </w:r>
      <w:r w:rsidR="00FD496B">
        <w:rPr>
          <w:lang w:val="en-AU"/>
        </w:rPr>
        <w:t>9</w:t>
      </w:r>
      <w:r w:rsidR="00600D1D">
        <w:rPr>
          <w:lang w:val="en-AU"/>
        </w:rPr>
        <w:t xml:space="preserve">%), with less than 20% of all </w:t>
      </w:r>
      <w:r w:rsidR="00222496">
        <w:rPr>
          <w:lang w:val="en-AU"/>
        </w:rPr>
        <w:t>culturally and linguistically diverse</w:t>
      </w:r>
      <w:r w:rsidR="00600D1D">
        <w:rPr>
          <w:lang w:val="en-AU"/>
        </w:rPr>
        <w:t xml:space="preserve"> consumers disagreeing with these statements.</w:t>
      </w:r>
      <w:r w:rsidR="00F13696">
        <w:rPr>
          <w:lang w:val="en-AU"/>
        </w:rPr>
        <w:t xml:space="preserve"> Significant differences were seen </w:t>
      </w:r>
      <w:r w:rsidR="00392655">
        <w:rPr>
          <w:lang w:val="en-AU"/>
        </w:rPr>
        <w:t xml:space="preserve">with </w:t>
      </w:r>
      <w:r w:rsidR="00EB6667">
        <w:rPr>
          <w:lang w:val="en-AU"/>
        </w:rPr>
        <w:t>opinions</w:t>
      </w:r>
      <w:r w:rsidR="00DD28E2">
        <w:rPr>
          <w:lang w:val="en-AU"/>
        </w:rPr>
        <w:t xml:space="preserve"> regarding Australian consumer laws favouring businesses and not the consumer</w:t>
      </w:r>
      <w:r w:rsidR="00496CB5">
        <w:rPr>
          <w:lang w:val="en-AU"/>
        </w:rPr>
        <w:t xml:space="preserve">. Culturally and linguistically diverse consumers were significantly more likely to agree </w:t>
      </w:r>
      <w:r w:rsidR="00DE14D1">
        <w:rPr>
          <w:lang w:val="en-AU"/>
        </w:rPr>
        <w:t xml:space="preserve">with this statement (34%, compared to </w:t>
      </w:r>
      <w:r w:rsidR="00BE1CB3">
        <w:rPr>
          <w:lang w:val="en-AU"/>
        </w:rPr>
        <w:t>29% for all consumers) and significantly less likely to disagree (</w:t>
      </w:r>
      <w:r w:rsidR="008C61EE">
        <w:rPr>
          <w:lang w:val="en-AU"/>
        </w:rPr>
        <w:t xml:space="preserve">27%, compared to </w:t>
      </w:r>
      <w:r w:rsidR="00B23B47">
        <w:rPr>
          <w:lang w:val="en-AU"/>
        </w:rPr>
        <w:t>31% for all consumers).</w:t>
      </w:r>
    </w:p>
    <w:p w14:paraId="62A26CA4" w14:textId="7CC2AA70" w:rsidR="00FF58F3" w:rsidRPr="000F1034" w:rsidRDefault="00FF58F3" w:rsidP="00FF58F3">
      <w:pPr>
        <w:rPr>
          <w:lang w:val="en-AU"/>
        </w:rPr>
      </w:pPr>
      <w:r w:rsidRPr="000F1034">
        <w:rPr>
          <w:lang w:val="en-AU"/>
        </w:rPr>
        <w:t xml:space="preserve">Among the consumer subgroups of interest there are significant differences in the net levels of agreement (agree or strongly agree) across </w:t>
      </w:r>
      <w:r w:rsidR="00D6551D">
        <w:rPr>
          <w:lang w:val="en-AU"/>
        </w:rPr>
        <w:t>two</w:t>
      </w:r>
      <w:r w:rsidRPr="000F1034">
        <w:rPr>
          <w:lang w:val="en-AU"/>
        </w:rPr>
        <w:t xml:space="preserve"> of the </w:t>
      </w:r>
      <w:r>
        <w:rPr>
          <w:lang w:val="en-AU"/>
        </w:rPr>
        <w:t>three perceptions of Australian consumer law statements</w:t>
      </w:r>
      <w:r w:rsidRPr="000F1034">
        <w:rPr>
          <w:lang w:val="en-AU"/>
        </w:rPr>
        <w:t>. These differences are summarised below by statement.</w:t>
      </w:r>
    </w:p>
    <w:p w14:paraId="27D6974D" w14:textId="0395DE2F" w:rsidR="0048441C" w:rsidRDefault="003D3F42" w:rsidP="00C66998">
      <w:pPr>
        <w:pStyle w:val="ListParagraph"/>
        <w:numPr>
          <w:ilvl w:val="0"/>
          <w:numId w:val="76"/>
        </w:numPr>
        <w:rPr>
          <w:lang w:val="en-AU"/>
        </w:rPr>
      </w:pPr>
      <w:r w:rsidRPr="004D1E48">
        <w:rPr>
          <w:b/>
          <w:bCs/>
          <w:lang w:val="en-AU"/>
        </w:rPr>
        <w:t>I am confident that the law adequately protects consumers when something goes wrong (</w:t>
      </w:r>
      <w:r w:rsidR="00381839" w:rsidRPr="004D1E48">
        <w:rPr>
          <w:b/>
          <w:bCs/>
          <w:lang w:val="en-AU"/>
        </w:rPr>
        <w:t>55</w:t>
      </w:r>
      <w:r w:rsidRPr="004D1E48">
        <w:rPr>
          <w:b/>
          <w:bCs/>
          <w:lang w:val="en-AU"/>
        </w:rPr>
        <w:t>%):</w:t>
      </w:r>
      <w:r w:rsidR="00B03563">
        <w:rPr>
          <w:lang w:val="en-AU"/>
        </w:rPr>
        <w:t xml:space="preserve"> Consumers who have migrated to Australia in the last five years (69%) are significantly more likely to agree, while consumers living with disability (50%) are significantly less likely to agree.</w:t>
      </w:r>
    </w:p>
    <w:p w14:paraId="1F659090" w14:textId="4255E30B" w:rsidR="00D322C3" w:rsidRPr="00936C62" w:rsidRDefault="0098558C" w:rsidP="00C66998">
      <w:pPr>
        <w:pStyle w:val="ListParagraph"/>
        <w:numPr>
          <w:ilvl w:val="0"/>
          <w:numId w:val="76"/>
        </w:numPr>
        <w:rPr>
          <w:lang w:val="en-AU"/>
        </w:rPr>
      </w:pPr>
      <w:r w:rsidRPr="004D1E48">
        <w:rPr>
          <w:b/>
          <w:bCs/>
          <w:lang w:val="en-AU"/>
        </w:rPr>
        <w:t xml:space="preserve">Australian consumer laws </w:t>
      </w:r>
      <w:r w:rsidR="007A114E" w:rsidRPr="004D1E48">
        <w:rPr>
          <w:b/>
          <w:bCs/>
          <w:lang w:val="en-AU"/>
        </w:rPr>
        <w:t>favour the business not the consumer (</w:t>
      </w:r>
      <w:r w:rsidR="00E8311C" w:rsidRPr="004D1E48">
        <w:rPr>
          <w:b/>
          <w:bCs/>
          <w:lang w:val="en-AU"/>
        </w:rPr>
        <w:t>29%):</w:t>
      </w:r>
      <w:r w:rsidR="00E8311C" w:rsidRPr="00936C62">
        <w:rPr>
          <w:lang w:val="en-AU"/>
        </w:rPr>
        <w:t xml:space="preserve"> </w:t>
      </w:r>
      <w:r w:rsidR="00D322C3" w:rsidRPr="00936C62">
        <w:rPr>
          <w:lang w:val="en-AU"/>
        </w:rPr>
        <w:t xml:space="preserve">Consumers </w:t>
      </w:r>
      <w:r w:rsidR="00E857FC" w:rsidRPr="00936C62">
        <w:rPr>
          <w:lang w:val="en-AU"/>
        </w:rPr>
        <w:t xml:space="preserve">who migrated to Australia in the last five years (39%), </w:t>
      </w:r>
      <w:r w:rsidR="00D322C3" w:rsidRPr="00936C62">
        <w:rPr>
          <w:lang w:val="en-AU"/>
        </w:rPr>
        <w:t xml:space="preserve">aged 16 to 24 (36%), aged 25 to 34 (39%), </w:t>
      </w:r>
      <w:r w:rsidR="00413EBD" w:rsidRPr="00936C62">
        <w:rPr>
          <w:lang w:val="en-AU"/>
        </w:rPr>
        <w:t xml:space="preserve">peak a language other than </w:t>
      </w:r>
      <w:r w:rsidR="00442226" w:rsidRPr="00936C62">
        <w:rPr>
          <w:lang w:val="en-AU"/>
        </w:rPr>
        <w:t>English</w:t>
      </w:r>
      <w:r w:rsidR="00413EBD" w:rsidRPr="00936C62">
        <w:rPr>
          <w:lang w:val="en-AU"/>
        </w:rPr>
        <w:t xml:space="preserve"> at home (34%), </w:t>
      </w:r>
      <w:r w:rsidR="007175DA" w:rsidRPr="00936C62">
        <w:rPr>
          <w:lang w:val="en-AU"/>
        </w:rPr>
        <w:t xml:space="preserve">employed (32%), </w:t>
      </w:r>
      <w:r w:rsidR="001A0D94" w:rsidRPr="00936C62">
        <w:rPr>
          <w:lang w:val="en-AU"/>
        </w:rPr>
        <w:t xml:space="preserve">with </w:t>
      </w:r>
      <w:r w:rsidR="00983F11" w:rsidRPr="00936C62">
        <w:rPr>
          <w:lang w:val="en-AU"/>
        </w:rPr>
        <w:t>bachelor’s</w:t>
      </w:r>
      <w:r w:rsidR="002718B4" w:rsidRPr="00936C62">
        <w:rPr>
          <w:lang w:val="en-AU"/>
        </w:rPr>
        <w:t xml:space="preserve"> </w:t>
      </w:r>
      <w:r w:rsidR="001A0D94" w:rsidRPr="00936C62">
        <w:rPr>
          <w:lang w:val="en-AU"/>
        </w:rPr>
        <w:t>degre</w:t>
      </w:r>
      <w:r w:rsidR="00AF2AD8" w:rsidRPr="00936C62">
        <w:rPr>
          <w:lang w:val="en-AU"/>
        </w:rPr>
        <w:t>e or higher qualifications (32%)</w:t>
      </w:r>
      <w:r w:rsidR="00936C62" w:rsidRPr="00936C62">
        <w:rPr>
          <w:lang w:val="en-AU"/>
        </w:rPr>
        <w:t xml:space="preserve"> and </w:t>
      </w:r>
      <w:r w:rsidR="00E8311C" w:rsidRPr="00936C62">
        <w:rPr>
          <w:lang w:val="en-AU"/>
        </w:rPr>
        <w:t>men (31%)</w:t>
      </w:r>
      <w:r w:rsidR="00936C62" w:rsidRPr="00936C62">
        <w:rPr>
          <w:lang w:val="en-AU"/>
        </w:rPr>
        <w:t xml:space="preserve"> are all significantly more likely to agree. </w:t>
      </w:r>
      <w:r w:rsidR="00D322C3" w:rsidRPr="00936C62">
        <w:rPr>
          <w:lang w:val="en-AU"/>
        </w:rPr>
        <w:t xml:space="preserve">In comparison, </w:t>
      </w:r>
      <w:r w:rsidR="005B6DEA" w:rsidRPr="00936C62">
        <w:rPr>
          <w:lang w:val="en-AU"/>
        </w:rPr>
        <w:t xml:space="preserve">consumers aged 65 and over (20%), </w:t>
      </w:r>
      <w:r w:rsidR="007175DA" w:rsidRPr="00936C62">
        <w:rPr>
          <w:lang w:val="en-AU"/>
        </w:rPr>
        <w:t>not currently employed (</w:t>
      </w:r>
      <w:r w:rsidR="00532555" w:rsidRPr="00936C62">
        <w:rPr>
          <w:lang w:val="en-AU"/>
        </w:rPr>
        <w:t xml:space="preserve">23%), </w:t>
      </w:r>
      <w:r w:rsidR="00692775" w:rsidRPr="00936C62">
        <w:rPr>
          <w:lang w:val="en-AU"/>
        </w:rPr>
        <w:t xml:space="preserve">with a personal income of up </w:t>
      </w:r>
      <w:r w:rsidR="00692775" w:rsidRPr="00936C62">
        <w:rPr>
          <w:lang w:val="en-AU"/>
        </w:rPr>
        <w:lastRenderedPageBreak/>
        <w:t xml:space="preserve">to $50,000 (26%), </w:t>
      </w:r>
      <w:r w:rsidR="00C337CA" w:rsidRPr="00936C62">
        <w:rPr>
          <w:rFonts w:cs="Arial"/>
          <w:szCs w:val="20"/>
          <w:lang w:val="en-AU"/>
        </w:rPr>
        <w:t>with certificate or diploma level qualifications (27%)</w:t>
      </w:r>
      <w:r w:rsidR="001E31B3">
        <w:rPr>
          <w:rFonts w:cs="Arial"/>
          <w:szCs w:val="20"/>
          <w:lang w:val="en-AU"/>
        </w:rPr>
        <w:t xml:space="preserve"> and</w:t>
      </w:r>
      <w:r w:rsidR="00C337CA" w:rsidRPr="00936C62">
        <w:rPr>
          <w:rFonts w:cs="Arial"/>
          <w:szCs w:val="20"/>
          <w:lang w:val="en-AU"/>
        </w:rPr>
        <w:t xml:space="preserve"> </w:t>
      </w:r>
      <w:r w:rsidR="00D322C3" w:rsidRPr="00936C62">
        <w:rPr>
          <w:lang w:val="en-AU"/>
        </w:rPr>
        <w:t>women (27%)</w:t>
      </w:r>
      <w:r w:rsidR="00936C62">
        <w:rPr>
          <w:lang w:val="en-AU"/>
        </w:rPr>
        <w:t xml:space="preserve"> are significantly less likely to agree.</w:t>
      </w:r>
    </w:p>
    <w:p w14:paraId="28448DEC" w14:textId="01B3F1AB" w:rsidR="0048441C" w:rsidRPr="000F1034" w:rsidRDefault="0048441C" w:rsidP="0048441C">
      <w:pPr>
        <w:rPr>
          <w:lang w:val="en-AU"/>
        </w:rPr>
      </w:pPr>
      <w:r w:rsidRPr="000F1034">
        <w:rPr>
          <w:lang w:val="en-AU"/>
        </w:rPr>
        <w:t xml:space="preserve">In addition, there are also significant differences in the net levels of disagreement (disagree or strongly disagree) </w:t>
      </w:r>
      <w:r>
        <w:rPr>
          <w:lang w:val="en-AU"/>
        </w:rPr>
        <w:t xml:space="preserve">across </w:t>
      </w:r>
      <w:r w:rsidR="00D6551D">
        <w:rPr>
          <w:lang w:val="en-AU"/>
        </w:rPr>
        <w:t>all</w:t>
      </w:r>
      <w:r w:rsidRPr="000F1034">
        <w:rPr>
          <w:lang w:val="en-AU"/>
        </w:rPr>
        <w:t xml:space="preserve"> </w:t>
      </w:r>
      <w:r>
        <w:rPr>
          <w:lang w:val="en-AU"/>
        </w:rPr>
        <w:t xml:space="preserve">three perceptions of </w:t>
      </w:r>
      <w:r w:rsidR="00E40C30">
        <w:rPr>
          <w:lang w:val="en-AU"/>
        </w:rPr>
        <w:t>Australian consumer law statements</w:t>
      </w:r>
      <w:r w:rsidRPr="000F1034">
        <w:rPr>
          <w:lang w:val="en-AU"/>
        </w:rPr>
        <w:t>. These are also summarised below by statement.</w:t>
      </w:r>
    </w:p>
    <w:p w14:paraId="79DF14BC" w14:textId="7A350EE4" w:rsidR="008F2DD4" w:rsidRPr="003E4C6B" w:rsidRDefault="008F2DD4" w:rsidP="00C66998">
      <w:pPr>
        <w:pStyle w:val="ListParagraph"/>
        <w:numPr>
          <w:ilvl w:val="0"/>
          <w:numId w:val="75"/>
        </w:numPr>
        <w:rPr>
          <w:lang w:val="en-AU"/>
        </w:rPr>
      </w:pPr>
      <w:r w:rsidRPr="004D1E48">
        <w:rPr>
          <w:b/>
          <w:bCs/>
          <w:lang w:val="en-AU"/>
        </w:rPr>
        <w:t>Australian consumer laws favour the business not the consumer (29%):</w:t>
      </w:r>
      <w:r w:rsidRPr="003E4C6B">
        <w:rPr>
          <w:lang w:val="en-AU"/>
        </w:rPr>
        <w:t xml:space="preserve"> </w:t>
      </w:r>
      <w:r w:rsidR="00143E7A" w:rsidRPr="003E4C6B">
        <w:rPr>
          <w:lang w:val="en-AU"/>
        </w:rPr>
        <w:t xml:space="preserve">Consumers aged 65 </w:t>
      </w:r>
      <w:r w:rsidR="00ED44AB">
        <w:rPr>
          <w:lang w:val="en-AU"/>
        </w:rPr>
        <w:t>and</w:t>
      </w:r>
      <w:r w:rsidR="00143E7A" w:rsidRPr="003E4C6B">
        <w:rPr>
          <w:lang w:val="en-AU"/>
        </w:rPr>
        <w:t xml:space="preserve"> over (36%)</w:t>
      </w:r>
      <w:r w:rsidR="00AE422C" w:rsidRPr="003E4C6B">
        <w:rPr>
          <w:lang w:val="en-AU"/>
        </w:rPr>
        <w:t xml:space="preserve"> </w:t>
      </w:r>
      <w:r w:rsidR="003E4C6B" w:rsidRPr="003E4C6B">
        <w:rPr>
          <w:lang w:val="en-AU"/>
        </w:rPr>
        <w:t>are significantly more</w:t>
      </w:r>
      <w:r w:rsidR="003E4C6B">
        <w:rPr>
          <w:lang w:val="en-AU"/>
        </w:rPr>
        <w:t xml:space="preserve"> </w:t>
      </w:r>
      <w:r w:rsidR="003E4C6B" w:rsidRPr="003E4C6B">
        <w:rPr>
          <w:lang w:val="en-AU"/>
        </w:rPr>
        <w:t xml:space="preserve">likely to disagree, </w:t>
      </w:r>
      <w:r w:rsidR="003E4C6B">
        <w:rPr>
          <w:lang w:val="en-AU"/>
        </w:rPr>
        <w:t>while c</w:t>
      </w:r>
      <w:r w:rsidR="00101004" w:rsidRPr="003E4C6B">
        <w:rPr>
          <w:lang w:val="en-AU"/>
        </w:rPr>
        <w:t xml:space="preserve">onsumers aged 16 to </w:t>
      </w:r>
      <w:r w:rsidR="00E46B8F" w:rsidRPr="003E4C6B">
        <w:rPr>
          <w:lang w:val="en-AU"/>
        </w:rPr>
        <w:t>24 (26%)</w:t>
      </w:r>
      <w:r w:rsidR="00B56C44">
        <w:rPr>
          <w:lang w:val="en-AU"/>
        </w:rPr>
        <w:t xml:space="preserve"> and those aged </w:t>
      </w:r>
      <w:r w:rsidR="00D0648C" w:rsidRPr="003E4C6B">
        <w:rPr>
          <w:lang w:val="en-AU"/>
        </w:rPr>
        <w:t>25 to 34 (</w:t>
      </w:r>
      <w:r w:rsidR="00590139" w:rsidRPr="003E4C6B">
        <w:rPr>
          <w:lang w:val="en-AU"/>
        </w:rPr>
        <w:t>27%)</w:t>
      </w:r>
      <w:r w:rsidR="00F27D85" w:rsidRPr="003E4C6B">
        <w:rPr>
          <w:lang w:val="en-AU"/>
        </w:rPr>
        <w:t xml:space="preserve"> </w:t>
      </w:r>
      <w:r w:rsidR="00721074">
        <w:rPr>
          <w:lang w:val="en-AU"/>
        </w:rPr>
        <w:t xml:space="preserve">(27%) </w:t>
      </w:r>
      <w:r w:rsidR="00F27D85" w:rsidRPr="003E4C6B">
        <w:rPr>
          <w:lang w:val="en-AU"/>
        </w:rPr>
        <w:t>are signif</w:t>
      </w:r>
      <w:r w:rsidR="00143E7A" w:rsidRPr="003E4C6B">
        <w:rPr>
          <w:lang w:val="en-AU"/>
        </w:rPr>
        <w:t>icantly more likely to disagree.</w:t>
      </w:r>
    </w:p>
    <w:p w14:paraId="70289001" w14:textId="1A819FE0" w:rsidR="00FF58F3" w:rsidRPr="00FF58F3" w:rsidRDefault="00FF58F3" w:rsidP="00C66998">
      <w:pPr>
        <w:pStyle w:val="ListParagraph"/>
        <w:numPr>
          <w:ilvl w:val="0"/>
          <w:numId w:val="75"/>
        </w:numPr>
        <w:rPr>
          <w:lang w:val="en-AU"/>
        </w:rPr>
      </w:pPr>
      <w:r w:rsidRPr="004D1E48">
        <w:rPr>
          <w:b/>
          <w:bCs/>
          <w:lang w:val="en-AU"/>
        </w:rPr>
        <w:t>I am confident that the law adequately protects consumers when something goes wrong (17%):</w:t>
      </w:r>
      <w:r w:rsidRPr="00FF58F3">
        <w:rPr>
          <w:lang w:val="en-AU"/>
        </w:rPr>
        <w:t xml:space="preserve"> Consumers living with disability (21%) are significantly more likely to disagree. </w:t>
      </w:r>
    </w:p>
    <w:p w14:paraId="6390D274" w14:textId="16323953" w:rsidR="0048441C" w:rsidRPr="00FF58F3" w:rsidRDefault="00DC0CB7" w:rsidP="00C66998">
      <w:pPr>
        <w:pStyle w:val="ListParagraph"/>
        <w:numPr>
          <w:ilvl w:val="0"/>
          <w:numId w:val="75"/>
        </w:numPr>
        <w:rPr>
          <w:lang w:val="en-AU"/>
        </w:rPr>
      </w:pPr>
      <w:r w:rsidRPr="004D1E48">
        <w:rPr>
          <w:b/>
          <w:bCs/>
          <w:lang w:val="en-AU"/>
        </w:rPr>
        <w:t>I</w:t>
      </w:r>
      <w:r w:rsidR="00C52DFE" w:rsidRPr="004D1E48">
        <w:rPr>
          <w:b/>
          <w:bCs/>
          <w:lang w:val="en-AU"/>
        </w:rPr>
        <w:t xml:space="preserve"> </w:t>
      </w:r>
      <w:r w:rsidRPr="004D1E48">
        <w:rPr>
          <w:b/>
          <w:bCs/>
          <w:lang w:val="en-AU"/>
        </w:rPr>
        <w:t>am confident that the law adequately protects consumers from being treated unfairly</w:t>
      </w:r>
      <w:r w:rsidR="00C52DFE" w:rsidRPr="004D1E48">
        <w:rPr>
          <w:b/>
          <w:bCs/>
          <w:lang w:val="en-AU"/>
        </w:rPr>
        <w:t xml:space="preserve"> (</w:t>
      </w:r>
      <w:r w:rsidR="000D495C" w:rsidRPr="004D1E48">
        <w:rPr>
          <w:b/>
          <w:bCs/>
          <w:lang w:val="en-AU"/>
        </w:rPr>
        <w:t>16</w:t>
      </w:r>
      <w:r w:rsidR="00820E57" w:rsidRPr="004D1E48">
        <w:rPr>
          <w:b/>
          <w:bCs/>
          <w:lang w:val="en-AU"/>
        </w:rPr>
        <w:t>%</w:t>
      </w:r>
      <w:r w:rsidR="000D495C" w:rsidRPr="004D1E48">
        <w:rPr>
          <w:b/>
          <w:bCs/>
          <w:lang w:val="en-AU"/>
        </w:rPr>
        <w:t>):</w:t>
      </w:r>
      <w:r w:rsidR="000D495C" w:rsidRPr="00FF58F3">
        <w:rPr>
          <w:lang w:val="en-AU"/>
        </w:rPr>
        <w:t xml:space="preserve"> </w:t>
      </w:r>
      <w:r w:rsidR="00921018" w:rsidRPr="00FF58F3">
        <w:rPr>
          <w:lang w:val="en-AU"/>
        </w:rPr>
        <w:t>C</w:t>
      </w:r>
      <w:r w:rsidR="00F81722" w:rsidRPr="00FF58F3">
        <w:rPr>
          <w:lang w:val="en-AU"/>
        </w:rPr>
        <w:t xml:space="preserve">onsumers living with disability (21%) are significantly more likely to disagree. </w:t>
      </w:r>
    </w:p>
    <w:p w14:paraId="3285DBF0" w14:textId="41D15569" w:rsidR="00514378" w:rsidRDefault="00514378">
      <w:pPr>
        <w:rPr>
          <w:lang w:val="en-AU"/>
        </w:rPr>
      </w:pPr>
      <w:r>
        <w:rPr>
          <w:lang w:val="en-AU"/>
        </w:rPr>
        <w:br w:type="page"/>
      </w:r>
    </w:p>
    <w:p w14:paraId="30906FA2" w14:textId="77777777" w:rsidR="00F8461B" w:rsidRDefault="00F8461B" w:rsidP="00D13A25">
      <w:pPr>
        <w:pStyle w:val="Heading2"/>
        <w:numPr>
          <w:ilvl w:val="1"/>
          <w:numId w:val="2"/>
        </w:numPr>
        <w:rPr>
          <w:lang w:val="en-AU"/>
        </w:rPr>
      </w:pPr>
      <w:bookmarkStart w:id="91" w:name="_Toc147321846"/>
      <w:bookmarkStart w:id="92" w:name="_Toc147328196"/>
      <w:bookmarkStart w:id="93" w:name="_Toc149987284"/>
      <w:r>
        <w:rPr>
          <w:lang w:val="en-AU"/>
        </w:rPr>
        <w:lastRenderedPageBreak/>
        <w:t>Perceptions of access to information and services</w:t>
      </w:r>
      <w:bookmarkEnd w:id="91"/>
      <w:bookmarkEnd w:id="92"/>
      <w:bookmarkEnd w:id="93"/>
    </w:p>
    <w:p w14:paraId="3017569F" w14:textId="1EE4BE87" w:rsidR="00F8461B" w:rsidRDefault="00F8461B" w:rsidP="00F8461B">
      <w:pPr>
        <w:rPr>
          <w:lang w:val="en-AU"/>
        </w:rPr>
      </w:pPr>
      <w:r>
        <w:rPr>
          <w:lang w:val="en-AU"/>
        </w:rPr>
        <w:t>Just over half of Australian consumers agree the government provides adequate information and advice about consumer rights in Australia</w:t>
      </w:r>
      <w:r w:rsidR="00A66D33">
        <w:rPr>
          <w:lang w:val="en-AU"/>
        </w:rPr>
        <w:t xml:space="preserve"> (55%)</w:t>
      </w:r>
      <w:r>
        <w:rPr>
          <w:lang w:val="en-AU"/>
        </w:rPr>
        <w:t>, and adequate access to dispute resolution services (53%). Agreement with both statements increased markedly between 2011 and 201</w:t>
      </w:r>
      <w:r w:rsidR="006A594E">
        <w:rPr>
          <w:lang w:val="en-AU"/>
        </w:rPr>
        <w:t>6</w:t>
      </w:r>
      <w:r>
        <w:rPr>
          <w:lang w:val="en-AU"/>
        </w:rPr>
        <w:t>; this has largely been maintained in 2023, however perceptions of access to dispute resolution services has seen a small decline (was 58% in 201</w:t>
      </w:r>
      <w:r w:rsidR="006A594E">
        <w:rPr>
          <w:lang w:val="en-AU"/>
        </w:rPr>
        <w:t>6</w:t>
      </w:r>
      <w:r>
        <w:rPr>
          <w:lang w:val="en-AU"/>
        </w:rPr>
        <w:t>, now 55%).</w:t>
      </w:r>
    </w:p>
    <w:p w14:paraId="48E306C8" w14:textId="32E895F1" w:rsidR="00C16D92" w:rsidRPr="00C16D92" w:rsidRDefault="00F8461B" w:rsidP="006A594E">
      <w:pPr>
        <w:rPr>
          <w:lang w:val="en-AU"/>
        </w:rPr>
      </w:pPr>
      <w:r>
        <w:rPr>
          <w:lang w:val="en-AU"/>
        </w:rPr>
        <w:t>Fifty-three percent of consumers agree that they know who to report unsafe products to. However, 21% disagree with this statement – representing a substantial minority.</w:t>
      </w:r>
      <w:bookmarkStart w:id="94" w:name="_Toc147321502"/>
    </w:p>
    <w:p w14:paraId="7BCDA6E0" w14:textId="1A885CD4" w:rsidR="002B38AC" w:rsidRPr="002B38AC" w:rsidRDefault="002B38AC" w:rsidP="00C73628">
      <w:pPr>
        <w:pStyle w:val="TableofFigures"/>
        <w:rPr>
          <w:lang w:val="en-AU"/>
        </w:rPr>
      </w:pPr>
      <w:bookmarkStart w:id="95" w:name="_Toc147419071"/>
      <w:bookmarkStart w:id="96" w:name="_Toc149931484"/>
      <w:r w:rsidRPr="001A6719">
        <w:t xml:space="preserve">Figure </w:t>
      </w:r>
      <w:r w:rsidR="006A6319">
        <w:fldChar w:fldCharType="begin"/>
      </w:r>
      <w:r w:rsidR="006A6319">
        <w:instrText xml:space="preserve"> SEQ Figure</w:instrText>
      </w:r>
      <w:r w:rsidR="006A6319">
        <w:instrText xml:space="preserve"> \* ARABIC </w:instrText>
      </w:r>
      <w:r w:rsidR="006A6319">
        <w:fldChar w:fldCharType="separate"/>
      </w:r>
      <w:r w:rsidR="000C492D">
        <w:rPr>
          <w:noProof/>
        </w:rPr>
        <w:t>12</w:t>
      </w:r>
      <w:r w:rsidR="006A6319">
        <w:rPr>
          <w:noProof/>
        </w:rPr>
        <w:fldChar w:fldCharType="end"/>
      </w:r>
      <w:r w:rsidR="001A6719">
        <w:t>.</w:t>
      </w:r>
      <w:r w:rsidRPr="001A6719">
        <w:t xml:space="preserve"> </w:t>
      </w:r>
      <w:r w:rsidRPr="002B38AC">
        <w:rPr>
          <w:lang w:val="en-AU"/>
        </w:rPr>
        <w:t>Perceptions of access to information and services</w:t>
      </w:r>
      <w:bookmarkEnd w:id="94"/>
      <w:bookmarkEnd w:id="95"/>
      <w:bookmarkEnd w:id="96"/>
    </w:p>
    <w:p w14:paraId="0BFE9246" w14:textId="47780DF6" w:rsidR="00F8461B" w:rsidRPr="00EB6E6A" w:rsidRDefault="00FF2196" w:rsidP="00F8461B">
      <w:pPr>
        <w:rPr>
          <w:lang w:val="en-AU"/>
        </w:rPr>
      </w:pPr>
      <w:r w:rsidRPr="00FF2196">
        <w:rPr>
          <w:noProof/>
        </w:rPr>
        <w:drawing>
          <wp:inline distT="0" distB="0" distL="0" distR="0" wp14:anchorId="399D0D5E" wp14:editId="3442E99F">
            <wp:extent cx="5731510" cy="1911350"/>
            <wp:effectExtent l="0" t="0" r="2540" b="0"/>
            <wp:docPr id="1907131163" name="Picture 1907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287" b="32321"/>
                    <a:stretch/>
                  </pic:blipFill>
                  <pic:spPr bwMode="auto">
                    <a:xfrm>
                      <a:off x="0" y="0"/>
                      <a:ext cx="5731510" cy="1911350"/>
                    </a:xfrm>
                    <a:prstGeom prst="rect">
                      <a:avLst/>
                    </a:prstGeom>
                    <a:noFill/>
                    <a:ln>
                      <a:noFill/>
                    </a:ln>
                    <a:extLst>
                      <a:ext uri="{53640926-AAD7-44D8-BBD7-CCE9431645EC}">
                        <a14:shadowObscured xmlns:a14="http://schemas.microsoft.com/office/drawing/2010/main"/>
                      </a:ext>
                    </a:extLst>
                  </pic:spPr>
                </pic:pic>
              </a:graphicData>
            </a:graphic>
          </wp:inline>
        </w:drawing>
      </w:r>
    </w:p>
    <w:p w14:paraId="4D63D4AD" w14:textId="77777777" w:rsidR="004F4090" w:rsidRDefault="004F4090" w:rsidP="00217B00">
      <w:pPr>
        <w:rPr>
          <w:highlight w:val="yellow"/>
          <w:lang w:val="en-AU"/>
        </w:rPr>
      </w:pPr>
    </w:p>
    <w:p w14:paraId="37EF2C86" w14:textId="2D5B4F18" w:rsidR="002843D5" w:rsidRPr="00E70789" w:rsidRDefault="00110550" w:rsidP="00217B00">
      <w:pPr>
        <w:rPr>
          <w:lang w:val="en-AU"/>
        </w:rPr>
      </w:pPr>
      <w:r w:rsidRPr="00E70789">
        <w:rPr>
          <w:lang w:val="en-AU"/>
        </w:rPr>
        <w:t xml:space="preserve">The opinions of First Nations consumers are comparable with the sentiment expressed by all consumers for all three perceptions of </w:t>
      </w:r>
      <w:r w:rsidR="004C0BCD" w:rsidRPr="00E70789">
        <w:rPr>
          <w:lang w:val="en-AU"/>
        </w:rPr>
        <w:t>access to information and services</w:t>
      </w:r>
      <w:r w:rsidRPr="00E70789">
        <w:rPr>
          <w:lang w:val="en-AU"/>
        </w:rPr>
        <w:t xml:space="preserve"> statements with no significant differences seen. Consistent with all consumers, just over half of all First Nations consumers </w:t>
      </w:r>
      <w:r w:rsidR="002843D5" w:rsidRPr="00E70789">
        <w:rPr>
          <w:lang w:val="en-AU"/>
        </w:rPr>
        <w:t>agree the government provides adequate information and advice about consumer rights in Australia</w:t>
      </w:r>
      <w:r w:rsidR="005F7B81" w:rsidRPr="00E70789">
        <w:rPr>
          <w:lang w:val="en-AU"/>
        </w:rPr>
        <w:t xml:space="preserve"> (58%)</w:t>
      </w:r>
      <w:r w:rsidR="002843D5" w:rsidRPr="00E70789">
        <w:rPr>
          <w:lang w:val="en-AU"/>
        </w:rPr>
        <w:t>, and adequate access to dispute resolution services (5</w:t>
      </w:r>
      <w:r w:rsidR="00A66D33" w:rsidRPr="00E70789">
        <w:rPr>
          <w:lang w:val="en-AU"/>
        </w:rPr>
        <w:t>7%</w:t>
      </w:r>
      <w:r w:rsidR="002843D5" w:rsidRPr="00E70789">
        <w:rPr>
          <w:lang w:val="en-AU"/>
        </w:rPr>
        <w:t>).</w:t>
      </w:r>
      <w:r w:rsidR="001F4ACB" w:rsidRPr="00E70789">
        <w:rPr>
          <w:lang w:val="en-AU"/>
        </w:rPr>
        <w:t xml:space="preserve"> </w:t>
      </w:r>
      <w:r w:rsidR="002F051B" w:rsidRPr="00E70789">
        <w:rPr>
          <w:lang w:val="en-AU"/>
        </w:rPr>
        <w:t xml:space="preserve">Around three in five (61%) </w:t>
      </w:r>
      <w:r w:rsidR="00B353BD" w:rsidRPr="00E70789">
        <w:rPr>
          <w:lang w:val="en-AU"/>
        </w:rPr>
        <w:t>agree that they know who to report unsafe products to</w:t>
      </w:r>
      <w:r w:rsidR="00171272" w:rsidRPr="00E70789">
        <w:rPr>
          <w:lang w:val="en-AU"/>
        </w:rPr>
        <w:t xml:space="preserve">, with </w:t>
      </w:r>
      <w:r w:rsidR="00D04044" w:rsidRPr="00E70789">
        <w:rPr>
          <w:lang w:val="en-AU"/>
        </w:rPr>
        <w:t>15% disagreeing with this statement.</w:t>
      </w:r>
    </w:p>
    <w:p w14:paraId="58EC566D" w14:textId="06669DDA" w:rsidR="00110550" w:rsidRPr="00E70789" w:rsidRDefault="00110550" w:rsidP="00217B00">
      <w:pPr>
        <w:rPr>
          <w:lang w:val="en-AU"/>
        </w:rPr>
      </w:pPr>
      <w:proofErr w:type="gramStart"/>
      <w:r w:rsidRPr="00E70789">
        <w:rPr>
          <w:lang w:val="en-AU"/>
        </w:rPr>
        <w:t>Similar to</w:t>
      </w:r>
      <w:proofErr w:type="gramEnd"/>
      <w:r w:rsidRPr="00E70789">
        <w:rPr>
          <w:lang w:val="en-AU"/>
        </w:rPr>
        <w:t xml:space="preserve"> First Nations consumers, culturally and linguistically diverse consumers are </w:t>
      </w:r>
      <w:r w:rsidR="00910801" w:rsidRPr="00E70789">
        <w:rPr>
          <w:lang w:val="en-AU"/>
        </w:rPr>
        <w:t xml:space="preserve">also </w:t>
      </w:r>
      <w:r w:rsidRPr="00E70789">
        <w:rPr>
          <w:lang w:val="en-AU"/>
        </w:rPr>
        <w:t xml:space="preserve">comparable with the sentiment expressed by all consumers </w:t>
      </w:r>
      <w:r w:rsidR="007A3919" w:rsidRPr="00E70789">
        <w:rPr>
          <w:lang w:val="en-AU"/>
        </w:rPr>
        <w:t>for all three perceptions of access to information and services statements with no significant differences seen</w:t>
      </w:r>
      <w:r w:rsidRPr="00E70789">
        <w:rPr>
          <w:lang w:val="en-AU"/>
        </w:rPr>
        <w:t xml:space="preserve">. Consistent with all consumers, just over half of all culturally and linguistically diverse </w:t>
      </w:r>
      <w:r w:rsidR="00AD7E8E" w:rsidRPr="00E70789">
        <w:rPr>
          <w:lang w:val="en-AU"/>
        </w:rPr>
        <w:t>consumers agree the government provides adequate information and advice about consumer rights in Australia (58%), adequate access to dispute resolution services (57%)</w:t>
      </w:r>
      <w:r w:rsidR="00A24A9F" w:rsidRPr="00E70789">
        <w:rPr>
          <w:lang w:val="en-AU"/>
        </w:rPr>
        <w:t xml:space="preserve"> and </w:t>
      </w:r>
      <w:r w:rsidR="000E0B81" w:rsidRPr="00E70789">
        <w:rPr>
          <w:lang w:val="en-AU"/>
        </w:rPr>
        <w:t>they know who to report unsafe products to (</w:t>
      </w:r>
      <w:r w:rsidR="00E70789" w:rsidRPr="00E70789">
        <w:rPr>
          <w:lang w:val="en-AU"/>
        </w:rPr>
        <w:t xml:space="preserve">52%). </w:t>
      </w:r>
      <w:r w:rsidRPr="00E70789">
        <w:rPr>
          <w:lang w:val="en-AU"/>
        </w:rPr>
        <w:t xml:space="preserve"> </w:t>
      </w:r>
    </w:p>
    <w:p w14:paraId="62778D78" w14:textId="38550039" w:rsidR="009130F6" w:rsidRPr="00E70789" w:rsidRDefault="00767A7C" w:rsidP="00217B00">
      <w:pPr>
        <w:rPr>
          <w:lang w:val="en-AU"/>
        </w:rPr>
      </w:pPr>
      <w:r w:rsidRPr="00E70789">
        <w:rPr>
          <w:lang w:val="en-AU"/>
        </w:rPr>
        <w:t xml:space="preserve">Among the consumer subgroups of interest </w:t>
      </w:r>
      <w:r w:rsidR="00EC2805" w:rsidRPr="00E70789">
        <w:rPr>
          <w:lang w:val="en-AU"/>
        </w:rPr>
        <w:t xml:space="preserve">there is one significant difference in the net levels of agreement </w:t>
      </w:r>
      <w:r w:rsidRPr="00E70789">
        <w:rPr>
          <w:lang w:val="en-AU"/>
        </w:rPr>
        <w:t>(agree or strongly agree)</w:t>
      </w:r>
      <w:r w:rsidR="00C55F3F" w:rsidRPr="00E70789">
        <w:rPr>
          <w:lang w:val="en-AU"/>
        </w:rPr>
        <w:t>. This was observed with t</w:t>
      </w:r>
      <w:r w:rsidR="00D27827" w:rsidRPr="00E70789">
        <w:rPr>
          <w:lang w:val="en-AU"/>
        </w:rPr>
        <w:t xml:space="preserve">he government provides </w:t>
      </w:r>
      <w:r w:rsidR="00D82DC8" w:rsidRPr="00E70789">
        <w:rPr>
          <w:lang w:val="en-AU"/>
        </w:rPr>
        <w:t>adequate access to services that help to resolve disputes between consumers and businesses (</w:t>
      </w:r>
      <w:r w:rsidR="00AE5C85" w:rsidRPr="00E70789">
        <w:rPr>
          <w:lang w:val="en-AU"/>
        </w:rPr>
        <w:t>55%)</w:t>
      </w:r>
      <w:r w:rsidR="00CB04A7" w:rsidRPr="00E70789">
        <w:rPr>
          <w:lang w:val="en-AU"/>
        </w:rPr>
        <w:t>, where c</w:t>
      </w:r>
      <w:r w:rsidR="00AE5C85" w:rsidRPr="00E70789">
        <w:rPr>
          <w:lang w:val="en-AU"/>
        </w:rPr>
        <w:t>onsumers who have migrated to Australia in the last five years (66%)</w:t>
      </w:r>
      <w:r w:rsidR="00E16BF0" w:rsidRPr="00E70789">
        <w:rPr>
          <w:lang w:val="en-AU"/>
        </w:rPr>
        <w:t xml:space="preserve"> are significantly more likely to agree.</w:t>
      </w:r>
    </w:p>
    <w:p w14:paraId="79875822" w14:textId="7C79BF99" w:rsidR="009130F6" w:rsidRPr="00282C35" w:rsidRDefault="00E16BF0" w:rsidP="00217B00">
      <w:pPr>
        <w:rPr>
          <w:lang w:val="en-AU"/>
        </w:rPr>
      </w:pPr>
      <w:r w:rsidRPr="00E70789">
        <w:rPr>
          <w:lang w:val="en-AU"/>
        </w:rPr>
        <w:t xml:space="preserve">In addition, there </w:t>
      </w:r>
      <w:r w:rsidR="00CB04A7" w:rsidRPr="00E70789">
        <w:rPr>
          <w:lang w:val="en-AU"/>
        </w:rPr>
        <w:t>is also only one significant difference in the net levels of disagreement (</w:t>
      </w:r>
      <w:r w:rsidRPr="00E70789">
        <w:rPr>
          <w:lang w:val="en-AU"/>
        </w:rPr>
        <w:t>disagree or strongly disagree)</w:t>
      </w:r>
      <w:r w:rsidR="00CB04A7" w:rsidRPr="00E70789">
        <w:rPr>
          <w:lang w:val="en-AU"/>
        </w:rPr>
        <w:t>. This was also observed with t</w:t>
      </w:r>
      <w:r w:rsidR="00BD67F9" w:rsidRPr="00E70789">
        <w:rPr>
          <w:lang w:val="en-AU"/>
        </w:rPr>
        <w:t>he government provides adequate access to services that help to resolve disputes between consumers and businesses (15%)</w:t>
      </w:r>
      <w:r w:rsidR="001C03FF" w:rsidRPr="00E70789">
        <w:rPr>
          <w:lang w:val="en-AU"/>
        </w:rPr>
        <w:t>, where c</w:t>
      </w:r>
      <w:r w:rsidR="005261AD" w:rsidRPr="00E70789">
        <w:rPr>
          <w:lang w:val="en-AU"/>
        </w:rPr>
        <w:t xml:space="preserve">onsumers with a personal income of greater than $150,000 (21%) </w:t>
      </w:r>
      <w:r w:rsidR="00282C35" w:rsidRPr="00E70789">
        <w:rPr>
          <w:lang w:val="en-AU"/>
        </w:rPr>
        <w:t>and non-concession card holders (16%) are significantly more likely to disagree, while consumers who are concession card holders (12%) are significantly less likely to disagree.</w:t>
      </w:r>
    </w:p>
    <w:p w14:paraId="1FB1C710" w14:textId="77777777" w:rsidR="006E12BC" w:rsidRDefault="006E12BC" w:rsidP="00F8461B">
      <w:pPr>
        <w:rPr>
          <w:lang w:val="en-AU"/>
        </w:rPr>
      </w:pPr>
    </w:p>
    <w:p w14:paraId="4C47618B" w14:textId="77777777" w:rsidR="001C03FF" w:rsidRDefault="001C03FF" w:rsidP="00F8461B">
      <w:pPr>
        <w:rPr>
          <w:lang w:val="en-AU"/>
        </w:rPr>
        <w:sectPr w:rsidR="001C03FF" w:rsidSect="00217B00">
          <w:pgSz w:w="11906" w:h="16838"/>
          <w:pgMar w:top="1134" w:right="1247" w:bottom="1134" w:left="1247" w:header="709" w:footer="709" w:gutter="0"/>
          <w:cols w:space="708"/>
          <w:docGrid w:linePitch="360"/>
        </w:sectPr>
      </w:pPr>
    </w:p>
    <w:p w14:paraId="42E61B1E" w14:textId="6B78E027" w:rsidR="00F8461B" w:rsidRDefault="00D9199D" w:rsidP="00D13A25">
      <w:pPr>
        <w:pStyle w:val="Heading1"/>
        <w:numPr>
          <w:ilvl w:val="0"/>
          <w:numId w:val="2"/>
        </w:numPr>
        <w:spacing w:before="0"/>
        <w:ind w:left="709" w:hanging="709"/>
        <w:rPr>
          <w:lang w:val="en-AU"/>
        </w:rPr>
      </w:pPr>
      <w:bookmarkStart w:id="97" w:name="_Toc147321847"/>
      <w:bookmarkStart w:id="98" w:name="_Toc147328197"/>
      <w:bookmarkStart w:id="99" w:name="_Toc149987285"/>
      <w:r>
        <w:rPr>
          <w:lang w:val="en-AU"/>
        </w:rPr>
        <w:lastRenderedPageBreak/>
        <w:t>S</w:t>
      </w:r>
      <w:r w:rsidR="00F8461B">
        <w:rPr>
          <w:lang w:val="en-AU"/>
        </w:rPr>
        <w:t>eeking information and advice</w:t>
      </w:r>
      <w:bookmarkEnd w:id="97"/>
      <w:bookmarkEnd w:id="98"/>
      <w:bookmarkEnd w:id="99"/>
    </w:p>
    <w:p w14:paraId="26D392FE" w14:textId="77894338" w:rsidR="005609B9" w:rsidRDefault="00B04780" w:rsidP="00F8461B">
      <w:pPr>
        <w:rPr>
          <w:rFonts w:cs="Arial"/>
          <w:szCs w:val="20"/>
          <w:lang w:val="en-AU"/>
        </w:rPr>
      </w:pPr>
      <w:r w:rsidRPr="00B04780">
        <w:rPr>
          <w:rFonts w:cs="Arial"/>
          <w:szCs w:val="20"/>
          <w:lang w:val="en-AU"/>
        </w:rPr>
        <w:t xml:space="preserve">This section </w:t>
      </w:r>
      <w:r>
        <w:rPr>
          <w:rFonts w:cs="Arial"/>
          <w:szCs w:val="20"/>
          <w:lang w:val="en-AU"/>
        </w:rPr>
        <w:t xml:space="preserve">looks at </w:t>
      </w:r>
      <w:r w:rsidR="00834E4B">
        <w:rPr>
          <w:rFonts w:cs="Arial"/>
          <w:szCs w:val="20"/>
          <w:lang w:val="en-AU"/>
        </w:rPr>
        <w:t>the</w:t>
      </w:r>
      <w:r w:rsidR="009839DC">
        <w:rPr>
          <w:rFonts w:cs="Arial"/>
          <w:szCs w:val="20"/>
          <w:lang w:val="en-AU"/>
        </w:rPr>
        <w:t xml:space="preserve"> overall likelihood of consumers </w:t>
      </w:r>
      <w:r w:rsidR="0096221B">
        <w:rPr>
          <w:rFonts w:cs="Arial"/>
          <w:szCs w:val="20"/>
          <w:lang w:val="en-AU"/>
        </w:rPr>
        <w:t>seek</w:t>
      </w:r>
      <w:r w:rsidR="0098451D">
        <w:rPr>
          <w:rFonts w:cs="Arial"/>
          <w:szCs w:val="20"/>
          <w:lang w:val="en-AU"/>
        </w:rPr>
        <w:t>ing</w:t>
      </w:r>
      <w:r w:rsidR="0096221B">
        <w:rPr>
          <w:rFonts w:cs="Arial"/>
          <w:szCs w:val="20"/>
          <w:lang w:val="en-AU"/>
        </w:rPr>
        <w:t xml:space="preserve"> out information or advice</w:t>
      </w:r>
      <w:r w:rsidR="006E65B3">
        <w:rPr>
          <w:rFonts w:cs="Arial"/>
          <w:szCs w:val="20"/>
          <w:lang w:val="en-AU"/>
        </w:rPr>
        <w:t xml:space="preserve"> regarding their consumer rights, </w:t>
      </w:r>
      <w:r w:rsidR="005609B9">
        <w:rPr>
          <w:rFonts w:cs="Arial"/>
          <w:szCs w:val="20"/>
          <w:lang w:val="en-AU"/>
        </w:rPr>
        <w:t>a</w:t>
      </w:r>
      <w:r w:rsidR="0098451D">
        <w:rPr>
          <w:rFonts w:cs="Arial"/>
          <w:szCs w:val="20"/>
          <w:lang w:val="en-AU"/>
        </w:rPr>
        <w:t xml:space="preserve">nd the types of situations which might make them more inclined to do so. </w:t>
      </w:r>
      <w:r w:rsidR="000C1368">
        <w:rPr>
          <w:rFonts w:cs="Arial"/>
          <w:szCs w:val="20"/>
          <w:lang w:val="en-AU"/>
        </w:rPr>
        <w:t>It also includes where Australian consumers would seek out information on their consumer rights.</w:t>
      </w:r>
    </w:p>
    <w:p w14:paraId="64B6B9CE" w14:textId="77777777" w:rsidR="00B202C2" w:rsidRDefault="00B202C2" w:rsidP="00F8461B">
      <w:pPr>
        <w:rPr>
          <w:rFonts w:cs="Arial"/>
          <w:szCs w:val="20"/>
          <w:lang w:val="en-AU"/>
        </w:rPr>
      </w:pPr>
    </w:p>
    <w:p w14:paraId="5AE163B3" w14:textId="5D385242" w:rsidR="00782D84" w:rsidRDefault="00782D84" w:rsidP="00D13A25">
      <w:pPr>
        <w:pStyle w:val="Heading2"/>
        <w:numPr>
          <w:ilvl w:val="1"/>
          <w:numId w:val="2"/>
        </w:numPr>
        <w:rPr>
          <w:lang w:val="en-AU"/>
        </w:rPr>
      </w:pPr>
      <w:bookmarkStart w:id="100" w:name="_Toc147321848"/>
      <w:bookmarkStart w:id="101" w:name="_Toc147328198"/>
      <w:bookmarkStart w:id="102" w:name="_Toc149987286"/>
      <w:r>
        <w:rPr>
          <w:rFonts w:cs="Arial"/>
          <w:szCs w:val="20"/>
          <w:lang w:val="en-AU"/>
        </w:rPr>
        <w:t>Likelihood of seeking information or advice</w:t>
      </w:r>
      <w:bookmarkEnd w:id="100"/>
      <w:bookmarkEnd w:id="101"/>
      <w:bookmarkEnd w:id="102"/>
    </w:p>
    <w:p w14:paraId="6F5B9828" w14:textId="30074E8E" w:rsidR="00B27112" w:rsidRDefault="00782D84" w:rsidP="00F8461B">
      <w:pPr>
        <w:rPr>
          <w:rFonts w:cs="Arial"/>
          <w:szCs w:val="20"/>
          <w:lang w:val="en-AU"/>
        </w:rPr>
      </w:pPr>
      <w:r>
        <w:rPr>
          <w:rFonts w:cs="Arial"/>
          <w:szCs w:val="20"/>
          <w:lang w:val="en-AU"/>
        </w:rPr>
        <w:t>Thirty-nine percent of Australian consumers sa</w:t>
      </w:r>
      <w:r w:rsidR="0043763C">
        <w:rPr>
          <w:rFonts w:cs="Arial"/>
          <w:szCs w:val="20"/>
          <w:lang w:val="en-AU"/>
        </w:rPr>
        <w:t>y they would always seek information or advice on their consumer rights i</w:t>
      </w:r>
      <w:r w:rsidR="00BB75CA">
        <w:rPr>
          <w:rFonts w:cs="Arial"/>
          <w:szCs w:val="20"/>
          <w:lang w:val="en-AU"/>
        </w:rPr>
        <w:t>f</w:t>
      </w:r>
      <w:r w:rsidR="0043763C">
        <w:rPr>
          <w:rFonts w:cs="Arial"/>
          <w:szCs w:val="20"/>
          <w:lang w:val="en-AU"/>
        </w:rPr>
        <w:t xml:space="preserve"> they were misled or treated </w:t>
      </w:r>
      <w:r w:rsidR="00983F11">
        <w:rPr>
          <w:rFonts w:cs="Arial"/>
          <w:szCs w:val="20"/>
          <w:lang w:val="en-AU"/>
        </w:rPr>
        <w:t>unfairly or</w:t>
      </w:r>
      <w:r w:rsidR="004845CA">
        <w:rPr>
          <w:rFonts w:cs="Arial"/>
          <w:szCs w:val="20"/>
          <w:lang w:val="en-AU"/>
        </w:rPr>
        <w:t xml:space="preserve"> had a problem with a recent purchase. This represents a significant increase on 2016, when 33% said they would </w:t>
      </w:r>
      <w:r w:rsidR="00FC31A4">
        <w:rPr>
          <w:rFonts w:cs="Arial"/>
          <w:szCs w:val="20"/>
          <w:lang w:val="en-AU"/>
        </w:rPr>
        <w:t xml:space="preserve">do so. </w:t>
      </w:r>
    </w:p>
    <w:p w14:paraId="007837BA" w14:textId="588333E4" w:rsidR="003C2DA9" w:rsidRDefault="00B27112" w:rsidP="003C2DA9">
      <w:pPr>
        <w:rPr>
          <w:rFonts w:cs="Arial"/>
          <w:szCs w:val="20"/>
          <w:lang w:val="en-AU"/>
        </w:rPr>
      </w:pPr>
      <w:r>
        <w:rPr>
          <w:rFonts w:cs="Arial"/>
          <w:szCs w:val="20"/>
          <w:lang w:val="en-AU"/>
        </w:rPr>
        <w:t>Only 4% of consumers say they would be unlikely to seek any information or advice</w:t>
      </w:r>
      <w:r w:rsidR="0063382B">
        <w:rPr>
          <w:rFonts w:cs="Arial"/>
          <w:szCs w:val="20"/>
          <w:lang w:val="en-AU"/>
        </w:rPr>
        <w:t xml:space="preserve">. The most common reason given for not </w:t>
      </w:r>
      <w:r w:rsidR="009D4F4B">
        <w:rPr>
          <w:rFonts w:cs="Arial"/>
          <w:szCs w:val="20"/>
          <w:lang w:val="en-AU"/>
        </w:rPr>
        <w:t xml:space="preserve">wanting to </w:t>
      </w:r>
      <w:r w:rsidR="0063382B">
        <w:rPr>
          <w:rFonts w:cs="Arial"/>
          <w:szCs w:val="20"/>
          <w:lang w:val="en-AU"/>
        </w:rPr>
        <w:t>seek out further information is</w:t>
      </w:r>
      <w:r w:rsidR="00D85336">
        <w:rPr>
          <w:rFonts w:cs="Arial"/>
          <w:szCs w:val="20"/>
          <w:lang w:val="en-AU"/>
        </w:rPr>
        <w:t xml:space="preserve"> a perception that it will require too much effort</w:t>
      </w:r>
      <w:r w:rsidR="00E47E41">
        <w:rPr>
          <w:rFonts w:cs="Arial"/>
          <w:szCs w:val="20"/>
          <w:lang w:val="en-AU"/>
        </w:rPr>
        <w:t xml:space="preserve"> (36%)</w:t>
      </w:r>
      <w:r w:rsidR="00D85336">
        <w:rPr>
          <w:rFonts w:cs="Arial"/>
          <w:szCs w:val="20"/>
          <w:lang w:val="en-AU"/>
        </w:rPr>
        <w:t xml:space="preserve">, followed by </w:t>
      </w:r>
      <w:r w:rsidR="00D33C8A">
        <w:rPr>
          <w:rFonts w:cs="Arial"/>
          <w:szCs w:val="20"/>
          <w:lang w:val="en-AU"/>
        </w:rPr>
        <w:t>a lack of knowledge on where to start</w:t>
      </w:r>
      <w:r w:rsidR="000C6B19">
        <w:rPr>
          <w:rFonts w:cs="Arial"/>
          <w:szCs w:val="20"/>
          <w:lang w:val="en-AU"/>
        </w:rPr>
        <w:t xml:space="preserve"> (31%)</w:t>
      </w:r>
      <w:r w:rsidR="00D33C8A">
        <w:rPr>
          <w:rFonts w:cs="Arial"/>
          <w:szCs w:val="20"/>
          <w:lang w:val="en-AU"/>
        </w:rPr>
        <w:t xml:space="preserve">, and a belief that </w:t>
      </w:r>
      <w:r w:rsidR="003C2DA9">
        <w:rPr>
          <w:rFonts w:cs="Arial"/>
          <w:szCs w:val="20"/>
          <w:lang w:val="en-AU"/>
        </w:rPr>
        <w:t>it would be a waste of time</w:t>
      </w:r>
      <w:r w:rsidR="000C6B19">
        <w:rPr>
          <w:rFonts w:cs="Arial"/>
          <w:szCs w:val="20"/>
          <w:lang w:val="en-AU"/>
        </w:rPr>
        <w:t xml:space="preserve"> (29%)</w:t>
      </w:r>
      <w:r w:rsidR="003C2DA9">
        <w:rPr>
          <w:rFonts w:cs="Arial"/>
          <w:szCs w:val="20"/>
          <w:lang w:val="en-AU"/>
        </w:rPr>
        <w:t xml:space="preserve">. </w:t>
      </w:r>
    </w:p>
    <w:p w14:paraId="10AB3228" w14:textId="7F842DFE" w:rsidR="00F8461B" w:rsidRPr="005E0D4D" w:rsidRDefault="002B38AC" w:rsidP="00C73628">
      <w:pPr>
        <w:pStyle w:val="TableofFigures"/>
        <w:rPr>
          <w:lang w:val="en-AU"/>
        </w:rPr>
      </w:pPr>
      <w:bookmarkStart w:id="103" w:name="_Toc147321503"/>
      <w:bookmarkStart w:id="104" w:name="_Toc147419072"/>
      <w:bookmarkStart w:id="105" w:name="_Toc149931485"/>
      <w:r w:rsidRPr="001A6719">
        <w:t xml:space="preserve">Figure </w:t>
      </w:r>
      <w:r w:rsidR="006A6319">
        <w:fldChar w:fldCharType="begin"/>
      </w:r>
      <w:r w:rsidR="006A6319">
        <w:instrText xml:space="preserve"> SEQ Figure \* ARABIC </w:instrText>
      </w:r>
      <w:r w:rsidR="006A6319">
        <w:fldChar w:fldCharType="separate"/>
      </w:r>
      <w:r w:rsidR="000C492D">
        <w:rPr>
          <w:noProof/>
        </w:rPr>
        <w:t>13</w:t>
      </w:r>
      <w:r w:rsidR="006A6319">
        <w:rPr>
          <w:noProof/>
        </w:rPr>
        <w:fldChar w:fldCharType="end"/>
      </w:r>
      <w:r w:rsidR="001A6719">
        <w:t>.</w:t>
      </w:r>
      <w:r w:rsidRPr="001A6719">
        <w:t xml:space="preserve"> </w:t>
      </w:r>
      <w:r>
        <w:rPr>
          <w:lang w:val="en-AU"/>
        </w:rPr>
        <w:t>Likelihood of seeking information or advice</w:t>
      </w:r>
      <w:bookmarkEnd w:id="103"/>
      <w:bookmarkEnd w:id="104"/>
      <w:bookmarkEnd w:id="105"/>
    </w:p>
    <w:p w14:paraId="12AFDD5C" w14:textId="63BC7E97" w:rsidR="00F8461B" w:rsidRPr="0025786B" w:rsidRDefault="00FF2196" w:rsidP="00F8461B">
      <w:pPr>
        <w:rPr>
          <w:lang w:val="en-AU"/>
        </w:rPr>
      </w:pPr>
      <w:r w:rsidRPr="00FF2196">
        <w:rPr>
          <w:noProof/>
        </w:rPr>
        <w:drawing>
          <wp:inline distT="0" distB="0" distL="0" distR="0" wp14:anchorId="03815FBF" wp14:editId="7B47E066">
            <wp:extent cx="5731510" cy="2957830"/>
            <wp:effectExtent l="0" t="0" r="2540" b="0"/>
            <wp:docPr id="199417301" name="Picture 19941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090"/>
                    <a:stretch/>
                  </pic:blipFill>
                  <pic:spPr bwMode="auto">
                    <a:xfrm>
                      <a:off x="0" y="0"/>
                      <a:ext cx="5731510" cy="2957830"/>
                    </a:xfrm>
                    <a:prstGeom prst="rect">
                      <a:avLst/>
                    </a:prstGeom>
                    <a:noFill/>
                    <a:ln>
                      <a:noFill/>
                    </a:ln>
                    <a:extLst>
                      <a:ext uri="{53640926-AAD7-44D8-BBD7-CCE9431645EC}">
                        <a14:shadowObscured xmlns:a14="http://schemas.microsoft.com/office/drawing/2010/main"/>
                      </a:ext>
                    </a:extLst>
                  </pic:spPr>
                </pic:pic>
              </a:graphicData>
            </a:graphic>
          </wp:inline>
        </w:drawing>
      </w:r>
    </w:p>
    <w:p w14:paraId="7745BBCA" w14:textId="3F9220AB" w:rsidR="00A4584E" w:rsidRDefault="00A4584E" w:rsidP="00E860E1">
      <w:pPr>
        <w:spacing w:after="0"/>
        <w:rPr>
          <w:lang w:val="en-AU"/>
        </w:rPr>
      </w:pPr>
      <w:r w:rsidRPr="0041634F">
        <w:rPr>
          <w:lang w:val="en-AU"/>
        </w:rPr>
        <w:t xml:space="preserve">First Nations </w:t>
      </w:r>
      <w:r w:rsidR="00E860E1" w:rsidRPr="0041634F">
        <w:rPr>
          <w:lang w:val="en-AU"/>
        </w:rPr>
        <w:t>and c</w:t>
      </w:r>
      <w:r w:rsidRPr="0041634F">
        <w:rPr>
          <w:lang w:val="en-AU"/>
        </w:rPr>
        <w:t>ulturally and linguistically diverse consumers</w:t>
      </w:r>
      <w:r w:rsidR="00E860E1">
        <w:rPr>
          <w:lang w:val="en-AU"/>
        </w:rPr>
        <w:t xml:space="preserve"> are significantly</w:t>
      </w:r>
      <w:r w:rsidR="00E643F2">
        <w:rPr>
          <w:lang w:val="en-AU"/>
        </w:rPr>
        <w:t xml:space="preserve"> more inclined to always seek information or advice (51% and 43% respectively) compared to all consumers (</w:t>
      </w:r>
      <w:r w:rsidR="003763F1">
        <w:rPr>
          <w:lang w:val="en-AU"/>
        </w:rPr>
        <w:t xml:space="preserve">39%). </w:t>
      </w:r>
    </w:p>
    <w:p w14:paraId="21B00BCE" w14:textId="18F60DDC" w:rsidR="004D5A0B" w:rsidRPr="00132C1B" w:rsidRDefault="00B25F95" w:rsidP="00EB1377">
      <w:pPr>
        <w:spacing w:before="240"/>
        <w:rPr>
          <w:lang w:val="en-AU"/>
        </w:rPr>
      </w:pPr>
      <w:r>
        <w:rPr>
          <w:lang w:val="en-AU"/>
        </w:rPr>
        <w:t>Among the consumer subgroups of interest there are significant differences</w:t>
      </w:r>
      <w:r w:rsidRPr="00132C1B">
        <w:rPr>
          <w:lang w:val="en-AU"/>
        </w:rPr>
        <w:t xml:space="preserve"> </w:t>
      </w:r>
      <w:r w:rsidR="00CF1109" w:rsidRPr="00132C1B">
        <w:rPr>
          <w:lang w:val="en-AU"/>
        </w:rPr>
        <w:t>in the proportion w</w:t>
      </w:r>
      <w:r w:rsidR="00007083" w:rsidRPr="00132C1B">
        <w:rPr>
          <w:lang w:val="en-AU"/>
        </w:rPr>
        <w:t xml:space="preserve">ho would always seek </w:t>
      </w:r>
      <w:r w:rsidR="00FA6421" w:rsidRPr="00132C1B">
        <w:rPr>
          <w:lang w:val="en-AU"/>
        </w:rPr>
        <w:t xml:space="preserve">information or advice: </w:t>
      </w:r>
      <w:r w:rsidR="00CB5E98" w:rsidRPr="00132C1B">
        <w:rPr>
          <w:lang w:val="en-AU"/>
        </w:rPr>
        <w:t xml:space="preserve">those </w:t>
      </w:r>
      <w:r w:rsidR="004D5A0B" w:rsidRPr="00132C1B">
        <w:rPr>
          <w:lang w:val="en-AU"/>
        </w:rPr>
        <w:t>over the age of 65 years (</w:t>
      </w:r>
      <w:r w:rsidR="000C369B" w:rsidRPr="00132C1B">
        <w:rPr>
          <w:lang w:val="en-AU"/>
        </w:rPr>
        <w:t>43%) and pensioners or health concession card holders (44%) are signi</w:t>
      </w:r>
      <w:r w:rsidR="00475611" w:rsidRPr="00132C1B">
        <w:rPr>
          <w:lang w:val="en-AU"/>
        </w:rPr>
        <w:t xml:space="preserve">ficantly more likely to always seek advice compared to all consumers (39%). </w:t>
      </w:r>
    </w:p>
    <w:p w14:paraId="04FECC63" w14:textId="3619A572" w:rsidR="00A4584E" w:rsidRDefault="00A9055E" w:rsidP="00EB1377">
      <w:pPr>
        <w:spacing w:before="240"/>
        <w:rPr>
          <w:lang w:val="en-AU"/>
        </w:rPr>
      </w:pPr>
      <w:r w:rsidRPr="00132C1B">
        <w:rPr>
          <w:lang w:val="en-AU"/>
        </w:rPr>
        <w:t>Young</w:t>
      </w:r>
      <w:r w:rsidR="00CB5E98" w:rsidRPr="00132C1B">
        <w:rPr>
          <w:lang w:val="en-AU"/>
        </w:rPr>
        <w:t xml:space="preserve"> </w:t>
      </w:r>
      <w:r w:rsidR="00FA6421" w:rsidRPr="00132C1B">
        <w:rPr>
          <w:lang w:val="en-AU"/>
        </w:rPr>
        <w:t>consumers aged 16-24</w:t>
      </w:r>
      <w:r w:rsidR="0098397F" w:rsidRPr="00132C1B">
        <w:rPr>
          <w:lang w:val="en-AU"/>
        </w:rPr>
        <w:t xml:space="preserve"> </w:t>
      </w:r>
      <w:r w:rsidR="0062630D" w:rsidRPr="00132C1B">
        <w:rPr>
          <w:lang w:val="en-AU"/>
        </w:rPr>
        <w:t>are</w:t>
      </w:r>
      <w:r w:rsidR="00EA7068" w:rsidRPr="00132C1B">
        <w:rPr>
          <w:lang w:val="en-AU"/>
        </w:rPr>
        <w:t xml:space="preserve"> </w:t>
      </w:r>
      <w:r w:rsidR="0098397F" w:rsidRPr="00132C1B">
        <w:rPr>
          <w:lang w:val="en-AU"/>
        </w:rPr>
        <w:t xml:space="preserve">significantly less </w:t>
      </w:r>
      <w:r w:rsidR="0062630D" w:rsidRPr="00132C1B">
        <w:rPr>
          <w:lang w:val="en-AU"/>
        </w:rPr>
        <w:t xml:space="preserve">likely to always seek information or advice </w:t>
      </w:r>
      <w:r w:rsidR="00EF6611" w:rsidRPr="00132C1B">
        <w:rPr>
          <w:lang w:val="en-AU"/>
        </w:rPr>
        <w:t xml:space="preserve">(32%) and are the only subgroup of interest </w:t>
      </w:r>
      <w:r w:rsidR="006D0820" w:rsidRPr="00132C1B">
        <w:rPr>
          <w:lang w:val="en-AU"/>
        </w:rPr>
        <w:t xml:space="preserve">that is significantly more likely </w:t>
      </w:r>
      <w:r w:rsidR="000905F2" w:rsidRPr="00132C1B">
        <w:rPr>
          <w:lang w:val="en-AU"/>
        </w:rPr>
        <w:t>to not seek information or advice (7%) compared to all consumers (4%)</w:t>
      </w:r>
      <w:r w:rsidRPr="00132C1B">
        <w:rPr>
          <w:lang w:val="en-AU"/>
        </w:rPr>
        <w:t>.</w:t>
      </w:r>
      <w:r w:rsidR="0041634F">
        <w:rPr>
          <w:lang w:val="en-AU"/>
        </w:rPr>
        <w:t xml:space="preserve"> </w:t>
      </w:r>
    </w:p>
    <w:p w14:paraId="58A9A0C6" w14:textId="10AC67FD" w:rsidR="00FC31A4" w:rsidRDefault="00477C74" w:rsidP="00EB1377">
      <w:pPr>
        <w:spacing w:before="240"/>
        <w:rPr>
          <w:lang w:val="en-AU"/>
        </w:rPr>
      </w:pPr>
      <w:r>
        <w:rPr>
          <w:lang w:val="en-AU"/>
        </w:rPr>
        <w:t xml:space="preserve">Looking at reasons why consumers are unlikely to seek information </w:t>
      </w:r>
      <w:r w:rsidR="004C23CD">
        <w:rPr>
          <w:lang w:val="en-AU"/>
        </w:rPr>
        <w:t xml:space="preserve">or advice </w:t>
      </w:r>
      <w:r>
        <w:rPr>
          <w:lang w:val="en-AU"/>
        </w:rPr>
        <w:t xml:space="preserve">about </w:t>
      </w:r>
      <w:r w:rsidR="004C23CD">
        <w:rPr>
          <w:lang w:val="en-AU"/>
        </w:rPr>
        <w:t>their consumer rights</w:t>
      </w:r>
      <w:r w:rsidR="00643488">
        <w:rPr>
          <w:lang w:val="en-AU"/>
        </w:rPr>
        <w:t xml:space="preserve"> across the subgroups of interest: </w:t>
      </w:r>
      <w:r w:rsidR="00F22ACD">
        <w:rPr>
          <w:lang w:val="en-AU"/>
        </w:rPr>
        <w:t xml:space="preserve">a single </w:t>
      </w:r>
      <w:r w:rsidR="00643488">
        <w:rPr>
          <w:lang w:val="en-AU"/>
        </w:rPr>
        <w:t>significant difference</w:t>
      </w:r>
      <w:r w:rsidR="00871BE9">
        <w:rPr>
          <w:lang w:val="en-AU"/>
        </w:rPr>
        <w:t xml:space="preserve"> exists </w:t>
      </w:r>
      <w:r w:rsidR="00F22ACD">
        <w:rPr>
          <w:lang w:val="en-AU"/>
        </w:rPr>
        <w:t xml:space="preserve">by gender. </w:t>
      </w:r>
      <w:r w:rsidR="00E3622F">
        <w:rPr>
          <w:lang w:val="en-AU"/>
        </w:rPr>
        <w:t xml:space="preserve">A significant barrier for women </w:t>
      </w:r>
      <w:r w:rsidR="003B581A">
        <w:rPr>
          <w:lang w:val="en-AU"/>
        </w:rPr>
        <w:t>seeking information or advice about their consumer rights is because they claim that they would not know where to start (44%)</w:t>
      </w:r>
      <w:r w:rsidR="00EC1E15">
        <w:rPr>
          <w:lang w:val="en-AU"/>
        </w:rPr>
        <w:t xml:space="preserve"> compared to all consumers (31%). Men are significantly less inclined to feel this way</w:t>
      </w:r>
      <w:r w:rsidR="00132C1B">
        <w:rPr>
          <w:lang w:val="en-AU"/>
        </w:rPr>
        <w:t xml:space="preserve"> (19%). </w:t>
      </w:r>
    </w:p>
    <w:p w14:paraId="7F2C8A8A" w14:textId="17F3B30C" w:rsidR="005C33C5" w:rsidRPr="00E745BE" w:rsidRDefault="005C33C5" w:rsidP="00D13A25">
      <w:pPr>
        <w:pStyle w:val="Heading2"/>
        <w:pageBreakBefore/>
        <w:numPr>
          <w:ilvl w:val="1"/>
          <w:numId w:val="2"/>
        </w:numPr>
        <w:rPr>
          <w:lang w:val="en-AU"/>
        </w:rPr>
      </w:pPr>
      <w:bookmarkStart w:id="106" w:name="_Toc147321849"/>
      <w:bookmarkStart w:id="107" w:name="_Toc147328199"/>
      <w:bookmarkStart w:id="108" w:name="_Toc149987287"/>
      <w:r w:rsidRPr="00E745BE">
        <w:rPr>
          <w:lang w:val="en-AU"/>
        </w:rPr>
        <w:lastRenderedPageBreak/>
        <w:t>Circumstances when information or advice would be sought</w:t>
      </w:r>
      <w:bookmarkEnd w:id="106"/>
      <w:bookmarkEnd w:id="107"/>
      <w:bookmarkEnd w:id="108"/>
    </w:p>
    <w:p w14:paraId="367CEC50" w14:textId="0ABAEACC" w:rsidR="00C16D92" w:rsidRPr="00282B97" w:rsidRDefault="00191D0F" w:rsidP="00C16D92">
      <w:pPr>
        <w:rPr>
          <w:rFonts w:eastAsiaTheme="majorEastAsia" w:cs="Arial"/>
          <w:bCs/>
          <w:color w:val="auto"/>
          <w:szCs w:val="20"/>
          <w:lang w:val="en-AU"/>
        </w:rPr>
      </w:pPr>
      <w:r>
        <w:rPr>
          <w:rFonts w:eastAsiaTheme="majorEastAsia" w:cs="Arial"/>
          <w:bCs/>
          <w:color w:val="auto"/>
          <w:szCs w:val="20"/>
          <w:lang w:val="en-AU"/>
        </w:rPr>
        <w:t>Seventy-three percent</w:t>
      </w:r>
      <w:r w:rsidR="00D723CB">
        <w:rPr>
          <w:rFonts w:eastAsiaTheme="majorEastAsia" w:cs="Arial"/>
          <w:bCs/>
          <w:color w:val="auto"/>
          <w:szCs w:val="20"/>
          <w:lang w:val="en-AU"/>
        </w:rPr>
        <w:t xml:space="preserve"> </w:t>
      </w:r>
      <w:r w:rsidR="00132FAF">
        <w:rPr>
          <w:rFonts w:eastAsiaTheme="majorEastAsia" w:cs="Arial"/>
          <w:bCs/>
          <w:color w:val="auto"/>
          <w:szCs w:val="20"/>
          <w:lang w:val="en-AU"/>
        </w:rPr>
        <w:t xml:space="preserve">of consumers who </w:t>
      </w:r>
      <w:r w:rsidR="006A0457">
        <w:rPr>
          <w:rFonts w:eastAsiaTheme="majorEastAsia" w:cs="Arial"/>
          <w:bCs/>
          <w:color w:val="auto"/>
          <w:szCs w:val="20"/>
          <w:lang w:val="en-AU"/>
        </w:rPr>
        <w:t xml:space="preserve">would only seek information or advice in certain circumstances </w:t>
      </w:r>
      <w:r w:rsidR="00E3262A">
        <w:rPr>
          <w:rFonts w:eastAsiaTheme="majorEastAsia" w:cs="Arial"/>
          <w:bCs/>
          <w:color w:val="auto"/>
          <w:szCs w:val="20"/>
          <w:lang w:val="en-AU"/>
        </w:rPr>
        <w:t>say that</w:t>
      </w:r>
      <w:r w:rsidR="00D723CB">
        <w:rPr>
          <w:rFonts w:eastAsiaTheme="majorEastAsia" w:cs="Arial"/>
          <w:bCs/>
          <w:color w:val="auto"/>
          <w:szCs w:val="20"/>
          <w:lang w:val="en-AU"/>
        </w:rPr>
        <w:t xml:space="preserve"> they would be more likely to </w:t>
      </w:r>
      <w:r w:rsidR="005860DD">
        <w:rPr>
          <w:rFonts w:eastAsiaTheme="majorEastAsia" w:cs="Arial"/>
          <w:bCs/>
          <w:color w:val="auto"/>
          <w:szCs w:val="20"/>
          <w:lang w:val="en-AU"/>
        </w:rPr>
        <w:t xml:space="preserve">do so </w:t>
      </w:r>
      <w:r w:rsidR="00660C02">
        <w:rPr>
          <w:rFonts w:eastAsiaTheme="majorEastAsia" w:cs="Arial"/>
          <w:bCs/>
          <w:color w:val="auto"/>
          <w:szCs w:val="20"/>
          <w:lang w:val="en-AU"/>
        </w:rPr>
        <w:t>if the value of the product or service was significant</w:t>
      </w:r>
      <w:r w:rsidR="005860DD">
        <w:rPr>
          <w:rFonts w:eastAsiaTheme="majorEastAsia" w:cs="Arial"/>
          <w:bCs/>
          <w:color w:val="auto"/>
          <w:szCs w:val="20"/>
          <w:lang w:val="en-AU"/>
        </w:rPr>
        <w:t>.</w:t>
      </w:r>
      <w:r w:rsidR="006A0457">
        <w:rPr>
          <w:rFonts w:eastAsiaTheme="majorEastAsia" w:cs="Arial"/>
          <w:bCs/>
          <w:color w:val="auto"/>
          <w:szCs w:val="20"/>
          <w:lang w:val="en-AU"/>
        </w:rPr>
        <w:t xml:space="preserve"> </w:t>
      </w:r>
      <w:r w:rsidR="005860DD">
        <w:rPr>
          <w:rFonts w:eastAsiaTheme="majorEastAsia" w:cs="Arial"/>
          <w:bCs/>
          <w:color w:val="auto"/>
          <w:szCs w:val="20"/>
          <w:lang w:val="en-AU"/>
        </w:rPr>
        <w:t>F</w:t>
      </w:r>
      <w:r w:rsidR="00005415">
        <w:rPr>
          <w:rFonts w:eastAsiaTheme="majorEastAsia" w:cs="Arial"/>
          <w:bCs/>
          <w:color w:val="auto"/>
          <w:szCs w:val="20"/>
          <w:lang w:val="en-AU"/>
        </w:rPr>
        <w:t>or the average Australian consumer</w:t>
      </w:r>
      <w:r w:rsidR="00660C02">
        <w:rPr>
          <w:rFonts w:eastAsiaTheme="majorEastAsia" w:cs="Arial"/>
          <w:bCs/>
          <w:color w:val="auto"/>
          <w:szCs w:val="20"/>
          <w:lang w:val="en-AU"/>
        </w:rPr>
        <w:t xml:space="preserve">, this means </w:t>
      </w:r>
      <w:r w:rsidR="004A1E6F">
        <w:rPr>
          <w:rFonts w:eastAsiaTheme="majorEastAsia" w:cs="Arial"/>
          <w:bCs/>
          <w:color w:val="auto"/>
          <w:szCs w:val="20"/>
          <w:lang w:val="en-AU"/>
        </w:rPr>
        <w:t xml:space="preserve">over </w:t>
      </w:r>
      <w:r w:rsidR="002F2257">
        <w:rPr>
          <w:rFonts w:eastAsiaTheme="majorEastAsia" w:cs="Arial"/>
          <w:bCs/>
          <w:color w:val="auto"/>
          <w:szCs w:val="20"/>
          <w:lang w:val="en-AU"/>
        </w:rPr>
        <w:t>$43</w:t>
      </w:r>
      <w:r w:rsidR="004A1E6F">
        <w:rPr>
          <w:rFonts w:eastAsiaTheme="majorEastAsia" w:cs="Arial"/>
          <w:bCs/>
          <w:color w:val="auto"/>
          <w:szCs w:val="20"/>
          <w:lang w:val="en-AU"/>
        </w:rPr>
        <w:t>0</w:t>
      </w:r>
      <w:r w:rsidR="00005415">
        <w:rPr>
          <w:rFonts w:eastAsiaTheme="majorEastAsia" w:cs="Arial"/>
          <w:bCs/>
          <w:color w:val="auto"/>
          <w:szCs w:val="20"/>
          <w:lang w:val="en-AU"/>
        </w:rPr>
        <w:t xml:space="preserve"> </w:t>
      </w:r>
      <w:r w:rsidR="005860DD">
        <w:rPr>
          <w:rFonts w:eastAsiaTheme="majorEastAsia" w:cs="Arial"/>
          <w:bCs/>
          <w:color w:val="auto"/>
          <w:szCs w:val="20"/>
          <w:lang w:val="en-AU"/>
        </w:rPr>
        <w:t>AU</w:t>
      </w:r>
      <w:r w:rsidR="004A1E6F">
        <w:rPr>
          <w:rFonts w:eastAsiaTheme="majorEastAsia" w:cs="Arial"/>
          <w:bCs/>
          <w:color w:val="auto"/>
          <w:szCs w:val="20"/>
          <w:lang w:val="en-AU"/>
        </w:rPr>
        <w:t>D</w:t>
      </w:r>
      <w:r w:rsidR="00005415">
        <w:rPr>
          <w:rFonts w:eastAsiaTheme="majorEastAsia" w:cs="Arial"/>
          <w:bCs/>
          <w:color w:val="auto"/>
          <w:szCs w:val="20"/>
          <w:lang w:val="en-AU"/>
        </w:rPr>
        <w:t>. The same proportion</w:t>
      </w:r>
      <w:r w:rsidR="00112B0E">
        <w:rPr>
          <w:rFonts w:eastAsiaTheme="majorEastAsia" w:cs="Arial"/>
          <w:bCs/>
          <w:color w:val="auto"/>
          <w:szCs w:val="20"/>
          <w:lang w:val="en-AU"/>
        </w:rPr>
        <w:t xml:space="preserve"> (73%) </w:t>
      </w:r>
      <w:r w:rsidR="00005415">
        <w:rPr>
          <w:rFonts w:eastAsiaTheme="majorEastAsia" w:cs="Arial"/>
          <w:bCs/>
          <w:color w:val="auto"/>
          <w:szCs w:val="20"/>
          <w:lang w:val="en-AU"/>
        </w:rPr>
        <w:t>sa</w:t>
      </w:r>
      <w:r w:rsidR="006A0457">
        <w:rPr>
          <w:rFonts w:eastAsiaTheme="majorEastAsia" w:cs="Arial"/>
          <w:bCs/>
          <w:color w:val="auto"/>
          <w:szCs w:val="20"/>
          <w:lang w:val="en-AU"/>
        </w:rPr>
        <w:t>y</w:t>
      </w:r>
      <w:r w:rsidR="00406CB1">
        <w:rPr>
          <w:rFonts w:eastAsiaTheme="majorEastAsia" w:cs="Arial"/>
          <w:bCs/>
          <w:color w:val="auto"/>
          <w:szCs w:val="20"/>
          <w:lang w:val="en-AU"/>
        </w:rPr>
        <w:t xml:space="preserve"> they would </w:t>
      </w:r>
      <w:r w:rsidR="00EA35A5">
        <w:rPr>
          <w:rFonts w:eastAsiaTheme="majorEastAsia" w:cs="Arial"/>
          <w:bCs/>
          <w:color w:val="auto"/>
          <w:szCs w:val="20"/>
          <w:lang w:val="en-AU"/>
        </w:rPr>
        <w:t>seek information</w:t>
      </w:r>
      <w:r w:rsidR="00C82E6F">
        <w:rPr>
          <w:rFonts w:eastAsiaTheme="majorEastAsia" w:cs="Arial"/>
          <w:bCs/>
          <w:color w:val="auto"/>
          <w:szCs w:val="20"/>
          <w:lang w:val="en-AU"/>
        </w:rPr>
        <w:t xml:space="preserve"> or advice</w:t>
      </w:r>
      <w:r w:rsidR="00EA35A5">
        <w:rPr>
          <w:rFonts w:eastAsiaTheme="majorEastAsia" w:cs="Arial"/>
          <w:bCs/>
          <w:color w:val="auto"/>
          <w:szCs w:val="20"/>
          <w:lang w:val="en-AU"/>
        </w:rPr>
        <w:t xml:space="preserve"> </w:t>
      </w:r>
      <w:r w:rsidR="00406CB1">
        <w:rPr>
          <w:rFonts w:eastAsiaTheme="majorEastAsia" w:cs="Arial"/>
          <w:bCs/>
          <w:color w:val="auto"/>
          <w:szCs w:val="20"/>
          <w:lang w:val="en-AU"/>
        </w:rPr>
        <w:t>if they thought the business had done something which might be illegal</w:t>
      </w:r>
      <w:r w:rsidR="00A478FC">
        <w:rPr>
          <w:rFonts w:eastAsiaTheme="majorEastAsia" w:cs="Arial"/>
          <w:bCs/>
          <w:color w:val="auto"/>
          <w:szCs w:val="20"/>
          <w:lang w:val="en-AU"/>
        </w:rPr>
        <w:t>.</w:t>
      </w:r>
      <w:r w:rsidR="00E745BE">
        <w:rPr>
          <w:rFonts w:eastAsiaTheme="majorEastAsia" w:cs="Arial"/>
          <w:bCs/>
          <w:color w:val="auto"/>
          <w:szCs w:val="20"/>
          <w:lang w:val="en-AU"/>
        </w:rPr>
        <w:t xml:space="preserve"> </w:t>
      </w:r>
      <w:r w:rsidR="00A478FC">
        <w:rPr>
          <w:rFonts w:eastAsiaTheme="majorEastAsia" w:cs="Arial"/>
          <w:bCs/>
          <w:color w:val="auto"/>
          <w:szCs w:val="20"/>
          <w:lang w:val="en-AU"/>
        </w:rPr>
        <w:t xml:space="preserve">Consumers are also more likely to </w:t>
      </w:r>
      <w:r w:rsidR="004E5EAE">
        <w:rPr>
          <w:rFonts w:eastAsiaTheme="majorEastAsia" w:cs="Arial"/>
          <w:bCs/>
          <w:color w:val="auto"/>
          <w:szCs w:val="20"/>
          <w:lang w:val="en-AU"/>
        </w:rPr>
        <w:t xml:space="preserve">say they would </w:t>
      </w:r>
      <w:r w:rsidR="00CB0D45">
        <w:rPr>
          <w:rFonts w:eastAsiaTheme="majorEastAsia" w:cs="Arial"/>
          <w:bCs/>
          <w:color w:val="auto"/>
          <w:szCs w:val="20"/>
          <w:lang w:val="en-AU"/>
        </w:rPr>
        <w:t>seek information</w:t>
      </w:r>
      <w:r w:rsidR="00A478FC">
        <w:rPr>
          <w:rFonts w:eastAsiaTheme="majorEastAsia" w:cs="Arial"/>
          <w:bCs/>
          <w:color w:val="auto"/>
          <w:szCs w:val="20"/>
          <w:lang w:val="en-AU"/>
        </w:rPr>
        <w:t xml:space="preserve"> in situations where the issue might arise again, for either themselves</w:t>
      </w:r>
      <w:r>
        <w:rPr>
          <w:rFonts w:eastAsiaTheme="majorEastAsia" w:cs="Arial"/>
          <w:bCs/>
          <w:color w:val="auto"/>
          <w:szCs w:val="20"/>
          <w:lang w:val="en-AU"/>
        </w:rPr>
        <w:t xml:space="preserve"> (58%)</w:t>
      </w:r>
      <w:r w:rsidR="00A478FC">
        <w:rPr>
          <w:rFonts w:eastAsiaTheme="majorEastAsia" w:cs="Arial"/>
          <w:bCs/>
          <w:color w:val="auto"/>
          <w:szCs w:val="20"/>
          <w:lang w:val="en-AU"/>
        </w:rPr>
        <w:t xml:space="preserve"> or others</w:t>
      </w:r>
      <w:r>
        <w:rPr>
          <w:rFonts w:eastAsiaTheme="majorEastAsia" w:cs="Arial"/>
          <w:bCs/>
          <w:color w:val="auto"/>
          <w:szCs w:val="20"/>
          <w:lang w:val="en-AU"/>
        </w:rPr>
        <w:t xml:space="preserve"> (54%)</w:t>
      </w:r>
      <w:r w:rsidR="00A478FC">
        <w:rPr>
          <w:rFonts w:eastAsiaTheme="majorEastAsia" w:cs="Arial"/>
          <w:bCs/>
          <w:color w:val="auto"/>
          <w:szCs w:val="20"/>
          <w:lang w:val="en-AU"/>
        </w:rPr>
        <w:t xml:space="preserve">. </w:t>
      </w:r>
      <w:bookmarkStart w:id="109" w:name="_Toc147321504"/>
    </w:p>
    <w:p w14:paraId="0E7908E2" w14:textId="26CD6180" w:rsidR="00E232D5" w:rsidRPr="005C33C5" w:rsidRDefault="002B38AC" w:rsidP="00C73628">
      <w:pPr>
        <w:pStyle w:val="TableofFigures"/>
        <w:rPr>
          <w:lang w:val="en-AU"/>
        </w:rPr>
      </w:pPr>
      <w:bookmarkStart w:id="110" w:name="_Toc147419073"/>
      <w:bookmarkStart w:id="111" w:name="_Toc149931486"/>
      <w:r w:rsidRPr="001A6719">
        <w:t xml:space="preserve">Figure </w:t>
      </w:r>
      <w:r w:rsidR="006A6319">
        <w:fldChar w:fldCharType="begin"/>
      </w:r>
      <w:r w:rsidR="006A6319">
        <w:instrText xml:space="preserve"> SEQ Figure \* ARABIC </w:instrText>
      </w:r>
      <w:r w:rsidR="006A6319">
        <w:fldChar w:fldCharType="separate"/>
      </w:r>
      <w:r w:rsidR="000C492D">
        <w:rPr>
          <w:noProof/>
        </w:rPr>
        <w:t>14</w:t>
      </w:r>
      <w:r w:rsidR="006A6319">
        <w:rPr>
          <w:noProof/>
        </w:rPr>
        <w:fldChar w:fldCharType="end"/>
      </w:r>
      <w:r w:rsidR="001A6719">
        <w:t>.</w:t>
      </w:r>
      <w:r w:rsidRPr="002B38AC">
        <w:rPr>
          <w:lang w:val="en-AU"/>
        </w:rPr>
        <w:t xml:space="preserve"> Circumstances when information or advice would be sought</w:t>
      </w:r>
      <w:bookmarkEnd w:id="109"/>
      <w:bookmarkEnd w:id="110"/>
      <w:bookmarkEnd w:id="111"/>
    </w:p>
    <w:p w14:paraId="47C7367A" w14:textId="51515A18" w:rsidR="00F8461B" w:rsidRDefault="00FF2196" w:rsidP="00F8461B">
      <w:pPr>
        <w:rPr>
          <w:lang w:val="en-AU"/>
        </w:rPr>
      </w:pPr>
      <w:r w:rsidRPr="00FF2196">
        <w:rPr>
          <w:noProof/>
        </w:rPr>
        <w:drawing>
          <wp:inline distT="0" distB="0" distL="0" distR="0" wp14:anchorId="2DE302C3" wp14:editId="62D333AE">
            <wp:extent cx="5731510" cy="2945130"/>
            <wp:effectExtent l="0" t="0" r="2540" b="7620"/>
            <wp:docPr id="211802095" name="Picture 21180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485"/>
                    <a:stretch/>
                  </pic:blipFill>
                  <pic:spPr bwMode="auto">
                    <a:xfrm>
                      <a:off x="0" y="0"/>
                      <a:ext cx="5731510" cy="2945130"/>
                    </a:xfrm>
                    <a:prstGeom prst="rect">
                      <a:avLst/>
                    </a:prstGeom>
                    <a:noFill/>
                    <a:ln>
                      <a:noFill/>
                    </a:ln>
                    <a:extLst>
                      <a:ext uri="{53640926-AAD7-44D8-BBD7-CCE9431645EC}">
                        <a14:shadowObscured xmlns:a14="http://schemas.microsoft.com/office/drawing/2010/main"/>
                      </a:ext>
                    </a:extLst>
                  </pic:spPr>
                </pic:pic>
              </a:graphicData>
            </a:graphic>
          </wp:inline>
        </w:drawing>
      </w:r>
    </w:p>
    <w:p w14:paraId="7624E1DE" w14:textId="30E64DB2" w:rsidR="00A4584E" w:rsidRPr="00D27D48" w:rsidRDefault="005F7D6D" w:rsidP="00A4584E">
      <w:pPr>
        <w:spacing w:after="0"/>
        <w:rPr>
          <w:lang w:val="en-AU"/>
        </w:rPr>
      </w:pPr>
      <w:r w:rsidRPr="00D27D48">
        <w:rPr>
          <w:lang w:val="en-AU"/>
        </w:rPr>
        <w:t xml:space="preserve">The circumstances </w:t>
      </w:r>
      <w:r w:rsidR="002569CF">
        <w:rPr>
          <w:lang w:val="en-AU"/>
        </w:rPr>
        <w:t xml:space="preserve">in </w:t>
      </w:r>
      <w:r w:rsidR="000E392E" w:rsidRPr="00D27D48">
        <w:rPr>
          <w:lang w:val="en-AU"/>
        </w:rPr>
        <w:t xml:space="preserve">which </w:t>
      </w:r>
      <w:r w:rsidR="00A4584E" w:rsidRPr="00D27D48">
        <w:rPr>
          <w:lang w:val="en-AU"/>
        </w:rPr>
        <w:t>First Nations consumers</w:t>
      </w:r>
      <w:r w:rsidRPr="00D27D48">
        <w:rPr>
          <w:lang w:val="en-AU"/>
        </w:rPr>
        <w:t xml:space="preserve"> </w:t>
      </w:r>
      <w:r w:rsidR="000E392E" w:rsidRPr="00D27D48">
        <w:rPr>
          <w:lang w:val="en-AU"/>
        </w:rPr>
        <w:t xml:space="preserve">will seek out advice </w:t>
      </w:r>
      <w:r w:rsidR="002569CF">
        <w:rPr>
          <w:lang w:val="en-AU"/>
        </w:rPr>
        <w:t xml:space="preserve">are </w:t>
      </w:r>
      <w:r w:rsidR="000E392E" w:rsidRPr="00D27D48">
        <w:rPr>
          <w:lang w:val="en-AU"/>
        </w:rPr>
        <w:t xml:space="preserve">comparable with </w:t>
      </w:r>
      <w:r w:rsidR="00BF6364" w:rsidRPr="00D27D48">
        <w:rPr>
          <w:lang w:val="en-AU"/>
        </w:rPr>
        <w:t>results for all consumers (there are no significant differences).</w:t>
      </w:r>
    </w:p>
    <w:p w14:paraId="7FF9E766" w14:textId="3EC948B1" w:rsidR="00A4584E" w:rsidRDefault="00A4584E" w:rsidP="00A4584E">
      <w:pPr>
        <w:spacing w:before="240"/>
        <w:rPr>
          <w:lang w:val="en-AU"/>
        </w:rPr>
      </w:pPr>
      <w:r w:rsidRPr="00D27D48">
        <w:rPr>
          <w:lang w:val="en-AU"/>
        </w:rPr>
        <w:t>Culturally and linguistically diverse consumers</w:t>
      </w:r>
      <w:r w:rsidR="00BF6364" w:rsidRPr="00D27D48">
        <w:rPr>
          <w:lang w:val="en-AU"/>
        </w:rPr>
        <w:t xml:space="preserve"> are less </w:t>
      </w:r>
      <w:r w:rsidR="00230D52" w:rsidRPr="00D27D48">
        <w:rPr>
          <w:lang w:val="en-AU"/>
        </w:rPr>
        <w:t xml:space="preserve">inclined to be motivated to </w:t>
      </w:r>
      <w:r w:rsidR="00AE6A2E" w:rsidRPr="00D27D48">
        <w:rPr>
          <w:lang w:val="en-AU"/>
        </w:rPr>
        <w:t xml:space="preserve">seek advice </w:t>
      </w:r>
      <w:r w:rsidR="00230D52" w:rsidRPr="00D27D48">
        <w:rPr>
          <w:lang w:val="en-AU"/>
        </w:rPr>
        <w:t xml:space="preserve">based on the </w:t>
      </w:r>
      <w:r w:rsidR="00AE6A2E" w:rsidRPr="00D27D48">
        <w:rPr>
          <w:lang w:val="en-AU"/>
        </w:rPr>
        <w:t xml:space="preserve">product </w:t>
      </w:r>
      <w:r w:rsidR="00230D52" w:rsidRPr="00D27D48">
        <w:rPr>
          <w:lang w:val="en-AU"/>
        </w:rPr>
        <w:t xml:space="preserve">being of </w:t>
      </w:r>
      <w:r w:rsidR="00AE6A2E" w:rsidRPr="00D27D48">
        <w:rPr>
          <w:lang w:val="en-AU"/>
        </w:rPr>
        <w:t>significant</w:t>
      </w:r>
      <w:r w:rsidR="00230D52" w:rsidRPr="00D27D48">
        <w:rPr>
          <w:lang w:val="en-AU"/>
        </w:rPr>
        <w:t xml:space="preserve"> value (</w:t>
      </w:r>
      <w:r w:rsidR="009845AC" w:rsidRPr="00D27D48">
        <w:rPr>
          <w:lang w:val="en-AU"/>
        </w:rPr>
        <w:t>69%) or because they believe the business had done something potentially illegal (</w:t>
      </w:r>
      <w:r w:rsidR="008C7173" w:rsidRPr="00D27D48">
        <w:rPr>
          <w:lang w:val="en-AU"/>
        </w:rPr>
        <w:t>68%) compared to all consumers (</w:t>
      </w:r>
      <w:r w:rsidR="00D27D48" w:rsidRPr="00D27D48">
        <w:rPr>
          <w:lang w:val="en-AU"/>
        </w:rPr>
        <w:t xml:space="preserve">both aspects </w:t>
      </w:r>
      <w:r w:rsidR="008C7173" w:rsidRPr="00D27D48">
        <w:rPr>
          <w:lang w:val="en-AU"/>
        </w:rPr>
        <w:t>73%)</w:t>
      </w:r>
      <w:r w:rsidR="00D27D48" w:rsidRPr="00D27D48">
        <w:rPr>
          <w:lang w:val="en-AU"/>
        </w:rPr>
        <w:t>.</w:t>
      </w:r>
      <w:r w:rsidR="00D27D48">
        <w:rPr>
          <w:lang w:val="en-AU"/>
        </w:rPr>
        <w:t xml:space="preserve"> </w:t>
      </w:r>
    </w:p>
    <w:p w14:paraId="08CFA7A2" w14:textId="298967E6" w:rsidR="00A4584E" w:rsidRDefault="0041634F" w:rsidP="0041634F">
      <w:pPr>
        <w:spacing w:before="240"/>
        <w:rPr>
          <w:lang w:val="en-AU"/>
        </w:rPr>
      </w:pPr>
      <w:r w:rsidRPr="0043034C">
        <w:rPr>
          <w:lang w:val="en-AU"/>
        </w:rPr>
        <w:t>Of the subgroups of interest</w:t>
      </w:r>
      <w:r w:rsidR="00DB1596" w:rsidRPr="0043034C">
        <w:rPr>
          <w:lang w:val="en-AU"/>
        </w:rPr>
        <w:t xml:space="preserve"> there are significant differences </w:t>
      </w:r>
      <w:r w:rsidR="0017315C" w:rsidRPr="0043034C">
        <w:rPr>
          <w:lang w:val="en-AU"/>
        </w:rPr>
        <w:t>in the circumstances when information or advice would be sought compared to all consumers, specifically</w:t>
      </w:r>
      <w:r w:rsidRPr="0043034C">
        <w:rPr>
          <w:lang w:val="en-AU"/>
        </w:rPr>
        <w:t>:</w:t>
      </w:r>
      <w:r>
        <w:rPr>
          <w:lang w:val="en-AU"/>
        </w:rPr>
        <w:t xml:space="preserve"> </w:t>
      </w:r>
      <w:r w:rsidR="0017315C">
        <w:rPr>
          <w:lang w:val="en-AU"/>
        </w:rPr>
        <w:t xml:space="preserve">age, gender, </w:t>
      </w:r>
      <w:r w:rsidR="003717F3">
        <w:rPr>
          <w:lang w:val="en-AU"/>
        </w:rPr>
        <w:t xml:space="preserve">education, and metro city </w:t>
      </w:r>
      <w:r w:rsidR="00421D67">
        <w:rPr>
          <w:lang w:val="en-AU"/>
        </w:rPr>
        <w:t xml:space="preserve">residence. </w:t>
      </w:r>
    </w:p>
    <w:p w14:paraId="7A3AED70" w14:textId="10ECE4E7" w:rsidR="003D5706" w:rsidRDefault="00421D67" w:rsidP="00C66998">
      <w:pPr>
        <w:pStyle w:val="ListParagraph"/>
        <w:numPr>
          <w:ilvl w:val="0"/>
          <w:numId w:val="80"/>
        </w:numPr>
        <w:contextualSpacing w:val="0"/>
        <w:rPr>
          <w:lang w:val="en-AU"/>
        </w:rPr>
      </w:pPr>
      <w:r w:rsidRPr="00137A8D">
        <w:rPr>
          <w:b/>
          <w:lang w:val="en-AU"/>
        </w:rPr>
        <w:t>If the value of the product or service was significant</w:t>
      </w:r>
      <w:r w:rsidR="00666198" w:rsidRPr="00137A8D">
        <w:rPr>
          <w:b/>
          <w:lang w:val="en-AU"/>
        </w:rPr>
        <w:t xml:space="preserve"> (</w:t>
      </w:r>
      <w:r w:rsidR="00013D19" w:rsidRPr="00137A8D">
        <w:rPr>
          <w:b/>
          <w:lang w:val="en-AU"/>
        </w:rPr>
        <w:t>73%)</w:t>
      </w:r>
      <w:r>
        <w:rPr>
          <w:lang w:val="en-AU"/>
        </w:rPr>
        <w:t xml:space="preserve">: </w:t>
      </w:r>
      <w:r w:rsidR="00666198">
        <w:rPr>
          <w:lang w:val="en-AU"/>
        </w:rPr>
        <w:t xml:space="preserve">consumers aged 65 </w:t>
      </w:r>
      <w:r w:rsidR="004523CD">
        <w:rPr>
          <w:lang w:val="en-AU"/>
        </w:rPr>
        <w:t xml:space="preserve">and over </w:t>
      </w:r>
      <w:r w:rsidR="00666198">
        <w:rPr>
          <w:lang w:val="en-AU"/>
        </w:rPr>
        <w:t xml:space="preserve">are significantly more likely to adhere </w:t>
      </w:r>
      <w:r w:rsidR="00013D19">
        <w:rPr>
          <w:lang w:val="en-AU"/>
        </w:rPr>
        <w:t>(</w:t>
      </w:r>
      <w:r w:rsidR="00666198">
        <w:rPr>
          <w:lang w:val="en-AU"/>
        </w:rPr>
        <w:t>80%)</w:t>
      </w:r>
      <w:r w:rsidR="00013D19">
        <w:rPr>
          <w:lang w:val="en-AU"/>
        </w:rPr>
        <w:t>, while secondary school students (69%) and those aged 16-24 (</w:t>
      </w:r>
      <w:r w:rsidR="003D5706">
        <w:rPr>
          <w:lang w:val="en-AU"/>
        </w:rPr>
        <w:t>64%) adhere to this attribute to a significantly lesser extent.</w:t>
      </w:r>
    </w:p>
    <w:p w14:paraId="2BFD193E" w14:textId="462651ED" w:rsidR="00197BF2" w:rsidRDefault="00035C3A" w:rsidP="00C66998">
      <w:pPr>
        <w:pStyle w:val="ListParagraph"/>
        <w:numPr>
          <w:ilvl w:val="0"/>
          <w:numId w:val="80"/>
        </w:numPr>
        <w:contextualSpacing w:val="0"/>
        <w:rPr>
          <w:lang w:val="en-AU"/>
        </w:rPr>
      </w:pPr>
      <w:r w:rsidRPr="00137A8D">
        <w:rPr>
          <w:b/>
          <w:lang w:val="en-AU"/>
        </w:rPr>
        <w:t>I</w:t>
      </w:r>
      <w:r w:rsidR="00197BF2" w:rsidRPr="00137A8D">
        <w:rPr>
          <w:b/>
          <w:lang w:val="en-AU"/>
        </w:rPr>
        <w:t>f I thought the business had done something potentially illegal (73%)</w:t>
      </w:r>
      <w:r w:rsidR="00197BF2">
        <w:rPr>
          <w:lang w:val="en-AU"/>
        </w:rPr>
        <w:t xml:space="preserve">: </w:t>
      </w:r>
      <w:r w:rsidR="00B658BE">
        <w:rPr>
          <w:lang w:val="en-AU"/>
        </w:rPr>
        <w:t>those living in areas outside of major city areas (79%), women (76%), and those born in Australia (</w:t>
      </w:r>
      <w:r w:rsidR="006107EB">
        <w:rPr>
          <w:lang w:val="en-AU"/>
        </w:rPr>
        <w:t xml:space="preserve">75%) are significantly more </w:t>
      </w:r>
      <w:r w:rsidR="00CC409A">
        <w:rPr>
          <w:lang w:val="en-AU"/>
        </w:rPr>
        <w:t xml:space="preserve">likely to seek information </w:t>
      </w:r>
      <w:r w:rsidR="00A34D0B">
        <w:rPr>
          <w:lang w:val="en-AU"/>
        </w:rPr>
        <w:t xml:space="preserve">if they felt the </w:t>
      </w:r>
      <w:r w:rsidR="009D792B">
        <w:rPr>
          <w:lang w:val="en-AU"/>
        </w:rPr>
        <w:t xml:space="preserve">business </w:t>
      </w:r>
      <w:r w:rsidR="00A34D0B">
        <w:rPr>
          <w:lang w:val="en-AU"/>
        </w:rPr>
        <w:t xml:space="preserve">had done something </w:t>
      </w:r>
      <w:r w:rsidR="009D792B">
        <w:rPr>
          <w:lang w:val="en-AU"/>
        </w:rPr>
        <w:t>potentially illegal</w:t>
      </w:r>
      <w:r w:rsidR="00CC409A">
        <w:rPr>
          <w:lang w:val="en-AU"/>
        </w:rPr>
        <w:t xml:space="preserve">. </w:t>
      </w:r>
      <w:r w:rsidR="0049300B">
        <w:rPr>
          <w:lang w:val="en-AU"/>
        </w:rPr>
        <w:t xml:space="preserve">By comparison, those born in countries other than Australia (69%), </w:t>
      </w:r>
      <w:r w:rsidR="00BD2A08">
        <w:rPr>
          <w:lang w:val="en-AU"/>
        </w:rPr>
        <w:t xml:space="preserve">men (70%) and those living in a major city (71%) </w:t>
      </w:r>
      <w:r w:rsidR="00A34D0B">
        <w:rPr>
          <w:lang w:val="en-AU"/>
        </w:rPr>
        <w:t xml:space="preserve">are significantly less likely to seek information </w:t>
      </w:r>
      <w:r w:rsidR="004A02CE">
        <w:rPr>
          <w:lang w:val="en-AU"/>
        </w:rPr>
        <w:t xml:space="preserve">under this this circumstance. </w:t>
      </w:r>
    </w:p>
    <w:p w14:paraId="0DB03107" w14:textId="2E9C11D2" w:rsidR="004A02CE" w:rsidRDefault="00035C3A" w:rsidP="00C66998">
      <w:pPr>
        <w:pStyle w:val="ListParagraph"/>
        <w:numPr>
          <w:ilvl w:val="0"/>
          <w:numId w:val="80"/>
        </w:numPr>
        <w:contextualSpacing w:val="0"/>
        <w:rPr>
          <w:lang w:val="en-AU"/>
        </w:rPr>
      </w:pPr>
      <w:r w:rsidRPr="00137A8D">
        <w:rPr>
          <w:b/>
          <w:lang w:val="en-AU"/>
        </w:rPr>
        <w:t>If the problem waws related to an on-going service</w:t>
      </w:r>
      <w:r w:rsidR="00151296" w:rsidRPr="00137A8D">
        <w:rPr>
          <w:b/>
          <w:lang w:val="en-AU"/>
        </w:rPr>
        <w:t xml:space="preserve"> (58%)</w:t>
      </w:r>
      <w:r>
        <w:rPr>
          <w:lang w:val="en-AU"/>
        </w:rPr>
        <w:t xml:space="preserve">: </w:t>
      </w:r>
      <w:r w:rsidR="00293C31">
        <w:rPr>
          <w:lang w:val="en-AU"/>
        </w:rPr>
        <w:t xml:space="preserve">those aged 65 </w:t>
      </w:r>
      <w:r w:rsidR="004523CD">
        <w:rPr>
          <w:lang w:val="en-AU"/>
        </w:rPr>
        <w:t>and over</w:t>
      </w:r>
      <w:r w:rsidR="00293C31">
        <w:rPr>
          <w:lang w:val="en-AU"/>
        </w:rPr>
        <w:t xml:space="preserve"> (</w:t>
      </w:r>
      <w:r w:rsidR="00151296">
        <w:rPr>
          <w:lang w:val="en-AU"/>
        </w:rPr>
        <w:t xml:space="preserve">64%) are significantly more likely </w:t>
      </w:r>
      <w:r w:rsidR="006B2310">
        <w:rPr>
          <w:lang w:val="en-AU"/>
        </w:rPr>
        <w:t xml:space="preserve">to seek information in this circumstance, while </w:t>
      </w:r>
      <w:r w:rsidR="00227D17">
        <w:rPr>
          <w:lang w:val="en-AU"/>
        </w:rPr>
        <w:t xml:space="preserve">those aged </w:t>
      </w:r>
      <w:r w:rsidR="006B2310">
        <w:rPr>
          <w:lang w:val="en-AU"/>
        </w:rPr>
        <w:t>16-24 (</w:t>
      </w:r>
      <w:r w:rsidR="00137A8D">
        <w:rPr>
          <w:lang w:val="en-AU"/>
        </w:rPr>
        <w:t xml:space="preserve">51%) are significantly less likely to do so. </w:t>
      </w:r>
    </w:p>
    <w:p w14:paraId="0EDA0693" w14:textId="6C6E434E" w:rsidR="00137A8D" w:rsidRDefault="001F35E5" w:rsidP="00C66998">
      <w:pPr>
        <w:pStyle w:val="ListParagraph"/>
        <w:numPr>
          <w:ilvl w:val="0"/>
          <w:numId w:val="80"/>
        </w:numPr>
        <w:contextualSpacing w:val="0"/>
        <w:rPr>
          <w:lang w:val="en-AU"/>
        </w:rPr>
      </w:pPr>
      <w:r w:rsidRPr="00796AFC">
        <w:rPr>
          <w:b/>
          <w:bCs/>
          <w:lang w:val="en-AU"/>
        </w:rPr>
        <w:t xml:space="preserve">If I thought others would be affected by the same issue </w:t>
      </w:r>
      <w:r w:rsidR="00796AFC" w:rsidRPr="00796AFC">
        <w:rPr>
          <w:b/>
          <w:bCs/>
          <w:lang w:val="en-AU"/>
        </w:rPr>
        <w:t>(54%)</w:t>
      </w:r>
      <w:r w:rsidR="00796AFC">
        <w:rPr>
          <w:lang w:val="en-AU"/>
        </w:rPr>
        <w:t xml:space="preserve">: women are significantly more likely to seek advice or information if </w:t>
      </w:r>
      <w:r w:rsidR="00401862">
        <w:rPr>
          <w:lang w:val="en-AU"/>
        </w:rPr>
        <w:t>they perceive others would be affected by the same issue</w:t>
      </w:r>
      <w:r w:rsidR="0088609F">
        <w:rPr>
          <w:lang w:val="en-AU"/>
        </w:rPr>
        <w:t xml:space="preserve"> (</w:t>
      </w:r>
      <w:r w:rsidR="004A508B">
        <w:rPr>
          <w:lang w:val="en-AU"/>
        </w:rPr>
        <w:t>58%)</w:t>
      </w:r>
      <w:r w:rsidR="00401862">
        <w:rPr>
          <w:lang w:val="en-AU"/>
        </w:rPr>
        <w:t>, while men are significantly less likely to do so</w:t>
      </w:r>
      <w:r w:rsidR="0088609F">
        <w:rPr>
          <w:lang w:val="en-AU"/>
        </w:rPr>
        <w:t xml:space="preserve"> (50%).</w:t>
      </w:r>
      <w:r w:rsidR="00796AFC">
        <w:rPr>
          <w:lang w:val="en-AU"/>
        </w:rPr>
        <w:t xml:space="preserve"> </w:t>
      </w:r>
    </w:p>
    <w:p w14:paraId="215D6C3F" w14:textId="795B3476" w:rsidR="004A508B" w:rsidRDefault="00960F16" w:rsidP="00C66998">
      <w:pPr>
        <w:pStyle w:val="ListParagraph"/>
        <w:numPr>
          <w:ilvl w:val="0"/>
          <w:numId w:val="80"/>
        </w:numPr>
        <w:contextualSpacing w:val="0"/>
        <w:rPr>
          <w:lang w:val="en-AU"/>
        </w:rPr>
      </w:pPr>
      <w:r w:rsidRPr="00960F16">
        <w:rPr>
          <w:b/>
          <w:bCs/>
          <w:lang w:val="en-AU"/>
        </w:rPr>
        <w:lastRenderedPageBreak/>
        <w:t>If I thought the business needed to be taught a lesson (23%)</w:t>
      </w:r>
      <w:r>
        <w:rPr>
          <w:lang w:val="en-AU"/>
        </w:rPr>
        <w:t>:</w:t>
      </w:r>
      <w:r w:rsidR="00EC634A">
        <w:rPr>
          <w:lang w:val="en-AU"/>
        </w:rPr>
        <w:t>those aged 25</w:t>
      </w:r>
      <w:r w:rsidR="00881316">
        <w:rPr>
          <w:lang w:val="en-AU"/>
        </w:rPr>
        <w:t xml:space="preserve"> to </w:t>
      </w:r>
      <w:r w:rsidR="00EC634A">
        <w:rPr>
          <w:lang w:val="en-AU"/>
        </w:rPr>
        <w:t>34 (29%)</w:t>
      </w:r>
      <w:r w:rsidR="004F44D3">
        <w:rPr>
          <w:lang w:val="en-AU"/>
        </w:rPr>
        <w:t xml:space="preserve">, men (28%), </w:t>
      </w:r>
      <w:r w:rsidR="00B05500">
        <w:rPr>
          <w:lang w:val="en-AU"/>
        </w:rPr>
        <w:t>and consumers currently employed (25%) are significantly more likely to seek information if they thought the business needed to be taught a lesson, while</w:t>
      </w:r>
      <w:r>
        <w:rPr>
          <w:lang w:val="en-AU"/>
        </w:rPr>
        <w:t xml:space="preserve"> </w:t>
      </w:r>
      <w:r w:rsidR="00AD468C">
        <w:rPr>
          <w:lang w:val="en-AU"/>
        </w:rPr>
        <w:t>consu</w:t>
      </w:r>
      <w:r w:rsidR="00DA6DB4">
        <w:rPr>
          <w:lang w:val="en-AU"/>
        </w:rPr>
        <w:t xml:space="preserve">mers aged 65 and over (18%), women (18%), secondary school students (19%), those unemployed </w:t>
      </w:r>
      <w:r w:rsidR="00A44A6C">
        <w:rPr>
          <w:lang w:val="en-AU"/>
        </w:rPr>
        <w:t xml:space="preserve">(19%), and low income earners, up to $50,000 annually (20%) are significantly less likely to </w:t>
      </w:r>
      <w:r w:rsidR="001B36E7">
        <w:rPr>
          <w:lang w:val="en-AU"/>
        </w:rPr>
        <w:t>seek advice or inf</w:t>
      </w:r>
      <w:r w:rsidR="00217B00">
        <w:rPr>
          <w:lang w:val="en-AU"/>
        </w:rPr>
        <w:t>o</w:t>
      </w:r>
      <w:r w:rsidR="001B36E7">
        <w:rPr>
          <w:lang w:val="en-AU"/>
        </w:rPr>
        <w:t>rmation for this reason.</w:t>
      </w:r>
      <w:r w:rsidR="00A44A6C">
        <w:rPr>
          <w:lang w:val="en-AU"/>
        </w:rPr>
        <w:t xml:space="preserve"> </w:t>
      </w:r>
    </w:p>
    <w:p w14:paraId="29C7DD33" w14:textId="77777777" w:rsidR="0022545E" w:rsidRDefault="0022545E" w:rsidP="0022545E">
      <w:pPr>
        <w:rPr>
          <w:lang w:val="en-AU"/>
        </w:rPr>
      </w:pPr>
    </w:p>
    <w:p w14:paraId="422C5E98" w14:textId="261E4F8A" w:rsidR="00E745BE" w:rsidRDefault="00E745BE" w:rsidP="00D13A25">
      <w:pPr>
        <w:pStyle w:val="Heading2"/>
        <w:pageBreakBefore/>
        <w:numPr>
          <w:ilvl w:val="1"/>
          <w:numId w:val="2"/>
        </w:numPr>
        <w:rPr>
          <w:lang w:val="en-AU"/>
        </w:rPr>
      </w:pPr>
      <w:bookmarkStart w:id="112" w:name="_Toc147321850"/>
      <w:bookmarkStart w:id="113" w:name="_Toc147328200"/>
      <w:bookmarkStart w:id="114" w:name="_Toc149987288"/>
      <w:r>
        <w:rPr>
          <w:lang w:val="en-AU"/>
        </w:rPr>
        <w:lastRenderedPageBreak/>
        <w:t>Sources of information or advice</w:t>
      </w:r>
      <w:bookmarkEnd w:id="112"/>
      <w:bookmarkEnd w:id="113"/>
      <w:bookmarkEnd w:id="114"/>
    </w:p>
    <w:p w14:paraId="00F2359E" w14:textId="731B0BB1" w:rsidR="002B38AC" w:rsidRDefault="00501C0B" w:rsidP="00F8461B">
      <w:pPr>
        <w:rPr>
          <w:lang w:val="en-AU"/>
        </w:rPr>
      </w:pPr>
      <w:r>
        <w:rPr>
          <w:lang w:val="en-AU"/>
        </w:rPr>
        <w:t>Of</w:t>
      </w:r>
      <w:r w:rsidR="0043271E">
        <w:rPr>
          <w:lang w:val="en-AU"/>
        </w:rPr>
        <w:t xml:space="preserve"> the 96% of</w:t>
      </w:r>
      <w:r w:rsidR="001A74A5">
        <w:rPr>
          <w:lang w:val="en-AU"/>
        </w:rPr>
        <w:t xml:space="preserve"> consumers who would seek out information or advice at least some of the time, </w:t>
      </w:r>
      <w:r w:rsidR="00206B0B">
        <w:rPr>
          <w:lang w:val="en-AU"/>
        </w:rPr>
        <w:t>most would get information from their state regula</w:t>
      </w:r>
      <w:r w:rsidR="00211DE5">
        <w:rPr>
          <w:lang w:val="en-AU"/>
        </w:rPr>
        <w:t>tor</w:t>
      </w:r>
      <w:r w:rsidR="00206B0B">
        <w:rPr>
          <w:lang w:val="en-AU"/>
        </w:rPr>
        <w:t xml:space="preserve">, either through the </w:t>
      </w:r>
      <w:r w:rsidR="002531BB">
        <w:rPr>
          <w:lang w:val="en-AU"/>
        </w:rPr>
        <w:t xml:space="preserve">state </w:t>
      </w:r>
      <w:r w:rsidR="005E61E8">
        <w:rPr>
          <w:lang w:val="en-AU"/>
        </w:rPr>
        <w:t>regulator</w:t>
      </w:r>
      <w:r w:rsidR="002531BB">
        <w:rPr>
          <w:lang w:val="en-AU"/>
        </w:rPr>
        <w:t xml:space="preserve"> </w:t>
      </w:r>
      <w:r w:rsidR="00206B0B">
        <w:rPr>
          <w:lang w:val="en-AU"/>
        </w:rPr>
        <w:t>website (54%), or over the</w:t>
      </w:r>
      <w:r w:rsidR="002531BB">
        <w:rPr>
          <w:lang w:val="en-AU"/>
        </w:rPr>
        <w:t xml:space="preserve"> telephone helpline (44%).</w:t>
      </w:r>
      <w:r w:rsidR="003561A8">
        <w:rPr>
          <w:lang w:val="en-AU"/>
        </w:rPr>
        <w:t xml:space="preserve"> </w:t>
      </w:r>
      <w:r w:rsidR="003C5A18">
        <w:rPr>
          <w:lang w:val="en-AU"/>
        </w:rPr>
        <w:t>This is followed by the ACCC website (38%), ASIC website (34%)</w:t>
      </w:r>
      <w:r w:rsidR="001C538A">
        <w:rPr>
          <w:lang w:val="en-AU"/>
        </w:rPr>
        <w:t xml:space="preserve"> and solicitor / lawyer (32%).</w:t>
      </w:r>
      <w:r w:rsidR="00171274">
        <w:rPr>
          <w:lang w:val="en-AU"/>
        </w:rPr>
        <w:t xml:space="preserve"> Overall, websites are more popular than their telephone helpline equivalent.</w:t>
      </w:r>
    </w:p>
    <w:p w14:paraId="26AD6157" w14:textId="5B3171A1" w:rsidR="00EB1377" w:rsidRPr="001A6719" w:rsidRDefault="002B38AC" w:rsidP="00BA7873">
      <w:pPr>
        <w:rPr>
          <w:rFonts w:eastAsia="Times New Roman" w:cs="Tahoma"/>
          <w:szCs w:val="20"/>
          <w:lang w:val="en-AU" w:eastAsia="en-US"/>
        </w:rPr>
      </w:pPr>
      <w:bookmarkStart w:id="115" w:name="_Toc147321505"/>
      <w:bookmarkStart w:id="116" w:name="_Toc149931487"/>
      <w:r w:rsidRPr="001A6719">
        <w:t xml:space="preserve">Figure </w:t>
      </w:r>
      <w:r w:rsidR="006A6319">
        <w:fldChar w:fldCharType="begin"/>
      </w:r>
      <w:r w:rsidR="006A6319">
        <w:instrText xml:space="preserve"> SEQ Figure \* ARABIC </w:instrText>
      </w:r>
      <w:r w:rsidR="006A6319">
        <w:fldChar w:fldCharType="separate"/>
      </w:r>
      <w:r w:rsidR="000C492D">
        <w:rPr>
          <w:noProof/>
        </w:rPr>
        <w:t>15</w:t>
      </w:r>
      <w:r w:rsidR="006A6319">
        <w:rPr>
          <w:noProof/>
        </w:rPr>
        <w:fldChar w:fldCharType="end"/>
      </w:r>
      <w:r w:rsidR="001A6719" w:rsidRPr="001A6719">
        <w:t>.</w:t>
      </w:r>
      <w:r w:rsidRPr="001A6719">
        <w:t xml:space="preserve"> </w:t>
      </w:r>
      <w:r w:rsidRPr="001A6719">
        <w:rPr>
          <w:rFonts w:eastAsia="Times New Roman" w:cs="Tahoma"/>
          <w:szCs w:val="20"/>
          <w:lang w:val="en-AU" w:eastAsia="en-US"/>
        </w:rPr>
        <w:t>Sources of information or advice</w:t>
      </w:r>
      <w:bookmarkEnd w:id="115"/>
      <w:bookmarkEnd w:id="116"/>
    </w:p>
    <w:p w14:paraId="49E63D06" w14:textId="55E0A882" w:rsidR="00F8461B" w:rsidRPr="00AD5359" w:rsidRDefault="00FF2196" w:rsidP="00C714A6">
      <w:pPr>
        <w:spacing w:before="240"/>
        <w:rPr>
          <w:lang w:val="en-AU"/>
        </w:rPr>
      </w:pPr>
      <w:r w:rsidRPr="00C714A6">
        <w:rPr>
          <w:noProof/>
          <w:lang w:val="en-AU"/>
        </w:rPr>
        <w:drawing>
          <wp:inline distT="0" distB="0" distL="0" distR="0" wp14:anchorId="6F0F5EB5" wp14:editId="4E07B56F">
            <wp:extent cx="5727065" cy="2681416"/>
            <wp:effectExtent l="0" t="0" r="6985" b="5080"/>
            <wp:docPr id="2105359437" name="Picture 210535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076" b="2030"/>
                    <a:stretch/>
                  </pic:blipFill>
                  <pic:spPr bwMode="auto">
                    <a:xfrm>
                      <a:off x="0" y="0"/>
                      <a:ext cx="5781484" cy="2706895"/>
                    </a:xfrm>
                    <a:prstGeom prst="rect">
                      <a:avLst/>
                    </a:prstGeom>
                    <a:noFill/>
                    <a:ln>
                      <a:noFill/>
                    </a:ln>
                    <a:extLst>
                      <a:ext uri="{53640926-AAD7-44D8-BBD7-CCE9431645EC}">
                        <a14:shadowObscured xmlns:a14="http://schemas.microsoft.com/office/drawing/2010/main"/>
                      </a:ext>
                    </a:extLst>
                  </pic:spPr>
                </pic:pic>
              </a:graphicData>
            </a:graphic>
          </wp:inline>
        </w:drawing>
      </w:r>
    </w:p>
    <w:p w14:paraId="3AA5E95C" w14:textId="446235B0" w:rsidR="003E5D8B" w:rsidRPr="00FE7C38" w:rsidRDefault="003E5D8B" w:rsidP="00A4584E">
      <w:pPr>
        <w:spacing w:after="0"/>
        <w:rPr>
          <w:lang w:val="en-AU"/>
        </w:rPr>
      </w:pPr>
      <w:r w:rsidRPr="00D27D48">
        <w:rPr>
          <w:lang w:val="en-AU"/>
        </w:rPr>
        <w:t xml:space="preserve">The </w:t>
      </w:r>
      <w:r>
        <w:rPr>
          <w:lang w:val="en-AU"/>
        </w:rPr>
        <w:t xml:space="preserve">sources of information sought by </w:t>
      </w:r>
      <w:r w:rsidRPr="00D27D48">
        <w:rPr>
          <w:lang w:val="en-AU"/>
        </w:rPr>
        <w:t xml:space="preserve">First Nations consumers </w:t>
      </w:r>
      <w:r>
        <w:rPr>
          <w:lang w:val="en-AU"/>
        </w:rPr>
        <w:t xml:space="preserve">for advice are </w:t>
      </w:r>
      <w:r w:rsidRPr="00D27D48">
        <w:rPr>
          <w:lang w:val="en-AU"/>
        </w:rPr>
        <w:t>comparable with all consumers (there are no significant differences).</w:t>
      </w:r>
    </w:p>
    <w:p w14:paraId="60FF67B1" w14:textId="46D95F67" w:rsidR="00A4584E" w:rsidRPr="00FE7C38" w:rsidRDefault="00A4584E" w:rsidP="00882BDB">
      <w:pPr>
        <w:spacing w:before="240"/>
        <w:rPr>
          <w:lang w:val="en-AU"/>
        </w:rPr>
      </w:pPr>
      <w:r w:rsidRPr="00FE7C38">
        <w:rPr>
          <w:lang w:val="en-AU"/>
        </w:rPr>
        <w:t>Culturally and linguistically diverse consumers</w:t>
      </w:r>
      <w:r w:rsidR="00453808" w:rsidRPr="00FE7C38">
        <w:rPr>
          <w:lang w:val="en-AU"/>
        </w:rPr>
        <w:t xml:space="preserve"> are significantly more likely to </w:t>
      </w:r>
      <w:r w:rsidR="009765F3" w:rsidRPr="00FE7C38">
        <w:rPr>
          <w:lang w:val="en-AU"/>
        </w:rPr>
        <w:t xml:space="preserve">turn to friends, family members or colleagues for advice (25%) </w:t>
      </w:r>
      <w:r w:rsidR="00FE7C38" w:rsidRPr="00FE7C38">
        <w:rPr>
          <w:lang w:val="en-AU"/>
        </w:rPr>
        <w:t xml:space="preserve">or go to the Ombudsman (24%) </w:t>
      </w:r>
      <w:r w:rsidR="009765F3" w:rsidRPr="00FE7C38">
        <w:rPr>
          <w:lang w:val="en-AU"/>
        </w:rPr>
        <w:t>compared to all consumers</w:t>
      </w:r>
      <w:r w:rsidR="00FE7C38" w:rsidRPr="00FE7C38">
        <w:rPr>
          <w:lang w:val="en-AU"/>
        </w:rPr>
        <w:t xml:space="preserve"> (19% and 17% respectively)</w:t>
      </w:r>
    </w:p>
    <w:p w14:paraId="2FBEE46F" w14:textId="610502AF" w:rsidR="008D4463" w:rsidRDefault="007E55E5" w:rsidP="00882BDB">
      <w:pPr>
        <w:spacing w:before="240"/>
        <w:rPr>
          <w:lang w:val="en-AU"/>
        </w:rPr>
      </w:pPr>
      <w:r w:rsidRPr="008B5835">
        <w:rPr>
          <w:lang w:val="en-AU"/>
        </w:rPr>
        <w:t xml:space="preserve">Among the </w:t>
      </w:r>
      <w:r w:rsidR="0098426C" w:rsidRPr="008B5835">
        <w:rPr>
          <w:lang w:val="en-AU"/>
        </w:rPr>
        <w:t>consumer</w:t>
      </w:r>
      <w:r w:rsidR="0041634F" w:rsidRPr="008B5835">
        <w:rPr>
          <w:lang w:val="en-AU"/>
        </w:rPr>
        <w:t xml:space="preserve"> subgroups of interest</w:t>
      </w:r>
      <w:r w:rsidR="0098426C" w:rsidRPr="008B5835">
        <w:rPr>
          <w:lang w:val="en-AU"/>
        </w:rPr>
        <w:t xml:space="preserve">, </w:t>
      </w:r>
      <w:r w:rsidR="00BC465C">
        <w:rPr>
          <w:lang w:val="en-AU"/>
        </w:rPr>
        <w:t xml:space="preserve">the </w:t>
      </w:r>
      <w:r w:rsidR="00E22312">
        <w:rPr>
          <w:lang w:val="en-AU"/>
        </w:rPr>
        <w:t>type</w:t>
      </w:r>
      <w:r w:rsidR="009C5418">
        <w:rPr>
          <w:lang w:val="en-AU"/>
        </w:rPr>
        <w:t>s</w:t>
      </w:r>
      <w:r w:rsidR="00BC465C">
        <w:rPr>
          <w:lang w:val="en-AU"/>
        </w:rPr>
        <w:t xml:space="preserve"> of sources of information or advice </w:t>
      </w:r>
      <w:r w:rsidR="007A5AF1">
        <w:rPr>
          <w:lang w:val="en-AU"/>
        </w:rPr>
        <w:t xml:space="preserve">used by subgroups </w:t>
      </w:r>
      <w:r w:rsidR="00CD2E6B">
        <w:rPr>
          <w:lang w:val="en-AU"/>
        </w:rPr>
        <w:t xml:space="preserve">differs significantly </w:t>
      </w:r>
      <w:r w:rsidR="009C5F59">
        <w:rPr>
          <w:lang w:val="en-AU"/>
        </w:rPr>
        <w:t>compared to all consumers</w:t>
      </w:r>
      <w:r w:rsidR="008D4463">
        <w:rPr>
          <w:lang w:val="en-AU"/>
        </w:rPr>
        <w:t xml:space="preserve">, specifically </w:t>
      </w:r>
      <w:r w:rsidR="009C5F59">
        <w:rPr>
          <w:lang w:val="en-AU"/>
        </w:rPr>
        <w:t xml:space="preserve">for </w:t>
      </w:r>
      <w:r w:rsidR="008D4463">
        <w:rPr>
          <w:lang w:val="en-AU"/>
        </w:rPr>
        <w:t xml:space="preserve">subgroups </w:t>
      </w:r>
      <w:r w:rsidR="009C5F59">
        <w:rPr>
          <w:lang w:val="en-AU"/>
        </w:rPr>
        <w:t>based on</w:t>
      </w:r>
      <w:r w:rsidR="00CD2E6B">
        <w:rPr>
          <w:lang w:val="en-AU"/>
        </w:rPr>
        <w:t xml:space="preserve"> age, </w:t>
      </w:r>
      <w:r w:rsidR="00140827">
        <w:rPr>
          <w:lang w:val="en-AU"/>
        </w:rPr>
        <w:t xml:space="preserve">gender, </w:t>
      </w:r>
      <w:r w:rsidR="00CD2E6B">
        <w:rPr>
          <w:lang w:val="en-AU"/>
        </w:rPr>
        <w:t>location, employment status</w:t>
      </w:r>
      <w:r w:rsidR="00140827">
        <w:rPr>
          <w:lang w:val="en-AU"/>
        </w:rPr>
        <w:t xml:space="preserve">, </w:t>
      </w:r>
      <w:r w:rsidR="00733EC5">
        <w:rPr>
          <w:lang w:val="en-AU"/>
        </w:rPr>
        <w:t xml:space="preserve">income, </w:t>
      </w:r>
      <w:r w:rsidR="00140827">
        <w:rPr>
          <w:lang w:val="en-AU"/>
        </w:rPr>
        <w:t xml:space="preserve">education, country of birth, </w:t>
      </w:r>
      <w:r w:rsidR="00733EC5">
        <w:rPr>
          <w:lang w:val="en-AU"/>
        </w:rPr>
        <w:t xml:space="preserve">and </w:t>
      </w:r>
      <w:r w:rsidR="00140827">
        <w:rPr>
          <w:lang w:val="en-AU"/>
        </w:rPr>
        <w:t>recency of migration to Australia</w:t>
      </w:r>
      <w:r w:rsidR="008D4463">
        <w:rPr>
          <w:lang w:val="en-AU"/>
        </w:rPr>
        <w:t>:</w:t>
      </w:r>
    </w:p>
    <w:p w14:paraId="613D0F80" w14:textId="6FFF3151" w:rsidR="0041634F" w:rsidRPr="0041634F" w:rsidRDefault="00DE40F6" w:rsidP="00C66998">
      <w:pPr>
        <w:pStyle w:val="ListParagraph"/>
        <w:numPr>
          <w:ilvl w:val="0"/>
          <w:numId w:val="82"/>
        </w:numPr>
        <w:spacing w:before="240"/>
        <w:contextualSpacing w:val="0"/>
        <w:rPr>
          <w:lang w:val="en-AU"/>
        </w:rPr>
      </w:pPr>
      <w:r w:rsidRPr="00E554EE">
        <w:rPr>
          <w:b/>
          <w:lang w:val="en-AU"/>
        </w:rPr>
        <w:t>Relevant state regulator’s website (</w:t>
      </w:r>
      <w:r w:rsidR="005E73DA" w:rsidRPr="00E554EE">
        <w:rPr>
          <w:b/>
          <w:lang w:val="en-AU"/>
        </w:rPr>
        <w:t>54%)</w:t>
      </w:r>
      <w:r>
        <w:rPr>
          <w:lang w:val="en-AU"/>
        </w:rPr>
        <w:t xml:space="preserve">: </w:t>
      </w:r>
      <w:r w:rsidR="00295D0D">
        <w:rPr>
          <w:lang w:val="en-AU"/>
        </w:rPr>
        <w:t>consumers aged 65 and over (67%), located in New South Wales (65%)</w:t>
      </w:r>
      <w:r w:rsidR="00F673A8">
        <w:rPr>
          <w:lang w:val="en-AU"/>
        </w:rPr>
        <w:t>, and pension/ health concession card holders (59%) are signif</w:t>
      </w:r>
      <w:r w:rsidR="00B308B4">
        <w:rPr>
          <w:lang w:val="en-AU"/>
        </w:rPr>
        <w:t xml:space="preserve">icantly more likely to </w:t>
      </w:r>
      <w:r w:rsidR="00954745">
        <w:rPr>
          <w:lang w:val="en-AU"/>
        </w:rPr>
        <w:t>use this re</w:t>
      </w:r>
      <w:r w:rsidR="006654BF">
        <w:rPr>
          <w:lang w:val="en-AU"/>
        </w:rPr>
        <w:t>source</w:t>
      </w:r>
      <w:r w:rsidR="00954745">
        <w:rPr>
          <w:lang w:val="en-AU"/>
        </w:rPr>
        <w:t xml:space="preserve">, while </w:t>
      </w:r>
      <w:r w:rsidR="00315E98">
        <w:rPr>
          <w:lang w:val="en-AU"/>
        </w:rPr>
        <w:t xml:space="preserve">those located in South Australia (34%), are aged 16-24 (41%), </w:t>
      </w:r>
      <w:r w:rsidR="00BE29C0">
        <w:rPr>
          <w:lang w:val="en-AU"/>
        </w:rPr>
        <w:t xml:space="preserve">and those located in Queensland (47%) are significantly less likely to </w:t>
      </w:r>
      <w:r w:rsidR="00F90CF6">
        <w:rPr>
          <w:lang w:val="en-AU"/>
        </w:rPr>
        <w:t xml:space="preserve">use this resource for information or advice. </w:t>
      </w:r>
    </w:p>
    <w:p w14:paraId="1ED1243D" w14:textId="54032898" w:rsidR="002F441F" w:rsidRDefault="00E554EE" w:rsidP="00C66998">
      <w:pPr>
        <w:pStyle w:val="ListParagraph"/>
        <w:numPr>
          <w:ilvl w:val="0"/>
          <w:numId w:val="82"/>
        </w:numPr>
        <w:spacing w:before="240"/>
        <w:contextualSpacing w:val="0"/>
        <w:rPr>
          <w:lang w:val="en-AU"/>
        </w:rPr>
      </w:pPr>
      <w:r w:rsidRPr="00E554EE">
        <w:rPr>
          <w:b/>
          <w:bCs/>
          <w:lang w:val="en-AU"/>
        </w:rPr>
        <w:t>Relevant state regulator’s telephone helpline (44%)</w:t>
      </w:r>
      <w:r>
        <w:rPr>
          <w:lang w:val="en-AU"/>
        </w:rPr>
        <w:t xml:space="preserve">: </w:t>
      </w:r>
      <w:r w:rsidR="00E412BA">
        <w:rPr>
          <w:lang w:val="en-AU"/>
        </w:rPr>
        <w:t xml:space="preserve">consumers aged </w:t>
      </w:r>
      <w:r w:rsidR="00D50840">
        <w:rPr>
          <w:lang w:val="en-AU"/>
        </w:rPr>
        <w:t>55 and over (</w:t>
      </w:r>
      <w:r w:rsidR="00227D17">
        <w:rPr>
          <w:lang w:val="en-AU"/>
        </w:rPr>
        <w:t xml:space="preserve">aged </w:t>
      </w:r>
      <w:r w:rsidR="007967B6">
        <w:rPr>
          <w:lang w:val="en-AU"/>
        </w:rPr>
        <w:t>55</w:t>
      </w:r>
      <w:r w:rsidR="00881316">
        <w:rPr>
          <w:lang w:val="en-AU"/>
        </w:rPr>
        <w:t xml:space="preserve"> to </w:t>
      </w:r>
      <w:r w:rsidR="007967B6">
        <w:rPr>
          <w:lang w:val="en-AU"/>
        </w:rPr>
        <w:t xml:space="preserve">64 (65%), </w:t>
      </w:r>
      <w:r w:rsidR="00227D17">
        <w:rPr>
          <w:lang w:val="en-AU"/>
        </w:rPr>
        <w:t xml:space="preserve">aged </w:t>
      </w:r>
      <w:r w:rsidR="007967B6">
        <w:rPr>
          <w:lang w:val="en-AU"/>
        </w:rPr>
        <w:t>65</w:t>
      </w:r>
      <w:r w:rsidR="00227D17">
        <w:rPr>
          <w:lang w:val="en-AU"/>
        </w:rPr>
        <w:t xml:space="preserve"> and over</w:t>
      </w:r>
      <w:r w:rsidR="00BF4D0F">
        <w:rPr>
          <w:lang w:val="en-AU"/>
        </w:rPr>
        <w:t xml:space="preserve"> </w:t>
      </w:r>
      <w:r w:rsidR="007967B6">
        <w:rPr>
          <w:lang w:val="en-AU"/>
        </w:rPr>
        <w:t>(</w:t>
      </w:r>
      <w:r w:rsidR="006D1F47">
        <w:rPr>
          <w:lang w:val="en-AU"/>
        </w:rPr>
        <w:t xml:space="preserve">67%)), are located in New South Wales (51%), </w:t>
      </w:r>
      <w:r w:rsidR="00534FC7">
        <w:rPr>
          <w:lang w:val="en-AU"/>
        </w:rPr>
        <w:t>are currently unemployed (50%)</w:t>
      </w:r>
      <w:r w:rsidR="00804E2E">
        <w:rPr>
          <w:lang w:val="en-AU"/>
        </w:rPr>
        <w:t xml:space="preserve">, and pension/ health concession card holders (50%) are significantly more likely to call the state regulator’s telephone helpline, whereas </w:t>
      </w:r>
      <w:r w:rsidR="00333E5A">
        <w:rPr>
          <w:lang w:val="en-AU"/>
        </w:rPr>
        <w:t xml:space="preserve">consumers </w:t>
      </w:r>
      <w:r w:rsidR="006C3A64">
        <w:rPr>
          <w:lang w:val="en-AU"/>
        </w:rPr>
        <w:t xml:space="preserve">located in South Australia (26%), those </w:t>
      </w:r>
      <w:r w:rsidR="00227D17">
        <w:rPr>
          <w:lang w:val="en-AU"/>
        </w:rPr>
        <w:t xml:space="preserve">aged under </w:t>
      </w:r>
      <w:r w:rsidR="00333E5A">
        <w:rPr>
          <w:lang w:val="en-AU"/>
        </w:rPr>
        <w:t>45 (</w:t>
      </w:r>
      <w:r w:rsidR="00227D17">
        <w:rPr>
          <w:lang w:val="en-AU"/>
        </w:rPr>
        <w:t xml:space="preserve">aged </w:t>
      </w:r>
      <w:r w:rsidR="00BF4D0F">
        <w:rPr>
          <w:lang w:val="en-AU"/>
        </w:rPr>
        <w:t>16</w:t>
      </w:r>
      <w:r w:rsidR="00881316">
        <w:rPr>
          <w:lang w:val="en-AU"/>
        </w:rPr>
        <w:t xml:space="preserve"> to </w:t>
      </w:r>
      <w:r w:rsidR="00BF4D0F">
        <w:rPr>
          <w:lang w:val="en-AU"/>
        </w:rPr>
        <w:t>24 (</w:t>
      </w:r>
      <w:r w:rsidR="00C81542">
        <w:rPr>
          <w:lang w:val="en-AU"/>
        </w:rPr>
        <w:t xml:space="preserve">34%), </w:t>
      </w:r>
      <w:r w:rsidR="00227D17">
        <w:rPr>
          <w:lang w:val="en-AU"/>
        </w:rPr>
        <w:t xml:space="preserve">aged </w:t>
      </w:r>
      <w:r w:rsidR="000C66C8">
        <w:rPr>
          <w:lang w:val="en-AU"/>
        </w:rPr>
        <w:t>25</w:t>
      </w:r>
      <w:r w:rsidR="00881316">
        <w:rPr>
          <w:lang w:val="en-AU"/>
        </w:rPr>
        <w:t xml:space="preserve"> to </w:t>
      </w:r>
      <w:r w:rsidR="000C66C8">
        <w:rPr>
          <w:lang w:val="en-AU"/>
        </w:rPr>
        <w:t xml:space="preserve">34 (34%), </w:t>
      </w:r>
      <w:r w:rsidR="00227D17">
        <w:rPr>
          <w:lang w:val="en-AU"/>
        </w:rPr>
        <w:t xml:space="preserve">aged </w:t>
      </w:r>
      <w:r w:rsidR="000C66C8">
        <w:rPr>
          <w:lang w:val="en-AU"/>
        </w:rPr>
        <w:t>35 to 44 (</w:t>
      </w:r>
      <w:r w:rsidR="00C803E0">
        <w:rPr>
          <w:lang w:val="en-AU"/>
        </w:rPr>
        <w:t>36%)),</w:t>
      </w:r>
      <w:r w:rsidR="006C3A64">
        <w:rPr>
          <w:lang w:val="en-AU"/>
        </w:rPr>
        <w:t xml:space="preserve"> and those currently employed (</w:t>
      </w:r>
      <w:r w:rsidR="00936740">
        <w:rPr>
          <w:lang w:val="en-AU"/>
        </w:rPr>
        <w:t xml:space="preserve">41%) are significantly less likely to </w:t>
      </w:r>
      <w:r w:rsidR="005869A9">
        <w:rPr>
          <w:lang w:val="en-AU"/>
        </w:rPr>
        <w:t xml:space="preserve">use this resource for advice. </w:t>
      </w:r>
    </w:p>
    <w:p w14:paraId="1AF0663E" w14:textId="57D0E95B" w:rsidR="002F441F" w:rsidRPr="002F441F" w:rsidRDefault="002F441F" w:rsidP="00C66998">
      <w:pPr>
        <w:pStyle w:val="ListParagraph"/>
        <w:numPr>
          <w:ilvl w:val="0"/>
          <w:numId w:val="82"/>
        </w:numPr>
        <w:spacing w:before="240"/>
        <w:contextualSpacing w:val="0"/>
        <w:rPr>
          <w:lang w:val="en-AU"/>
        </w:rPr>
      </w:pPr>
      <w:r w:rsidRPr="002F441F">
        <w:rPr>
          <w:b/>
          <w:bCs/>
          <w:lang w:val="en-AU"/>
        </w:rPr>
        <w:t xml:space="preserve">Australian Competition and Consumer Commission </w:t>
      </w:r>
      <w:r w:rsidR="00E97E5E">
        <w:rPr>
          <w:b/>
          <w:bCs/>
          <w:lang w:val="en-AU"/>
        </w:rPr>
        <w:t xml:space="preserve">website </w:t>
      </w:r>
      <w:r>
        <w:rPr>
          <w:b/>
          <w:bCs/>
          <w:lang w:val="en-AU"/>
        </w:rPr>
        <w:t>(</w:t>
      </w:r>
      <w:r w:rsidR="002171D5">
        <w:rPr>
          <w:b/>
          <w:bCs/>
          <w:lang w:val="en-AU"/>
        </w:rPr>
        <w:t xml:space="preserve">38%): </w:t>
      </w:r>
      <w:r w:rsidR="00E97E5E" w:rsidRPr="00E97E5E">
        <w:rPr>
          <w:lang w:val="en-AU"/>
        </w:rPr>
        <w:t>there</w:t>
      </w:r>
      <w:r w:rsidR="00E97E5E">
        <w:rPr>
          <w:b/>
          <w:bCs/>
          <w:lang w:val="en-AU"/>
        </w:rPr>
        <w:t xml:space="preserve"> </w:t>
      </w:r>
      <w:r w:rsidR="00E97E5E">
        <w:rPr>
          <w:lang w:val="en-AU"/>
        </w:rPr>
        <w:t xml:space="preserve">are no </w:t>
      </w:r>
      <w:r w:rsidR="00E73DDB">
        <w:rPr>
          <w:lang w:val="en-AU"/>
        </w:rPr>
        <w:t>significant</w:t>
      </w:r>
      <w:r w:rsidR="00E97E5E">
        <w:rPr>
          <w:lang w:val="en-AU"/>
        </w:rPr>
        <w:t xml:space="preserve"> differences across the subgroups for this measure. </w:t>
      </w:r>
    </w:p>
    <w:p w14:paraId="54DA05EF" w14:textId="3C4F39FE" w:rsidR="00CB2A9F" w:rsidRPr="001E063B" w:rsidRDefault="00CB2A9F" w:rsidP="00C66998">
      <w:pPr>
        <w:pStyle w:val="ListParagraph"/>
        <w:numPr>
          <w:ilvl w:val="0"/>
          <w:numId w:val="82"/>
        </w:numPr>
        <w:spacing w:before="240"/>
        <w:contextualSpacing w:val="0"/>
        <w:rPr>
          <w:b/>
          <w:lang w:val="en-AU"/>
        </w:rPr>
      </w:pPr>
      <w:r w:rsidRPr="002F441F">
        <w:rPr>
          <w:b/>
          <w:bCs/>
          <w:lang w:val="en-AU"/>
        </w:rPr>
        <w:t xml:space="preserve">Australian </w:t>
      </w:r>
      <w:r>
        <w:rPr>
          <w:b/>
          <w:bCs/>
          <w:lang w:val="en-AU"/>
        </w:rPr>
        <w:t>Securities and Investment</w:t>
      </w:r>
      <w:r w:rsidR="00B15003">
        <w:rPr>
          <w:b/>
          <w:bCs/>
          <w:lang w:val="en-AU"/>
        </w:rPr>
        <w:t>s</w:t>
      </w:r>
      <w:r>
        <w:rPr>
          <w:b/>
          <w:bCs/>
          <w:lang w:val="en-AU"/>
        </w:rPr>
        <w:t xml:space="preserve"> </w:t>
      </w:r>
      <w:r w:rsidRPr="002F441F">
        <w:rPr>
          <w:b/>
          <w:bCs/>
          <w:lang w:val="en-AU"/>
        </w:rPr>
        <w:t xml:space="preserve">Commission </w:t>
      </w:r>
      <w:r w:rsidR="00A46C8D">
        <w:rPr>
          <w:b/>
          <w:bCs/>
          <w:lang w:val="en-AU"/>
        </w:rPr>
        <w:t xml:space="preserve">website </w:t>
      </w:r>
      <w:r>
        <w:rPr>
          <w:b/>
          <w:bCs/>
          <w:lang w:val="en-AU"/>
        </w:rPr>
        <w:t>(3</w:t>
      </w:r>
      <w:r w:rsidR="00D16085">
        <w:rPr>
          <w:b/>
          <w:bCs/>
          <w:lang w:val="en-AU"/>
        </w:rPr>
        <w:t>4</w:t>
      </w:r>
      <w:r>
        <w:rPr>
          <w:b/>
          <w:bCs/>
          <w:lang w:val="en-AU"/>
        </w:rPr>
        <w:t xml:space="preserve">%): </w:t>
      </w:r>
      <w:r>
        <w:rPr>
          <w:lang w:val="en-AU"/>
        </w:rPr>
        <w:t>consumers over the age of 55 (</w:t>
      </w:r>
      <w:r w:rsidR="00C81C05">
        <w:rPr>
          <w:lang w:val="en-AU"/>
        </w:rPr>
        <w:t xml:space="preserve">aged </w:t>
      </w:r>
      <w:r>
        <w:rPr>
          <w:lang w:val="en-AU"/>
        </w:rPr>
        <w:t>55</w:t>
      </w:r>
      <w:r w:rsidR="007059AF">
        <w:rPr>
          <w:lang w:val="en-AU"/>
        </w:rPr>
        <w:t xml:space="preserve"> to </w:t>
      </w:r>
      <w:r>
        <w:rPr>
          <w:lang w:val="en-AU"/>
        </w:rPr>
        <w:t xml:space="preserve">64 (42%), </w:t>
      </w:r>
      <w:r w:rsidR="00C81C05">
        <w:rPr>
          <w:lang w:val="en-AU"/>
        </w:rPr>
        <w:t xml:space="preserve">aged </w:t>
      </w:r>
      <w:r>
        <w:rPr>
          <w:lang w:val="en-AU"/>
        </w:rPr>
        <w:t>65</w:t>
      </w:r>
      <w:r w:rsidR="00C81C05">
        <w:rPr>
          <w:lang w:val="en-AU"/>
        </w:rPr>
        <w:t xml:space="preserve"> or over</w:t>
      </w:r>
      <w:r>
        <w:rPr>
          <w:lang w:val="en-AU"/>
        </w:rPr>
        <w:t xml:space="preserve"> (46%)), </w:t>
      </w:r>
      <w:r w:rsidR="00E73DDB">
        <w:rPr>
          <w:lang w:val="en-AU"/>
        </w:rPr>
        <w:t>are</w:t>
      </w:r>
      <w:r>
        <w:rPr>
          <w:lang w:val="en-AU"/>
        </w:rPr>
        <w:t xml:space="preserve"> in South Australia (45%), pension/ health concession card holders (40%), consumers currently unemployed (</w:t>
      </w:r>
      <w:r w:rsidR="0007421C">
        <w:rPr>
          <w:lang w:val="en-AU"/>
        </w:rPr>
        <w:t>39%)</w:t>
      </w:r>
      <w:r w:rsidR="008F0CE9">
        <w:rPr>
          <w:lang w:val="en-AU"/>
        </w:rPr>
        <w:t xml:space="preserve">, and migrants </w:t>
      </w:r>
      <w:r w:rsidR="008F0CE9">
        <w:rPr>
          <w:lang w:val="en-AU"/>
        </w:rPr>
        <w:lastRenderedPageBreak/>
        <w:t>arriving in Australia more than 5 years ago</w:t>
      </w:r>
      <w:r w:rsidR="00C42DE2">
        <w:rPr>
          <w:lang w:val="en-AU"/>
        </w:rPr>
        <w:t xml:space="preserve"> are significantly more likely to </w:t>
      </w:r>
      <w:r w:rsidR="003F3001">
        <w:rPr>
          <w:lang w:val="en-AU"/>
        </w:rPr>
        <w:t>source</w:t>
      </w:r>
      <w:r w:rsidR="00C42DE2">
        <w:rPr>
          <w:lang w:val="en-AU"/>
        </w:rPr>
        <w:t xml:space="preserve"> advice </w:t>
      </w:r>
      <w:r w:rsidR="003F3001">
        <w:rPr>
          <w:lang w:val="en-AU"/>
        </w:rPr>
        <w:t>about unfair treatment by a business</w:t>
      </w:r>
      <w:r w:rsidR="00BA1F88">
        <w:rPr>
          <w:lang w:val="en-AU"/>
        </w:rPr>
        <w:t xml:space="preserve">. Migrants arriving in the last 5 years (18%), consumers aged </w:t>
      </w:r>
      <w:r w:rsidR="00C81C05">
        <w:rPr>
          <w:lang w:val="en-AU"/>
        </w:rPr>
        <w:t xml:space="preserve">under 35 </w:t>
      </w:r>
      <w:r w:rsidR="00D06C6F">
        <w:rPr>
          <w:lang w:val="en-AU"/>
        </w:rPr>
        <w:t>or less (</w:t>
      </w:r>
      <w:r w:rsidR="00C81C05">
        <w:rPr>
          <w:lang w:val="en-AU"/>
        </w:rPr>
        <w:t xml:space="preserve">aged </w:t>
      </w:r>
      <w:r w:rsidR="00D06C6F">
        <w:rPr>
          <w:lang w:val="en-AU"/>
        </w:rPr>
        <w:t>16</w:t>
      </w:r>
      <w:r w:rsidR="007059AF">
        <w:rPr>
          <w:lang w:val="en-AU"/>
        </w:rPr>
        <w:t xml:space="preserve"> to </w:t>
      </w:r>
      <w:r w:rsidR="00D06C6F">
        <w:rPr>
          <w:lang w:val="en-AU"/>
        </w:rPr>
        <w:t xml:space="preserve">24 (24%), </w:t>
      </w:r>
      <w:r w:rsidR="007059AF">
        <w:rPr>
          <w:lang w:val="en-AU"/>
        </w:rPr>
        <w:t xml:space="preserve">aged </w:t>
      </w:r>
      <w:r w:rsidR="00BA1F88">
        <w:rPr>
          <w:lang w:val="en-AU"/>
        </w:rPr>
        <w:t>25</w:t>
      </w:r>
      <w:r w:rsidR="007059AF">
        <w:rPr>
          <w:lang w:val="en-AU"/>
        </w:rPr>
        <w:t xml:space="preserve"> to </w:t>
      </w:r>
      <w:r w:rsidR="00BA1F88">
        <w:rPr>
          <w:lang w:val="en-AU"/>
        </w:rPr>
        <w:t>34 (22%)</w:t>
      </w:r>
      <w:r w:rsidR="00D06C6F">
        <w:rPr>
          <w:lang w:val="en-AU"/>
        </w:rPr>
        <w:t xml:space="preserve">), and employed consumers are significantly less inclined to refer to this resource for information. </w:t>
      </w:r>
    </w:p>
    <w:p w14:paraId="152C0575" w14:textId="5ACE0076" w:rsidR="00CB2A9F" w:rsidRPr="002F441F" w:rsidRDefault="001E063B" w:rsidP="00C66998">
      <w:pPr>
        <w:pStyle w:val="ListParagraph"/>
        <w:numPr>
          <w:ilvl w:val="0"/>
          <w:numId w:val="82"/>
        </w:numPr>
        <w:spacing w:before="240"/>
        <w:rPr>
          <w:lang w:val="en-AU"/>
        </w:rPr>
      </w:pPr>
      <w:r w:rsidRPr="001E063B">
        <w:rPr>
          <w:b/>
          <w:bCs/>
          <w:lang w:val="en-AU"/>
        </w:rPr>
        <w:t>Solicitor/ lawyer (32%)</w:t>
      </w:r>
      <w:r>
        <w:rPr>
          <w:lang w:val="en-AU"/>
        </w:rPr>
        <w:t xml:space="preserve">: consumers over 65 years of age are significantly more likely to refer to a lawyer for advice. </w:t>
      </w:r>
    </w:p>
    <w:p w14:paraId="2DD11A3E" w14:textId="5E476D27" w:rsidR="001E063B" w:rsidRPr="002F441F" w:rsidRDefault="001E063B" w:rsidP="00C66998">
      <w:pPr>
        <w:pStyle w:val="ListParagraph"/>
        <w:numPr>
          <w:ilvl w:val="0"/>
          <w:numId w:val="82"/>
        </w:numPr>
        <w:ind w:left="828" w:hanging="357"/>
        <w:contextualSpacing w:val="0"/>
        <w:rPr>
          <w:lang w:val="en-AU"/>
        </w:rPr>
      </w:pPr>
      <w:r w:rsidRPr="002F441F">
        <w:rPr>
          <w:b/>
          <w:bCs/>
          <w:lang w:val="en-AU"/>
        </w:rPr>
        <w:t>Australian Competition and Consumer Commission</w:t>
      </w:r>
      <w:r w:rsidR="00040279">
        <w:rPr>
          <w:b/>
          <w:bCs/>
          <w:lang w:val="en-AU"/>
        </w:rPr>
        <w:t xml:space="preserve"> </w:t>
      </w:r>
      <w:r w:rsidR="00977817">
        <w:rPr>
          <w:b/>
          <w:bCs/>
          <w:lang w:val="en-AU"/>
        </w:rPr>
        <w:t>h</w:t>
      </w:r>
      <w:r w:rsidR="00040279">
        <w:rPr>
          <w:b/>
          <w:bCs/>
          <w:lang w:val="en-AU"/>
        </w:rPr>
        <w:t xml:space="preserve">elpline (25%): </w:t>
      </w:r>
      <w:r w:rsidR="00040279">
        <w:rPr>
          <w:lang w:val="en-AU"/>
        </w:rPr>
        <w:t xml:space="preserve">men (30%) are significantly more likely to call this helpline; women are significantly less inclined to </w:t>
      </w:r>
      <w:r w:rsidR="00A70C4F">
        <w:rPr>
          <w:lang w:val="en-AU"/>
        </w:rPr>
        <w:t xml:space="preserve">do so (20%). </w:t>
      </w:r>
    </w:p>
    <w:p w14:paraId="34F0D230" w14:textId="3F69BBCC" w:rsidR="00A70C4F" w:rsidRPr="00DC1EC5" w:rsidRDefault="00A70C4F" w:rsidP="00C66998">
      <w:pPr>
        <w:pStyle w:val="ListParagraph"/>
        <w:numPr>
          <w:ilvl w:val="0"/>
          <w:numId w:val="82"/>
        </w:numPr>
        <w:ind w:left="828" w:hanging="357"/>
        <w:contextualSpacing w:val="0"/>
        <w:rPr>
          <w:lang w:val="en-AU"/>
        </w:rPr>
      </w:pPr>
      <w:r>
        <w:rPr>
          <w:b/>
          <w:bCs/>
          <w:lang w:val="en-AU"/>
        </w:rPr>
        <w:t xml:space="preserve">Friends, colleagues, and family members (19%): </w:t>
      </w:r>
      <w:r w:rsidRPr="00A70C4F">
        <w:rPr>
          <w:lang w:val="en-AU"/>
        </w:rPr>
        <w:t>those</w:t>
      </w:r>
      <w:r>
        <w:rPr>
          <w:b/>
          <w:bCs/>
          <w:lang w:val="en-AU"/>
        </w:rPr>
        <w:t xml:space="preserve"> </w:t>
      </w:r>
      <w:r w:rsidRPr="00A70C4F">
        <w:rPr>
          <w:lang w:val="en-AU"/>
        </w:rPr>
        <w:t>aged</w:t>
      </w:r>
      <w:r>
        <w:rPr>
          <w:b/>
          <w:bCs/>
          <w:lang w:val="en-AU"/>
        </w:rPr>
        <w:t xml:space="preserve"> </w:t>
      </w:r>
      <w:r w:rsidR="00DC1EC5" w:rsidRPr="00DC1EC5">
        <w:rPr>
          <w:lang w:val="en-AU"/>
        </w:rPr>
        <w:t>16</w:t>
      </w:r>
      <w:r w:rsidR="007059AF">
        <w:rPr>
          <w:lang w:val="en-AU"/>
        </w:rPr>
        <w:t xml:space="preserve"> to </w:t>
      </w:r>
      <w:r w:rsidR="00DC1EC5" w:rsidRPr="00DC1EC5">
        <w:rPr>
          <w:lang w:val="en-AU"/>
        </w:rPr>
        <w:t xml:space="preserve">34 </w:t>
      </w:r>
      <w:r w:rsidR="00DC1EC5">
        <w:rPr>
          <w:lang w:val="en-AU"/>
        </w:rPr>
        <w:t>(</w:t>
      </w:r>
      <w:r w:rsidR="007059AF">
        <w:rPr>
          <w:lang w:val="en-AU"/>
        </w:rPr>
        <w:t xml:space="preserve">aged </w:t>
      </w:r>
      <w:r w:rsidR="00DC1EC5">
        <w:rPr>
          <w:lang w:val="en-AU"/>
        </w:rPr>
        <w:t>16</w:t>
      </w:r>
      <w:r w:rsidR="007059AF">
        <w:rPr>
          <w:lang w:val="en-AU"/>
        </w:rPr>
        <w:t xml:space="preserve"> to </w:t>
      </w:r>
      <w:r w:rsidR="00DC1EC5">
        <w:rPr>
          <w:lang w:val="en-AU"/>
        </w:rPr>
        <w:t>24 (</w:t>
      </w:r>
      <w:r w:rsidR="00DF0E0F">
        <w:rPr>
          <w:lang w:val="en-AU"/>
        </w:rPr>
        <w:t xml:space="preserve">32%), </w:t>
      </w:r>
      <w:r w:rsidR="007059AF">
        <w:rPr>
          <w:lang w:val="en-AU"/>
        </w:rPr>
        <w:t xml:space="preserve">aged </w:t>
      </w:r>
      <w:r w:rsidR="00DF0E0F">
        <w:rPr>
          <w:lang w:val="en-AU"/>
        </w:rPr>
        <w:t>25</w:t>
      </w:r>
      <w:r w:rsidR="007059AF">
        <w:rPr>
          <w:lang w:val="en-AU"/>
        </w:rPr>
        <w:t xml:space="preserve"> to </w:t>
      </w:r>
      <w:r w:rsidR="00DF0E0F">
        <w:rPr>
          <w:lang w:val="en-AU"/>
        </w:rPr>
        <w:t>34 (27%)), and employed consumers (21%) are significantly more likely to source advice from f</w:t>
      </w:r>
      <w:r w:rsidR="00DF0E0F" w:rsidRPr="00DF0E0F">
        <w:rPr>
          <w:lang w:val="en-AU"/>
        </w:rPr>
        <w:t>riends, colleagues, and family members</w:t>
      </w:r>
      <w:r w:rsidR="00397ACA">
        <w:rPr>
          <w:lang w:val="en-AU"/>
        </w:rPr>
        <w:t xml:space="preserve">. Consumers aged 65 and over (11%), those currently unemployed (14%), and pension/ health concession card holders (15%) are significantly less inclined to </w:t>
      </w:r>
      <w:r w:rsidR="00303E45">
        <w:rPr>
          <w:lang w:val="en-AU"/>
        </w:rPr>
        <w:t xml:space="preserve">turn to their peers for advice. </w:t>
      </w:r>
    </w:p>
    <w:p w14:paraId="71CEE35C" w14:textId="4F350D3B" w:rsidR="00303E45" w:rsidRPr="00DC1EC5" w:rsidRDefault="00E921CA" w:rsidP="00C66998">
      <w:pPr>
        <w:pStyle w:val="ListParagraph"/>
        <w:numPr>
          <w:ilvl w:val="0"/>
          <w:numId w:val="82"/>
        </w:numPr>
        <w:ind w:left="828" w:hanging="357"/>
        <w:contextualSpacing w:val="0"/>
        <w:rPr>
          <w:lang w:val="en-AU"/>
        </w:rPr>
      </w:pPr>
      <w:r>
        <w:rPr>
          <w:b/>
          <w:bCs/>
          <w:lang w:val="en-AU"/>
        </w:rPr>
        <w:t>Ombudsman or dispute resolution services (17%)</w:t>
      </w:r>
      <w:r>
        <w:rPr>
          <w:lang w:val="en-AU"/>
        </w:rPr>
        <w:t xml:space="preserve">: </w:t>
      </w:r>
      <w:r w:rsidR="005F6D89">
        <w:rPr>
          <w:lang w:val="en-AU"/>
        </w:rPr>
        <w:t>Migrants arriving in the last 5 years (</w:t>
      </w:r>
      <w:r w:rsidR="00B048BA">
        <w:rPr>
          <w:lang w:val="en-AU"/>
        </w:rPr>
        <w:t>32%), consumers aged 25</w:t>
      </w:r>
      <w:r w:rsidR="007059AF">
        <w:rPr>
          <w:lang w:val="en-AU"/>
        </w:rPr>
        <w:t xml:space="preserve"> to</w:t>
      </w:r>
      <w:r w:rsidR="00B048BA">
        <w:rPr>
          <w:lang w:val="en-AU"/>
        </w:rPr>
        <w:t xml:space="preserve"> 44 (</w:t>
      </w:r>
      <w:r w:rsidR="007059AF">
        <w:rPr>
          <w:lang w:val="en-AU"/>
        </w:rPr>
        <w:t xml:space="preserve">aged </w:t>
      </w:r>
      <w:r w:rsidR="00B048BA">
        <w:rPr>
          <w:lang w:val="en-AU"/>
        </w:rPr>
        <w:t>25</w:t>
      </w:r>
      <w:r w:rsidR="007059AF">
        <w:rPr>
          <w:lang w:val="en-AU"/>
        </w:rPr>
        <w:t xml:space="preserve"> to </w:t>
      </w:r>
      <w:r w:rsidR="00B048BA">
        <w:rPr>
          <w:lang w:val="en-AU"/>
        </w:rPr>
        <w:t>34 (</w:t>
      </w:r>
      <w:r w:rsidR="00D0021E">
        <w:rPr>
          <w:lang w:val="en-AU"/>
        </w:rPr>
        <w:t xml:space="preserve">23%), </w:t>
      </w:r>
      <w:r w:rsidR="007059AF">
        <w:rPr>
          <w:lang w:val="en-AU"/>
        </w:rPr>
        <w:t xml:space="preserve">aged </w:t>
      </w:r>
      <w:r w:rsidR="00D0021E">
        <w:rPr>
          <w:lang w:val="en-AU"/>
        </w:rPr>
        <w:t>35</w:t>
      </w:r>
      <w:r w:rsidR="007059AF">
        <w:rPr>
          <w:lang w:val="en-AU"/>
        </w:rPr>
        <w:t xml:space="preserve"> to </w:t>
      </w:r>
      <w:r w:rsidR="00D0021E">
        <w:rPr>
          <w:lang w:val="en-AU"/>
        </w:rPr>
        <w:t xml:space="preserve">44 (23%)), those with bachelor’s degree qualifications or higher (22%), </w:t>
      </w:r>
      <w:r w:rsidR="002F5DAA">
        <w:rPr>
          <w:lang w:val="en-AU"/>
        </w:rPr>
        <w:t>those born in countries other than Australia (21%</w:t>
      </w:r>
      <w:r w:rsidR="00D430C4">
        <w:rPr>
          <w:lang w:val="en-AU"/>
        </w:rPr>
        <w:t>)</w:t>
      </w:r>
      <w:r w:rsidR="002F5DAA">
        <w:rPr>
          <w:lang w:val="en-AU"/>
        </w:rPr>
        <w:t xml:space="preserve"> and are currently employed (</w:t>
      </w:r>
      <w:r w:rsidR="003D3240">
        <w:rPr>
          <w:lang w:val="en-AU"/>
        </w:rPr>
        <w:t>19%)</w:t>
      </w:r>
      <w:r w:rsidR="008760AD">
        <w:rPr>
          <w:lang w:val="en-AU"/>
        </w:rPr>
        <w:t xml:space="preserve"> refer to the Ombudsman for advice to a significantly greater extent compared to all consumers. </w:t>
      </w:r>
      <w:r w:rsidR="00FF272C">
        <w:rPr>
          <w:lang w:val="en-AU"/>
        </w:rPr>
        <w:t>S</w:t>
      </w:r>
      <w:r w:rsidR="00186325">
        <w:rPr>
          <w:lang w:val="en-AU"/>
        </w:rPr>
        <w:t xml:space="preserve">ubgroups </w:t>
      </w:r>
      <w:r w:rsidR="00FF272C">
        <w:rPr>
          <w:lang w:val="en-AU"/>
        </w:rPr>
        <w:t>with significantly lower engagement with the ombudsman as a source of information or advice are those</w:t>
      </w:r>
      <w:r w:rsidR="00186325">
        <w:rPr>
          <w:lang w:val="en-AU"/>
        </w:rPr>
        <w:t xml:space="preserve"> </w:t>
      </w:r>
      <w:r w:rsidR="002B76B4">
        <w:rPr>
          <w:lang w:val="en-AU"/>
        </w:rPr>
        <w:t xml:space="preserve">aged 65 </w:t>
      </w:r>
      <w:r w:rsidR="004523CD">
        <w:rPr>
          <w:lang w:val="en-AU"/>
        </w:rPr>
        <w:t>and over</w:t>
      </w:r>
      <w:r w:rsidR="002B76B4">
        <w:rPr>
          <w:lang w:val="en-AU"/>
        </w:rPr>
        <w:t xml:space="preserve"> (11%), have certificate or diploma level qualifications (13%), are currently unemployed (14%)</w:t>
      </w:r>
      <w:r w:rsidR="00217160">
        <w:rPr>
          <w:lang w:val="en-AU"/>
        </w:rPr>
        <w:t xml:space="preserve">, were born in Australia (16%), and migrants who arrived </w:t>
      </w:r>
      <w:r w:rsidR="00161172">
        <w:rPr>
          <w:lang w:val="en-AU"/>
        </w:rPr>
        <w:t>more than</w:t>
      </w:r>
      <w:r w:rsidR="00217160">
        <w:rPr>
          <w:lang w:val="en-AU"/>
        </w:rPr>
        <w:t xml:space="preserve"> 5 years</w:t>
      </w:r>
      <w:r w:rsidR="00186325">
        <w:rPr>
          <w:lang w:val="en-AU"/>
        </w:rPr>
        <w:t xml:space="preserve"> </w:t>
      </w:r>
      <w:r w:rsidR="00161172">
        <w:rPr>
          <w:lang w:val="en-AU"/>
        </w:rPr>
        <w:t xml:space="preserve">ago </w:t>
      </w:r>
      <w:r w:rsidR="002C526F">
        <w:rPr>
          <w:lang w:val="en-AU"/>
        </w:rPr>
        <w:t>(</w:t>
      </w:r>
      <w:r w:rsidR="00161172">
        <w:rPr>
          <w:lang w:val="en-AU"/>
        </w:rPr>
        <w:t>19%)</w:t>
      </w:r>
      <w:r w:rsidR="00FF272C">
        <w:rPr>
          <w:lang w:val="en-AU"/>
        </w:rPr>
        <w:t>.</w:t>
      </w:r>
    </w:p>
    <w:p w14:paraId="4C55AB3D" w14:textId="272E9846" w:rsidR="00FF272C" w:rsidRPr="00DC1EC5" w:rsidRDefault="00977817" w:rsidP="00C66998">
      <w:pPr>
        <w:pStyle w:val="ListParagraph"/>
        <w:numPr>
          <w:ilvl w:val="0"/>
          <w:numId w:val="82"/>
        </w:numPr>
        <w:ind w:left="828" w:hanging="357"/>
        <w:contextualSpacing w:val="0"/>
        <w:rPr>
          <w:lang w:val="en-AU"/>
        </w:rPr>
      </w:pPr>
      <w:r w:rsidRPr="002F441F">
        <w:rPr>
          <w:b/>
          <w:bCs/>
          <w:lang w:val="en-AU"/>
        </w:rPr>
        <w:t xml:space="preserve">Australian </w:t>
      </w:r>
      <w:r>
        <w:rPr>
          <w:b/>
          <w:bCs/>
          <w:lang w:val="en-AU"/>
        </w:rPr>
        <w:t xml:space="preserve">Securities and Investments </w:t>
      </w:r>
      <w:r w:rsidRPr="002F441F">
        <w:rPr>
          <w:b/>
          <w:bCs/>
          <w:lang w:val="en-AU"/>
        </w:rPr>
        <w:t xml:space="preserve">Commission </w:t>
      </w:r>
      <w:r>
        <w:rPr>
          <w:b/>
          <w:bCs/>
          <w:lang w:val="en-AU"/>
        </w:rPr>
        <w:t xml:space="preserve">helpline (14%): </w:t>
      </w:r>
      <w:r w:rsidR="006443CB">
        <w:rPr>
          <w:lang w:val="en-AU"/>
        </w:rPr>
        <w:t xml:space="preserve">Subgroups </w:t>
      </w:r>
      <w:r w:rsidR="00EF4894">
        <w:rPr>
          <w:lang w:val="en-AU"/>
        </w:rPr>
        <w:t xml:space="preserve">of interest </w:t>
      </w:r>
      <w:r w:rsidR="00347358">
        <w:rPr>
          <w:lang w:val="en-AU"/>
        </w:rPr>
        <w:t xml:space="preserve">using the </w:t>
      </w:r>
      <w:r w:rsidR="00FE1CDB" w:rsidRPr="00FE1CDB">
        <w:rPr>
          <w:lang w:val="en-AU"/>
        </w:rPr>
        <w:t>Australian Securities and Investments Commission helpline</w:t>
      </w:r>
      <w:r w:rsidR="00FE1CDB">
        <w:rPr>
          <w:b/>
          <w:bCs/>
          <w:lang w:val="en-AU"/>
        </w:rPr>
        <w:t xml:space="preserve"> </w:t>
      </w:r>
      <w:r w:rsidR="00FE1CDB">
        <w:rPr>
          <w:lang w:val="en-AU"/>
        </w:rPr>
        <w:t xml:space="preserve">for </w:t>
      </w:r>
      <w:r w:rsidR="005E0922">
        <w:rPr>
          <w:lang w:val="en-AU"/>
        </w:rPr>
        <w:t xml:space="preserve">information and advice to a significantly greater extent compared to all consumers are </w:t>
      </w:r>
      <w:r w:rsidR="00845259">
        <w:rPr>
          <w:lang w:val="en-AU"/>
        </w:rPr>
        <w:t xml:space="preserve">those earning $100,000 to $150,000 annually </w:t>
      </w:r>
      <w:r w:rsidR="00CC4A50">
        <w:rPr>
          <w:lang w:val="en-AU"/>
        </w:rPr>
        <w:t xml:space="preserve">(20%), </w:t>
      </w:r>
      <w:r w:rsidR="00D95F27">
        <w:rPr>
          <w:lang w:val="en-AU"/>
        </w:rPr>
        <w:t xml:space="preserve">those with bachelor’s degree </w:t>
      </w:r>
      <w:r w:rsidR="00D113B6">
        <w:rPr>
          <w:lang w:val="en-AU"/>
        </w:rPr>
        <w:t>qualifications</w:t>
      </w:r>
      <w:r w:rsidR="00D95F27">
        <w:rPr>
          <w:lang w:val="en-AU"/>
        </w:rPr>
        <w:t xml:space="preserve"> or higher (18%)</w:t>
      </w:r>
      <w:r w:rsidR="00EF6714">
        <w:rPr>
          <w:lang w:val="en-AU"/>
        </w:rPr>
        <w:t xml:space="preserve">, and men (17%). </w:t>
      </w:r>
      <w:r w:rsidR="0064772E">
        <w:rPr>
          <w:lang w:val="en-AU"/>
        </w:rPr>
        <w:t>Women (12%), and low</w:t>
      </w:r>
      <w:r w:rsidR="00D430C4">
        <w:rPr>
          <w:lang w:val="en-AU"/>
        </w:rPr>
        <w:t>-</w:t>
      </w:r>
      <w:r w:rsidR="0064772E">
        <w:rPr>
          <w:lang w:val="en-AU"/>
        </w:rPr>
        <w:t xml:space="preserve">income earners </w:t>
      </w:r>
      <w:r w:rsidR="00D113B6">
        <w:rPr>
          <w:lang w:val="en-AU"/>
        </w:rPr>
        <w:t xml:space="preserve">up to $50,000 annually (11%) are significantly less likely to use this helpline for advice. </w:t>
      </w:r>
    </w:p>
    <w:p w14:paraId="3758AB4D" w14:textId="1373DF7D" w:rsidR="001D1AAB" w:rsidRDefault="001D1AAB" w:rsidP="00C66998">
      <w:pPr>
        <w:pStyle w:val="ListParagraph"/>
        <w:numPr>
          <w:ilvl w:val="0"/>
          <w:numId w:val="82"/>
        </w:numPr>
        <w:ind w:left="828" w:hanging="357"/>
        <w:contextualSpacing w:val="0"/>
        <w:rPr>
          <w:lang w:val="en-AU"/>
        </w:rPr>
      </w:pPr>
      <w:r>
        <w:rPr>
          <w:b/>
          <w:bCs/>
          <w:lang w:val="en-AU"/>
        </w:rPr>
        <w:t>Other government department/ agency (13%):</w:t>
      </w:r>
      <w:r>
        <w:rPr>
          <w:lang w:val="en-AU"/>
        </w:rPr>
        <w:t xml:space="preserve"> Men (15%) are significantly more inclined to using other government departments for sources of advice; women (10%) are significantly less inclined to do so.</w:t>
      </w:r>
    </w:p>
    <w:p w14:paraId="56D4E2AF" w14:textId="684553D5" w:rsidR="00B202C2" w:rsidRPr="00D430C4" w:rsidRDefault="001D1AAB" w:rsidP="00C66998">
      <w:pPr>
        <w:pStyle w:val="ListParagraph"/>
        <w:numPr>
          <w:ilvl w:val="0"/>
          <w:numId w:val="82"/>
        </w:numPr>
        <w:ind w:left="828" w:hanging="357"/>
        <w:contextualSpacing w:val="0"/>
        <w:rPr>
          <w:lang w:val="en-AU"/>
        </w:rPr>
        <w:sectPr w:rsidR="00B202C2" w:rsidRPr="00D430C4" w:rsidSect="00217B00">
          <w:pgSz w:w="11906" w:h="16838"/>
          <w:pgMar w:top="1134" w:right="1247" w:bottom="1134" w:left="1247" w:header="708" w:footer="708" w:gutter="0"/>
          <w:cols w:space="708"/>
          <w:docGrid w:linePitch="360"/>
        </w:sectPr>
      </w:pPr>
      <w:r>
        <w:rPr>
          <w:b/>
          <w:bCs/>
          <w:lang w:val="en-AU"/>
        </w:rPr>
        <w:t>Community legal organisation (11%):</w:t>
      </w:r>
      <w:r>
        <w:rPr>
          <w:lang w:val="en-AU"/>
        </w:rPr>
        <w:t xml:space="preserve"> </w:t>
      </w:r>
      <w:r w:rsidR="00872B7B">
        <w:rPr>
          <w:lang w:val="en-AU"/>
        </w:rPr>
        <w:t>consumers aged 25</w:t>
      </w:r>
      <w:r w:rsidR="00881316">
        <w:rPr>
          <w:lang w:val="en-AU"/>
        </w:rPr>
        <w:t xml:space="preserve"> to </w:t>
      </w:r>
      <w:r w:rsidR="00872B7B">
        <w:rPr>
          <w:lang w:val="en-AU"/>
        </w:rPr>
        <w:t xml:space="preserve">34 (17%), men (14%), and those with bachelor’s degree qualifications or higher (13%) </w:t>
      </w:r>
      <w:r w:rsidR="000D10AF">
        <w:rPr>
          <w:lang w:val="en-AU"/>
        </w:rPr>
        <w:t xml:space="preserve">source information from community legal organisations to a significantly greater extent compared to all consumers. </w:t>
      </w:r>
      <w:r w:rsidR="00E11356">
        <w:rPr>
          <w:lang w:val="en-AU"/>
        </w:rPr>
        <w:t>Low</w:t>
      </w:r>
      <w:r w:rsidR="00D430C4">
        <w:rPr>
          <w:lang w:val="en-AU"/>
        </w:rPr>
        <w:t>-</w:t>
      </w:r>
      <w:r w:rsidR="00E11356">
        <w:rPr>
          <w:lang w:val="en-AU"/>
        </w:rPr>
        <w:t xml:space="preserve">income earners, up to $50,000 annually (7%), women (8%), and those with certificate or diploma level </w:t>
      </w:r>
      <w:r w:rsidR="00D430C4">
        <w:rPr>
          <w:lang w:val="en-AU"/>
        </w:rPr>
        <w:t>qualifications</w:t>
      </w:r>
      <w:r w:rsidR="00E11356">
        <w:rPr>
          <w:lang w:val="en-AU"/>
        </w:rPr>
        <w:t xml:space="preserve"> (8%) </w:t>
      </w:r>
      <w:r w:rsidR="00430E26">
        <w:rPr>
          <w:lang w:val="en-AU"/>
        </w:rPr>
        <w:t xml:space="preserve">are </w:t>
      </w:r>
      <w:r w:rsidR="00D430C4">
        <w:rPr>
          <w:lang w:val="en-AU"/>
        </w:rPr>
        <w:t>significantly less inclined</w:t>
      </w:r>
      <w:r w:rsidR="00430E26">
        <w:rPr>
          <w:lang w:val="en-AU"/>
        </w:rPr>
        <w:t xml:space="preserve"> to </w:t>
      </w:r>
      <w:r w:rsidR="00D430C4">
        <w:rPr>
          <w:lang w:val="en-AU"/>
        </w:rPr>
        <w:t>using these organisations as a source</w:t>
      </w:r>
      <w:r w:rsidR="00ED502A">
        <w:rPr>
          <w:lang w:val="en-AU"/>
        </w:rPr>
        <w:t xml:space="preserve"> of</w:t>
      </w:r>
      <w:r w:rsidR="00FF0C05">
        <w:rPr>
          <w:lang w:val="en-AU"/>
        </w:rPr>
        <w:t xml:space="preserve"> </w:t>
      </w:r>
      <w:r w:rsidR="00D430C4">
        <w:rPr>
          <w:lang w:val="en-AU"/>
        </w:rPr>
        <w:t xml:space="preserve">information and advice. </w:t>
      </w:r>
    </w:p>
    <w:p w14:paraId="60EAFB10" w14:textId="201A3C13" w:rsidR="00B91F87" w:rsidRDefault="00B91F87" w:rsidP="00D13A25">
      <w:pPr>
        <w:pStyle w:val="Heading1"/>
        <w:numPr>
          <w:ilvl w:val="0"/>
          <w:numId w:val="2"/>
        </w:numPr>
        <w:spacing w:before="0"/>
        <w:ind w:left="709" w:hanging="709"/>
        <w:rPr>
          <w:lang w:val="en-AU"/>
        </w:rPr>
      </w:pPr>
      <w:bookmarkStart w:id="117" w:name="_Toc147321851"/>
      <w:bookmarkStart w:id="118" w:name="_Toc147328201"/>
      <w:bookmarkStart w:id="119" w:name="_Toc149987289"/>
      <w:r>
        <w:rPr>
          <w:lang w:val="en-AU"/>
        </w:rPr>
        <w:lastRenderedPageBreak/>
        <w:t>Making a complaint</w:t>
      </w:r>
      <w:bookmarkEnd w:id="117"/>
      <w:bookmarkEnd w:id="118"/>
      <w:bookmarkEnd w:id="119"/>
    </w:p>
    <w:p w14:paraId="43BB2E39" w14:textId="77777777" w:rsidR="00501C0B" w:rsidRDefault="006C2D3C" w:rsidP="00B91F87">
      <w:pPr>
        <w:rPr>
          <w:lang w:val="en-AU"/>
        </w:rPr>
      </w:pPr>
      <w:r>
        <w:rPr>
          <w:lang w:val="en-AU"/>
        </w:rPr>
        <w:t xml:space="preserve">This section looks at </w:t>
      </w:r>
      <w:r w:rsidR="00771CCD">
        <w:rPr>
          <w:lang w:val="en-AU"/>
        </w:rPr>
        <w:t xml:space="preserve">consumers’ willingness to </w:t>
      </w:r>
      <w:r w:rsidR="00034926">
        <w:rPr>
          <w:lang w:val="en-AU"/>
        </w:rPr>
        <w:t xml:space="preserve">make a complaint </w:t>
      </w:r>
      <w:r w:rsidR="006D09DF">
        <w:rPr>
          <w:lang w:val="en-AU"/>
        </w:rPr>
        <w:t xml:space="preserve">to a business </w:t>
      </w:r>
      <w:r w:rsidR="00887E9B">
        <w:rPr>
          <w:lang w:val="en-AU"/>
        </w:rPr>
        <w:t xml:space="preserve">if they </w:t>
      </w:r>
      <w:r w:rsidR="00EC215D">
        <w:rPr>
          <w:lang w:val="en-AU"/>
        </w:rPr>
        <w:t>a</w:t>
      </w:r>
      <w:r w:rsidR="00887E9B">
        <w:rPr>
          <w:lang w:val="en-AU"/>
        </w:rPr>
        <w:t xml:space="preserve">re misled or treated </w:t>
      </w:r>
      <w:r w:rsidR="00192571">
        <w:rPr>
          <w:lang w:val="en-AU"/>
        </w:rPr>
        <w:t>unfairly</w:t>
      </w:r>
      <w:r w:rsidR="006D09DF">
        <w:rPr>
          <w:lang w:val="en-AU"/>
        </w:rPr>
        <w:t xml:space="preserve"> by them</w:t>
      </w:r>
      <w:r w:rsidR="00890448">
        <w:rPr>
          <w:lang w:val="en-AU"/>
        </w:rPr>
        <w:t xml:space="preserve">; </w:t>
      </w:r>
      <w:r w:rsidR="007C449D">
        <w:rPr>
          <w:lang w:val="en-AU"/>
        </w:rPr>
        <w:t xml:space="preserve">and the </w:t>
      </w:r>
      <w:r w:rsidR="007C449D">
        <w:rPr>
          <w:rFonts w:cs="Arial"/>
          <w:szCs w:val="20"/>
          <w:lang w:val="en-AU"/>
        </w:rPr>
        <w:t>types of situations which might</w:t>
      </w:r>
      <w:r w:rsidR="007C449D">
        <w:rPr>
          <w:lang w:val="en-AU"/>
        </w:rPr>
        <w:t xml:space="preserve"> make </w:t>
      </w:r>
      <w:r w:rsidR="007C449D">
        <w:rPr>
          <w:rFonts w:cs="Arial"/>
          <w:szCs w:val="20"/>
          <w:lang w:val="en-AU"/>
        </w:rPr>
        <w:t>them more inclined to do so</w:t>
      </w:r>
      <w:r w:rsidR="007C449D">
        <w:rPr>
          <w:lang w:val="en-AU"/>
        </w:rPr>
        <w:t xml:space="preserve">. It also includes </w:t>
      </w:r>
      <w:r w:rsidR="00F5106D">
        <w:rPr>
          <w:lang w:val="en-AU"/>
        </w:rPr>
        <w:t>how Australian consumers would likely go about making a complaint</w:t>
      </w:r>
      <w:r w:rsidR="00047667">
        <w:rPr>
          <w:lang w:val="en-AU"/>
        </w:rPr>
        <w:t>, awareness of disputes resolution services, and</w:t>
      </w:r>
      <w:r w:rsidR="00EC215D">
        <w:rPr>
          <w:lang w:val="en-AU"/>
        </w:rPr>
        <w:t xml:space="preserve"> the</w:t>
      </w:r>
      <w:r w:rsidR="00047667">
        <w:rPr>
          <w:lang w:val="en-AU"/>
        </w:rPr>
        <w:t xml:space="preserve"> likelihood of using these services</w:t>
      </w:r>
      <w:r w:rsidR="00EC215D">
        <w:rPr>
          <w:lang w:val="en-AU"/>
        </w:rPr>
        <w:t xml:space="preserve"> should an issue arise</w:t>
      </w:r>
      <w:r w:rsidR="00047667">
        <w:rPr>
          <w:lang w:val="en-AU"/>
        </w:rPr>
        <w:t xml:space="preserve">. </w:t>
      </w:r>
    </w:p>
    <w:p w14:paraId="3A7EB011" w14:textId="4A1C88DC" w:rsidR="00B91F87" w:rsidRDefault="007C449D" w:rsidP="00B91F87">
      <w:pPr>
        <w:rPr>
          <w:lang w:val="en-AU"/>
        </w:rPr>
      </w:pPr>
      <w:r>
        <w:rPr>
          <w:lang w:val="en-AU"/>
        </w:rPr>
        <w:t xml:space="preserve"> </w:t>
      </w:r>
    </w:p>
    <w:p w14:paraId="679B9E10" w14:textId="79253D7A" w:rsidR="003338A2" w:rsidRDefault="00EB3AAF" w:rsidP="00D13A25">
      <w:pPr>
        <w:pStyle w:val="Heading2"/>
        <w:numPr>
          <w:ilvl w:val="1"/>
          <w:numId w:val="2"/>
        </w:numPr>
        <w:rPr>
          <w:lang w:val="en-AU"/>
        </w:rPr>
      </w:pPr>
      <w:bookmarkStart w:id="120" w:name="_Toc147321852"/>
      <w:bookmarkStart w:id="121" w:name="_Toc147328202"/>
      <w:bookmarkStart w:id="122" w:name="_Toc149987290"/>
      <w:r>
        <w:rPr>
          <w:lang w:val="en-AU"/>
        </w:rPr>
        <w:t>Likelihood</w:t>
      </w:r>
      <w:r w:rsidR="007F43CB">
        <w:rPr>
          <w:lang w:val="en-AU"/>
        </w:rPr>
        <w:t xml:space="preserve"> of making a complaint</w:t>
      </w:r>
      <w:bookmarkEnd w:id="120"/>
      <w:bookmarkEnd w:id="121"/>
      <w:bookmarkEnd w:id="122"/>
      <w:r w:rsidR="007F43CB">
        <w:rPr>
          <w:lang w:val="en-AU"/>
        </w:rPr>
        <w:t xml:space="preserve"> </w:t>
      </w:r>
    </w:p>
    <w:p w14:paraId="20DC31D0" w14:textId="5323091F" w:rsidR="00A25EFB" w:rsidRDefault="004B140C" w:rsidP="00A25EFB">
      <w:pPr>
        <w:rPr>
          <w:lang w:val="en-AU"/>
        </w:rPr>
      </w:pPr>
      <w:r>
        <w:rPr>
          <w:lang w:val="en-AU"/>
        </w:rPr>
        <w:t xml:space="preserve">Thirty percent of consumers say they would always make </w:t>
      </w:r>
      <w:r w:rsidR="0074669A">
        <w:rPr>
          <w:lang w:val="en-AU"/>
        </w:rPr>
        <w:t>a complaint</w:t>
      </w:r>
      <w:r w:rsidR="00191756">
        <w:rPr>
          <w:lang w:val="en-AU"/>
        </w:rPr>
        <w:t xml:space="preserve"> to a business if they felt they were misled or treated unfairly</w:t>
      </w:r>
      <w:r w:rsidR="00E063D9">
        <w:rPr>
          <w:lang w:val="en-AU"/>
        </w:rPr>
        <w:t>, 66%</w:t>
      </w:r>
      <w:r w:rsidR="006146BB">
        <w:rPr>
          <w:lang w:val="en-AU"/>
        </w:rPr>
        <w:t xml:space="preserve"> </w:t>
      </w:r>
      <w:r w:rsidR="00E67FF6">
        <w:rPr>
          <w:lang w:val="en-AU"/>
        </w:rPr>
        <w:t>would only make a complaint in certain circumstances</w:t>
      </w:r>
      <w:r w:rsidR="00B91303">
        <w:rPr>
          <w:lang w:val="en-AU"/>
        </w:rPr>
        <w:t>, and 4% would be unlikely to do so</w:t>
      </w:r>
      <w:r w:rsidR="00E67FF6">
        <w:rPr>
          <w:lang w:val="en-AU"/>
        </w:rPr>
        <w:t xml:space="preserve">. </w:t>
      </w:r>
      <w:r w:rsidR="004C7C90">
        <w:rPr>
          <w:lang w:val="en-AU"/>
        </w:rPr>
        <w:t xml:space="preserve">When compared to 2016, there is a </w:t>
      </w:r>
      <w:r>
        <w:rPr>
          <w:lang w:val="en-AU"/>
        </w:rPr>
        <w:t>significant</w:t>
      </w:r>
      <w:r w:rsidR="004C7C90">
        <w:rPr>
          <w:lang w:val="en-AU"/>
        </w:rPr>
        <w:t xml:space="preserve"> increase in t</w:t>
      </w:r>
      <w:r w:rsidR="00FE2194">
        <w:rPr>
          <w:lang w:val="en-AU"/>
        </w:rPr>
        <w:t>he proportion who would always make a complaint (up six percentage points, from 24% to 30%) and a decline in the proportion who</w:t>
      </w:r>
      <w:r w:rsidR="00D04886">
        <w:rPr>
          <w:lang w:val="en-AU"/>
        </w:rPr>
        <w:t xml:space="preserve"> would only make a compliant in certain circumstances (down seven percentage points, </w:t>
      </w:r>
      <w:r w:rsidR="00983F11">
        <w:rPr>
          <w:lang w:val="en-AU"/>
        </w:rPr>
        <w:t>from</w:t>
      </w:r>
      <w:r w:rsidR="00D04886">
        <w:rPr>
          <w:lang w:val="en-AU"/>
        </w:rPr>
        <w:t xml:space="preserve"> 73% to 66%).</w:t>
      </w:r>
    </w:p>
    <w:p w14:paraId="795EF488" w14:textId="046127A7" w:rsidR="00B91303" w:rsidRPr="00A25EFB" w:rsidRDefault="00B91303" w:rsidP="00A25EFB">
      <w:pPr>
        <w:rPr>
          <w:lang w:val="en-AU"/>
        </w:rPr>
      </w:pPr>
      <w:r>
        <w:rPr>
          <w:lang w:val="en-AU"/>
        </w:rPr>
        <w:t xml:space="preserve">The </w:t>
      </w:r>
      <w:r w:rsidR="00172447">
        <w:rPr>
          <w:lang w:val="en-AU"/>
        </w:rPr>
        <w:t xml:space="preserve">two </w:t>
      </w:r>
      <w:r>
        <w:rPr>
          <w:lang w:val="en-AU"/>
        </w:rPr>
        <w:t>main reason</w:t>
      </w:r>
      <w:r w:rsidR="00172447">
        <w:rPr>
          <w:lang w:val="en-AU"/>
        </w:rPr>
        <w:t>s</w:t>
      </w:r>
      <w:r w:rsidR="00E05147">
        <w:rPr>
          <w:lang w:val="en-AU"/>
        </w:rPr>
        <w:t xml:space="preserve"> consumers say they would be unlikely to make a complaint is that they</w:t>
      </w:r>
      <w:r w:rsidR="00172447">
        <w:rPr>
          <w:lang w:val="en-AU"/>
        </w:rPr>
        <w:t xml:space="preserve"> doubt it would achieve anything (18%), and they feel </w:t>
      </w:r>
      <w:r w:rsidR="006351E3">
        <w:rPr>
          <w:lang w:val="en-AU"/>
        </w:rPr>
        <w:t xml:space="preserve">lodging a complaint </w:t>
      </w:r>
      <w:r w:rsidR="00172447">
        <w:rPr>
          <w:lang w:val="en-AU"/>
        </w:rPr>
        <w:t>would require too much effort (18%).</w:t>
      </w:r>
    </w:p>
    <w:p w14:paraId="7082DE6B" w14:textId="6022EFA9" w:rsidR="003338A2" w:rsidRDefault="00A25EFB" w:rsidP="00C73628">
      <w:pPr>
        <w:pStyle w:val="TableofFigures"/>
        <w:rPr>
          <w:lang w:val="en-AU"/>
        </w:rPr>
      </w:pPr>
      <w:bookmarkStart w:id="123" w:name="_Toc147321506"/>
      <w:bookmarkStart w:id="124" w:name="_Toc147419074"/>
      <w:bookmarkStart w:id="125" w:name="_Toc149931488"/>
      <w:r w:rsidRPr="001A6719">
        <w:t xml:space="preserve">Figure </w:t>
      </w:r>
      <w:r w:rsidR="006A6319">
        <w:fldChar w:fldCharType="begin"/>
      </w:r>
      <w:r w:rsidR="006A6319">
        <w:instrText xml:space="preserve"> SEQ Figure \* ARABIC </w:instrText>
      </w:r>
      <w:r w:rsidR="006A6319">
        <w:fldChar w:fldCharType="separate"/>
      </w:r>
      <w:r w:rsidR="000C492D">
        <w:rPr>
          <w:noProof/>
        </w:rPr>
        <w:t>16</w:t>
      </w:r>
      <w:r w:rsidR="006A6319">
        <w:rPr>
          <w:noProof/>
        </w:rPr>
        <w:fldChar w:fldCharType="end"/>
      </w:r>
      <w:r w:rsidR="001A6719">
        <w:t>.</w:t>
      </w:r>
      <w:r w:rsidRPr="001A6719">
        <w:t xml:space="preserve"> </w:t>
      </w:r>
      <w:r w:rsidR="00B87490">
        <w:rPr>
          <w:lang w:val="en-AU"/>
        </w:rPr>
        <w:t>Likelihood</w:t>
      </w:r>
      <w:r>
        <w:rPr>
          <w:lang w:val="en-AU"/>
        </w:rPr>
        <w:t xml:space="preserve"> of making a complaint</w:t>
      </w:r>
      <w:bookmarkEnd w:id="123"/>
      <w:bookmarkEnd w:id="124"/>
      <w:bookmarkEnd w:id="125"/>
    </w:p>
    <w:p w14:paraId="64F9B74A" w14:textId="716FFB90" w:rsidR="00127C34" w:rsidRDefault="00FF2196" w:rsidP="00B91F87">
      <w:pPr>
        <w:rPr>
          <w:lang w:val="en-AU"/>
        </w:rPr>
      </w:pPr>
      <w:r w:rsidRPr="00FF2196">
        <w:rPr>
          <w:noProof/>
        </w:rPr>
        <w:drawing>
          <wp:inline distT="0" distB="0" distL="0" distR="0" wp14:anchorId="78A68B4D" wp14:editId="67130D3D">
            <wp:extent cx="5731510" cy="2964180"/>
            <wp:effectExtent l="0" t="0" r="2540" b="7620"/>
            <wp:docPr id="1589544695" name="Picture 158954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892"/>
                    <a:stretch/>
                  </pic:blipFill>
                  <pic:spPr bwMode="auto">
                    <a:xfrm>
                      <a:off x="0" y="0"/>
                      <a:ext cx="5731510" cy="2964180"/>
                    </a:xfrm>
                    <a:prstGeom prst="rect">
                      <a:avLst/>
                    </a:prstGeom>
                    <a:noFill/>
                    <a:ln>
                      <a:noFill/>
                    </a:ln>
                    <a:extLst>
                      <a:ext uri="{53640926-AAD7-44D8-BBD7-CCE9431645EC}">
                        <a14:shadowObscured xmlns:a14="http://schemas.microsoft.com/office/drawing/2010/main"/>
                      </a:ext>
                    </a:extLst>
                  </pic:spPr>
                </pic:pic>
              </a:graphicData>
            </a:graphic>
          </wp:inline>
        </w:drawing>
      </w:r>
    </w:p>
    <w:p w14:paraId="4A7CEF51" w14:textId="04EC4FCA" w:rsidR="00A4584E" w:rsidRDefault="00A4584E" w:rsidP="00773843">
      <w:pPr>
        <w:spacing w:after="0"/>
        <w:rPr>
          <w:lang w:val="en-AU"/>
        </w:rPr>
      </w:pPr>
      <w:r w:rsidRPr="005D2193">
        <w:rPr>
          <w:lang w:val="en-AU"/>
        </w:rPr>
        <w:t>First Nations</w:t>
      </w:r>
      <w:r w:rsidR="00773843" w:rsidRPr="005D2193">
        <w:rPr>
          <w:lang w:val="en-AU"/>
        </w:rPr>
        <w:t xml:space="preserve"> and c</w:t>
      </w:r>
      <w:r w:rsidRPr="005D2193">
        <w:rPr>
          <w:lang w:val="en-AU"/>
        </w:rPr>
        <w:t>ulturally and linguistically diverse consumers</w:t>
      </w:r>
      <w:r w:rsidR="00773843" w:rsidRPr="005D2193">
        <w:rPr>
          <w:lang w:val="en-AU"/>
        </w:rPr>
        <w:t xml:space="preserve"> are as likely as all consumers </w:t>
      </w:r>
      <w:r w:rsidR="00495FF3" w:rsidRPr="005D2193">
        <w:rPr>
          <w:lang w:val="en-AU"/>
        </w:rPr>
        <w:t xml:space="preserve">to make a complaint to a business if they had been </w:t>
      </w:r>
      <w:r w:rsidR="00A00DA1" w:rsidRPr="005D2193">
        <w:rPr>
          <w:lang w:val="en-AU"/>
        </w:rPr>
        <w:t>misled</w:t>
      </w:r>
      <w:r w:rsidR="00495FF3" w:rsidRPr="005D2193">
        <w:rPr>
          <w:lang w:val="en-AU"/>
        </w:rPr>
        <w:t xml:space="preserve"> or treated unfairly (there are no significant differences between these groups and the </w:t>
      </w:r>
      <w:r w:rsidR="005D2193" w:rsidRPr="005D2193">
        <w:rPr>
          <w:lang w:val="en-AU"/>
        </w:rPr>
        <w:t>consumer population</w:t>
      </w:r>
      <w:r w:rsidR="00495FF3" w:rsidRPr="005D2193">
        <w:rPr>
          <w:lang w:val="en-AU"/>
        </w:rPr>
        <w:t>)</w:t>
      </w:r>
      <w:r w:rsidR="005D2193" w:rsidRPr="005D2193">
        <w:rPr>
          <w:lang w:val="en-AU"/>
        </w:rPr>
        <w:t>.</w:t>
      </w:r>
      <w:r w:rsidR="00A62681">
        <w:rPr>
          <w:lang w:val="en-AU"/>
        </w:rPr>
        <w:t xml:space="preserve"> </w:t>
      </w:r>
    </w:p>
    <w:p w14:paraId="53C0148B" w14:textId="77777777" w:rsidR="001C2696" w:rsidRDefault="001C2696" w:rsidP="00773843">
      <w:pPr>
        <w:spacing w:after="0"/>
        <w:rPr>
          <w:lang w:val="en-AU"/>
        </w:rPr>
      </w:pPr>
    </w:p>
    <w:p w14:paraId="73F51309" w14:textId="63E70D52" w:rsidR="001C2696" w:rsidRDefault="001C2696" w:rsidP="00773843">
      <w:pPr>
        <w:spacing w:after="0"/>
        <w:rPr>
          <w:lang w:val="en-AU"/>
        </w:rPr>
      </w:pPr>
      <w:r>
        <w:rPr>
          <w:lang w:val="en-AU"/>
        </w:rPr>
        <w:t xml:space="preserve">Those consumers living in inner regional Australia are more likely than average to say they would always make a complaint (35%). </w:t>
      </w:r>
      <w:r w:rsidR="00346211">
        <w:rPr>
          <w:lang w:val="en-AU"/>
        </w:rPr>
        <w:t>On the other hand, t</w:t>
      </w:r>
      <w:r>
        <w:rPr>
          <w:lang w:val="en-AU"/>
        </w:rPr>
        <w:t xml:space="preserve">hose living in remote or very remote </w:t>
      </w:r>
      <w:r w:rsidR="00346211">
        <w:rPr>
          <w:lang w:val="en-AU"/>
        </w:rPr>
        <w:t>areas</w:t>
      </w:r>
      <w:r>
        <w:rPr>
          <w:lang w:val="en-AU"/>
        </w:rPr>
        <w:t xml:space="preserve"> are slightly less likely to </w:t>
      </w:r>
      <w:r w:rsidR="00346211">
        <w:rPr>
          <w:lang w:val="en-AU"/>
        </w:rPr>
        <w:t xml:space="preserve">say they would do so </w:t>
      </w:r>
      <w:r>
        <w:rPr>
          <w:lang w:val="en-AU"/>
        </w:rPr>
        <w:t>(24%)</w:t>
      </w:r>
      <w:r w:rsidR="00346211">
        <w:rPr>
          <w:lang w:val="en-AU"/>
        </w:rPr>
        <w:t>;</w:t>
      </w:r>
      <w:r>
        <w:rPr>
          <w:lang w:val="en-AU"/>
        </w:rPr>
        <w:t xml:space="preserve"> </w:t>
      </w:r>
      <w:proofErr w:type="gramStart"/>
      <w:r>
        <w:rPr>
          <w:lang w:val="en-AU"/>
        </w:rPr>
        <w:t>however</w:t>
      </w:r>
      <w:proofErr w:type="gramEnd"/>
      <w:r>
        <w:rPr>
          <w:lang w:val="en-AU"/>
        </w:rPr>
        <w:t xml:space="preserve"> this difference is not </w:t>
      </w:r>
      <w:r w:rsidR="009E673D">
        <w:rPr>
          <w:lang w:val="en-AU"/>
        </w:rPr>
        <w:t xml:space="preserve">statistically significant. </w:t>
      </w:r>
    </w:p>
    <w:p w14:paraId="3A8CFC1F" w14:textId="2FF20AB8" w:rsidR="00EF1BC7" w:rsidRDefault="0041634F" w:rsidP="00882BDB">
      <w:pPr>
        <w:spacing w:before="240"/>
        <w:rPr>
          <w:lang w:val="en-AU"/>
        </w:rPr>
      </w:pPr>
      <w:r w:rsidRPr="000F7AB8">
        <w:rPr>
          <w:lang w:val="en-AU"/>
        </w:rPr>
        <w:t>Of the subgroups of interest</w:t>
      </w:r>
      <w:r w:rsidR="00A8045D">
        <w:rPr>
          <w:lang w:val="en-AU"/>
        </w:rPr>
        <w:t xml:space="preserve"> significant differences exist </w:t>
      </w:r>
      <w:r w:rsidR="00216569">
        <w:rPr>
          <w:lang w:val="en-AU"/>
        </w:rPr>
        <w:t xml:space="preserve">in terms of </w:t>
      </w:r>
      <w:r w:rsidR="00407E50">
        <w:rPr>
          <w:lang w:val="en-AU"/>
        </w:rPr>
        <w:t>consumers’ likelihood to make a complaint</w:t>
      </w:r>
      <w:r w:rsidR="007C1549">
        <w:rPr>
          <w:lang w:val="en-AU"/>
        </w:rPr>
        <w:t>; primarily</w:t>
      </w:r>
      <w:r w:rsidR="006935E1">
        <w:rPr>
          <w:lang w:val="en-AU"/>
        </w:rPr>
        <w:t xml:space="preserve"> across subgroups based on</w:t>
      </w:r>
      <w:r w:rsidR="00C73BAF">
        <w:rPr>
          <w:lang w:val="en-AU"/>
        </w:rPr>
        <w:t xml:space="preserve"> age, gender, education, </w:t>
      </w:r>
      <w:r w:rsidR="006935E1">
        <w:rPr>
          <w:lang w:val="en-AU"/>
        </w:rPr>
        <w:t xml:space="preserve">and </w:t>
      </w:r>
      <w:r w:rsidR="00C73BAF">
        <w:rPr>
          <w:lang w:val="en-AU"/>
        </w:rPr>
        <w:t>employment status</w:t>
      </w:r>
      <w:r w:rsidR="006935E1">
        <w:rPr>
          <w:lang w:val="en-AU"/>
        </w:rPr>
        <w:t>.</w:t>
      </w:r>
      <w:r w:rsidR="00C73BAF">
        <w:rPr>
          <w:lang w:val="en-AU"/>
        </w:rPr>
        <w:t xml:space="preserve"> </w:t>
      </w:r>
      <w:r w:rsidR="000C1B33">
        <w:rPr>
          <w:lang w:val="en-AU"/>
        </w:rPr>
        <w:t>Compared to all consumers who would always make a complaint (</w:t>
      </w:r>
      <w:r w:rsidR="00F53A47">
        <w:rPr>
          <w:lang w:val="en-AU"/>
        </w:rPr>
        <w:t xml:space="preserve">30%): </w:t>
      </w:r>
      <w:r w:rsidR="000D5E0F">
        <w:rPr>
          <w:lang w:val="en-AU"/>
        </w:rPr>
        <w:t xml:space="preserve">those aged </w:t>
      </w:r>
      <w:r w:rsidR="00EF1BC7">
        <w:rPr>
          <w:lang w:val="en-AU"/>
        </w:rPr>
        <w:t xml:space="preserve">65 </w:t>
      </w:r>
      <w:r w:rsidR="00ED44AB">
        <w:rPr>
          <w:lang w:val="en-AU"/>
        </w:rPr>
        <w:t>and over</w:t>
      </w:r>
      <w:r w:rsidR="00EF1BC7">
        <w:rPr>
          <w:lang w:val="en-AU"/>
        </w:rPr>
        <w:t xml:space="preserve"> (41%), pension/ health concession card holders (37%), those currently unemployed (34%), consumers who live in areas outside </w:t>
      </w:r>
      <w:r w:rsidR="00E429AE">
        <w:rPr>
          <w:lang w:val="en-AU"/>
        </w:rPr>
        <w:t xml:space="preserve">of main cities (33%), have certificate or diploma level education (33%), and men (32%) </w:t>
      </w:r>
      <w:r w:rsidR="006C5E0A">
        <w:rPr>
          <w:lang w:val="en-AU"/>
        </w:rPr>
        <w:t xml:space="preserve">are significantly more inclined to always making a complaint. </w:t>
      </w:r>
      <w:r w:rsidR="006C21B7">
        <w:rPr>
          <w:lang w:val="en-AU"/>
        </w:rPr>
        <w:t>Younger consumers aged 16</w:t>
      </w:r>
      <w:r w:rsidR="00254C40">
        <w:rPr>
          <w:lang w:val="en-AU"/>
        </w:rPr>
        <w:t xml:space="preserve"> to </w:t>
      </w:r>
      <w:r w:rsidR="006C21B7">
        <w:rPr>
          <w:lang w:val="en-AU"/>
        </w:rPr>
        <w:t>24 (72%), women (</w:t>
      </w:r>
      <w:r w:rsidR="00EA7B43">
        <w:rPr>
          <w:lang w:val="en-AU"/>
        </w:rPr>
        <w:t xml:space="preserve">68%), and those currently employed (67%) </w:t>
      </w:r>
      <w:r w:rsidR="00E87891">
        <w:rPr>
          <w:lang w:val="en-AU"/>
        </w:rPr>
        <w:t xml:space="preserve">are significantly more inclined to </w:t>
      </w:r>
      <w:r w:rsidR="00B07C1C">
        <w:rPr>
          <w:lang w:val="en-AU"/>
        </w:rPr>
        <w:t xml:space="preserve">say </w:t>
      </w:r>
      <w:r w:rsidR="003168C4">
        <w:rPr>
          <w:lang w:val="en-AU"/>
        </w:rPr>
        <w:t xml:space="preserve">that </w:t>
      </w:r>
      <w:r w:rsidR="00B07C1C">
        <w:rPr>
          <w:lang w:val="en-AU"/>
        </w:rPr>
        <w:t>mak</w:t>
      </w:r>
      <w:r w:rsidR="003168C4">
        <w:rPr>
          <w:lang w:val="en-AU"/>
        </w:rPr>
        <w:t xml:space="preserve">ing </w:t>
      </w:r>
      <w:r w:rsidR="00B07C1C">
        <w:rPr>
          <w:lang w:val="en-AU"/>
        </w:rPr>
        <w:t xml:space="preserve">a complaint </w:t>
      </w:r>
      <w:r w:rsidR="003168C4">
        <w:rPr>
          <w:lang w:val="en-AU"/>
        </w:rPr>
        <w:t>is dependent</w:t>
      </w:r>
      <w:r w:rsidR="00B07C1C">
        <w:rPr>
          <w:lang w:val="en-AU"/>
        </w:rPr>
        <w:t xml:space="preserve"> on circumstances</w:t>
      </w:r>
      <w:r w:rsidR="00E87891">
        <w:rPr>
          <w:lang w:val="en-AU"/>
        </w:rPr>
        <w:t>, compared to all consumers (66%)</w:t>
      </w:r>
      <w:r w:rsidR="00660AA6">
        <w:rPr>
          <w:lang w:val="en-AU"/>
        </w:rPr>
        <w:t xml:space="preserve">. </w:t>
      </w:r>
      <w:r w:rsidR="00BA3A70">
        <w:rPr>
          <w:lang w:val="en-AU"/>
        </w:rPr>
        <w:t xml:space="preserve">A </w:t>
      </w:r>
      <w:r w:rsidR="00EE5A38">
        <w:rPr>
          <w:lang w:val="en-AU"/>
        </w:rPr>
        <w:t xml:space="preserve">significant proportion of </w:t>
      </w:r>
      <w:r w:rsidR="00FC2B75">
        <w:rPr>
          <w:lang w:val="en-AU"/>
        </w:rPr>
        <w:t>y</w:t>
      </w:r>
      <w:r w:rsidR="000C796D">
        <w:rPr>
          <w:lang w:val="en-AU"/>
        </w:rPr>
        <w:t xml:space="preserve">ounger consumers aged </w:t>
      </w:r>
      <w:r w:rsidR="00254C40">
        <w:rPr>
          <w:lang w:val="en-AU"/>
        </w:rPr>
        <w:t>16 to 24</w:t>
      </w:r>
      <w:r w:rsidR="000C796D">
        <w:rPr>
          <w:lang w:val="en-AU"/>
        </w:rPr>
        <w:t xml:space="preserve"> (</w:t>
      </w:r>
      <w:r w:rsidR="00FC2B75">
        <w:rPr>
          <w:lang w:val="en-AU"/>
        </w:rPr>
        <w:t>8%)</w:t>
      </w:r>
      <w:r w:rsidR="00BA3A70">
        <w:rPr>
          <w:lang w:val="en-AU"/>
        </w:rPr>
        <w:t xml:space="preserve"> </w:t>
      </w:r>
      <w:r w:rsidR="00934C9B">
        <w:rPr>
          <w:lang w:val="en-AU"/>
        </w:rPr>
        <w:t>are unlikely to make a complaint</w:t>
      </w:r>
      <w:r w:rsidR="000F7AB8">
        <w:rPr>
          <w:lang w:val="en-AU"/>
        </w:rPr>
        <w:t xml:space="preserve"> compared to</w:t>
      </w:r>
      <w:r w:rsidR="00347D8F">
        <w:rPr>
          <w:lang w:val="en-AU"/>
        </w:rPr>
        <w:t xml:space="preserve"> all consumers </w:t>
      </w:r>
      <w:r w:rsidR="000F7AB8">
        <w:rPr>
          <w:lang w:val="en-AU"/>
        </w:rPr>
        <w:t>(4%).</w:t>
      </w:r>
    </w:p>
    <w:p w14:paraId="0F76C321" w14:textId="1CDA4299" w:rsidR="00514378" w:rsidRDefault="00BC3B48" w:rsidP="008C7A07">
      <w:pPr>
        <w:spacing w:before="240"/>
        <w:rPr>
          <w:lang w:val="en-AU"/>
        </w:rPr>
      </w:pPr>
      <w:r>
        <w:rPr>
          <w:lang w:val="en-AU"/>
        </w:rPr>
        <w:lastRenderedPageBreak/>
        <w:t xml:space="preserve">The main reasons </w:t>
      </w:r>
      <w:r w:rsidR="00705BC0">
        <w:rPr>
          <w:lang w:val="en-AU"/>
        </w:rPr>
        <w:t xml:space="preserve">for not </w:t>
      </w:r>
      <w:r w:rsidR="00C032D2">
        <w:rPr>
          <w:lang w:val="en-AU"/>
        </w:rPr>
        <w:t xml:space="preserve">lodging complaints </w:t>
      </w:r>
      <w:r w:rsidR="00D14112">
        <w:rPr>
          <w:lang w:val="en-AU"/>
        </w:rPr>
        <w:t xml:space="preserve">at </w:t>
      </w:r>
      <w:r w:rsidR="003C3FAB">
        <w:rPr>
          <w:lang w:val="en-AU"/>
        </w:rPr>
        <w:t>subgroup</w:t>
      </w:r>
      <w:r w:rsidR="00D14112">
        <w:rPr>
          <w:lang w:val="en-AU"/>
        </w:rPr>
        <w:t xml:space="preserve"> level </w:t>
      </w:r>
      <w:r w:rsidR="003C3FAB">
        <w:rPr>
          <w:lang w:val="en-AU"/>
        </w:rPr>
        <w:t xml:space="preserve">are comparable </w:t>
      </w:r>
      <w:r w:rsidR="00D14112">
        <w:rPr>
          <w:lang w:val="en-AU"/>
        </w:rPr>
        <w:t xml:space="preserve">with </w:t>
      </w:r>
      <w:r w:rsidR="00D46417">
        <w:rPr>
          <w:lang w:val="en-AU"/>
        </w:rPr>
        <w:t>the main barriers for all consumers</w:t>
      </w:r>
      <w:r w:rsidR="00601836">
        <w:rPr>
          <w:lang w:val="en-AU"/>
        </w:rPr>
        <w:t>, however there</w:t>
      </w:r>
      <w:r w:rsidR="00D46417">
        <w:rPr>
          <w:lang w:val="en-AU"/>
        </w:rPr>
        <w:t xml:space="preserve"> is a singular exception</w:t>
      </w:r>
      <w:r w:rsidR="00601836">
        <w:rPr>
          <w:lang w:val="en-AU"/>
        </w:rPr>
        <w:t xml:space="preserve"> </w:t>
      </w:r>
      <w:r w:rsidR="00364119">
        <w:rPr>
          <w:lang w:val="en-AU"/>
        </w:rPr>
        <w:t>and significant difference</w:t>
      </w:r>
      <w:r w:rsidR="00D46417">
        <w:rPr>
          <w:lang w:val="en-AU"/>
        </w:rPr>
        <w:t xml:space="preserve"> </w:t>
      </w:r>
      <w:r w:rsidR="0001281F">
        <w:rPr>
          <w:lang w:val="en-AU"/>
        </w:rPr>
        <w:t>at subgroup level</w:t>
      </w:r>
      <w:r w:rsidR="00D46417">
        <w:rPr>
          <w:lang w:val="en-AU"/>
        </w:rPr>
        <w:t xml:space="preserve">: </w:t>
      </w:r>
      <w:r w:rsidR="00FD6670">
        <w:rPr>
          <w:lang w:val="en-AU"/>
        </w:rPr>
        <w:t xml:space="preserve">a significantly greater proportion of </w:t>
      </w:r>
      <w:r w:rsidR="009F7DB9">
        <w:rPr>
          <w:lang w:val="en-AU"/>
        </w:rPr>
        <w:t>consumers earn</w:t>
      </w:r>
      <w:r w:rsidR="00FD6670">
        <w:rPr>
          <w:lang w:val="en-AU"/>
        </w:rPr>
        <w:t>ing</w:t>
      </w:r>
      <w:r w:rsidR="009F7DB9">
        <w:rPr>
          <w:lang w:val="en-AU"/>
        </w:rPr>
        <w:t xml:space="preserve"> $100,000 to $150,000 annually</w:t>
      </w:r>
      <w:r w:rsidR="00FD6670">
        <w:rPr>
          <w:lang w:val="en-AU"/>
        </w:rPr>
        <w:t xml:space="preserve"> </w:t>
      </w:r>
      <w:r w:rsidR="00CD1347">
        <w:rPr>
          <w:lang w:val="en-AU"/>
        </w:rPr>
        <w:t xml:space="preserve">say making a complaint is too stressful </w:t>
      </w:r>
      <w:r w:rsidR="00E8009F">
        <w:rPr>
          <w:lang w:val="en-AU"/>
        </w:rPr>
        <w:t>and is the</w:t>
      </w:r>
      <w:r w:rsidR="00CD1347">
        <w:rPr>
          <w:lang w:val="en-AU"/>
        </w:rPr>
        <w:t xml:space="preserve"> main barrier to </w:t>
      </w:r>
      <w:r w:rsidR="00666B75">
        <w:rPr>
          <w:lang w:val="en-AU"/>
        </w:rPr>
        <w:t>doing so (22%) compared to all consumers (</w:t>
      </w:r>
      <w:r w:rsidR="00021FFE">
        <w:rPr>
          <w:lang w:val="en-AU"/>
        </w:rPr>
        <w:t>5%).</w:t>
      </w:r>
      <w:r w:rsidR="00F0055D">
        <w:rPr>
          <w:lang w:val="en-AU"/>
        </w:rPr>
        <w:t xml:space="preserve"> </w:t>
      </w:r>
      <w:r w:rsidR="00514378">
        <w:rPr>
          <w:lang w:val="en-AU"/>
        </w:rPr>
        <w:br w:type="page"/>
      </w:r>
    </w:p>
    <w:p w14:paraId="4F797EFC" w14:textId="3FFBA935" w:rsidR="00626DC4" w:rsidRDefault="00626DC4" w:rsidP="00D13A25">
      <w:pPr>
        <w:pStyle w:val="Heading2"/>
        <w:numPr>
          <w:ilvl w:val="1"/>
          <w:numId w:val="2"/>
        </w:numPr>
        <w:rPr>
          <w:lang w:val="en-AU"/>
        </w:rPr>
      </w:pPr>
      <w:bookmarkStart w:id="126" w:name="_Toc147321853"/>
      <w:bookmarkStart w:id="127" w:name="_Toc147328203"/>
      <w:bookmarkStart w:id="128" w:name="_Toc149987291"/>
      <w:r>
        <w:rPr>
          <w:lang w:val="en-AU"/>
        </w:rPr>
        <w:lastRenderedPageBreak/>
        <w:t xml:space="preserve">Circumstances where consumers are more likely to </w:t>
      </w:r>
      <w:r w:rsidR="00EB3AAF">
        <w:rPr>
          <w:lang w:val="en-AU"/>
        </w:rPr>
        <w:t>make a complaint</w:t>
      </w:r>
      <w:bookmarkEnd w:id="126"/>
      <w:bookmarkEnd w:id="127"/>
      <w:bookmarkEnd w:id="128"/>
    </w:p>
    <w:p w14:paraId="4D870158" w14:textId="1043186C" w:rsidR="00B87490" w:rsidRPr="00A405BA" w:rsidRDefault="00A119DE" w:rsidP="00B91F87">
      <w:pPr>
        <w:rPr>
          <w:lang w:val="en-AU"/>
        </w:rPr>
      </w:pPr>
      <w:r>
        <w:rPr>
          <w:lang w:val="en-AU"/>
        </w:rPr>
        <w:t xml:space="preserve">Fifty-eight percent of consumers who would only make a complaint in some circumstances would be more likely to do so </w:t>
      </w:r>
      <w:r w:rsidR="001473BD">
        <w:rPr>
          <w:lang w:val="en-AU"/>
        </w:rPr>
        <w:t xml:space="preserve">if the value of the product or service </w:t>
      </w:r>
      <w:r w:rsidR="00B81F5A">
        <w:rPr>
          <w:lang w:val="en-AU"/>
        </w:rPr>
        <w:t>wa</w:t>
      </w:r>
      <w:r w:rsidR="001473BD">
        <w:rPr>
          <w:lang w:val="en-AU"/>
        </w:rPr>
        <w:t>s significant</w:t>
      </w:r>
      <w:r w:rsidR="00BC1396">
        <w:rPr>
          <w:lang w:val="en-AU"/>
        </w:rPr>
        <w:t xml:space="preserve">. For the average Australian consumer this means </w:t>
      </w:r>
      <w:r w:rsidR="00315C4D" w:rsidRPr="00315C4D">
        <w:rPr>
          <w:lang w:val="en-AU"/>
        </w:rPr>
        <w:t>$389</w:t>
      </w:r>
      <w:r w:rsidR="00BC1396" w:rsidRPr="00315C4D">
        <w:rPr>
          <w:lang w:val="en-AU"/>
        </w:rPr>
        <w:t xml:space="preserve"> AUD</w:t>
      </w:r>
      <w:r w:rsidR="004926DC">
        <w:rPr>
          <w:lang w:val="en-AU"/>
        </w:rPr>
        <w:t xml:space="preserve"> or more</w:t>
      </w:r>
      <w:r w:rsidR="00BC1396" w:rsidRPr="00315C4D">
        <w:rPr>
          <w:lang w:val="en-AU"/>
        </w:rPr>
        <w:t>.</w:t>
      </w:r>
      <w:r w:rsidR="00FC50D7" w:rsidRPr="00315C4D">
        <w:rPr>
          <w:lang w:val="en-AU"/>
        </w:rPr>
        <w:t xml:space="preserve"> </w:t>
      </w:r>
      <w:r w:rsidR="004D76B3" w:rsidRPr="00315C4D">
        <w:rPr>
          <w:lang w:val="en-AU"/>
        </w:rPr>
        <w:t>Ha</w:t>
      </w:r>
      <w:r w:rsidR="004D76B3">
        <w:rPr>
          <w:lang w:val="en-AU"/>
        </w:rPr>
        <w:t xml:space="preserve">lf (53%) </w:t>
      </w:r>
      <w:r w:rsidR="009013E1">
        <w:rPr>
          <w:lang w:val="en-AU"/>
        </w:rPr>
        <w:t xml:space="preserve">of consumers </w:t>
      </w:r>
      <w:r w:rsidR="00B81F5A">
        <w:rPr>
          <w:lang w:val="en-AU"/>
        </w:rPr>
        <w:t xml:space="preserve">say they </w:t>
      </w:r>
      <w:r w:rsidR="004D76B3">
        <w:rPr>
          <w:lang w:val="en-AU"/>
        </w:rPr>
        <w:t xml:space="preserve">would </w:t>
      </w:r>
      <w:r w:rsidR="00425FBC">
        <w:rPr>
          <w:lang w:val="en-AU"/>
        </w:rPr>
        <w:t xml:space="preserve">be more likely to </w:t>
      </w:r>
      <w:r w:rsidR="004D76B3">
        <w:rPr>
          <w:lang w:val="en-AU"/>
        </w:rPr>
        <w:t>complain if they felt the business did not respond appropriately initially</w:t>
      </w:r>
      <w:r w:rsidR="0088444E">
        <w:rPr>
          <w:lang w:val="en-AU"/>
        </w:rPr>
        <w:t xml:space="preserve">, and </w:t>
      </w:r>
      <w:r w:rsidR="00FB5C90">
        <w:rPr>
          <w:lang w:val="en-AU"/>
        </w:rPr>
        <w:t xml:space="preserve">more than four in ten say they would be more </w:t>
      </w:r>
      <w:r w:rsidR="00631739">
        <w:rPr>
          <w:lang w:val="en-AU"/>
        </w:rPr>
        <w:t>inclined</w:t>
      </w:r>
      <w:r w:rsidR="00FB5C90">
        <w:rPr>
          <w:lang w:val="en-AU"/>
        </w:rPr>
        <w:t xml:space="preserve"> to complain if they thought the problem w</w:t>
      </w:r>
      <w:r w:rsidR="005C2433">
        <w:rPr>
          <w:lang w:val="en-AU"/>
        </w:rPr>
        <w:t>o</w:t>
      </w:r>
      <w:r w:rsidR="00796E1C">
        <w:rPr>
          <w:lang w:val="en-AU"/>
        </w:rPr>
        <w:t xml:space="preserve">uld occur again, either for themselves (47%), or </w:t>
      </w:r>
      <w:r w:rsidR="002407A4">
        <w:rPr>
          <w:lang w:val="en-AU"/>
        </w:rPr>
        <w:t xml:space="preserve">for </w:t>
      </w:r>
      <w:r w:rsidR="00796E1C">
        <w:rPr>
          <w:lang w:val="en-AU"/>
        </w:rPr>
        <w:t>others (43%)</w:t>
      </w:r>
      <w:r w:rsidR="00425FBC">
        <w:rPr>
          <w:lang w:val="en-AU"/>
        </w:rPr>
        <w:t>.</w:t>
      </w:r>
      <w:r w:rsidR="00C03132">
        <w:rPr>
          <w:lang w:val="en-AU"/>
        </w:rPr>
        <w:t xml:space="preserve"> </w:t>
      </w:r>
    </w:p>
    <w:p w14:paraId="3B8BE3E8" w14:textId="2D4446B7" w:rsidR="005835B7" w:rsidRDefault="00B87490" w:rsidP="00C73628">
      <w:pPr>
        <w:pStyle w:val="TableofFigures"/>
        <w:rPr>
          <w:lang w:val="en-AU"/>
        </w:rPr>
      </w:pPr>
      <w:bookmarkStart w:id="129" w:name="_Toc147419075"/>
      <w:bookmarkStart w:id="130" w:name="_Toc149931489"/>
      <w:r w:rsidRPr="001A6719">
        <w:t xml:space="preserve">Figure </w:t>
      </w:r>
      <w:r w:rsidR="006A6319">
        <w:fldChar w:fldCharType="begin"/>
      </w:r>
      <w:r w:rsidR="006A6319">
        <w:instrText xml:space="preserve"> SEQ Figure \* ARABIC </w:instrText>
      </w:r>
      <w:r w:rsidR="006A6319">
        <w:fldChar w:fldCharType="separate"/>
      </w:r>
      <w:r w:rsidR="000C492D">
        <w:rPr>
          <w:noProof/>
        </w:rPr>
        <w:t>17</w:t>
      </w:r>
      <w:r w:rsidR="006A6319">
        <w:rPr>
          <w:noProof/>
        </w:rPr>
        <w:fldChar w:fldCharType="end"/>
      </w:r>
      <w:r w:rsidR="001A6719">
        <w:t>.</w:t>
      </w:r>
      <w:r w:rsidRPr="001A6719">
        <w:t xml:space="preserve"> </w:t>
      </w:r>
      <w:r w:rsidR="005F49DF">
        <w:rPr>
          <w:lang w:val="en-AU"/>
        </w:rPr>
        <w:t>When complaints would be made</w:t>
      </w:r>
      <w:bookmarkEnd w:id="129"/>
      <w:bookmarkEnd w:id="130"/>
    </w:p>
    <w:p w14:paraId="477E8198" w14:textId="7831662D" w:rsidR="00746C42" w:rsidRDefault="00FF2196" w:rsidP="00B91F87">
      <w:pPr>
        <w:rPr>
          <w:lang w:val="en-AU"/>
        </w:rPr>
      </w:pPr>
      <w:r w:rsidRPr="00FF2196">
        <w:rPr>
          <w:noProof/>
        </w:rPr>
        <w:drawing>
          <wp:inline distT="0" distB="0" distL="0" distR="0" wp14:anchorId="0741DB18" wp14:editId="7EAFF904">
            <wp:extent cx="5731510" cy="2374998"/>
            <wp:effectExtent l="0" t="0" r="2540" b="6350"/>
            <wp:docPr id="114306192" name="Picture 11430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087" b="18113"/>
                    <a:stretch/>
                  </pic:blipFill>
                  <pic:spPr bwMode="auto">
                    <a:xfrm>
                      <a:off x="0" y="0"/>
                      <a:ext cx="5731510" cy="2374998"/>
                    </a:xfrm>
                    <a:prstGeom prst="rect">
                      <a:avLst/>
                    </a:prstGeom>
                    <a:noFill/>
                    <a:ln>
                      <a:noFill/>
                    </a:ln>
                    <a:extLst>
                      <a:ext uri="{53640926-AAD7-44D8-BBD7-CCE9431645EC}">
                        <a14:shadowObscured xmlns:a14="http://schemas.microsoft.com/office/drawing/2010/main"/>
                      </a:ext>
                    </a:extLst>
                  </pic:spPr>
                </pic:pic>
              </a:graphicData>
            </a:graphic>
          </wp:inline>
        </w:drawing>
      </w:r>
    </w:p>
    <w:p w14:paraId="1739575D" w14:textId="77777777" w:rsidR="00113939" w:rsidRDefault="00113939" w:rsidP="00A4584E">
      <w:pPr>
        <w:spacing w:after="0"/>
        <w:rPr>
          <w:lang w:val="en-AU"/>
        </w:rPr>
      </w:pPr>
    </w:p>
    <w:p w14:paraId="4E7DFBC6" w14:textId="23E0012B" w:rsidR="00A4584E" w:rsidRPr="0043630B" w:rsidRDefault="00FD2A22" w:rsidP="00A4584E">
      <w:pPr>
        <w:spacing w:after="0"/>
        <w:rPr>
          <w:lang w:val="en-AU"/>
        </w:rPr>
      </w:pPr>
      <w:r w:rsidRPr="00E70789">
        <w:rPr>
          <w:lang w:val="en-AU"/>
        </w:rPr>
        <w:t xml:space="preserve">The opinions of First Nations consumers are </w:t>
      </w:r>
      <w:r w:rsidR="0022217B">
        <w:rPr>
          <w:lang w:val="en-AU"/>
        </w:rPr>
        <w:t xml:space="preserve">generally </w:t>
      </w:r>
      <w:r w:rsidRPr="00E70789">
        <w:rPr>
          <w:lang w:val="en-AU"/>
        </w:rPr>
        <w:t>comparable with the sentiment expressed by all consumers</w:t>
      </w:r>
      <w:r w:rsidR="00B02567">
        <w:rPr>
          <w:lang w:val="en-AU"/>
        </w:rPr>
        <w:t xml:space="preserve">. They are however </w:t>
      </w:r>
      <w:r w:rsidR="005D2193" w:rsidRPr="0043630B">
        <w:rPr>
          <w:lang w:val="en-AU"/>
        </w:rPr>
        <w:t xml:space="preserve">significantly </w:t>
      </w:r>
      <w:r w:rsidR="00C82068" w:rsidRPr="0043630B">
        <w:rPr>
          <w:lang w:val="en-AU"/>
        </w:rPr>
        <w:t xml:space="preserve">less </w:t>
      </w:r>
      <w:r w:rsidR="005D2193" w:rsidRPr="0043630B">
        <w:rPr>
          <w:lang w:val="en-AU"/>
        </w:rPr>
        <w:t xml:space="preserve">likely to make a complaint if the </w:t>
      </w:r>
      <w:r w:rsidR="00C82068" w:rsidRPr="0043630B">
        <w:rPr>
          <w:lang w:val="en-AU"/>
        </w:rPr>
        <w:t xml:space="preserve">value of the </w:t>
      </w:r>
      <w:r w:rsidR="005D2193" w:rsidRPr="0043630B">
        <w:rPr>
          <w:lang w:val="en-AU"/>
        </w:rPr>
        <w:t xml:space="preserve">product or service </w:t>
      </w:r>
      <w:r w:rsidR="00C82068" w:rsidRPr="0043630B">
        <w:rPr>
          <w:lang w:val="en-AU"/>
        </w:rPr>
        <w:t xml:space="preserve">is considerable (43%) compared to all consumers (58%). </w:t>
      </w:r>
    </w:p>
    <w:p w14:paraId="11C26A63" w14:textId="17831322" w:rsidR="00B202C2" w:rsidRDefault="005E6ED5" w:rsidP="0043630B">
      <w:pPr>
        <w:spacing w:before="240"/>
        <w:rPr>
          <w:lang w:val="en-AU"/>
        </w:rPr>
      </w:pPr>
      <w:r>
        <w:rPr>
          <w:lang w:val="en-AU"/>
        </w:rPr>
        <w:t>The opinions of c</w:t>
      </w:r>
      <w:r w:rsidR="00A4584E" w:rsidRPr="0043630B">
        <w:rPr>
          <w:lang w:val="en-AU"/>
        </w:rPr>
        <w:t>ulturally and linguistically diverse consumers</w:t>
      </w:r>
      <w:r w:rsidR="002C1D50" w:rsidRPr="0043630B">
        <w:rPr>
          <w:lang w:val="en-AU"/>
        </w:rPr>
        <w:t xml:space="preserve"> are </w:t>
      </w:r>
      <w:r>
        <w:rPr>
          <w:lang w:val="en-AU"/>
        </w:rPr>
        <w:t xml:space="preserve">also generally comparable with the sentiment expressed by all consumers, however there are two exceptions. They are </w:t>
      </w:r>
      <w:r w:rsidR="009E37BC" w:rsidRPr="0043630B">
        <w:rPr>
          <w:lang w:val="en-AU"/>
        </w:rPr>
        <w:t xml:space="preserve">significantly </w:t>
      </w:r>
      <w:r w:rsidR="002C1D50" w:rsidRPr="0043630B">
        <w:rPr>
          <w:lang w:val="en-AU"/>
        </w:rPr>
        <w:t>less motivated to make a complaint if they thought others would be affected by the same issue (37%</w:t>
      </w:r>
      <w:r w:rsidR="00983F11" w:rsidRPr="0043630B">
        <w:rPr>
          <w:lang w:val="en-AU"/>
        </w:rPr>
        <w:t>)</w:t>
      </w:r>
      <w:r w:rsidR="00983F11">
        <w:rPr>
          <w:lang w:val="en-AU"/>
        </w:rPr>
        <w:t xml:space="preserve"> and</w:t>
      </w:r>
      <w:r w:rsidR="007F6DB0">
        <w:rPr>
          <w:lang w:val="en-AU"/>
        </w:rPr>
        <w:t xml:space="preserve"> </w:t>
      </w:r>
      <w:r w:rsidR="009E37BC" w:rsidRPr="0043630B">
        <w:rPr>
          <w:lang w:val="en-AU"/>
        </w:rPr>
        <w:t>are significantly more likely to do so if they thought the business needed to be taught a lesson (20%) compared to all consumers (</w:t>
      </w:r>
      <w:r w:rsidR="0043630B" w:rsidRPr="0043630B">
        <w:rPr>
          <w:lang w:val="en-AU"/>
        </w:rPr>
        <w:t>43% and 15% respectively).</w:t>
      </w:r>
      <w:r w:rsidR="0043630B">
        <w:rPr>
          <w:lang w:val="en-AU"/>
        </w:rPr>
        <w:t xml:space="preserve"> </w:t>
      </w:r>
      <w:r w:rsidR="002C1D50">
        <w:rPr>
          <w:lang w:val="en-AU"/>
        </w:rPr>
        <w:t xml:space="preserve"> </w:t>
      </w:r>
    </w:p>
    <w:p w14:paraId="4D6FD82D" w14:textId="6668E8D4" w:rsidR="0041634F" w:rsidRDefault="007A1E41" w:rsidP="0041634F">
      <w:pPr>
        <w:spacing w:before="240"/>
        <w:rPr>
          <w:lang w:val="en-AU"/>
        </w:rPr>
      </w:pPr>
      <w:r w:rsidRPr="00CD32C1">
        <w:rPr>
          <w:lang w:val="en-AU"/>
        </w:rPr>
        <w:t>Looking at</w:t>
      </w:r>
      <w:r w:rsidR="0041634F" w:rsidRPr="00CD32C1">
        <w:rPr>
          <w:lang w:val="en-AU"/>
        </w:rPr>
        <w:t xml:space="preserve"> the subgroups of interes</w:t>
      </w:r>
      <w:r w:rsidR="00DD6A0A" w:rsidRPr="00CD32C1">
        <w:rPr>
          <w:lang w:val="en-AU"/>
        </w:rPr>
        <w:t xml:space="preserve">t </w:t>
      </w:r>
      <w:r w:rsidR="00817728" w:rsidRPr="00CD32C1">
        <w:rPr>
          <w:lang w:val="en-AU"/>
        </w:rPr>
        <w:t xml:space="preserve">and </w:t>
      </w:r>
      <w:r w:rsidR="00B25EB8" w:rsidRPr="00CD32C1">
        <w:rPr>
          <w:lang w:val="en-AU"/>
        </w:rPr>
        <w:t xml:space="preserve">the different </w:t>
      </w:r>
      <w:r w:rsidR="00817728" w:rsidRPr="00CD32C1">
        <w:rPr>
          <w:lang w:val="en-AU"/>
        </w:rPr>
        <w:t xml:space="preserve">circumstances </w:t>
      </w:r>
      <w:r w:rsidR="00324400" w:rsidRPr="00CD32C1">
        <w:rPr>
          <w:lang w:val="en-AU"/>
        </w:rPr>
        <w:t>that might drive a consumer to make</w:t>
      </w:r>
      <w:r w:rsidR="00817728" w:rsidRPr="00CD32C1">
        <w:rPr>
          <w:lang w:val="en-AU"/>
        </w:rPr>
        <w:t xml:space="preserve"> a complaint, </w:t>
      </w:r>
      <w:r w:rsidR="00DD6A0A" w:rsidRPr="00CD32C1">
        <w:rPr>
          <w:lang w:val="en-AU"/>
        </w:rPr>
        <w:t xml:space="preserve">significant differences </w:t>
      </w:r>
      <w:r w:rsidR="00324400" w:rsidRPr="00CD32C1">
        <w:rPr>
          <w:lang w:val="en-AU"/>
        </w:rPr>
        <w:t xml:space="preserve">exist </w:t>
      </w:r>
      <w:r w:rsidR="00026422" w:rsidRPr="00CD32C1">
        <w:rPr>
          <w:lang w:val="en-AU"/>
        </w:rPr>
        <w:t xml:space="preserve">specifically </w:t>
      </w:r>
      <w:r w:rsidR="005D7D8A" w:rsidRPr="00CD32C1">
        <w:rPr>
          <w:lang w:val="en-AU"/>
        </w:rPr>
        <w:t>in terms of</w:t>
      </w:r>
      <w:r w:rsidR="0041634F" w:rsidRPr="00CD32C1">
        <w:rPr>
          <w:lang w:val="en-AU"/>
        </w:rPr>
        <w:t>:</w:t>
      </w:r>
      <w:r w:rsidR="0041634F">
        <w:rPr>
          <w:lang w:val="en-AU"/>
        </w:rPr>
        <w:t xml:space="preserve"> </w:t>
      </w:r>
    </w:p>
    <w:p w14:paraId="12F7F21F" w14:textId="16C9E7D6" w:rsidR="00026422" w:rsidRPr="00026422" w:rsidRDefault="00026422" w:rsidP="00C66998">
      <w:pPr>
        <w:pStyle w:val="ListParagraph"/>
        <w:numPr>
          <w:ilvl w:val="0"/>
          <w:numId w:val="84"/>
        </w:numPr>
        <w:ind w:left="714" w:hanging="357"/>
        <w:contextualSpacing w:val="0"/>
        <w:rPr>
          <w:lang w:val="en-AU"/>
        </w:rPr>
      </w:pPr>
      <w:r w:rsidRPr="006D438E">
        <w:rPr>
          <w:b/>
          <w:lang w:val="en-AU"/>
        </w:rPr>
        <w:t>Where the value of the product or service was significant (58%)</w:t>
      </w:r>
      <w:r>
        <w:rPr>
          <w:lang w:val="en-AU"/>
        </w:rPr>
        <w:t xml:space="preserve">: </w:t>
      </w:r>
      <w:r w:rsidR="000D1AD5">
        <w:rPr>
          <w:lang w:val="en-AU"/>
        </w:rPr>
        <w:t xml:space="preserve">consumers aged 65 years and over (64%), </w:t>
      </w:r>
      <w:r w:rsidR="00785CE0">
        <w:rPr>
          <w:lang w:val="en-AU"/>
        </w:rPr>
        <w:t xml:space="preserve">have bachelor's degree level qualifications (62%), </w:t>
      </w:r>
      <w:r w:rsidR="00577BD7">
        <w:rPr>
          <w:lang w:val="en-AU"/>
        </w:rPr>
        <w:t xml:space="preserve">and those who migrated to Australia more than 5 years ago (60%) </w:t>
      </w:r>
      <w:r w:rsidR="0076766C">
        <w:rPr>
          <w:lang w:val="en-AU"/>
        </w:rPr>
        <w:t xml:space="preserve">are significantly more likely to </w:t>
      </w:r>
      <w:r w:rsidR="00C164E9">
        <w:rPr>
          <w:lang w:val="en-AU"/>
        </w:rPr>
        <w:t xml:space="preserve">complain in this </w:t>
      </w:r>
      <w:r w:rsidR="00D5249A">
        <w:rPr>
          <w:lang w:val="en-AU"/>
        </w:rPr>
        <w:t>c</w:t>
      </w:r>
      <w:r w:rsidR="00972812">
        <w:rPr>
          <w:lang w:val="en-AU"/>
        </w:rPr>
        <w:t>ircumstance</w:t>
      </w:r>
      <w:r w:rsidR="001F4E94">
        <w:rPr>
          <w:lang w:val="en-AU"/>
        </w:rPr>
        <w:t>, while secondary school students are significantly less likely to complain if the value of the product or service is expensive (53%).</w:t>
      </w:r>
    </w:p>
    <w:p w14:paraId="6F76C5AE" w14:textId="3A388F56" w:rsidR="001F4E94" w:rsidRPr="00026422" w:rsidRDefault="003F0A56" w:rsidP="00C66998">
      <w:pPr>
        <w:pStyle w:val="ListParagraph"/>
        <w:numPr>
          <w:ilvl w:val="0"/>
          <w:numId w:val="84"/>
        </w:numPr>
        <w:ind w:left="714" w:hanging="357"/>
        <w:contextualSpacing w:val="0"/>
        <w:rPr>
          <w:lang w:val="en-AU"/>
        </w:rPr>
      </w:pPr>
      <w:r w:rsidRPr="006D438E">
        <w:rPr>
          <w:b/>
          <w:lang w:val="en-AU"/>
        </w:rPr>
        <w:t>If the business didn’t respond appropriately in the first place (53%)</w:t>
      </w:r>
      <w:r>
        <w:rPr>
          <w:lang w:val="en-AU"/>
        </w:rPr>
        <w:t xml:space="preserve">: </w:t>
      </w:r>
      <w:r w:rsidR="00956882">
        <w:rPr>
          <w:lang w:val="en-AU"/>
        </w:rPr>
        <w:t>significantly higher proportions of consume</w:t>
      </w:r>
      <w:r w:rsidR="00B1144E">
        <w:rPr>
          <w:lang w:val="en-AU"/>
        </w:rPr>
        <w:t>r</w:t>
      </w:r>
      <w:r w:rsidR="00956882">
        <w:rPr>
          <w:lang w:val="en-AU"/>
        </w:rPr>
        <w:t xml:space="preserve">s aged 65 years and older (64%), </w:t>
      </w:r>
      <w:r w:rsidR="009C31A7">
        <w:rPr>
          <w:lang w:val="en-AU"/>
        </w:rPr>
        <w:t xml:space="preserve">those currently unemployed (59%), pension/ health concession card holders (58%), consumers with certificate or diploma level education (58%), and women (55%) </w:t>
      </w:r>
      <w:r w:rsidR="00F94B50">
        <w:rPr>
          <w:lang w:val="en-AU"/>
        </w:rPr>
        <w:t xml:space="preserve">are significantly more </w:t>
      </w:r>
      <w:r w:rsidR="0066668B">
        <w:rPr>
          <w:lang w:val="en-AU"/>
        </w:rPr>
        <w:t>adhere</w:t>
      </w:r>
      <w:r w:rsidR="00F94B50">
        <w:rPr>
          <w:lang w:val="en-AU"/>
        </w:rPr>
        <w:t>d</w:t>
      </w:r>
      <w:r w:rsidR="0066668B">
        <w:rPr>
          <w:lang w:val="en-AU"/>
        </w:rPr>
        <w:t xml:space="preserve"> to </w:t>
      </w:r>
      <w:r w:rsidR="00F94B50">
        <w:rPr>
          <w:lang w:val="en-AU"/>
        </w:rPr>
        <w:t xml:space="preserve">complaining in </w:t>
      </w:r>
      <w:r w:rsidR="0066668B">
        <w:rPr>
          <w:lang w:val="en-AU"/>
        </w:rPr>
        <w:t xml:space="preserve">this </w:t>
      </w:r>
      <w:r w:rsidR="00D5334A">
        <w:rPr>
          <w:lang w:val="en-AU"/>
        </w:rPr>
        <w:t>circumstan</w:t>
      </w:r>
      <w:r w:rsidR="00F94B50">
        <w:rPr>
          <w:lang w:val="en-AU"/>
        </w:rPr>
        <w:t>ce</w:t>
      </w:r>
      <w:r w:rsidR="00D5334A">
        <w:rPr>
          <w:lang w:val="en-AU"/>
        </w:rPr>
        <w:t xml:space="preserve"> </w:t>
      </w:r>
      <w:r w:rsidR="00F56394">
        <w:rPr>
          <w:lang w:val="en-AU"/>
        </w:rPr>
        <w:t>compared</w:t>
      </w:r>
      <w:r w:rsidR="00D5334A">
        <w:rPr>
          <w:lang w:val="en-AU"/>
        </w:rPr>
        <w:t xml:space="preserve"> to </w:t>
      </w:r>
      <w:r w:rsidR="00F56394">
        <w:rPr>
          <w:lang w:val="en-AU"/>
        </w:rPr>
        <w:t xml:space="preserve">all consumers. By comparison, high income earners </w:t>
      </w:r>
      <w:r w:rsidR="00EF7E27">
        <w:rPr>
          <w:lang w:val="en-AU"/>
        </w:rPr>
        <w:t>greater than $150,000 annually (45%), consumers aged 25</w:t>
      </w:r>
      <w:r w:rsidR="001C1DB4">
        <w:rPr>
          <w:lang w:val="en-AU"/>
        </w:rPr>
        <w:t xml:space="preserve"> to </w:t>
      </w:r>
      <w:r w:rsidR="00EF7E27">
        <w:rPr>
          <w:lang w:val="en-AU"/>
        </w:rPr>
        <w:t>-</w:t>
      </w:r>
      <w:r w:rsidR="001C1DB4">
        <w:rPr>
          <w:lang w:val="en-AU"/>
        </w:rPr>
        <w:t xml:space="preserve"> </w:t>
      </w:r>
      <w:r w:rsidR="00EF7E27">
        <w:rPr>
          <w:lang w:val="en-AU"/>
        </w:rPr>
        <w:t xml:space="preserve">34 (45%), those currently employed (50%), and men (50%) are significantly less likely to complain </w:t>
      </w:r>
      <w:r w:rsidR="000948FB">
        <w:rPr>
          <w:lang w:val="en-AU"/>
        </w:rPr>
        <w:t>if the response from the business is not appropriate in the first instance compared to all consumers.</w:t>
      </w:r>
    </w:p>
    <w:p w14:paraId="1EFF6D1A" w14:textId="2D64795B" w:rsidR="006978BA" w:rsidRDefault="002C4FEA" w:rsidP="00C66998">
      <w:pPr>
        <w:pStyle w:val="ListParagraph"/>
        <w:numPr>
          <w:ilvl w:val="0"/>
          <w:numId w:val="84"/>
        </w:numPr>
        <w:ind w:left="714" w:hanging="357"/>
        <w:contextualSpacing w:val="0"/>
        <w:rPr>
          <w:lang w:val="en-AU"/>
        </w:rPr>
      </w:pPr>
      <w:r w:rsidRPr="006D438E">
        <w:rPr>
          <w:b/>
          <w:lang w:val="en-AU"/>
        </w:rPr>
        <w:t>If the problem was related to an ongoing service (47%)</w:t>
      </w:r>
      <w:r>
        <w:rPr>
          <w:lang w:val="en-AU"/>
        </w:rPr>
        <w:t xml:space="preserve">: </w:t>
      </w:r>
      <w:r w:rsidR="00B1144E">
        <w:rPr>
          <w:lang w:val="en-AU"/>
        </w:rPr>
        <w:t>significantly higher proportions of consumers aged 65 years and older (</w:t>
      </w:r>
      <w:r w:rsidR="00694A9C">
        <w:rPr>
          <w:lang w:val="en-AU"/>
        </w:rPr>
        <w:t>53</w:t>
      </w:r>
      <w:r w:rsidR="00B1144E">
        <w:rPr>
          <w:lang w:val="en-AU"/>
        </w:rPr>
        <w:t>%), those currently unemployed (5</w:t>
      </w:r>
      <w:r w:rsidR="00694A9C">
        <w:rPr>
          <w:lang w:val="en-AU"/>
        </w:rPr>
        <w:t>0</w:t>
      </w:r>
      <w:r w:rsidR="00B1144E">
        <w:rPr>
          <w:lang w:val="en-AU"/>
        </w:rPr>
        <w:t>%),</w:t>
      </w:r>
      <w:r w:rsidR="00694A9C">
        <w:rPr>
          <w:lang w:val="en-AU"/>
        </w:rPr>
        <w:t xml:space="preserve"> and women (49%)</w:t>
      </w:r>
      <w:r w:rsidR="00DD7F08">
        <w:rPr>
          <w:lang w:val="en-AU"/>
        </w:rPr>
        <w:t xml:space="preserve"> complain if the problem is related to an ongoing service, compared to all consumers. </w:t>
      </w:r>
      <w:r w:rsidR="00080A3A">
        <w:rPr>
          <w:lang w:val="en-AU"/>
        </w:rPr>
        <w:t xml:space="preserve">This circumstance </w:t>
      </w:r>
      <w:r w:rsidR="00CD32C1">
        <w:rPr>
          <w:lang w:val="en-AU"/>
        </w:rPr>
        <w:t>has</w:t>
      </w:r>
      <w:r w:rsidR="00080A3A">
        <w:rPr>
          <w:lang w:val="en-AU"/>
        </w:rPr>
        <w:t xml:space="preserve"> significantly </w:t>
      </w:r>
      <w:r w:rsidR="00034D66">
        <w:rPr>
          <w:lang w:val="en-AU"/>
        </w:rPr>
        <w:t>less</w:t>
      </w:r>
      <w:r w:rsidR="005F5AB6">
        <w:rPr>
          <w:lang w:val="en-AU"/>
        </w:rPr>
        <w:t xml:space="preserve"> influen</w:t>
      </w:r>
      <w:r w:rsidR="00CD32C1">
        <w:rPr>
          <w:lang w:val="en-AU"/>
        </w:rPr>
        <w:t>ce</w:t>
      </w:r>
      <w:r w:rsidR="005F5AB6">
        <w:rPr>
          <w:lang w:val="en-AU"/>
        </w:rPr>
        <w:t xml:space="preserve"> </w:t>
      </w:r>
      <w:r w:rsidR="00BE1415">
        <w:rPr>
          <w:lang w:val="en-AU"/>
        </w:rPr>
        <w:t>for</w:t>
      </w:r>
      <w:r w:rsidR="006978BA">
        <w:rPr>
          <w:lang w:val="en-AU"/>
        </w:rPr>
        <w:t xml:space="preserve"> consumers aged 35</w:t>
      </w:r>
      <w:r w:rsidR="001C1DB4">
        <w:rPr>
          <w:lang w:val="en-AU"/>
        </w:rPr>
        <w:t xml:space="preserve"> to </w:t>
      </w:r>
      <w:r w:rsidR="006978BA">
        <w:rPr>
          <w:lang w:val="en-AU"/>
        </w:rPr>
        <w:t xml:space="preserve">44 (40%), men (44%), and </w:t>
      </w:r>
      <w:r w:rsidR="006978BA">
        <w:rPr>
          <w:lang w:val="en-AU"/>
        </w:rPr>
        <w:lastRenderedPageBreak/>
        <w:t>those currently employed (45%)</w:t>
      </w:r>
      <w:r w:rsidR="006E7A3F">
        <w:rPr>
          <w:lang w:val="en-AU"/>
        </w:rPr>
        <w:t xml:space="preserve"> </w:t>
      </w:r>
      <w:r w:rsidR="00FF62B4">
        <w:rPr>
          <w:lang w:val="en-AU"/>
        </w:rPr>
        <w:t>and</w:t>
      </w:r>
      <w:r w:rsidR="006E7A3F">
        <w:rPr>
          <w:lang w:val="en-AU"/>
        </w:rPr>
        <w:t xml:space="preserve"> </w:t>
      </w:r>
      <w:proofErr w:type="gramStart"/>
      <w:r w:rsidR="006E7A3F">
        <w:rPr>
          <w:lang w:val="en-AU"/>
        </w:rPr>
        <w:t xml:space="preserve">whether </w:t>
      </w:r>
      <w:r w:rsidR="00FF62B4">
        <w:rPr>
          <w:lang w:val="en-AU"/>
        </w:rPr>
        <w:t>or not</w:t>
      </w:r>
      <w:proofErr w:type="gramEnd"/>
      <w:r w:rsidR="00FF62B4">
        <w:rPr>
          <w:lang w:val="en-AU"/>
        </w:rPr>
        <w:t xml:space="preserve"> </w:t>
      </w:r>
      <w:r w:rsidR="006E7A3F">
        <w:rPr>
          <w:lang w:val="en-AU"/>
        </w:rPr>
        <w:t>they make a complaint</w:t>
      </w:r>
      <w:r w:rsidR="007B7564">
        <w:rPr>
          <w:lang w:val="en-AU"/>
        </w:rPr>
        <w:t xml:space="preserve"> compared to </w:t>
      </w:r>
      <w:r w:rsidR="00D67755">
        <w:rPr>
          <w:lang w:val="en-AU"/>
        </w:rPr>
        <w:t xml:space="preserve">the </w:t>
      </w:r>
      <w:r w:rsidR="00853204">
        <w:rPr>
          <w:lang w:val="en-AU"/>
        </w:rPr>
        <w:t xml:space="preserve">degree </w:t>
      </w:r>
      <w:r w:rsidR="00326B7B">
        <w:rPr>
          <w:lang w:val="en-AU"/>
        </w:rPr>
        <w:t xml:space="preserve">of </w:t>
      </w:r>
      <w:r w:rsidR="00D67755">
        <w:rPr>
          <w:lang w:val="en-AU"/>
        </w:rPr>
        <w:t xml:space="preserve">influence </w:t>
      </w:r>
      <w:r w:rsidR="00007AF0">
        <w:rPr>
          <w:lang w:val="en-AU"/>
        </w:rPr>
        <w:t>for</w:t>
      </w:r>
      <w:r w:rsidR="00D67755">
        <w:rPr>
          <w:lang w:val="en-AU"/>
        </w:rPr>
        <w:t xml:space="preserve"> </w:t>
      </w:r>
      <w:r w:rsidR="007B7564">
        <w:rPr>
          <w:lang w:val="en-AU"/>
        </w:rPr>
        <w:t>all consumers</w:t>
      </w:r>
      <w:r w:rsidR="006E7A3F">
        <w:rPr>
          <w:lang w:val="en-AU"/>
        </w:rPr>
        <w:t>.</w:t>
      </w:r>
      <w:r w:rsidR="006978BA">
        <w:rPr>
          <w:lang w:val="en-AU"/>
        </w:rPr>
        <w:t xml:space="preserve"> </w:t>
      </w:r>
    </w:p>
    <w:p w14:paraId="17C1198A" w14:textId="4277894B" w:rsidR="007B7564" w:rsidRDefault="00111662" w:rsidP="00C66998">
      <w:pPr>
        <w:pStyle w:val="ListParagraph"/>
        <w:numPr>
          <w:ilvl w:val="0"/>
          <w:numId w:val="84"/>
        </w:numPr>
        <w:spacing w:before="240"/>
        <w:contextualSpacing w:val="0"/>
        <w:rPr>
          <w:lang w:val="en-AU"/>
        </w:rPr>
      </w:pPr>
      <w:r w:rsidRPr="006D438E">
        <w:rPr>
          <w:b/>
          <w:lang w:val="en-AU"/>
        </w:rPr>
        <w:t xml:space="preserve">If </w:t>
      </w:r>
      <w:r w:rsidR="006D438E">
        <w:rPr>
          <w:b/>
          <w:bCs/>
          <w:lang w:val="en-AU"/>
        </w:rPr>
        <w:t>its</w:t>
      </w:r>
      <w:r>
        <w:rPr>
          <w:b/>
          <w:lang w:val="en-AU"/>
        </w:rPr>
        <w:t xml:space="preserve"> </w:t>
      </w:r>
      <w:r w:rsidRPr="006D438E">
        <w:rPr>
          <w:b/>
          <w:lang w:val="en-AU"/>
        </w:rPr>
        <w:t>thought others would be affected by the same issue (</w:t>
      </w:r>
      <w:r w:rsidR="00FA7615" w:rsidRPr="006D438E">
        <w:rPr>
          <w:b/>
          <w:lang w:val="en-AU"/>
        </w:rPr>
        <w:t>43%)</w:t>
      </w:r>
      <w:r w:rsidR="00FA7615">
        <w:rPr>
          <w:lang w:val="en-AU"/>
        </w:rPr>
        <w:t xml:space="preserve">: </w:t>
      </w:r>
      <w:r w:rsidR="00570E7C">
        <w:rPr>
          <w:lang w:val="en-AU"/>
        </w:rPr>
        <w:t xml:space="preserve">subgroups where this circumstance </w:t>
      </w:r>
      <w:r w:rsidR="004175D6">
        <w:rPr>
          <w:lang w:val="en-AU"/>
        </w:rPr>
        <w:t xml:space="preserve">is </w:t>
      </w:r>
      <w:r w:rsidR="006B2372">
        <w:rPr>
          <w:lang w:val="en-AU"/>
        </w:rPr>
        <w:t>a</w:t>
      </w:r>
      <w:r w:rsidR="00B9776C">
        <w:rPr>
          <w:lang w:val="en-AU"/>
        </w:rPr>
        <w:t xml:space="preserve"> </w:t>
      </w:r>
      <w:r w:rsidR="00570E7C">
        <w:rPr>
          <w:lang w:val="en-AU"/>
        </w:rPr>
        <w:t>significant</w:t>
      </w:r>
      <w:r w:rsidR="00B9776C">
        <w:rPr>
          <w:lang w:val="en-AU"/>
        </w:rPr>
        <w:t>ly</w:t>
      </w:r>
      <w:r w:rsidR="00570E7C">
        <w:rPr>
          <w:lang w:val="en-AU"/>
        </w:rPr>
        <w:t xml:space="preserve"> </w:t>
      </w:r>
      <w:r w:rsidR="006B2372">
        <w:rPr>
          <w:lang w:val="en-AU"/>
        </w:rPr>
        <w:t>greater</w:t>
      </w:r>
      <w:r w:rsidR="0075088F">
        <w:rPr>
          <w:lang w:val="en-AU"/>
        </w:rPr>
        <w:t xml:space="preserve"> </w:t>
      </w:r>
      <w:r w:rsidR="008E1986" w:rsidRPr="00201CC5">
        <w:rPr>
          <w:lang w:val="en-AU"/>
        </w:rPr>
        <w:t>role in whether to complain are consumers aged 65 years and over (</w:t>
      </w:r>
      <w:r w:rsidR="00460695" w:rsidRPr="00201CC5">
        <w:rPr>
          <w:lang w:val="en-AU"/>
        </w:rPr>
        <w:t xml:space="preserve">50%), </w:t>
      </w:r>
      <w:r w:rsidR="0051717F" w:rsidRPr="00201CC5">
        <w:rPr>
          <w:lang w:val="en-AU"/>
        </w:rPr>
        <w:t>women (48%), low</w:t>
      </w:r>
      <w:r w:rsidR="00AF6626" w:rsidRPr="00201CC5">
        <w:rPr>
          <w:lang w:val="en-AU"/>
        </w:rPr>
        <w:t>-</w:t>
      </w:r>
      <w:r w:rsidR="0051717F" w:rsidRPr="00201CC5">
        <w:rPr>
          <w:lang w:val="en-AU"/>
        </w:rPr>
        <w:t>income earners up to $50,000 annually (</w:t>
      </w:r>
      <w:r w:rsidR="007C7979" w:rsidRPr="00201CC5">
        <w:rPr>
          <w:lang w:val="en-AU"/>
        </w:rPr>
        <w:t>48%), pension/ health concession card holders (</w:t>
      </w:r>
      <w:r w:rsidR="00BD144F" w:rsidRPr="00201CC5">
        <w:rPr>
          <w:lang w:val="en-AU"/>
        </w:rPr>
        <w:t>47%), those currently unemployed (47%)</w:t>
      </w:r>
      <w:r w:rsidR="003D5E31" w:rsidRPr="00201CC5">
        <w:rPr>
          <w:lang w:val="en-AU"/>
        </w:rPr>
        <w:t xml:space="preserve">. </w:t>
      </w:r>
      <w:r w:rsidR="0032570B" w:rsidRPr="00201CC5">
        <w:rPr>
          <w:lang w:val="en-AU"/>
        </w:rPr>
        <w:t xml:space="preserve">Subgroups where this factor </w:t>
      </w:r>
      <w:r w:rsidR="008B3378" w:rsidRPr="00201CC5">
        <w:rPr>
          <w:lang w:val="en-AU"/>
        </w:rPr>
        <w:t xml:space="preserve">plays a </w:t>
      </w:r>
      <w:r w:rsidR="0032570B" w:rsidRPr="00201CC5">
        <w:rPr>
          <w:lang w:val="en-AU"/>
        </w:rPr>
        <w:t xml:space="preserve">significantly lesser </w:t>
      </w:r>
      <w:r w:rsidR="008B3378" w:rsidRPr="00201CC5">
        <w:rPr>
          <w:lang w:val="en-AU"/>
        </w:rPr>
        <w:t xml:space="preserve">role in </w:t>
      </w:r>
      <w:r w:rsidR="008D1C01" w:rsidRPr="00201CC5">
        <w:rPr>
          <w:lang w:val="en-AU"/>
        </w:rPr>
        <w:t>driving</w:t>
      </w:r>
      <w:r w:rsidR="00416AFB" w:rsidRPr="00416AFB">
        <w:rPr>
          <w:lang w:val="en-AU"/>
        </w:rPr>
        <w:t xml:space="preserve"> making a complaint</w:t>
      </w:r>
      <w:r w:rsidR="00570E7C">
        <w:rPr>
          <w:lang w:val="en-AU"/>
        </w:rPr>
        <w:t xml:space="preserve"> </w:t>
      </w:r>
      <w:r w:rsidR="008D1C01" w:rsidRPr="00201CC5">
        <w:rPr>
          <w:lang w:val="en-AU"/>
        </w:rPr>
        <w:t>are</w:t>
      </w:r>
      <w:r w:rsidR="009B0DB0" w:rsidRPr="00201CC5">
        <w:rPr>
          <w:lang w:val="en-AU"/>
        </w:rPr>
        <w:t xml:space="preserve"> those earning $100</w:t>
      </w:r>
      <w:r w:rsidR="00F506A7" w:rsidRPr="00201CC5">
        <w:rPr>
          <w:lang w:val="en-AU"/>
        </w:rPr>
        <w:t>,000 to $150,000 annually (36%), men (37%) and those currently employed (</w:t>
      </w:r>
      <w:r w:rsidR="00201CC5" w:rsidRPr="00201CC5">
        <w:rPr>
          <w:lang w:val="en-AU"/>
        </w:rPr>
        <w:t xml:space="preserve">41%). </w:t>
      </w:r>
    </w:p>
    <w:p w14:paraId="2456F633" w14:textId="4636B49C" w:rsidR="006978BA" w:rsidRDefault="000F2AAE" w:rsidP="00C66998">
      <w:pPr>
        <w:pStyle w:val="ListParagraph"/>
        <w:numPr>
          <w:ilvl w:val="0"/>
          <w:numId w:val="84"/>
        </w:numPr>
        <w:ind w:left="714" w:hanging="357"/>
        <w:contextualSpacing w:val="0"/>
        <w:rPr>
          <w:lang w:val="en-AU"/>
        </w:rPr>
      </w:pPr>
      <w:r w:rsidRPr="006D438E">
        <w:rPr>
          <w:b/>
          <w:lang w:val="en-AU"/>
        </w:rPr>
        <w:t xml:space="preserve">If </w:t>
      </w:r>
      <w:r w:rsidR="008D266D">
        <w:rPr>
          <w:b/>
          <w:bCs/>
          <w:lang w:val="en-AU"/>
        </w:rPr>
        <w:t>consumers</w:t>
      </w:r>
      <w:r w:rsidRPr="006D438E">
        <w:rPr>
          <w:b/>
          <w:lang w:val="en-AU"/>
        </w:rPr>
        <w:t xml:space="preserve"> felt disappointed or let down by the business (39%)</w:t>
      </w:r>
      <w:r>
        <w:rPr>
          <w:lang w:val="en-AU"/>
        </w:rPr>
        <w:t xml:space="preserve">: </w:t>
      </w:r>
      <w:r w:rsidR="00594C56">
        <w:rPr>
          <w:lang w:val="en-AU"/>
        </w:rPr>
        <w:t xml:space="preserve">across subgroups of interest </w:t>
      </w:r>
      <w:r w:rsidR="0009476B">
        <w:rPr>
          <w:lang w:val="en-AU"/>
        </w:rPr>
        <w:t xml:space="preserve">this circumstantial </w:t>
      </w:r>
      <w:r w:rsidR="00AF6626">
        <w:rPr>
          <w:lang w:val="en-AU"/>
        </w:rPr>
        <w:t>aspect</w:t>
      </w:r>
      <w:r w:rsidR="0009476B">
        <w:rPr>
          <w:lang w:val="en-AU"/>
        </w:rPr>
        <w:t xml:space="preserve"> plays as much of a role in terms of influencing </w:t>
      </w:r>
      <w:r w:rsidR="00AF6626">
        <w:rPr>
          <w:lang w:val="en-AU"/>
        </w:rPr>
        <w:t>consumers to make a complaint as it does overall for all consumers (</w:t>
      </w:r>
      <w:r w:rsidR="00594C56">
        <w:rPr>
          <w:lang w:val="en-AU"/>
        </w:rPr>
        <w:t xml:space="preserve">there are </w:t>
      </w:r>
      <w:r w:rsidR="00AF6626">
        <w:rPr>
          <w:lang w:val="en-AU"/>
        </w:rPr>
        <w:t>no significant differences by subgroups).</w:t>
      </w:r>
      <w:r w:rsidR="00594C56">
        <w:rPr>
          <w:lang w:val="en-AU"/>
        </w:rPr>
        <w:t xml:space="preserve"> </w:t>
      </w:r>
    </w:p>
    <w:p w14:paraId="601CC9A1" w14:textId="37C72197" w:rsidR="004978CD" w:rsidRDefault="004978CD" w:rsidP="00C66998">
      <w:pPr>
        <w:pStyle w:val="ListParagraph"/>
        <w:numPr>
          <w:ilvl w:val="0"/>
          <w:numId w:val="84"/>
        </w:numPr>
        <w:ind w:left="714" w:hanging="357"/>
        <w:contextualSpacing w:val="0"/>
        <w:rPr>
          <w:lang w:val="en-AU"/>
        </w:rPr>
      </w:pPr>
      <w:r w:rsidRPr="008D266D">
        <w:rPr>
          <w:b/>
          <w:lang w:val="en-AU"/>
        </w:rPr>
        <w:t xml:space="preserve">If </w:t>
      </w:r>
      <w:r w:rsidR="008D266D">
        <w:rPr>
          <w:b/>
          <w:bCs/>
          <w:lang w:val="en-AU"/>
        </w:rPr>
        <w:t>its</w:t>
      </w:r>
      <w:r>
        <w:rPr>
          <w:b/>
          <w:lang w:val="en-AU"/>
        </w:rPr>
        <w:t xml:space="preserve"> </w:t>
      </w:r>
      <w:r w:rsidRPr="008D266D">
        <w:rPr>
          <w:b/>
          <w:lang w:val="en-AU"/>
        </w:rPr>
        <w:t>thought the business needed to be taught a lesson (15%)</w:t>
      </w:r>
      <w:r>
        <w:rPr>
          <w:lang w:val="en-AU"/>
        </w:rPr>
        <w:t xml:space="preserve">: </w:t>
      </w:r>
      <w:r w:rsidR="008567F4">
        <w:rPr>
          <w:lang w:val="en-AU"/>
        </w:rPr>
        <w:t>the degree to which this aspect motivates consumers to make a complaint differs significantly across subgroups of interest</w:t>
      </w:r>
      <w:r w:rsidR="008B50E2">
        <w:rPr>
          <w:lang w:val="en-AU"/>
        </w:rPr>
        <w:t xml:space="preserve">, specifically younger consumers </w:t>
      </w:r>
      <w:r w:rsidR="00885454">
        <w:rPr>
          <w:lang w:val="en-AU"/>
        </w:rPr>
        <w:t>aged 16</w:t>
      </w:r>
      <w:r w:rsidR="001C1DB4">
        <w:rPr>
          <w:lang w:val="en-AU"/>
        </w:rPr>
        <w:t xml:space="preserve"> to </w:t>
      </w:r>
      <w:r w:rsidR="00885454">
        <w:rPr>
          <w:lang w:val="en-AU"/>
        </w:rPr>
        <w:t>34 (</w:t>
      </w:r>
      <w:r w:rsidR="001C1DB4">
        <w:rPr>
          <w:lang w:val="en-AU"/>
        </w:rPr>
        <w:t xml:space="preserve">aged </w:t>
      </w:r>
      <w:r w:rsidR="00885454">
        <w:rPr>
          <w:lang w:val="en-AU"/>
        </w:rPr>
        <w:t>16</w:t>
      </w:r>
      <w:r w:rsidR="001C1DB4">
        <w:rPr>
          <w:lang w:val="en-AU"/>
        </w:rPr>
        <w:t xml:space="preserve"> to </w:t>
      </w:r>
      <w:r w:rsidR="00885454">
        <w:rPr>
          <w:lang w:val="en-AU"/>
        </w:rPr>
        <w:t xml:space="preserve">24 (19%), </w:t>
      </w:r>
      <w:r w:rsidR="001C1DB4">
        <w:rPr>
          <w:lang w:val="en-AU"/>
        </w:rPr>
        <w:t xml:space="preserve">aged </w:t>
      </w:r>
      <w:r w:rsidR="00885454">
        <w:rPr>
          <w:lang w:val="en-AU"/>
        </w:rPr>
        <w:t>25</w:t>
      </w:r>
      <w:r w:rsidR="001C1DB4">
        <w:rPr>
          <w:lang w:val="en-AU"/>
        </w:rPr>
        <w:t xml:space="preserve"> to </w:t>
      </w:r>
      <w:r w:rsidR="00885454">
        <w:rPr>
          <w:lang w:val="en-AU"/>
        </w:rPr>
        <w:t xml:space="preserve">34 (18%)), </w:t>
      </w:r>
      <w:r w:rsidR="00706CC4">
        <w:rPr>
          <w:lang w:val="en-AU"/>
        </w:rPr>
        <w:t>those with bachelor’s degree qualifications or higher (18%), men</w:t>
      </w:r>
      <w:r w:rsidR="0034786E">
        <w:rPr>
          <w:lang w:val="en-AU"/>
        </w:rPr>
        <w:t xml:space="preserve"> (</w:t>
      </w:r>
      <w:r w:rsidR="00154841">
        <w:rPr>
          <w:lang w:val="en-AU"/>
        </w:rPr>
        <w:t>18%)</w:t>
      </w:r>
      <w:r w:rsidR="0035239E">
        <w:rPr>
          <w:lang w:val="en-AU"/>
        </w:rPr>
        <w:t xml:space="preserve">, </w:t>
      </w:r>
      <w:r w:rsidR="008B4B44">
        <w:rPr>
          <w:lang w:val="en-AU"/>
        </w:rPr>
        <w:t xml:space="preserve">those </w:t>
      </w:r>
      <w:r w:rsidR="0035239E">
        <w:rPr>
          <w:lang w:val="en-AU"/>
        </w:rPr>
        <w:t>earn</w:t>
      </w:r>
      <w:r w:rsidR="008B4B44">
        <w:rPr>
          <w:lang w:val="en-AU"/>
        </w:rPr>
        <w:t xml:space="preserve">ing </w:t>
      </w:r>
      <w:r w:rsidR="0035239E">
        <w:rPr>
          <w:lang w:val="en-AU"/>
        </w:rPr>
        <w:t>$</w:t>
      </w:r>
      <w:r w:rsidR="008B4B44">
        <w:rPr>
          <w:lang w:val="en-AU"/>
        </w:rPr>
        <w:t>100</w:t>
      </w:r>
      <w:r w:rsidR="0035239E">
        <w:rPr>
          <w:lang w:val="en-AU"/>
        </w:rPr>
        <w:t>,000</w:t>
      </w:r>
      <w:r w:rsidR="00154841">
        <w:rPr>
          <w:lang w:val="en-AU"/>
        </w:rPr>
        <w:t xml:space="preserve"> </w:t>
      </w:r>
      <w:r w:rsidR="008B4B44">
        <w:rPr>
          <w:lang w:val="en-AU"/>
        </w:rPr>
        <w:t>to $150,000 annually</w:t>
      </w:r>
      <w:r w:rsidR="00706CC4">
        <w:rPr>
          <w:lang w:val="en-AU"/>
        </w:rPr>
        <w:t xml:space="preserve"> </w:t>
      </w:r>
      <w:r w:rsidR="0071558A">
        <w:rPr>
          <w:lang w:val="en-AU"/>
        </w:rPr>
        <w:t xml:space="preserve">(17%), are currently employed (17%), and those living in major cities (16%)  are significantly more inclined to complain if they think the business deserves to be taught a lesson. </w:t>
      </w:r>
      <w:r w:rsidR="00A51D0E">
        <w:rPr>
          <w:lang w:val="en-AU"/>
        </w:rPr>
        <w:t xml:space="preserve">This is significantly less </w:t>
      </w:r>
      <w:r w:rsidR="00AE1961">
        <w:rPr>
          <w:lang w:val="en-AU"/>
        </w:rPr>
        <w:t>motivating for consumers aged 65 years and older (10%), those currently unemployed (11%), those with certificate or diploma level qualifications (</w:t>
      </w:r>
      <w:r w:rsidR="00FB4BEE">
        <w:rPr>
          <w:lang w:val="en-AU"/>
        </w:rPr>
        <w:t>12%), consumes living in areas outside of major cities (12%), women (12%), and low</w:t>
      </w:r>
      <w:r w:rsidR="00E368BF">
        <w:rPr>
          <w:lang w:val="en-AU"/>
        </w:rPr>
        <w:t>-</w:t>
      </w:r>
      <w:r w:rsidR="00FB4BEE">
        <w:rPr>
          <w:lang w:val="en-AU"/>
        </w:rPr>
        <w:t>income earners up to $50,000 annually (</w:t>
      </w:r>
      <w:r w:rsidR="00E368BF">
        <w:rPr>
          <w:lang w:val="en-AU"/>
        </w:rPr>
        <w:t xml:space="preserve">12%) compared with all consumers. </w:t>
      </w:r>
    </w:p>
    <w:p w14:paraId="3DCA2856" w14:textId="3B82FD16" w:rsidR="007D16FF" w:rsidRDefault="007D16FF">
      <w:pPr>
        <w:rPr>
          <w:lang w:val="en-AU"/>
        </w:rPr>
      </w:pPr>
      <w:r>
        <w:rPr>
          <w:lang w:val="en-AU"/>
        </w:rPr>
        <w:br w:type="page"/>
      </w:r>
    </w:p>
    <w:p w14:paraId="46F721C6" w14:textId="796D9BE8" w:rsidR="00626DC4" w:rsidRDefault="00EB3AAF" w:rsidP="00D13A25">
      <w:pPr>
        <w:pStyle w:val="Heading2"/>
        <w:numPr>
          <w:ilvl w:val="1"/>
          <w:numId w:val="2"/>
        </w:numPr>
        <w:rPr>
          <w:lang w:val="en-AU"/>
        </w:rPr>
      </w:pPr>
      <w:bookmarkStart w:id="131" w:name="_Toc147321854"/>
      <w:bookmarkStart w:id="132" w:name="_Toc147328204"/>
      <w:bookmarkStart w:id="133" w:name="_Toc149987292"/>
      <w:r>
        <w:rPr>
          <w:lang w:val="en-AU"/>
        </w:rPr>
        <w:lastRenderedPageBreak/>
        <w:t xml:space="preserve">Preferred </w:t>
      </w:r>
      <w:r w:rsidR="00771CCD">
        <w:rPr>
          <w:lang w:val="en-AU"/>
        </w:rPr>
        <w:t>avenues for making a complaint</w:t>
      </w:r>
      <w:bookmarkEnd w:id="131"/>
      <w:bookmarkEnd w:id="132"/>
      <w:bookmarkEnd w:id="133"/>
    </w:p>
    <w:p w14:paraId="3DA97F74" w14:textId="2B367B42" w:rsidR="00DF2D5F" w:rsidRPr="00694547" w:rsidRDefault="00A1190C" w:rsidP="0097265C">
      <w:pPr>
        <w:rPr>
          <w:lang w:val="en-AU"/>
        </w:rPr>
      </w:pPr>
      <w:r>
        <w:rPr>
          <w:lang w:val="en-AU"/>
        </w:rPr>
        <w:t>H</w:t>
      </w:r>
      <w:r w:rsidR="00B62F0E">
        <w:rPr>
          <w:lang w:val="en-AU"/>
        </w:rPr>
        <w:t>alf</w:t>
      </w:r>
      <w:r>
        <w:rPr>
          <w:lang w:val="en-AU"/>
        </w:rPr>
        <w:t xml:space="preserve"> (53%)</w:t>
      </w:r>
      <w:r w:rsidR="00B62F0E">
        <w:rPr>
          <w:lang w:val="en-AU"/>
        </w:rPr>
        <w:t xml:space="preserve"> </w:t>
      </w:r>
      <w:r w:rsidR="00C44DEF">
        <w:rPr>
          <w:lang w:val="en-AU"/>
        </w:rPr>
        <w:t xml:space="preserve">of consumers </w:t>
      </w:r>
      <w:r>
        <w:rPr>
          <w:lang w:val="en-AU"/>
        </w:rPr>
        <w:t xml:space="preserve">say they would most likely </w:t>
      </w:r>
      <w:r w:rsidR="00C44DEF">
        <w:rPr>
          <w:lang w:val="en-AU"/>
        </w:rPr>
        <w:t>mak</w:t>
      </w:r>
      <w:r>
        <w:rPr>
          <w:lang w:val="en-AU"/>
        </w:rPr>
        <w:t>e</w:t>
      </w:r>
      <w:r w:rsidR="00C44DEF">
        <w:rPr>
          <w:lang w:val="en-AU"/>
        </w:rPr>
        <w:t xml:space="preserve"> a complaint </w:t>
      </w:r>
      <w:r w:rsidR="00650E2F">
        <w:rPr>
          <w:lang w:val="en-AU"/>
        </w:rPr>
        <w:t xml:space="preserve">by contacting the state regulator if they felt </w:t>
      </w:r>
      <w:r w:rsidR="004F52CB">
        <w:rPr>
          <w:lang w:val="en-AU"/>
        </w:rPr>
        <w:t xml:space="preserve">a business </w:t>
      </w:r>
      <w:r w:rsidR="00650E2F">
        <w:rPr>
          <w:lang w:val="en-AU"/>
        </w:rPr>
        <w:t>had</w:t>
      </w:r>
      <w:r w:rsidR="004F52CB">
        <w:rPr>
          <w:lang w:val="en-AU"/>
        </w:rPr>
        <w:t xml:space="preserve"> treated the</w:t>
      </w:r>
      <w:r w:rsidR="002E1593">
        <w:rPr>
          <w:lang w:val="en-AU"/>
        </w:rPr>
        <w:t>m</w:t>
      </w:r>
      <w:r w:rsidR="004F52CB">
        <w:rPr>
          <w:lang w:val="en-AU"/>
        </w:rPr>
        <w:t xml:space="preserve"> unfairly or misled</w:t>
      </w:r>
      <w:r w:rsidR="003A2F6D">
        <w:rPr>
          <w:lang w:val="en-AU"/>
        </w:rPr>
        <w:t xml:space="preserve"> them</w:t>
      </w:r>
      <w:r w:rsidR="002E1593">
        <w:rPr>
          <w:lang w:val="en-AU"/>
        </w:rPr>
        <w:t>.</w:t>
      </w:r>
      <w:r w:rsidR="00C44DEF">
        <w:rPr>
          <w:lang w:val="en-AU"/>
        </w:rPr>
        <w:t xml:space="preserve"> </w:t>
      </w:r>
      <w:r w:rsidR="00C156CE">
        <w:rPr>
          <w:lang w:val="en-AU"/>
        </w:rPr>
        <w:t>A third</w:t>
      </w:r>
      <w:r w:rsidR="008B02ED">
        <w:rPr>
          <w:lang w:val="en-AU"/>
        </w:rPr>
        <w:t xml:space="preserve"> (33%)</w:t>
      </w:r>
      <w:r w:rsidR="00C156CE">
        <w:rPr>
          <w:lang w:val="en-AU"/>
        </w:rPr>
        <w:t xml:space="preserve"> say they would</w:t>
      </w:r>
      <w:r w:rsidR="00D100CF">
        <w:rPr>
          <w:lang w:val="en-AU"/>
        </w:rPr>
        <w:t xml:space="preserve"> contact the omb</w:t>
      </w:r>
      <w:r w:rsidR="00076963">
        <w:rPr>
          <w:lang w:val="en-AU"/>
        </w:rPr>
        <w:t>udsman or a dispute resolution service</w:t>
      </w:r>
      <w:r w:rsidR="00571944">
        <w:rPr>
          <w:lang w:val="en-AU"/>
        </w:rPr>
        <w:t>, and a similar proportion</w:t>
      </w:r>
      <w:r w:rsidR="008B02ED">
        <w:rPr>
          <w:lang w:val="en-AU"/>
        </w:rPr>
        <w:t xml:space="preserve"> (30%)</w:t>
      </w:r>
      <w:r w:rsidR="00571944">
        <w:rPr>
          <w:lang w:val="en-AU"/>
        </w:rPr>
        <w:t xml:space="preserve"> say they would contact the A</w:t>
      </w:r>
      <w:r w:rsidR="007D16FF">
        <w:rPr>
          <w:lang w:val="en-AU"/>
        </w:rPr>
        <w:t>ustralian Competition and Consumer Commission (A</w:t>
      </w:r>
      <w:r w:rsidR="00571944">
        <w:rPr>
          <w:lang w:val="en-AU"/>
        </w:rPr>
        <w:t>C</w:t>
      </w:r>
      <w:r w:rsidR="008B02ED">
        <w:rPr>
          <w:lang w:val="en-AU"/>
        </w:rPr>
        <w:t>C</w:t>
      </w:r>
      <w:r w:rsidR="00571944">
        <w:rPr>
          <w:lang w:val="en-AU"/>
        </w:rPr>
        <w:t>C</w:t>
      </w:r>
      <w:r w:rsidR="007D16FF">
        <w:rPr>
          <w:lang w:val="en-AU"/>
        </w:rPr>
        <w:t>)</w:t>
      </w:r>
      <w:r w:rsidR="00571944">
        <w:rPr>
          <w:lang w:val="en-AU"/>
        </w:rPr>
        <w:t xml:space="preserve">. </w:t>
      </w:r>
      <w:r w:rsidR="00CB5330">
        <w:rPr>
          <w:lang w:val="en-AU"/>
        </w:rPr>
        <w:t>Comment</w:t>
      </w:r>
      <w:r w:rsidR="00AB29C6">
        <w:rPr>
          <w:lang w:val="en-AU"/>
        </w:rPr>
        <w:t xml:space="preserve">ing and posting </w:t>
      </w:r>
      <w:r w:rsidR="00712A23">
        <w:rPr>
          <w:lang w:val="en-AU"/>
        </w:rPr>
        <w:t xml:space="preserve">on </w:t>
      </w:r>
      <w:r w:rsidR="00D51E7C">
        <w:rPr>
          <w:lang w:val="en-AU"/>
        </w:rPr>
        <w:t>online</w:t>
      </w:r>
      <w:r w:rsidR="00AB29C6">
        <w:rPr>
          <w:lang w:val="en-AU"/>
        </w:rPr>
        <w:t xml:space="preserve"> forums</w:t>
      </w:r>
      <w:r w:rsidR="00D51E7C">
        <w:rPr>
          <w:lang w:val="en-AU"/>
        </w:rPr>
        <w:t>, review websites and social media</w:t>
      </w:r>
      <w:r w:rsidR="00AB29C6">
        <w:rPr>
          <w:lang w:val="en-AU"/>
        </w:rPr>
        <w:t xml:space="preserve"> are the next most </w:t>
      </w:r>
      <w:r w:rsidR="003E1A0B">
        <w:rPr>
          <w:lang w:val="en-AU"/>
        </w:rPr>
        <w:t>preferred</w:t>
      </w:r>
      <w:r w:rsidR="00AB29C6">
        <w:rPr>
          <w:lang w:val="en-AU"/>
        </w:rPr>
        <w:t xml:space="preserve"> ways to </w:t>
      </w:r>
      <w:r w:rsidR="00170076">
        <w:rPr>
          <w:lang w:val="en-AU"/>
        </w:rPr>
        <w:t>voice a complaint</w:t>
      </w:r>
      <w:r w:rsidR="001252D8">
        <w:rPr>
          <w:lang w:val="en-AU"/>
        </w:rPr>
        <w:t xml:space="preserve"> (22% and 14% respectively)</w:t>
      </w:r>
      <w:r w:rsidR="00170076">
        <w:rPr>
          <w:lang w:val="en-AU"/>
        </w:rPr>
        <w:t>.</w:t>
      </w:r>
      <w:r w:rsidR="00CB5330">
        <w:rPr>
          <w:lang w:val="en-AU"/>
        </w:rPr>
        <w:t xml:space="preserve"> </w:t>
      </w:r>
    </w:p>
    <w:p w14:paraId="65691372" w14:textId="3C50E584" w:rsidR="00626DC4" w:rsidRDefault="00B87490" w:rsidP="00C73628">
      <w:pPr>
        <w:pStyle w:val="TableofFigures"/>
        <w:rPr>
          <w:lang w:val="en-AU"/>
        </w:rPr>
      </w:pPr>
      <w:bookmarkStart w:id="134" w:name="_Toc147321508"/>
      <w:bookmarkStart w:id="135" w:name="_Toc147419076"/>
      <w:bookmarkStart w:id="136" w:name="_Toc149931490"/>
      <w:r w:rsidRPr="001A6719">
        <w:t xml:space="preserve">Figure </w:t>
      </w:r>
      <w:r w:rsidR="006A6319">
        <w:fldChar w:fldCharType="begin"/>
      </w:r>
      <w:r w:rsidR="006A6319">
        <w:instrText xml:space="preserve"> SEQ Figure \* ARABIC </w:instrText>
      </w:r>
      <w:r w:rsidR="006A6319">
        <w:fldChar w:fldCharType="separate"/>
      </w:r>
      <w:r w:rsidR="000C492D">
        <w:rPr>
          <w:noProof/>
        </w:rPr>
        <w:t>18</w:t>
      </w:r>
      <w:r w:rsidR="006A6319">
        <w:rPr>
          <w:noProof/>
        </w:rPr>
        <w:fldChar w:fldCharType="end"/>
      </w:r>
      <w:r w:rsidR="001A6719">
        <w:t>.</w:t>
      </w:r>
      <w:r w:rsidRPr="001A6719">
        <w:t xml:space="preserve"> </w:t>
      </w:r>
      <w:r>
        <w:rPr>
          <w:lang w:val="en-AU"/>
        </w:rPr>
        <w:t>Preferred avenues for making a complaint</w:t>
      </w:r>
      <w:bookmarkEnd w:id="134"/>
      <w:bookmarkEnd w:id="135"/>
      <w:bookmarkEnd w:id="136"/>
    </w:p>
    <w:p w14:paraId="022621D7" w14:textId="3FEE6C91" w:rsidR="009D47C1" w:rsidRDefault="006A28B2" w:rsidP="00B91F87">
      <w:pPr>
        <w:rPr>
          <w:lang w:val="en-AU"/>
        </w:rPr>
      </w:pPr>
      <w:r w:rsidRPr="006A28B2">
        <w:rPr>
          <w:noProof/>
        </w:rPr>
        <w:drawing>
          <wp:inline distT="0" distB="0" distL="0" distR="0" wp14:anchorId="71B82576" wp14:editId="40CE01EC">
            <wp:extent cx="5776608" cy="3154528"/>
            <wp:effectExtent l="0" t="0" r="0" b="8255"/>
            <wp:docPr id="509837342" name="Picture 5098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25" t="7501" r="2467"/>
                    <a:stretch/>
                  </pic:blipFill>
                  <pic:spPr bwMode="auto">
                    <a:xfrm>
                      <a:off x="0" y="0"/>
                      <a:ext cx="5806353" cy="3170771"/>
                    </a:xfrm>
                    <a:prstGeom prst="rect">
                      <a:avLst/>
                    </a:prstGeom>
                    <a:noFill/>
                    <a:ln>
                      <a:noFill/>
                    </a:ln>
                    <a:extLst>
                      <a:ext uri="{53640926-AAD7-44D8-BBD7-CCE9431645EC}">
                        <a14:shadowObscured xmlns:a14="http://schemas.microsoft.com/office/drawing/2010/main"/>
                      </a:ext>
                    </a:extLst>
                  </pic:spPr>
                </pic:pic>
              </a:graphicData>
            </a:graphic>
          </wp:inline>
        </w:drawing>
      </w:r>
    </w:p>
    <w:p w14:paraId="00F714F4" w14:textId="49321CF3" w:rsidR="00A4584E" w:rsidRPr="0047718B" w:rsidRDefault="002312AB" w:rsidP="00A4584E">
      <w:pPr>
        <w:spacing w:after="0"/>
        <w:rPr>
          <w:lang w:val="en-AU"/>
        </w:rPr>
      </w:pPr>
      <w:r w:rsidRPr="00E70789">
        <w:rPr>
          <w:lang w:val="en-AU"/>
        </w:rPr>
        <w:t xml:space="preserve">The opinions of First Nations consumers are </w:t>
      </w:r>
      <w:r>
        <w:rPr>
          <w:lang w:val="en-AU"/>
        </w:rPr>
        <w:t xml:space="preserve">generally </w:t>
      </w:r>
      <w:r w:rsidRPr="00E70789">
        <w:rPr>
          <w:lang w:val="en-AU"/>
        </w:rPr>
        <w:t>comparable with the sentiment expressed by all consumers</w:t>
      </w:r>
      <w:r>
        <w:rPr>
          <w:lang w:val="en-AU"/>
        </w:rPr>
        <w:t xml:space="preserve">. They are however </w:t>
      </w:r>
      <w:r w:rsidR="000B353F" w:rsidRPr="0047718B">
        <w:rPr>
          <w:lang w:val="en-AU"/>
        </w:rPr>
        <w:t xml:space="preserve">significantly less likely to </w:t>
      </w:r>
      <w:r w:rsidR="00042C7E" w:rsidRPr="0047718B">
        <w:rPr>
          <w:lang w:val="en-AU"/>
        </w:rPr>
        <w:t xml:space="preserve">go </w:t>
      </w:r>
      <w:r w:rsidR="004F47D5" w:rsidRPr="0047718B">
        <w:rPr>
          <w:lang w:val="en-AU"/>
        </w:rPr>
        <w:t>to the Ombudsman or a dispute resolution service or tribunal</w:t>
      </w:r>
      <w:r w:rsidR="007211E9" w:rsidRPr="0047718B">
        <w:rPr>
          <w:lang w:val="en-AU"/>
        </w:rPr>
        <w:t xml:space="preserve"> to complain about </w:t>
      </w:r>
      <w:r w:rsidR="00A829C6" w:rsidRPr="0047718B">
        <w:rPr>
          <w:lang w:val="en-AU"/>
        </w:rPr>
        <w:t xml:space="preserve">being treated unfairly by </w:t>
      </w:r>
      <w:r w:rsidR="007211E9" w:rsidRPr="0047718B">
        <w:rPr>
          <w:lang w:val="en-AU"/>
        </w:rPr>
        <w:t xml:space="preserve">a business </w:t>
      </w:r>
      <w:r w:rsidR="00A829C6" w:rsidRPr="0047718B">
        <w:rPr>
          <w:lang w:val="en-AU"/>
        </w:rPr>
        <w:t xml:space="preserve">(21%) compared to all consumers (33%). </w:t>
      </w:r>
      <w:r w:rsidR="007211E9" w:rsidRPr="0047718B">
        <w:rPr>
          <w:lang w:val="en-AU"/>
        </w:rPr>
        <w:t xml:space="preserve"> </w:t>
      </w:r>
    </w:p>
    <w:p w14:paraId="41CCF814" w14:textId="10176DF4" w:rsidR="00A4584E" w:rsidRDefault="002312AB" w:rsidP="0047718B">
      <w:pPr>
        <w:spacing w:before="240"/>
        <w:rPr>
          <w:lang w:val="en-AU"/>
        </w:rPr>
      </w:pPr>
      <w:r>
        <w:rPr>
          <w:lang w:val="en-AU"/>
        </w:rPr>
        <w:t>The opinions of c</w:t>
      </w:r>
      <w:r w:rsidRPr="0043630B">
        <w:rPr>
          <w:lang w:val="en-AU"/>
        </w:rPr>
        <w:t xml:space="preserve">ulturally and linguistically diverse consumers </w:t>
      </w:r>
      <w:r w:rsidR="00270B07">
        <w:rPr>
          <w:lang w:val="en-AU"/>
        </w:rPr>
        <w:t xml:space="preserve">differ slightly to </w:t>
      </w:r>
      <w:r>
        <w:rPr>
          <w:lang w:val="en-AU"/>
        </w:rPr>
        <w:t xml:space="preserve">the sentiment expressed by all consumers, however there are two exceptions. </w:t>
      </w:r>
      <w:r w:rsidR="00A4584E" w:rsidRPr="0047718B">
        <w:rPr>
          <w:lang w:val="en-AU"/>
        </w:rPr>
        <w:t>Culturally and linguistically diverse consumers</w:t>
      </w:r>
      <w:r w:rsidR="00A829C6" w:rsidRPr="0047718B">
        <w:rPr>
          <w:lang w:val="en-AU"/>
        </w:rPr>
        <w:t xml:space="preserve"> are significantly more inclined to leave a comment</w:t>
      </w:r>
      <w:r w:rsidR="00AA4987" w:rsidRPr="0047718B">
        <w:rPr>
          <w:lang w:val="en-AU"/>
        </w:rPr>
        <w:t xml:space="preserve"> online </w:t>
      </w:r>
      <w:r w:rsidR="00474206" w:rsidRPr="0047718B">
        <w:rPr>
          <w:lang w:val="en-AU"/>
        </w:rPr>
        <w:t xml:space="preserve">(30%) </w:t>
      </w:r>
      <w:r w:rsidR="00AA4987" w:rsidRPr="0047718B">
        <w:rPr>
          <w:lang w:val="en-AU"/>
        </w:rPr>
        <w:t xml:space="preserve">or </w:t>
      </w:r>
      <w:r w:rsidR="00474206" w:rsidRPr="0047718B">
        <w:rPr>
          <w:lang w:val="en-AU"/>
        </w:rPr>
        <w:t xml:space="preserve">post on </w:t>
      </w:r>
      <w:r w:rsidR="00AA4987" w:rsidRPr="0047718B">
        <w:rPr>
          <w:lang w:val="en-AU"/>
        </w:rPr>
        <w:t xml:space="preserve">social media </w:t>
      </w:r>
      <w:r w:rsidR="00474206" w:rsidRPr="0047718B">
        <w:rPr>
          <w:lang w:val="en-AU"/>
        </w:rPr>
        <w:t xml:space="preserve">(19%) </w:t>
      </w:r>
      <w:r w:rsidR="00AA4987" w:rsidRPr="0047718B">
        <w:rPr>
          <w:lang w:val="en-AU"/>
        </w:rPr>
        <w:t>about a business</w:t>
      </w:r>
      <w:r w:rsidR="00EF7241" w:rsidRPr="0047718B">
        <w:rPr>
          <w:lang w:val="en-AU"/>
        </w:rPr>
        <w:t xml:space="preserve"> that had treated them unfairly or acted in a misleading way, compared to all consumers</w:t>
      </w:r>
      <w:r w:rsidR="00474206" w:rsidRPr="0047718B">
        <w:rPr>
          <w:lang w:val="en-AU"/>
        </w:rPr>
        <w:t xml:space="preserve"> (22% and 14% respectively</w:t>
      </w:r>
      <w:r w:rsidR="00EF7241" w:rsidRPr="0047718B">
        <w:rPr>
          <w:lang w:val="en-AU"/>
        </w:rPr>
        <w:t xml:space="preserve">. </w:t>
      </w:r>
      <w:r w:rsidR="00474206" w:rsidRPr="0047718B">
        <w:rPr>
          <w:lang w:val="en-AU"/>
        </w:rPr>
        <w:t xml:space="preserve">These consumers are also significantly less </w:t>
      </w:r>
      <w:r w:rsidR="00A224DD" w:rsidRPr="0047718B">
        <w:rPr>
          <w:lang w:val="en-AU"/>
        </w:rPr>
        <w:t>likely to go the Ombudsman (25%) or to contact the ACCC (26%) compared to all consumers (</w:t>
      </w:r>
      <w:r w:rsidR="0047718B" w:rsidRPr="0047718B">
        <w:rPr>
          <w:lang w:val="en-AU"/>
        </w:rPr>
        <w:t>33% and 30% respectively).</w:t>
      </w:r>
    </w:p>
    <w:p w14:paraId="5145B101" w14:textId="6AB48E33" w:rsidR="00A4584E" w:rsidRDefault="00421410" w:rsidP="0041634F">
      <w:pPr>
        <w:spacing w:before="240"/>
        <w:rPr>
          <w:lang w:val="en-AU"/>
        </w:rPr>
      </w:pPr>
      <w:r>
        <w:rPr>
          <w:lang w:val="en-AU"/>
        </w:rPr>
        <w:t>Among the consumer subgroups of interest</w:t>
      </w:r>
      <w:r w:rsidR="00B417CA">
        <w:rPr>
          <w:lang w:val="en-AU"/>
        </w:rPr>
        <w:t>, there are significant variations in the preferred avenues for making a compliant.</w:t>
      </w:r>
      <w:r w:rsidR="00EC2311">
        <w:rPr>
          <w:lang w:val="en-AU"/>
        </w:rPr>
        <w:t xml:space="preserve"> These differences are summarised for each of the avenues:</w:t>
      </w:r>
    </w:p>
    <w:p w14:paraId="54E6BD5D" w14:textId="181F65EB" w:rsidR="00DE1128" w:rsidRPr="00B93986" w:rsidRDefault="00A012C2" w:rsidP="008C7A07">
      <w:pPr>
        <w:pStyle w:val="ListParagraph"/>
        <w:numPr>
          <w:ilvl w:val="0"/>
          <w:numId w:val="87"/>
        </w:numPr>
        <w:ind w:left="714" w:hanging="357"/>
        <w:contextualSpacing w:val="0"/>
        <w:rPr>
          <w:lang w:val="en-AU"/>
        </w:rPr>
      </w:pPr>
      <w:r w:rsidRPr="00B93986">
        <w:rPr>
          <w:b/>
          <w:bCs/>
          <w:lang w:val="en-AU"/>
        </w:rPr>
        <w:t xml:space="preserve">State </w:t>
      </w:r>
      <w:r w:rsidR="00B85276" w:rsidRPr="00B93986">
        <w:rPr>
          <w:b/>
          <w:bCs/>
          <w:lang w:val="en-AU"/>
        </w:rPr>
        <w:t xml:space="preserve">regulator </w:t>
      </w:r>
      <w:r w:rsidR="00101895" w:rsidRPr="00B93986">
        <w:rPr>
          <w:b/>
          <w:bCs/>
          <w:lang w:val="en-AU"/>
        </w:rPr>
        <w:t>(53%):</w:t>
      </w:r>
      <w:r w:rsidR="00101895" w:rsidRPr="00B93986">
        <w:rPr>
          <w:lang w:val="en-AU"/>
        </w:rPr>
        <w:t xml:space="preserve"> </w:t>
      </w:r>
      <w:r w:rsidR="0067022B" w:rsidRPr="00B93986">
        <w:rPr>
          <w:lang w:val="en-AU"/>
        </w:rPr>
        <w:t xml:space="preserve">is significantly more likely to be </w:t>
      </w:r>
      <w:r w:rsidR="00A3675B" w:rsidRPr="00B93986">
        <w:rPr>
          <w:lang w:val="en-AU"/>
        </w:rPr>
        <w:t xml:space="preserve">the </w:t>
      </w:r>
      <w:r w:rsidR="0067022B" w:rsidRPr="00B93986">
        <w:rPr>
          <w:lang w:val="en-AU"/>
        </w:rPr>
        <w:t xml:space="preserve">preferred </w:t>
      </w:r>
      <w:r w:rsidR="00A33C67" w:rsidRPr="00B93986">
        <w:rPr>
          <w:lang w:val="en-AU"/>
        </w:rPr>
        <w:t xml:space="preserve">avenue for </w:t>
      </w:r>
      <w:r w:rsidR="00DC337B" w:rsidRPr="00B93986">
        <w:rPr>
          <w:lang w:val="en-AU"/>
        </w:rPr>
        <w:t>consumers</w:t>
      </w:r>
      <w:r w:rsidR="0067022B" w:rsidRPr="00B93986">
        <w:rPr>
          <w:lang w:val="en-AU"/>
        </w:rPr>
        <w:t xml:space="preserve"> aged 65 and over (68%), aged 55 to 64 (</w:t>
      </w:r>
      <w:r w:rsidR="00AE15F2" w:rsidRPr="00B93986">
        <w:rPr>
          <w:lang w:val="en-AU"/>
        </w:rPr>
        <w:t xml:space="preserve">67%), </w:t>
      </w:r>
      <w:r w:rsidR="00471C2B" w:rsidRPr="00B93986">
        <w:rPr>
          <w:lang w:val="en-AU"/>
        </w:rPr>
        <w:t>those currently not employed (</w:t>
      </w:r>
      <w:r w:rsidR="00003075" w:rsidRPr="00B93986">
        <w:rPr>
          <w:lang w:val="en-AU"/>
        </w:rPr>
        <w:t xml:space="preserve">62%), located in NSW (62%), </w:t>
      </w:r>
      <w:r w:rsidR="000400F4" w:rsidRPr="00B93986">
        <w:rPr>
          <w:lang w:val="en-AU"/>
        </w:rPr>
        <w:t>concession card holders (</w:t>
      </w:r>
      <w:r w:rsidR="00384B8C" w:rsidRPr="00B93986">
        <w:rPr>
          <w:lang w:val="en-AU"/>
        </w:rPr>
        <w:t>61%), certificate or diploma level of education (</w:t>
      </w:r>
      <w:r w:rsidR="00B93DD5" w:rsidRPr="00B93986">
        <w:rPr>
          <w:lang w:val="en-AU"/>
        </w:rPr>
        <w:t>56%),</w:t>
      </w:r>
      <w:r w:rsidR="00350138" w:rsidRPr="00B93986">
        <w:rPr>
          <w:lang w:val="en-AU"/>
        </w:rPr>
        <w:t xml:space="preserve"> </w:t>
      </w:r>
      <w:r w:rsidR="00DC337B" w:rsidRPr="00B93986">
        <w:rPr>
          <w:lang w:val="en-AU"/>
        </w:rPr>
        <w:t xml:space="preserve">annual </w:t>
      </w:r>
      <w:r w:rsidR="00315373" w:rsidRPr="00B93986">
        <w:rPr>
          <w:lang w:val="en-AU"/>
        </w:rPr>
        <w:t>personal</w:t>
      </w:r>
      <w:r w:rsidR="00DC337B" w:rsidRPr="00B93986">
        <w:rPr>
          <w:lang w:val="en-AU"/>
        </w:rPr>
        <w:t xml:space="preserve"> income of up to $50,000 (56</w:t>
      </w:r>
      <w:r w:rsidR="0054412F" w:rsidRPr="00B93986">
        <w:rPr>
          <w:lang w:val="en-AU"/>
        </w:rPr>
        <w:t>%</w:t>
      </w:r>
      <w:r w:rsidR="00DC337B" w:rsidRPr="00B93986">
        <w:rPr>
          <w:lang w:val="en-AU"/>
        </w:rPr>
        <w:t>) and migrated to Australia more than five years ago (55</w:t>
      </w:r>
      <w:r w:rsidR="0054412F" w:rsidRPr="00B93986">
        <w:rPr>
          <w:lang w:val="en-AU"/>
        </w:rPr>
        <w:t>%</w:t>
      </w:r>
      <w:r w:rsidR="00DC337B" w:rsidRPr="00B93986">
        <w:rPr>
          <w:lang w:val="en-AU"/>
        </w:rPr>
        <w:t xml:space="preserve">). In comparison, </w:t>
      </w:r>
      <w:r w:rsidR="00AF1C5F" w:rsidRPr="00B93986">
        <w:rPr>
          <w:lang w:val="en-AU"/>
        </w:rPr>
        <w:t xml:space="preserve">state regulators are </w:t>
      </w:r>
      <w:r w:rsidR="00315373" w:rsidRPr="00B93986">
        <w:rPr>
          <w:lang w:val="en-AU"/>
        </w:rPr>
        <w:t>significantly</w:t>
      </w:r>
      <w:r w:rsidR="00AF1C5F" w:rsidRPr="00B93986">
        <w:rPr>
          <w:lang w:val="en-AU"/>
        </w:rPr>
        <w:t xml:space="preserve"> less likely to be </w:t>
      </w:r>
      <w:r w:rsidR="00A3675B" w:rsidRPr="00B93986">
        <w:rPr>
          <w:lang w:val="en-AU"/>
        </w:rPr>
        <w:t xml:space="preserve">the preferred avenue for consumers </w:t>
      </w:r>
      <w:r w:rsidR="0054412F" w:rsidRPr="00B93986">
        <w:rPr>
          <w:lang w:val="en-AU"/>
        </w:rPr>
        <w:t xml:space="preserve">aged 16 to 24 (36%), </w:t>
      </w:r>
      <w:r w:rsidR="008059DD" w:rsidRPr="00B93986">
        <w:rPr>
          <w:lang w:val="en-AU"/>
        </w:rPr>
        <w:t>aged 25 to 34 (389%), located in South Australia (</w:t>
      </w:r>
      <w:r w:rsidR="00B93986" w:rsidRPr="00B93986">
        <w:rPr>
          <w:lang w:val="en-AU"/>
        </w:rPr>
        <w:t xml:space="preserve">41%), migrated to Australia in the last five years (43%), aged 35 to 44 (46%), have an annual personal income of greater than $150,000 (46%), are employed (46%) and </w:t>
      </w:r>
      <w:r w:rsidR="00B93986">
        <w:rPr>
          <w:lang w:val="en-AU"/>
        </w:rPr>
        <w:t>have</w:t>
      </w:r>
      <w:r w:rsidR="0054412F" w:rsidRPr="00B93986">
        <w:rPr>
          <w:lang w:val="en-AU"/>
        </w:rPr>
        <w:t xml:space="preserve"> a bachelor’s degree or higher </w:t>
      </w:r>
      <w:r w:rsidR="00B93986">
        <w:rPr>
          <w:lang w:val="en-AU"/>
        </w:rPr>
        <w:t>(51%).</w:t>
      </w:r>
    </w:p>
    <w:p w14:paraId="72834024" w14:textId="6DEC8A8F" w:rsidR="00DE1128" w:rsidRDefault="00547981" w:rsidP="008C7A07">
      <w:pPr>
        <w:pStyle w:val="ListParagraph"/>
        <w:numPr>
          <w:ilvl w:val="0"/>
          <w:numId w:val="87"/>
        </w:numPr>
        <w:ind w:left="714" w:hanging="357"/>
        <w:contextualSpacing w:val="0"/>
        <w:rPr>
          <w:lang w:val="en-AU"/>
        </w:rPr>
      </w:pPr>
      <w:r w:rsidRPr="00547981">
        <w:rPr>
          <w:b/>
          <w:bCs/>
          <w:lang w:val="en-AU"/>
        </w:rPr>
        <w:t>Ombudsmen / dispute resolution service / tribunal (33%):</w:t>
      </w:r>
      <w:r>
        <w:rPr>
          <w:lang w:val="en-AU"/>
        </w:rPr>
        <w:t xml:space="preserve"> </w:t>
      </w:r>
      <w:r w:rsidRPr="00B93986">
        <w:rPr>
          <w:lang w:val="en-AU"/>
        </w:rPr>
        <w:t>is significantly more likely to be the preferred avenue for consumers</w:t>
      </w:r>
      <w:r>
        <w:rPr>
          <w:lang w:val="en-AU"/>
        </w:rPr>
        <w:t xml:space="preserve"> </w:t>
      </w:r>
      <w:r w:rsidR="00623B91">
        <w:rPr>
          <w:lang w:val="en-AU"/>
        </w:rPr>
        <w:t>aged 65 and over (44%), concession card holders (40%), aged 55 to 64 (40%), not currently employed (</w:t>
      </w:r>
      <w:r w:rsidR="00C66998">
        <w:rPr>
          <w:lang w:val="en-AU"/>
        </w:rPr>
        <w:t xml:space="preserve">39%), aged 45 to 54 (38%), secondary school education </w:t>
      </w:r>
      <w:r w:rsidR="00C66998">
        <w:rPr>
          <w:lang w:val="en-AU"/>
        </w:rPr>
        <w:lastRenderedPageBreak/>
        <w:t>level (</w:t>
      </w:r>
      <w:r w:rsidR="00007EC8">
        <w:rPr>
          <w:lang w:val="en-AU"/>
        </w:rPr>
        <w:t xml:space="preserve">36%) and have migrated to Australia </w:t>
      </w:r>
      <w:r w:rsidR="007A788C">
        <w:rPr>
          <w:lang w:val="en-AU"/>
        </w:rPr>
        <w:t xml:space="preserve">more than five years ago (34%). </w:t>
      </w:r>
      <w:r w:rsidR="007A788C" w:rsidRPr="00B93986">
        <w:rPr>
          <w:lang w:val="en-AU"/>
        </w:rPr>
        <w:t xml:space="preserve">In comparison, </w:t>
      </w:r>
      <w:r w:rsidR="008738D4">
        <w:rPr>
          <w:lang w:val="en-AU"/>
        </w:rPr>
        <w:t xml:space="preserve">an </w:t>
      </w:r>
      <w:r w:rsidR="008D266D">
        <w:rPr>
          <w:lang w:val="en-AU"/>
        </w:rPr>
        <w:t>ombudsman</w:t>
      </w:r>
      <w:r w:rsidR="008738D4">
        <w:rPr>
          <w:lang w:val="en-AU"/>
        </w:rPr>
        <w:t>, dispute resolution service or tribunal</w:t>
      </w:r>
      <w:r w:rsidR="007A788C" w:rsidRPr="00B93986">
        <w:rPr>
          <w:lang w:val="en-AU"/>
        </w:rPr>
        <w:t xml:space="preserve"> are significantly less likely to be the preferred avenue for consumers</w:t>
      </w:r>
      <w:r w:rsidR="007A788C">
        <w:rPr>
          <w:lang w:val="en-AU"/>
        </w:rPr>
        <w:t xml:space="preserve"> who have migrated to Australia in the last five years (</w:t>
      </w:r>
      <w:r w:rsidR="002A04C4">
        <w:rPr>
          <w:lang w:val="en-AU"/>
        </w:rPr>
        <w:t>13%), aged 16 to 24 (15%), aged 25 to 24 (25%), are employed (30</w:t>
      </w:r>
      <w:r w:rsidR="005A2C0B">
        <w:rPr>
          <w:lang w:val="en-AU"/>
        </w:rPr>
        <w:t>%)</w:t>
      </w:r>
      <w:r w:rsidR="002A04C4">
        <w:rPr>
          <w:lang w:val="en-AU"/>
        </w:rPr>
        <w:t xml:space="preserve"> and have a bachelor’s degree or higher (30%). </w:t>
      </w:r>
    </w:p>
    <w:p w14:paraId="38AA6894" w14:textId="0798C341" w:rsidR="00DE1128" w:rsidRPr="00C9753A" w:rsidRDefault="00FE34D7" w:rsidP="008C7A07">
      <w:pPr>
        <w:pStyle w:val="ListParagraph"/>
        <w:numPr>
          <w:ilvl w:val="0"/>
          <w:numId w:val="87"/>
        </w:numPr>
        <w:ind w:left="714" w:hanging="357"/>
        <w:contextualSpacing w:val="0"/>
        <w:rPr>
          <w:lang w:val="en-AU"/>
        </w:rPr>
      </w:pPr>
      <w:r w:rsidRPr="00E47F27">
        <w:rPr>
          <w:b/>
          <w:bCs/>
          <w:lang w:val="en-AU"/>
        </w:rPr>
        <w:t>Australian Competition and Consumer Commission (ACCC, 30%):</w:t>
      </w:r>
      <w:r>
        <w:rPr>
          <w:lang w:val="en-AU"/>
        </w:rPr>
        <w:t xml:space="preserve"> </w:t>
      </w:r>
      <w:r w:rsidRPr="00B93986">
        <w:rPr>
          <w:lang w:val="en-AU"/>
        </w:rPr>
        <w:t>is significantly more likely to be the preferred avenue for consumers</w:t>
      </w:r>
      <w:r>
        <w:rPr>
          <w:lang w:val="en-AU"/>
        </w:rPr>
        <w:t xml:space="preserve"> with an annual personal income greater than $150,000 (36%), men (35</w:t>
      </w:r>
      <w:r w:rsidR="007D6A59">
        <w:rPr>
          <w:lang w:val="en-AU"/>
        </w:rPr>
        <w:t>%</w:t>
      </w:r>
      <w:r>
        <w:rPr>
          <w:lang w:val="en-AU"/>
        </w:rPr>
        <w:t xml:space="preserve">), </w:t>
      </w:r>
      <w:r w:rsidR="007D6A59">
        <w:rPr>
          <w:lang w:val="en-AU"/>
        </w:rPr>
        <w:t>were born in Australia (32%) and migrated to Australia more than five years ago (</w:t>
      </w:r>
      <w:r w:rsidR="00CD43EC">
        <w:rPr>
          <w:lang w:val="en-AU"/>
        </w:rPr>
        <w:t>29</w:t>
      </w:r>
      <w:r w:rsidR="008738D4">
        <w:rPr>
          <w:lang w:val="en-AU"/>
        </w:rPr>
        <w:t>%</w:t>
      </w:r>
      <w:r w:rsidR="00CD43EC">
        <w:rPr>
          <w:lang w:val="en-AU"/>
        </w:rPr>
        <w:t xml:space="preserve">). </w:t>
      </w:r>
      <w:r w:rsidR="00CD43EC" w:rsidRPr="00B93986">
        <w:rPr>
          <w:lang w:val="en-AU"/>
        </w:rPr>
        <w:t xml:space="preserve">In comparison, </w:t>
      </w:r>
      <w:r w:rsidR="00CD43EC">
        <w:rPr>
          <w:lang w:val="en-AU"/>
        </w:rPr>
        <w:t xml:space="preserve">the Australian Competition and Consumer Commission is </w:t>
      </w:r>
      <w:r w:rsidR="00CD43EC" w:rsidRPr="00B93986">
        <w:rPr>
          <w:lang w:val="en-AU"/>
        </w:rPr>
        <w:t>significantly less likely to be the preferred avenue for consumers</w:t>
      </w:r>
      <w:r w:rsidR="00CD43EC">
        <w:rPr>
          <w:lang w:val="en-AU"/>
        </w:rPr>
        <w:t xml:space="preserve"> who</w:t>
      </w:r>
      <w:r w:rsidR="008738D4">
        <w:rPr>
          <w:lang w:val="en-AU"/>
        </w:rPr>
        <w:t xml:space="preserve"> have migrated to Australia in the last five years (20%), are aged 16 to 24 (24%), women (26%), have an annual personal income </w:t>
      </w:r>
      <w:r w:rsidR="00E47F27">
        <w:rPr>
          <w:lang w:val="en-AU"/>
        </w:rPr>
        <w:t>of up to $50,000 (27%) and were born outside of Australia (28</w:t>
      </w:r>
      <w:r w:rsidR="00E47F27" w:rsidRPr="00C9753A">
        <w:rPr>
          <w:lang w:val="en-AU"/>
        </w:rPr>
        <w:t xml:space="preserve">%). </w:t>
      </w:r>
    </w:p>
    <w:p w14:paraId="0F641482" w14:textId="04537301" w:rsidR="00DE1128" w:rsidRPr="006207B6" w:rsidRDefault="00D53036" w:rsidP="008C7A07">
      <w:pPr>
        <w:pStyle w:val="ListParagraph"/>
        <w:numPr>
          <w:ilvl w:val="0"/>
          <w:numId w:val="87"/>
        </w:numPr>
        <w:ind w:left="714" w:hanging="357"/>
        <w:contextualSpacing w:val="0"/>
        <w:rPr>
          <w:lang w:val="en-AU"/>
        </w:rPr>
      </w:pPr>
      <w:r w:rsidRPr="006207B6">
        <w:rPr>
          <w:b/>
          <w:bCs/>
          <w:lang w:val="en-AU"/>
        </w:rPr>
        <w:t>Leave a comment on an online form (22%):</w:t>
      </w:r>
      <w:r w:rsidR="00175FD0" w:rsidRPr="00C9753A">
        <w:rPr>
          <w:lang w:val="en-AU"/>
        </w:rPr>
        <w:t xml:space="preserve"> is </w:t>
      </w:r>
      <w:r w:rsidR="0070170A" w:rsidRPr="00C9753A">
        <w:rPr>
          <w:lang w:val="en-AU"/>
        </w:rPr>
        <w:t>sign</w:t>
      </w:r>
      <w:r w:rsidR="009D3D52" w:rsidRPr="00C9753A">
        <w:rPr>
          <w:lang w:val="en-AU"/>
        </w:rPr>
        <w:t xml:space="preserve">ificantly more likely to be the preferred avenue for consumers </w:t>
      </w:r>
      <w:r w:rsidR="00F015FF" w:rsidRPr="00C9753A">
        <w:rPr>
          <w:lang w:val="en-AU"/>
        </w:rPr>
        <w:t xml:space="preserve">who have migrated to Australia in the past five years (40%), </w:t>
      </w:r>
      <w:r w:rsidR="00F0107A" w:rsidRPr="00C9753A">
        <w:rPr>
          <w:lang w:val="en-AU"/>
        </w:rPr>
        <w:t>aged 16 to 24 (</w:t>
      </w:r>
      <w:r w:rsidR="00165048" w:rsidRPr="00C9753A">
        <w:rPr>
          <w:lang w:val="en-AU"/>
        </w:rPr>
        <w:t>32%), aged 25 to 34 (30</w:t>
      </w:r>
      <w:r w:rsidR="006F57FC" w:rsidRPr="00C9753A">
        <w:rPr>
          <w:lang w:val="en-AU"/>
        </w:rPr>
        <w:t>%</w:t>
      </w:r>
      <w:r w:rsidR="00165048" w:rsidRPr="00C9753A">
        <w:rPr>
          <w:lang w:val="en-AU"/>
        </w:rPr>
        <w:t xml:space="preserve">), </w:t>
      </w:r>
      <w:r w:rsidR="006F57FC" w:rsidRPr="00C9753A">
        <w:rPr>
          <w:lang w:val="en-AU"/>
        </w:rPr>
        <w:t>were born outside of Australia (</w:t>
      </w:r>
      <w:r w:rsidR="007B26E5" w:rsidRPr="00C9753A">
        <w:rPr>
          <w:lang w:val="en-AU"/>
        </w:rPr>
        <w:t>27%), have a bachelor</w:t>
      </w:r>
      <w:r w:rsidR="006646FC">
        <w:rPr>
          <w:lang w:val="en-AU"/>
        </w:rPr>
        <w:t>’s</w:t>
      </w:r>
      <w:r w:rsidR="007B26E5" w:rsidRPr="00C9753A">
        <w:rPr>
          <w:lang w:val="en-AU"/>
        </w:rPr>
        <w:t xml:space="preserve"> degree </w:t>
      </w:r>
      <w:r w:rsidR="00A40EB5">
        <w:rPr>
          <w:lang w:val="en-AU"/>
        </w:rPr>
        <w:t>or higher</w:t>
      </w:r>
      <w:r w:rsidR="007B26E5" w:rsidRPr="00C9753A">
        <w:rPr>
          <w:lang w:val="en-AU"/>
        </w:rPr>
        <w:t xml:space="preserve">(27%), aged </w:t>
      </w:r>
      <w:r w:rsidR="00B95972" w:rsidRPr="00C9753A">
        <w:rPr>
          <w:lang w:val="en-AU"/>
        </w:rPr>
        <w:t xml:space="preserve">35 to 44 (26%), are employed (25%), have a personal annual income of $50,001 to $100,000 (25%) and women (25%). </w:t>
      </w:r>
      <w:r w:rsidR="000A0894" w:rsidRPr="00C9753A">
        <w:rPr>
          <w:lang w:val="en-AU"/>
        </w:rPr>
        <w:t xml:space="preserve">In comparison, leaving a comment on an online form is significantly </w:t>
      </w:r>
      <w:r w:rsidR="00EF79B3" w:rsidRPr="00C9753A">
        <w:rPr>
          <w:lang w:val="en-AU"/>
        </w:rPr>
        <w:t>less</w:t>
      </w:r>
      <w:r w:rsidR="000A0894" w:rsidRPr="00C9753A">
        <w:rPr>
          <w:lang w:val="en-AU"/>
        </w:rPr>
        <w:t xml:space="preserve"> likely to be the preferred avenue for consumers </w:t>
      </w:r>
      <w:r w:rsidR="00EF79B3" w:rsidRPr="00C9753A">
        <w:rPr>
          <w:lang w:val="en-AU"/>
        </w:rPr>
        <w:t xml:space="preserve">aged 65 and over (14%), aged 55 to 64 (16%), </w:t>
      </w:r>
      <w:r w:rsidR="005637F7">
        <w:rPr>
          <w:lang w:val="en-AU"/>
        </w:rPr>
        <w:t>concession card holders</w:t>
      </w:r>
      <w:r w:rsidR="000F0FE6" w:rsidRPr="00C9753A">
        <w:rPr>
          <w:lang w:val="en-AU"/>
        </w:rPr>
        <w:t xml:space="preserve"> (</w:t>
      </w:r>
      <w:r w:rsidR="00776E6C" w:rsidRPr="00C9753A">
        <w:rPr>
          <w:lang w:val="en-AU"/>
        </w:rPr>
        <w:t xml:space="preserve">17%), </w:t>
      </w:r>
      <w:r w:rsidR="00EF79B3" w:rsidRPr="00C9753A">
        <w:rPr>
          <w:lang w:val="en-AU"/>
        </w:rPr>
        <w:t xml:space="preserve">are not currently employed </w:t>
      </w:r>
      <w:r w:rsidR="000F0FE6" w:rsidRPr="00C9753A">
        <w:rPr>
          <w:lang w:val="en-AU"/>
        </w:rPr>
        <w:t xml:space="preserve">(18%), </w:t>
      </w:r>
      <w:r w:rsidR="005A2C0B" w:rsidRPr="00C9753A">
        <w:rPr>
          <w:lang w:val="en-AU"/>
        </w:rPr>
        <w:t xml:space="preserve">secondary school education level (19%), </w:t>
      </w:r>
      <w:r w:rsidR="0088495D" w:rsidRPr="00C9753A">
        <w:rPr>
          <w:lang w:val="en-AU"/>
        </w:rPr>
        <w:t>certificate or diploma education level (</w:t>
      </w:r>
      <w:r w:rsidR="00621625" w:rsidRPr="00C9753A">
        <w:rPr>
          <w:lang w:val="en-AU"/>
        </w:rPr>
        <w:t xml:space="preserve">19%), </w:t>
      </w:r>
      <w:r w:rsidR="00621625" w:rsidRPr="006207B6">
        <w:rPr>
          <w:lang w:val="en-AU"/>
        </w:rPr>
        <w:t>men (20%), have a</w:t>
      </w:r>
      <w:r w:rsidR="008A6994" w:rsidRPr="006207B6">
        <w:rPr>
          <w:lang w:val="en-AU"/>
        </w:rPr>
        <w:t xml:space="preserve"> personal annual income up to $50,000 (20%)</w:t>
      </w:r>
      <w:r w:rsidR="000479BA" w:rsidRPr="006207B6">
        <w:rPr>
          <w:lang w:val="en-AU"/>
        </w:rPr>
        <w:t xml:space="preserve"> and were born in Australia (</w:t>
      </w:r>
      <w:r w:rsidR="00C9753A" w:rsidRPr="006207B6">
        <w:rPr>
          <w:lang w:val="en-AU"/>
        </w:rPr>
        <w:t>21%).</w:t>
      </w:r>
    </w:p>
    <w:p w14:paraId="716CD61C" w14:textId="62647E92" w:rsidR="005637F7" w:rsidRPr="00BE123D" w:rsidRDefault="00D53036" w:rsidP="008C7A07">
      <w:pPr>
        <w:pStyle w:val="ListParagraph"/>
        <w:numPr>
          <w:ilvl w:val="0"/>
          <w:numId w:val="87"/>
        </w:numPr>
        <w:ind w:left="714" w:hanging="357"/>
        <w:contextualSpacing w:val="0"/>
        <w:rPr>
          <w:lang w:val="en-AU"/>
        </w:rPr>
      </w:pPr>
      <w:r w:rsidRPr="006207B6">
        <w:rPr>
          <w:b/>
          <w:bCs/>
          <w:lang w:val="en-AU"/>
        </w:rPr>
        <w:t>Post on social media (14%):</w:t>
      </w:r>
      <w:r w:rsidR="00D74F7C" w:rsidRPr="006207B6">
        <w:rPr>
          <w:b/>
          <w:bCs/>
          <w:lang w:val="en-AU"/>
        </w:rPr>
        <w:t xml:space="preserve"> </w:t>
      </w:r>
      <w:r w:rsidR="00D74F7C" w:rsidRPr="006207B6">
        <w:rPr>
          <w:lang w:val="en-AU"/>
        </w:rPr>
        <w:t>is significantly more likely to be the preferred avenue for consumers who have migrated to Australia in the past five years (</w:t>
      </w:r>
      <w:r w:rsidR="00BB61C2" w:rsidRPr="006207B6">
        <w:rPr>
          <w:lang w:val="en-AU"/>
        </w:rPr>
        <w:t>24</w:t>
      </w:r>
      <w:r w:rsidR="00D74F7C" w:rsidRPr="006207B6">
        <w:rPr>
          <w:lang w:val="en-AU"/>
        </w:rPr>
        <w:t>%),</w:t>
      </w:r>
      <w:r w:rsidR="00BB61C2" w:rsidRPr="006207B6">
        <w:rPr>
          <w:lang w:val="en-AU"/>
        </w:rPr>
        <w:t xml:space="preserve"> aged 25 to 34 (20%), aged 16 to 24 (</w:t>
      </w:r>
      <w:r w:rsidR="00FD17E0" w:rsidRPr="006207B6">
        <w:rPr>
          <w:lang w:val="en-AU"/>
        </w:rPr>
        <w:t>18</w:t>
      </w:r>
      <w:r w:rsidR="00BB61C2" w:rsidRPr="006207B6">
        <w:rPr>
          <w:lang w:val="en-AU"/>
        </w:rPr>
        <w:t>%),</w:t>
      </w:r>
      <w:r w:rsidR="00FD17E0" w:rsidRPr="006207B6">
        <w:rPr>
          <w:lang w:val="en-AU"/>
        </w:rPr>
        <w:t xml:space="preserve"> aged 35 to 44 (18%), located in Victoria (17%), </w:t>
      </w:r>
      <w:r w:rsidR="006646FC" w:rsidRPr="006207B6">
        <w:rPr>
          <w:lang w:val="en-AU"/>
        </w:rPr>
        <w:t>have a bachelor’s degree</w:t>
      </w:r>
      <w:r w:rsidR="00A40EB5">
        <w:rPr>
          <w:lang w:val="en-AU"/>
        </w:rPr>
        <w:t xml:space="preserve"> or higher</w:t>
      </w:r>
      <w:r w:rsidR="006646FC" w:rsidRPr="006207B6">
        <w:rPr>
          <w:lang w:val="en-AU"/>
        </w:rPr>
        <w:t xml:space="preserve"> (17%), were born outside of Australia (16%) and are currently employed </w:t>
      </w:r>
      <w:r w:rsidR="006646FC" w:rsidRPr="00BE123D">
        <w:rPr>
          <w:lang w:val="en-AU"/>
        </w:rPr>
        <w:t xml:space="preserve">(16%). In comparison, </w:t>
      </w:r>
      <w:r w:rsidR="005637F7" w:rsidRPr="00BE123D">
        <w:rPr>
          <w:lang w:val="en-AU"/>
        </w:rPr>
        <w:t>posting</w:t>
      </w:r>
      <w:r w:rsidR="006646FC" w:rsidRPr="00BE123D">
        <w:rPr>
          <w:lang w:val="en-AU"/>
        </w:rPr>
        <w:t xml:space="preserve"> on social media is significantly less likely to be the preferred avenue for consumers</w:t>
      </w:r>
      <w:r w:rsidR="005637F7" w:rsidRPr="00BE123D">
        <w:rPr>
          <w:lang w:val="en-AU"/>
        </w:rPr>
        <w:t xml:space="preserve"> aged 65 and over (8%), aged 55 to 64 (9%), are not currently employed (10%), concession card holders (12%), certificate or diploma education level (12%)</w:t>
      </w:r>
      <w:r w:rsidR="006207B6" w:rsidRPr="00BE123D">
        <w:rPr>
          <w:lang w:val="en-AU"/>
        </w:rPr>
        <w:t xml:space="preserve"> and </w:t>
      </w:r>
      <w:r w:rsidR="005637F7" w:rsidRPr="00BE123D">
        <w:rPr>
          <w:lang w:val="en-AU"/>
        </w:rPr>
        <w:t>were born in Australia (13%).</w:t>
      </w:r>
    </w:p>
    <w:p w14:paraId="0B02B158" w14:textId="29EE23C2" w:rsidR="00D53036" w:rsidRPr="00BE123D" w:rsidRDefault="00D53036" w:rsidP="008C7A07">
      <w:pPr>
        <w:pStyle w:val="ListParagraph"/>
        <w:numPr>
          <w:ilvl w:val="0"/>
          <w:numId w:val="87"/>
        </w:numPr>
        <w:ind w:left="714" w:hanging="357"/>
        <w:contextualSpacing w:val="0"/>
        <w:rPr>
          <w:lang w:val="en-AU"/>
        </w:rPr>
      </w:pPr>
      <w:r w:rsidRPr="00BE123D">
        <w:rPr>
          <w:b/>
          <w:bCs/>
          <w:lang w:val="en-AU"/>
        </w:rPr>
        <w:t>Contact a government department (11%):</w:t>
      </w:r>
      <w:r w:rsidR="00065493" w:rsidRPr="00BE123D">
        <w:rPr>
          <w:lang w:val="en-AU"/>
        </w:rPr>
        <w:t xml:space="preserve"> </w:t>
      </w:r>
      <w:r w:rsidR="009E47CD" w:rsidRPr="00BE123D">
        <w:rPr>
          <w:lang w:val="en-AU"/>
        </w:rPr>
        <w:t>is significantly more likely to be the preferred avenue for consumers who have migrated to Australia in the past five years (20%), were born outside of Australia (</w:t>
      </w:r>
      <w:r w:rsidR="00636EAC" w:rsidRPr="00BE123D">
        <w:rPr>
          <w:lang w:val="en-AU"/>
        </w:rPr>
        <w:t>13</w:t>
      </w:r>
      <w:r w:rsidR="009E47CD" w:rsidRPr="00BE123D">
        <w:rPr>
          <w:lang w:val="en-AU"/>
        </w:rPr>
        <w:t>%)</w:t>
      </w:r>
      <w:r w:rsidR="00636EAC" w:rsidRPr="00BE123D">
        <w:rPr>
          <w:lang w:val="en-AU"/>
        </w:rPr>
        <w:t>, men (13</w:t>
      </w:r>
      <w:r w:rsidR="00BE123D">
        <w:rPr>
          <w:lang w:val="en-AU"/>
        </w:rPr>
        <w:t>%</w:t>
      </w:r>
      <w:r w:rsidR="00636EAC" w:rsidRPr="00BE123D">
        <w:rPr>
          <w:lang w:val="en-AU"/>
        </w:rPr>
        <w:t xml:space="preserve">) and have a bachelor’s degree or </w:t>
      </w:r>
      <w:r w:rsidR="00A40EB5" w:rsidRPr="00BE123D">
        <w:rPr>
          <w:lang w:val="en-AU"/>
        </w:rPr>
        <w:t>higher</w:t>
      </w:r>
      <w:r w:rsidR="00821A19" w:rsidRPr="00BE123D">
        <w:rPr>
          <w:lang w:val="en-AU"/>
        </w:rPr>
        <w:t xml:space="preserve"> (12%). In comparison, posting contacting a government department is significantly less likely to be the preferred avenue for consumers</w:t>
      </w:r>
      <w:r w:rsidR="00BE123D" w:rsidRPr="00BE123D">
        <w:rPr>
          <w:lang w:val="en-AU"/>
        </w:rPr>
        <w:t xml:space="preserve"> who have a secondary school education level (9%), women (9%), were born in Australia (10%) and moved to Australia more than five years ago (11%).</w:t>
      </w:r>
    </w:p>
    <w:p w14:paraId="2579DC8C" w14:textId="35E50DC9" w:rsidR="00F166BD" w:rsidRPr="000F20D0" w:rsidRDefault="00F166BD" w:rsidP="008C7A07">
      <w:pPr>
        <w:pStyle w:val="ListParagraph"/>
        <w:numPr>
          <w:ilvl w:val="0"/>
          <w:numId w:val="87"/>
        </w:numPr>
        <w:ind w:left="714" w:hanging="357"/>
        <w:contextualSpacing w:val="0"/>
        <w:rPr>
          <w:lang w:val="en-AU"/>
        </w:rPr>
      </w:pPr>
      <w:r w:rsidRPr="000F20D0">
        <w:rPr>
          <w:b/>
          <w:bCs/>
          <w:lang w:val="en-AU"/>
        </w:rPr>
        <w:t>Visit the CHOIC</w:t>
      </w:r>
      <w:r w:rsidR="00D74F7C" w:rsidRPr="000F20D0">
        <w:rPr>
          <w:b/>
          <w:bCs/>
          <w:lang w:val="en-AU"/>
        </w:rPr>
        <w:t>E</w:t>
      </w:r>
      <w:r w:rsidRPr="000F20D0">
        <w:rPr>
          <w:b/>
          <w:bCs/>
          <w:lang w:val="en-AU"/>
        </w:rPr>
        <w:t xml:space="preserve"> website or contact</w:t>
      </w:r>
      <w:r w:rsidR="00053A21" w:rsidRPr="000F20D0">
        <w:rPr>
          <w:b/>
          <w:bCs/>
          <w:lang w:val="en-AU"/>
        </w:rPr>
        <w:t>ing</w:t>
      </w:r>
      <w:r w:rsidRPr="000F20D0">
        <w:rPr>
          <w:b/>
          <w:bCs/>
          <w:lang w:val="en-AU"/>
        </w:rPr>
        <w:t xml:space="preserve"> them by phone (9%):</w:t>
      </w:r>
      <w:r w:rsidR="00BE123D" w:rsidRPr="000F20D0">
        <w:rPr>
          <w:lang w:val="en-AU"/>
        </w:rPr>
        <w:t xml:space="preserve"> is significantly more likely to be the preferred avenue for consumers who have migrated to Australia in the past five years (</w:t>
      </w:r>
      <w:r w:rsidR="00053A21" w:rsidRPr="000F20D0">
        <w:rPr>
          <w:lang w:val="en-AU"/>
        </w:rPr>
        <w:t>15</w:t>
      </w:r>
      <w:r w:rsidR="00BE123D" w:rsidRPr="000F20D0">
        <w:rPr>
          <w:lang w:val="en-AU"/>
        </w:rPr>
        <w:t xml:space="preserve">%) and aged 25 to 34 (12%). </w:t>
      </w:r>
      <w:r w:rsidR="00053A21" w:rsidRPr="000F20D0">
        <w:rPr>
          <w:lang w:val="en-AU"/>
        </w:rPr>
        <w:t xml:space="preserve">In comparison, visiting the CHOICE website or contacting them by phone is significantly less likely to be the preferred avenue for consumers </w:t>
      </w:r>
      <w:r w:rsidR="00447301" w:rsidRPr="000F20D0">
        <w:rPr>
          <w:lang w:val="en-AU"/>
        </w:rPr>
        <w:t>aged 35 to 44 and moved to Australia more than five years ago (8%).</w:t>
      </w:r>
    </w:p>
    <w:p w14:paraId="47D0FA54" w14:textId="46516919" w:rsidR="00F166BD" w:rsidRPr="000F20D0" w:rsidRDefault="00F166BD" w:rsidP="008C7A07">
      <w:pPr>
        <w:pStyle w:val="ListParagraph"/>
        <w:numPr>
          <w:ilvl w:val="0"/>
          <w:numId w:val="87"/>
        </w:numPr>
        <w:ind w:left="714" w:hanging="357"/>
        <w:contextualSpacing w:val="0"/>
        <w:rPr>
          <w:lang w:val="en-AU"/>
        </w:rPr>
      </w:pPr>
      <w:r w:rsidRPr="000F20D0">
        <w:rPr>
          <w:b/>
          <w:bCs/>
          <w:lang w:val="en-AU"/>
        </w:rPr>
        <w:t>Australian Securities and Investment Commission (ASIC) telephone helpline (8%):</w:t>
      </w:r>
      <w:r w:rsidR="003875E4" w:rsidRPr="000F20D0">
        <w:rPr>
          <w:b/>
          <w:bCs/>
          <w:lang w:val="en-AU"/>
        </w:rPr>
        <w:t xml:space="preserve"> </w:t>
      </w:r>
      <w:r w:rsidR="003875E4" w:rsidRPr="000F20D0">
        <w:rPr>
          <w:lang w:val="en-AU"/>
        </w:rPr>
        <w:t>is significantly more</w:t>
      </w:r>
      <w:r w:rsidR="00D81F30" w:rsidRPr="000F20D0">
        <w:rPr>
          <w:lang w:val="en-AU"/>
        </w:rPr>
        <w:t xml:space="preserve"> </w:t>
      </w:r>
      <w:r w:rsidR="003875E4" w:rsidRPr="000F20D0">
        <w:rPr>
          <w:lang w:val="en-AU"/>
        </w:rPr>
        <w:t xml:space="preserve">likely to be preferred by concession card </w:t>
      </w:r>
      <w:r w:rsidR="00D81F30" w:rsidRPr="000F20D0">
        <w:rPr>
          <w:lang w:val="en-AU"/>
        </w:rPr>
        <w:t>holders</w:t>
      </w:r>
      <w:r w:rsidR="003875E4" w:rsidRPr="000F20D0">
        <w:rPr>
          <w:lang w:val="en-AU"/>
        </w:rPr>
        <w:t xml:space="preserve"> (</w:t>
      </w:r>
      <w:r w:rsidR="00D81F30" w:rsidRPr="000F20D0">
        <w:rPr>
          <w:lang w:val="en-AU"/>
        </w:rPr>
        <w:t>10%) and significantly less likely to be preferred by those aged 35 to 44 (6%).</w:t>
      </w:r>
    </w:p>
    <w:p w14:paraId="22C3A913" w14:textId="3A92F698" w:rsidR="000D22F2" w:rsidRPr="000F20D0" w:rsidRDefault="000D22F2" w:rsidP="008C7A07">
      <w:pPr>
        <w:pStyle w:val="ListParagraph"/>
        <w:numPr>
          <w:ilvl w:val="0"/>
          <w:numId w:val="87"/>
        </w:numPr>
        <w:ind w:left="714" w:hanging="357"/>
        <w:contextualSpacing w:val="0"/>
        <w:rPr>
          <w:lang w:val="en-AU"/>
        </w:rPr>
      </w:pPr>
      <w:r w:rsidRPr="000F20D0">
        <w:rPr>
          <w:b/>
          <w:bCs/>
          <w:lang w:val="en-AU"/>
        </w:rPr>
        <w:t xml:space="preserve">Australian Securities and Investment Commission (ASIC) website </w:t>
      </w:r>
      <w:r w:rsidR="00AF21F6" w:rsidRPr="000F20D0">
        <w:rPr>
          <w:b/>
          <w:bCs/>
          <w:lang w:val="en-AU"/>
        </w:rPr>
        <w:t>(including MoneySmart)</w:t>
      </w:r>
      <w:r w:rsidRPr="000F20D0">
        <w:rPr>
          <w:b/>
          <w:bCs/>
          <w:lang w:val="en-AU"/>
        </w:rPr>
        <w:t xml:space="preserve"> (8%):</w:t>
      </w:r>
      <w:r w:rsidR="00277B3E" w:rsidRPr="000F20D0">
        <w:rPr>
          <w:lang w:val="en-AU"/>
        </w:rPr>
        <w:t xml:space="preserve"> is significantly more likely to be preferred by consumers aged 25 to 34 (10%), </w:t>
      </w:r>
      <w:r w:rsidR="0017078B" w:rsidRPr="000F20D0">
        <w:rPr>
          <w:lang w:val="en-AU"/>
        </w:rPr>
        <w:t xml:space="preserve">a personal annual income of $50,0001 to $100, 000 (9%), </w:t>
      </w:r>
      <w:r w:rsidR="002E60F5" w:rsidRPr="000F20D0">
        <w:rPr>
          <w:lang w:val="en-AU"/>
        </w:rPr>
        <w:t>a bachelor’</w:t>
      </w:r>
      <w:r w:rsidR="00B12F6D" w:rsidRPr="000F20D0">
        <w:rPr>
          <w:lang w:val="en-AU"/>
        </w:rPr>
        <w:t>s</w:t>
      </w:r>
      <w:r w:rsidR="002E60F5" w:rsidRPr="000F20D0">
        <w:rPr>
          <w:lang w:val="en-AU"/>
        </w:rPr>
        <w:t xml:space="preserve"> degree or higher (9%), men (9%), located in a major city (9%) and currently employed (9%). In comparison, </w:t>
      </w:r>
      <w:r w:rsidR="00B12F6D" w:rsidRPr="000F20D0">
        <w:rPr>
          <w:lang w:val="en-AU"/>
        </w:rPr>
        <w:t xml:space="preserve">visiting the Australian Securities and Investment Commission (ASIC) website is significantly less likely to be the preferred avenue for consumers </w:t>
      </w:r>
      <w:r w:rsidR="00A840C8" w:rsidRPr="000F20D0">
        <w:rPr>
          <w:lang w:val="en-AU"/>
        </w:rPr>
        <w:t xml:space="preserve">with a secondary school education level (6%), </w:t>
      </w:r>
      <w:r w:rsidR="000F20D0" w:rsidRPr="000F20D0">
        <w:rPr>
          <w:lang w:val="en-AU"/>
        </w:rPr>
        <w:t>not currently employed (6%), a personal annual income up to $50,000 (6%) and women (7%).</w:t>
      </w:r>
    </w:p>
    <w:p w14:paraId="39A620D8" w14:textId="107E8A9F" w:rsidR="00971167" w:rsidRPr="008C7A07" w:rsidRDefault="00F166BD" w:rsidP="0035414B">
      <w:pPr>
        <w:pStyle w:val="ListParagraph"/>
        <w:numPr>
          <w:ilvl w:val="0"/>
          <w:numId w:val="87"/>
        </w:numPr>
        <w:ind w:left="714" w:hanging="357"/>
        <w:contextualSpacing w:val="0"/>
        <w:rPr>
          <w:lang w:val="en-AU"/>
        </w:rPr>
      </w:pPr>
      <w:r w:rsidRPr="008C7A07">
        <w:rPr>
          <w:b/>
          <w:bCs/>
          <w:lang w:val="en-AU"/>
        </w:rPr>
        <w:t>Consult a solicitor or lawyer (6%):</w:t>
      </w:r>
      <w:r w:rsidR="00D81F30" w:rsidRPr="008C7A07">
        <w:rPr>
          <w:lang w:val="en-AU"/>
        </w:rPr>
        <w:t xml:space="preserve"> is significantly more likely to be preferred by consumers aged 16 to 24 (10%), men (8%)</w:t>
      </w:r>
      <w:r w:rsidR="00F17A67" w:rsidRPr="008C7A07">
        <w:rPr>
          <w:lang w:val="en-AU"/>
        </w:rPr>
        <w:t xml:space="preserve"> and those with a bachelor’s degree or higher (7%). </w:t>
      </w:r>
      <w:r w:rsidR="003D4836" w:rsidRPr="008C7A07">
        <w:rPr>
          <w:lang w:val="en-AU"/>
        </w:rPr>
        <w:t>In comparison, consulting a solic</w:t>
      </w:r>
      <w:r w:rsidR="006738E8" w:rsidRPr="008C7A07">
        <w:rPr>
          <w:lang w:val="en-AU"/>
        </w:rPr>
        <w:t>itor or lawyer</w:t>
      </w:r>
      <w:r w:rsidR="003D4836" w:rsidRPr="008C7A07">
        <w:rPr>
          <w:lang w:val="en-AU"/>
        </w:rPr>
        <w:t xml:space="preserve"> is significantly less likely to be the preferred avenue for </w:t>
      </w:r>
      <w:r w:rsidR="00274F1F" w:rsidRPr="008C7A07">
        <w:rPr>
          <w:lang w:val="en-AU"/>
        </w:rPr>
        <w:t xml:space="preserve">women (5%) and </w:t>
      </w:r>
      <w:r w:rsidR="00277B3E" w:rsidRPr="008C7A07">
        <w:rPr>
          <w:lang w:val="en-AU"/>
        </w:rPr>
        <w:t xml:space="preserve">those with a certificate or diploma education level (5%). </w:t>
      </w:r>
      <w:r w:rsidR="00971167" w:rsidRPr="008C7A07">
        <w:rPr>
          <w:lang w:val="en-AU"/>
        </w:rPr>
        <w:br w:type="page"/>
      </w:r>
    </w:p>
    <w:p w14:paraId="49A5C08E" w14:textId="5F1AA490" w:rsidR="006B6FAA" w:rsidRDefault="002C0D16" w:rsidP="00D13A25">
      <w:pPr>
        <w:pStyle w:val="Heading2"/>
        <w:numPr>
          <w:ilvl w:val="1"/>
          <w:numId w:val="2"/>
        </w:numPr>
        <w:rPr>
          <w:lang w:val="en-AU"/>
        </w:rPr>
      </w:pPr>
      <w:bookmarkStart w:id="137" w:name="_Toc147321855"/>
      <w:bookmarkStart w:id="138" w:name="_Toc147328205"/>
      <w:bookmarkStart w:id="139" w:name="_Toc149987293"/>
      <w:r>
        <w:rPr>
          <w:lang w:val="en-AU"/>
        </w:rPr>
        <w:lastRenderedPageBreak/>
        <w:t>Overall awareness of disputes resolution services</w:t>
      </w:r>
      <w:bookmarkEnd w:id="137"/>
      <w:bookmarkEnd w:id="138"/>
      <w:bookmarkEnd w:id="139"/>
      <w:r w:rsidR="00E950C3">
        <w:rPr>
          <w:lang w:val="en-AU"/>
        </w:rPr>
        <w:t xml:space="preserve"> </w:t>
      </w:r>
    </w:p>
    <w:p w14:paraId="4DC42C76" w14:textId="69BCF88A" w:rsidR="00904AA9" w:rsidRDefault="00EC6CBE" w:rsidP="00904AA9">
      <w:pPr>
        <w:rPr>
          <w:lang w:val="en-AU"/>
        </w:rPr>
      </w:pPr>
      <w:r>
        <w:rPr>
          <w:lang w:val="en-AU"/>
        </w:rPr>
        <w:t>Overall</w:t>
      </w:r>
      <w:r w:rsidR="00626DAE">
        <w:rPr>
          <w:lang w:val="en-AU"/>
        </w:rPr>
        <w:t>,</w:t>
      </w:r>
      <w:r>
        <w:rPr>
          <w:lang w:val="en-AU"/>
        </w:rPr>
        <w:t xml:space="preserve"> 35% of Australian</w:t>
      </w:r>
      <w:r w:rsidR="00ED7922">
        <w:rPr>
          <w:lang w:val="en-AU"/>
        </w:rPr>
        <w:t xml:space="preserve"> consumers</w:t>
      </w:r>
      <w:r>
        <w:rPr>
          <w:lang w:val="en-AU"/>
        </w:rPr>
        <w:t xml:space="preserve"> say they </w:t>
      </w:r>
      <w:r w:rsidR="00626DAE">
        <w:rPr>
          <w:lang w:val="en-AU"/>
        </w:rPr>
        <w:t xml:space="preserve">are aware of dispute resolution services being provided by </w:t>
      </w:r>
      <w:r w:rsidR="003403CE">
        <w:rPr>
          <w:lang w:val="en-AU"/>
        </w:rPr>
        <w:t>s</w:t>
      </w:r>
      <w:r w:rsidR="00626DAE">
        <w:rPr>
          <w:lang w:val="en-AU"/>
        </w:rPr>
        <w:t xml:space="preserve">tate and </w:t>
      </w:r>
      <w:r w:rsidR="003403CE">
        <w:rPr>
          <w:lang w:val="en-AU"/>
        </w:rPr>
        <w:t>t</w:t>
      </w:r>
      <w:r w:rsidR="00626DAE">
        <w:rPr>
          <w:lang w:val="en-AU"/>
        </w:rPr>
        <w:t>erritory consumer protection agencies. This is a significant decline from 2016, when awareness was sitting at 44%.</w:t>
      </w:r>
    </w:p>
    <w:p w14:paraId="65268CC0" w14:textId="0D9B5062" w:rsidR="006B6FAA" w:rsidRDefault="00B87490" w:rsidP="00C73628">
      <w:pPr>
        <w:pStyle w:val="TableofFigures"/>
        <w:rPr>
          <w:lang w:val="en-AU"/>
        </w:rPr>
      </w:pPr>
      <w:bookmarkStart w:id="140" w:name="_Toc147321509"/>
      <w:bookmarkStart w:id="141" w:name="_Toc147419077"/>
      <w:bookmarkStart w:id="142" w:name="_Toc149931491"/>
      <w:r w:rsidRPr="001A6719">
        <w:t xml:space="preserve">Figure </w:t>
      </w:r>
      <w:r w:rsidR="006A6319">
        <w:fldChar w:fldCharType="begin"/>
      </w:r>
      <w:r w:rsidR="006A6319">
        <w:instrText xml:space="preserve"> SEQ Figure \* ARABIC </w:instrText>
      </w:r>
      <w:r w:rsidR="006A6319">
        <w:fldChar w:fldCharType="separate"/>
      </w:r>
      <w:r w:rsidR="000C492D">
        <w:rPr>
          <w:noProof/>
        </w:rPr>
        <w:t>19</w:t>
      </w:r>
      <w:r w:rsidR="006A6319">
        <w:rPr>
          <w:noProof/>
        </w:rPr>
        <w:fldChar w:fldCharType="end"/>
      </w:r>
      <w:r w:rsidR="001A6719">
        <w:t>.</w:t>
      </w:r>
      <w:r w:rsidRPr="001A6719">
        <w:t xml:space="preserve"> </w:t>
      </w:r>
      <w:r w:rsidR="00CC0F64">
        <w:rPr>
          <w:lang w:val="en-AU"/>
        </w:rPr>
        <w:t xml:space="preserve">Awareness of dispute resolution services </w:t>
      </w:r>
      <w:bookmarkEnd w:id="140"/>
      <w:r w:rsidR="00FF2196">
        <w:rPr>
          <w:lang w:val="en-AU"/>
        </w:rPr>
        <w:t>over time</w:t>
      </w:r>
      <w:bookmarkEnd w:id="141"/>
      <w:bookmarkEnd w:id="142"/>
    </w:p>
    <w:p w14:paraId="36C95038" w14:textId="5B810B05" w:rsidR="00904AA9" w:rsidRDefault="00FF2196" w:rsidP="00904AA9">
      <w:pPr>
        <w:rPr>
          <w:lang w:val="en-AU"/>
        </w:rPr>
      </w:pPr>
      <w:r w:rsidRPr="00FF2196">
        <w:rPr>
          <w:noProof/>
        </w:rPr>
        <w:drawing>
          <wp:inline distT="0" distB="0" distL="0" distR="0" wp14:anchorId="3FF6AA74" wp14:editId="2CBEF0E0">
            <wp:extent cx="5731510" cy="2660650"/>
            <wp:effectExtent l="0" t="0" r="2540" b="6350"/>
            <wp:docPr id="733271790" name="Picture 73327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681" b="8642"/>
                    <a:stretch/>
                  </pic:blipFill>
                  <pic:spPr bwMode="auto">
                    <a:xfrm>
                      <a:off x="0" y="0"/>
                      <a:ext cx="5731510" cy="2660650"/>
                    </a:xfrm>
                    <a:prstGeom prst="rect">
                      <a:avLst/>
                    </a:prstGeom>
                    <a:noFill/>
                    <a:ln>
                      <a:noFill/>
                    </a:ln>
                    <a:extLst>
                      <a:ext uri="{53640926-AAD7-44D8-BBD7-CCE9431645EC}">
                        <a14:shadowObscured xmlns:a14="http://schemas.microsoft.com/office/drawing/2010/main"/>
                      </a:ext>
                    </a:extLst>
                  </pic:spPr>
                </pic:pic>
              </a:graphicData>
            </a:graphic>
          </wp:inline>
        </w:drawing>
      </w:r>
    </w:p>
    <w:p w14:paraId="3DC540DA" w14:textId="77777777" w:rsidR="001275A2" w:rsidRDefault="001275A2" w:rsidP="001275A2">
      <w:pPr>
        <w:spacing w:after="0"/>
        <w:rPr>
          <w:lang w:val="en-AU"/>
        </w:rPr>
      </w:pPr>
    </w:p>
    <w:p w14:paraId="725BA682" w14:textId="1C6A86E2" w:rsidR="00A4584E" w:rsidRDefault="00514505" w:rsidP="001275A2">
      <w:pPr>
        <w:spacing w:after="0"/>
        <w:rPr>
          <w:lang w:val="en-AU"/>
        </w:rPr>
      </w:pPr>
      <w:r w:rsidRPr="00D73F0B">
        <w:rPr>
          <w:lang w:val="en-AU"/>
        </w:rPr>
        <w:t xml:space="preserve">Almost half of </w:t>
      </w:r>
      <w:r w:rsidR="00A4584E" w:rsidRPr="00D73F0B">
        <w:rPr>
          <w:lang w:val="en-AU"/>
        </w:rPr>
        <w:t>First Nations consumers</w:t>
      </w:r>
      <w:r w:rsidR="003E2B9B" w:rsidRPr="00D73F0B">
        <w:rPr>
          <w:lang w:val="en-AU"/>
        </w:rPr>
        <w:t xml:space="preserve"> are aware of mediation services </w:t>
      </w:r>
      <w:r w:rsidRPr="00D73F0B">
        <w:rPr>
          <w:lang w:val="en-AU"/>
        </w:rPr>
        <w:t xml:space="preserve">(49%); this is a significantly higher proportion compared to all consumers (35%). </w:t>
      </w:r>
      <w:r w:rsidR="00A4584E" w:rsidRPr="00D73F0B">
        <w:rPr>
          <w:lang w:val="en-AU"/>
        </w:rPr>
        <w:t>Culturally and linguistically diverse consumers</w:t>
      </w:r>
      <w:r w:rsidRPr="00D73F0B">
        <w:rPr>
          <w:lang w:val="en-AU"/>
        </w:rPr>
        <w:t xml:space="preserve">’ awareness of mediation services </w:t>
      </w:r>
      <w:r w:rsidR="00D73F0B" w:rsidRPr="00D73F0B">
        <w:rPr>
          <w:lang w:val="en-AU"/>
        </w:rPr>
        <w:t xml:space="preserve">(33%) </w:t>
      </w:r>
      <w:r w:rsidRPr="00D73F0B">
        <w:rPr>
          <w:lang w:val="en-AU"/>
        </w:rPr>
        <w:t xml:space="preserve">is </w:t>
      </w:r>
      <w:r w:rsidR="00D73F0B" w:rsidRPr="00D73F0B">
        <w:rPr>
          <w:lang w:val="en-AU"/>
        </w:rPr>
        <w:t>in line with all consumers’ awareness (35%).</w:t>
      </w:r>
      <w:r w:rsidR="00D73F0B">
        <w:rPr>
          <w:lang w:val="en-AU"/>
        </w:rPr>
        <w:t xml:space="preserve">  </w:t>
      </w:r>
    </w:p>
    <w:p w14:paraId="48BE8219" w14:textId="3058F7B3" w:rsidR="008165B5" w:rsidRDefault="00B87EDD" w:rsidP="00A4584E">
      <w:pPr>
        <w:spacing w:before="240"/>
        <w:rPr>
          <w:lang w:val="en-AU"/>
        </w:rPr>
      </w:pPr>
      <w:r>
        <w:rPr>
          <w:lang w:val="en-AU"/>
        </w:rPr>
        <w:t>Across the consumer subgroups of interest</w:t>
      </w:r>
      <w:r w:rsidR="00BA24B2">
        <w:rPr>
          <w:lang w:val="en-AU"/>
        </w:rPr>
        <w:t xml:space="preserve">, </w:t>
      </w:r>
      <w:r w:rsidR="00676577">
        <w:rPr>
          <w:lang w:val="en-AU"/>
        </w:rPr>
        <w:t xml:space="preserve">the awareness of </w:t>
      </w:r>
      <w:r w:rsidR="00604DEE">
        <w:rPr>
          <w:lang w:val="en-AU"/>
        </w:rPr>
        <w:t xml:space="preserve">dispute resolution services does differ. </w:t>
      </w:r>
      <w:r w:rsidR="00BA24B2">
        <w:rPr>
          <w:lang w:val="en-AU"/>
        </w:rPr>
        <w:t xml:space="preserve"> </w:t>
      </w:r>
    </w:p>
    <w:p w14:paraId="4F8B7D80" w14:textId="0FFB4FFD" w:rsidR="000F6412" w:rsidRPr="00D35DBE" w:rsidRDefault="00D35DBE" w:rsidP="00B3231F">
      <w:pPr>
        <w:pStyle w:val="ListParagraph"/>
        <w:numPr>
          <w:ilvl w:val="0"/>
          <w:numId w:val="86"/>
        </w:numPr>
        <w:spacing w:after="120" w:line="240" w:lineRule="auto"/>
        <w:ind w:left="714" w:hanging="357"/>
        <w:contextualSpacing w:val="0"/>
        <w:rPr>
          <w:lang w:val="en-AU"/>
        </w:rPr>
      </w:pPr>
      <w:r w:rsidRPr="00D35DBE">
        <w:rPr>
          <w:lang w:val="en-AU"/>
        </w:rPr>
        <w:t>T</w:t>
      </w:r>
      <w:r w:rsidR="00703EF0" w:rsidRPr="00D35DBE">
        <w:rPr>
          <w:lang w:val="en-AU"/>
        </w:rPr>
        <w:t xml:space="preserve">here is </w:t>
      </w:r>
      <w:r w:rsidR="00703EF0" w:rsidRPr="00D35DBE">
        <w:rPr>
          <w:b/>
          <w:bCs/>
          <w:lang w:val="en-AU"/>
        </w:rPr>
        <w:t xml:space="preserve">significantly higher awareness </w:t>
      </w:r>
      <w:r w:rsidR="00346D33" w:rsidRPr="00D35DBE">
        <w:rPr>
          <w:b/>
          <w:bCs/>
          <w:lang w:val="en-AU"/>
        </w:rPr>
        <w:t xml:space="preserve">of dispute resolution </w:t>
      </w:r>
      <w:r w:rsidRPr="00D35DBE">
        <w:rPr>
          <w:b/>
          <w:bCs/>
          <w:lang w:val="en-AU"/>
        </w:rPr>
        <w:t>services</w:t>
      </w:r>
      <w:r w:rsidR="00346D33" w:rsidRPr="00D35DBE">
        <w:rPr>
          <w:lang w:val="en-AU"/>
        </w:rPr>
        <w:t xml:space="preserve"> </w:t>
      </w:r>
      <w:r w:rsidRPr="00D35DBE">
        <w:rPr>
          <w:lang w:val="en-AU"/>
        </w:rPr>
        <w:t xml:space="preserve">compared to all consumers (35%) </w:t>
      </w:r>
      <w:r w:rsidR="00346D33" w:rsidRPr="00D35DBE">
        <w:rPr>
          <w:lang w:val="en-AU"/>
        </w:rPr>
        <w:t>among</w:t>
      </w:r>
      <w:r w:rsidR="00766845" w:rsidRPr="00D35DBE">
        <w:rPr>
          <w:lang w:val="en-AU"/>
        </w:rPr>
        <w:t>:</w:t>
      </w:r>
      <w:r w:rsidR="00346D33" w:rsidRPr="00D35DBE">
        <w:rPr>
          <w:lang w:val="en-AU"/>
        </w:rPr>
        <w:t xml:space="preserve"> higher income earners </w:t>
      </w:r>
      <w:r w:rsidR="00766845" w:rsidRPr="00D35DBE">
        <w:rPr>
          <w:lang w:val="en-AU"/>
        </w:rPr>
        <w:t xml:space="preserve">over </w:t>
      </w:r>
      <w:r w:rsidR="00346D33" w:rsidRPr="00D35DBE">
        <w:rPr>
          <w:lang w:val="en-AU"/>
        </w:rPr>
        <w:t xml:space="preserve">$150,000 (46%), </w:t>
      </w:r>
      <w:r w:rsidR="00766845" w:rsidRPr="00D35DBE">
        <w:rPr>
          <w:lang w:val="en-AU"/>
        </w:rPr>
        <w:t xml:space="preserve">consumers </w:t>
      </w:r>
      <w:r w:rsidR="00346D33" w:rsidRPr="00D35DBE">
        <w:rPr>
          <w:lang w:val="en-AU"/>
        </w:rPr>
        <w:t xml:space="preserve">aged 65 </w:t>
      </w:r>
      <w:r w:rsidR="00C74A52">
        <w:rPr>
          <w:lang w:val="en-AU"/>
        </w:rPr>
        <w:t>and over</w:t>
      </w:r>
      <w:r w:rsidR="00346D33" w:rsidRPr="00D35DBE">
        <w:rPr>
          <w:lang w:val="en-AU"/>
        </w:rPr>
        <w:t xml:space="preserve"> (42%), men (40%), </w:t>
      </w:r>
      <w:r w:rsidR="007A12A5" w:rsidRPr="00D35DBE">
        <w:rPr>
          <w:lang w:val="en-AU"/>
        </w:rPr>
        <w:t xml:space="preserve">pension/ health concession card holders (40%), those with bachelor’s </w:t>
      </w:r>
      <w:r w:rsidR="00766845" w:rsidRPr="00D35DBE">
        <w:rPr>
          <w:lang w:val="en-AU"/>
        </w:rPr>
        <w:t>degree level qualifications or higher (</w:t>
      </w:r>
      <w:r w:rsidR="00406AD9" w:rsidRPr="00D35DBE">
        <w:rPr>
          <w:lang w:val="en-AU"/>
        </w:rPr>
        <w:t>38%), and Australian-born consumers (37%) compared with the awareness level of all consumers (</w:t>
      </w:r>
      <w:r w:rsidR="0058114D" w:rsidRPr="00D35DBE">
        <w:rPr>
          <w:lang w:val="en-AU"/>
        </w:rPr>
        <w:t xml:space="preserve">35%). </w:t>
      </w:r>
    </w:p>
    <w:p w14:paraId="28475631" w14:textId="5E3B942B" w:rsidR="000F6412" w:rsidRPr="00D35DBE" w:rsidRDefault="00D35DBE" w:rsidP="00B3231F">
      <w:pPr>
        <w:pStyle w:val="ListParagraph"/>
        <w:numPr>
          <w:ilvl w:val="0"/>
          <w:numId w:val="86"/>
        </w:numPr>
        <w:spacing w:after="120" w:line="240" w:lineRule="auto"/>
        <w:ind w:left="714" w:hanging="357"/>
        <w:contextualSpacing w:val="0"/>
        <w:rPr>
          <w:rFonts w:cs="Arial"/>
          <w:szCs w:val="20"/>
        </w:rPr>
      </w:pPr>
      <w:r w:rsidRPr="00D35DBE">
        <w:rPr>
          <w:lang w:val="en-AU"/>
        </w:rPr>
        <w:t xml:space="preserve">There </w:t>
      </w:r>
      <w:r w:rsidR="0058114D" w:rsidRPr="00D35DBE">
        <w:rPr>
          <w:lang w:val="en-AU"/>
        </w:rPr>
        <w:t xml:space="preserve">is </w:t>
      </w:r>
      <w:r w:rsidR="0058114D" w:rsidRPr="00D35DBE">
        <w:rPr>
          <w:b/>
          <w:bCs/>
          <w:lang w:val="en-AU"/>
        </w:rPr>
        <w:t>signi</w:t>
      </w:r>
      <w:r w:rsidR="00845015" w:rsidRPr="00D35DBE">
        <w:rPr>
          <w:b/>
          <w:bCs/>
          <w:lang w:val="en-AU"/>
        </w:rPr>
        <w:t xml:space="preserve">ficantly lower </w:t>
      </w:r>
      <w:r w:rsidRPr="00D35DBE">
        <w:rPr>
          <w:b/>
          <w:bCs/>
          <w:lang w:val="en-AU"/>
        </w:rPr>
        <w:t>awareness of dispute resolution services</w:t>
      </w:r>
      <w:r w:rsidRPr="00D35DBE">
        <w:rPr>
          <w:lang w:val="en-AU"/>
        </w:rPr>
        <w:t xml:space="preserve"> </w:t>
      </w:r>
      <w:r w:rsidR="00636869" w:rsidRPr="00D35DBE">
        <w:rPr>
          <w:lang w:val="en-AU"/>
        </w:rPr>
        <w:t>compared to all consumers (</w:t>
      </w:r>
      <w:r w:rsidR="00326ABB" w:rsidRPr="00D35DBE">
        <w:rPr>
          <w:lang w:val="en-AU"/>
        </w:rPr>
        <w:t xml:space="preserve">35%) </w:t>
      </w:r>
      <w:r w:rsidRPr="00D35DBE">
        <w:rPr>
          <w:lang w:val="en-AU"/>
        </w:rPr>
        <w:t>for</w:t>
      </w:r>
      <w:r w:rsidR="00845015" w:rsidRPr="00D35DBE">
        <w:rPr>
          <w:lang w:val="en-AU"/>
        </w:rPr>
        <w:t xml:space="preserve">: </w:t>
      </w:r>
      <w:r w:rsidR="000F6412" w:rsidRPr="00D35DBE">
        <w:rPr>
          <w:rFonts w:cs="Arial"/>
          <w:szCs w:val="20"/>
        </w:rPr>
        <w:t xml:space="preserve">consumers who migrated to Australia in the last </w:t>
      </w:r>
      <w:r>
        <w:rPr>
          <w:rFonts w:cs="Arial"/>
          <w:szCs w:val="20"/>
        </w:rPr>
        <w:t xml:space="preserve">five </w:t>
      </w:r>
      <w:r w:rsidR="00326ABB" w:rsidRPr="00D35DBE">
        <w:rPr>
          <w:rFonts w:cs="Arial"/>
          <w:szCs w:val="20"/>
        </w:rPr>
        <w:t>years</w:t>
      </w:r>
      <w:r w:rsidR="000F6412" w:rsidRPr="00D35DBE">
        <w:rPr>
          <w:rFonts w:cs="Arial"/>
          <w:szCs w:val="20"/>
        </w:rPr>
        <w:t xml:space="preserve"> (21%), those aged </w:t>
      </w:r>
      <w:r w:rsidR="00C74A52">
        <w:rPr>
          <w:rFonts w:cs="Arial"/>
          <w:szCs w:val="20"/>
        </w:rPr>
        <w:t>16 to 24</w:t>
      </w:r>
      <w:r w:rsidR="000F6412" w:rsidRPr="00D35DBE">
        <w:rPr>
          <w:rFonts w:cs="Arial"/>
          <w:szCs w:val="20"/>
        </w:rPr>
        <w:t xml:space="preserve"> (26%), secondary school students (29%), women (30%), </w:t>
      </w:r>
      <w:r w:rsidR="00326ABB" w:rsidRPr="00D35DBE">
        <w:rPr>
          <w:rFonts w:cs="Arial"/>
          <w:szCs w:val="20"/>
        </w:rPr>
        <w:t xml:space="preserve">those </w:t>
      </w:r>
      <w:r w:rsidR="000F6412" w:rsidRPr="00D35DBE">
        <w:rPr>
          <w:rFonts w:cs="Arial"/>
          <w:szCs w:val="20"/>
        </w:rPr>
        <w:t xml:space="preserve">aged </w:t>
      </w:r>
      <w:r w:rsidR="00C74A52">
        <w:rPr>
          <w:rFonts w:cs="Arial"/>
          <w:szCs w:val="20"/>
        </w:rPr>
        <w:t>25 to 34</w:t>
      </w:r>
      <w:r w:rsidR="000F6412" w:rsidRPr="00D35DBE">
        <w:rPr>
          <w:rFonts w:cs="Arial"/>
          <w:szCs w:val="20"/>
        </w:rPr>
        <w:t xml:space="preserve"> (30%), </w:t>
      </w:r>
      <w:r w:rsidR="0054720E" w:rsidRPr="00D35DBE">
        <w:rPr>
          <w:rFonts w:cs="Arial"/>
          <w:szCs w:val="20"/>
        </w:rPr>
        <w:t xml:space="preserve">consumers </w:t>
      </w:r>
      <w:r w:rsidR="000F6412" w:rsidRPr="00D35DBE">
        <w:rPr>
          <w:rFonts w:cs="Arial"/>
          <w:szCs w:val="20"/>
        </w:rPr>
        <w:t xml:space="preserve">born in countries outside Australia (31%), and </w:t>
      </w:r>
      <w:proofErr w:type="gramStart"/>
      <w:r w:rsidR="000F6412" w:rsidRPr="00D35DBE">
        <w:rPr>
          <w:rFonts w:cs="Arial"/>
          <w:szCs w:val="20"/>
        </w:rPr>
        <w:t>low income</w:t>
      </w:r>
      <w:proofErr w:type="gramEnd"/>
      <w:r w:rsidR="000F6412" w:rsidRPr="00D35DBE">
        <w:rPr>
          <w:rFonts w:cs="Arial"/>
          <w:szCs w:val="20"/>
        </w:rPr>
        <w:t xml:space="preserve"> earners up to $50,000</w:t>
      </w:r>
      <w:r w:rsidR="0054720E" w:rsidRPr="00D35DBE">
        <w:rPr>
          <w:rFonts w:cs="Arial"/>
          <w:szCs w:val="20"/>
        </w:rPr>
        <w:t xml:space="preserve"> annually</w:t>
      </w:r>
      <w:r w:rsidR="000F6412" w:rsidRPr="00D35DBE">
        <w:rPr>
          <w:rFonts w:cs="Arial"/>
          <w:szCs w:val="20"/>
        </w:rPr>
        <w:t xml:space="preserve"> (32%)</w:t>
      </w:r>
      <w:r w:rsidR="0054720E" w:rsidRPr="00D35DBE">
        <w:rPr>
          <w:rFonts w:cs="Arial"/>
          <w:szCs w:val="20"/>
        </w:rPr>
        <w:t xml:space="preserve">. </w:t>
      </w:r>
    </w:p>
    <w:p w14:paraId="1F1F5AE0" w14:textId="77777777" w:rsidR="008C7A07" w:rsidRDefault="008C7A07">
      <w:pPr>
        <w:rPr>
          <w:lang w:val="en-AU"/>
        </w:rPr>
      </w:pPr>
      <w:r>
        <w:rPr>
          <w:lang w:val="en-AU"/>
        </w:rPr>
        <w:br w:type="page"/>
      </w:r>
    </w:p>
    <w:p w14:paraId="1611E2BF" w14:textId="4B24736E" w:rsidR="00CC0F64" w:rsidRDefault="00ED7922" w:rsidP="00882BDB">
      <w:pPr>
        <w:spacing w:before="240"/>
        <w:rPr>
          <w:lang w:val="en-AU"/>
        </w:rPr>
      </w:pPr>
      <w:r>
        <w:rPr>
          <w:lang w:val="en-AU"/>
        </w:rPr>
        <w:lastRenderedPageBreak/>
        <w:t xml:space="preserve">Awareness has declined significantly across all </w:t>
      </w:r>
      <w:r w:rsidR="005E0DD7">
        <w:rPr>
          <w:lang w:val="en-AU"/>
        </w:rPr>
        <w:t>s</w:t>
      </w:r>
      <w:r>
        <w:rPr>
          <w:lang w:val="en-AU"/>
        </w:rPr>
        <w:t xml:space="preserve">tates and </w:t>
      </w:r>
      <w:r w:rsidR="005E0DD7">
        <w:rPr>
          <w:lang w:val="en-AU"/>
        </w:rPr>
        <w:t>t</w:t>
      </w:r>
      <w:r>
        <w:rPr>
          <w:lang w:val="en-AU"/>
        </w:rPr>
        <w:t>erritories</w:t>
      </w:r>
      <w:r w:rsidR="00417325">
        <w:rPr>
          <w:lang w:val="en-AU"/>
        </w:rPr>
        <w:t xml:space="preserve">, </w:t>
      </w:r>
      <w:proofErr w:type="gramStart"/>
      <w:r w:rsidR="00417325">
        <w:rPr>
          <w:lang w:val="en-AU"/>
        </w:rPr>
        <w:t>with the exception of</w:t>
      </w:r>
      <w:proofErr w:type="gramEnd"/>
      <w:r w:rsidR="00417325">
        <w:rPr>
          <w:lang w:val="en-AU"/>
        </w:rPr>
        <w:t xml:space="preserve"> the Northern Territory – where it has held steady. </w:t>
      </w:r>
      <w:r w:rsidR="00A60568">
        <w:rPr>
          <w:lang w:val="en-AU"/>
        </w:rPr>
        <w:t xml:space="preserve">Tasmania has the most pronounced decline in awareness, going from 45% </w:t>
      </w:r>
      <w:r w:rsidR="003C39C9">
        <w:rPr>
          <w:lang w:val="en-AU"/>
        </w:rPr>
        <w:t xml:space="preserve">in 2016 </w:t>
      </w:r>
      <w:r w:rsidR="00A60568">
        <w:rPr>
          <w:lang w:val="en-AU"/>
        </w:rPr>
        <w:t>to 28%</w:t>
      </w:r>
      <w:r w:rsidR="003C39C9">
        <w:rPr>
          <w:lang w:val="en-AU"/>
        </w:rPr>
        <w:t xml:space="preserve"> in 2023</w:t>
      </w:r>
      <w:r w:rsidR="00A60568">
        <w:rPr>
          <w:lang w:val="en-AU"/>
        </w:rPr>
        <w:t>.</w:t>
      </w:r>
    </w:p>
    <w:p w14:paraId="41696A26" w14:textId="2562A493" w:rsidR="00CC0F64" w:rsidRPr="00CC0F64" w:rsidRDefault="00CC0F64" w:rsidP="00C73628">
      <w:pPr>
        <w:pStyle w:val="TableofFigures"/>
        <w:rPr>
          <w:lang w:val="en-AU"/>
        </w:rPr>
      </w:pPr>
      <w:bookmarkStart w:id="143" w:name="_Toc147321510"/>
      <w:bookmarkStart w:id="144" w:name="_Toc147419078"/>
      <w:bookmarkStart w:id="145" w:name="_Toc149931492"/>
      <w:r w:rsidRPr="001A6719">
        <w:t xml:space="preserve">Figure </w:t>
      </w:r>
      <w:r w:rsidR="006A6319">
        <w:fldChar w:fldCharType="begin"/>
      </w:r>
      <w:r w:rsidR="006A6319">
        <w:instrText xml:space="preserve"> SEQ Figure \* ARABIC </w:instrText>
      </w:r>
      <w:r w:rsidR="006A6319">
        <w:fldChar w:fldCharType="separate"/>
      </w:r>
      <w:r w:rsidR="000C492D">
        <w:rPr>
          <w:noProof/>
        </w:rPr>
        <w:t>20</w:t>
      </w:r>
      <w:r w:rsidR="006A6319">
        <w:rPr>
          <w:noProof/>
        </w:rPr>
        <w:fldChar w:fldCharType="end"/>
      </w:r>
      <w:r w:rsidR="001A6719">
        <w:t>.</w:t>
      </w:r>
      <w:r w:rsidRPr="001A6719">
        <w:t xml:space="preserve"> </w:t>
      </w:r>
      <w:r>
        <w:rPr>
          <w:lang w:val="en-AU"/>
        </w:rPr>
        <w:t>Awareness of disputes resolution services by state / territory</w:t>
      </w:r>
      <w:bookmarkEnd w:id="143"/>
      <w:bookmarkEnd w:id="144"/>
      <w:bookmarkEnd w:id="145"/>
    </w:p>
    <w:p w14:paraId="738FAC6D" w14:textId="0090B7C1" w:rsidR="001F63B2" w:rsidRDefault="00FF2196" w:rsidP="00904AA9">
      <w:pPr>
        <w:rPr>
          <w:lang w:val="en-AU"/>
        </w:rPr>
      </w:pPr>
      <w:r w:rsidRPr="00FF2196">
        <w:rPr>
          <w:noProof/>
        </w:rPr>
        <w:drawing>
          <wp:inline distT="0" distB="0" distL="0" distR="0" wp14:anchorId="4C6B73A7" wp14:editId="639653F1">
            <wp:extent cx="5731510" cy="2970530"/>
            <wp:effectExtent l="0" t="0" r="2540" b="1270"/>
            <wp:docPr id="1513321740" name="Picture 15133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695"/>
                    <a:stretch/>
                  </pic:blipFill>
                  <pic:spPr bwMode="auto">
                    <a:xfrm>
                      <a:off x="0" y="0"/>
                      <a:ext cx="5731510" cy="2970530"/>
                    </a:xfrm>
                    <a:prstGeom prst="rect">
                      <a:avLst/>
                    </a:prstGeom>
                    <a:noFill/>
                    <a:ln>
                      <a:noFill/>
                    </a:ln>
                    <a:extLst>
                      <a:ext uri="{53640926-AAD7-44D8-BBD7-CCE9431645EC}">
                        <a14:shadowObscured xmlns:a14="http://schemas.microsoft.com/office/drawing/2010/main"/>
                      </a:ext>
                    </a:extLst>
                  </pic:spPr>
                </pic:pic>
              </a:graphicData>
            </a:graphic>
          </wp:inline>
        </w:drawing>
      </w:r>
    </w:p>
    <w:p w14:paraId="08DEE681" w14:textId="6D4C94A6" w:rsidR="008C7A07" w:rsidRDefault="008C7A07">
      <w:pPr>
        <w:rPr>
          <w:lang w:val="en-AU"/>
        </w:rPr>
      </w:pPr>
      <w:r>
        <w:rPr>
          <w:lang w:val="en-AU"/>
        </w:rPr>
        <w:br w:type="page"/>
      </w:r>
    </w:p>
    <w:p w14:paraId="5741E478" w14:textId="5042844F" w:rsidR="002C0D16" w:rsidRDefault="003338A2" w:rsidP="00D13A25">
      <w:pPr>
        <w:pStyle w:val="Heading2"/>
        <w:numPr>
          <w:ilvl w:val="1"/>
          <w:numId w:val="2"/>
        </w:numPr>
        <w:rPr>
          <w:lang w:val="en-AU"/>
        </w:rPr>
      </w:pPr>
      <w:bookmarkStart w:id="146" w:name="_Toc147321856"/>
      <w:bookmarkStart w:id="147" w:name="_Toc147328206"/>
      <w:bookmarkStart w:id="148" w:name="_Toc149987294"/>
      <w:r>
        <w:rPr>
          <w:lang w:val="en-AU"/>
        </w:rPr>
        <w:lastRenderedPageBreak/>
        <w:t>Likelihood of using disputes resolution services</w:t>
      </w:r>
      <w:bookmarkEnd w:id="146"/>
      <w:bookmarkEnd w:id="147"/>
      <w:bookmarkEnd w:id="148"/>
      <w:r w:rsidR="00E950C3">
        <w:rPr>
          <w:lang w:val="en-AU"/>
        </w:rPr>
        <w:t xml:space="preserve"> </w:t>
      </w:r>
    </w:p>
    <w:p w14:paraId="1AACBE1E" w14:textId="2818DB5D" w:rsidR="003C5042" w:rsidRPr="00E12A69" w:rsidRDefault="00E12A69" w:rsidP="003C5042">
      <w:pPr>
        <w:rPr>
          <w:lang w:val="en-AU"/>
        </w:rPr>
      </w:pPr>
      <w:r w:rsidRPr="00E12A69">
        <w:rPr>
          <w:lang w:val="en-AU"/>
        </w:rPr>
        <w:t xml:space="preserve">While awareness has declined, </w:t>
      </w:r>
      <w:r>
        <w:rPr>
          <w:lang w:val="en-AU"/>
        </w:rPr>
        <w:t>willingness to participate in dispute resolution services</w:t>
      </w:r>
      <w:r w:rsidR="002F5D5C">
        <w:rPr>
          <w:lang w:val="en-AU"/>
        </w:rPr>
        <w:t xml:space="preserve"> is unchanged. Thirty-one percent of Australian consumers say they </w:t>
      </w:r>
      <w:r w:rsidR="00D74756">
        <w:rPr>
          <w:lang w:val="en-AU"/>
        </w:rPr>
        <w:t>‘</w:t>
      </w:r>
      <w:r w:rsidR="002F5D5C">
        <w:rPr>
          <w:lang w:val="en-AU"/>
        </w:rPr>
        <w:t>definitely would</w:t>
      </w:r>
      <w:r w:rsidR="00D74756">
        <w:rPr>
          <w:lang w:val="en-AU"/>
        </w:rPr>
        <w:t>’</w:t>
      </w:r>
      <w:r w:rsidR="002F5D5C">
        <w:rPr>
          <w:lang w:val="en-AU"/>
        </w:rPr>
        <w:t xml:space="preserve"> participate in a dispute resolution service, and only 7% say they would be unlikely to do so. The remaining 62% say it would depend on the circumstances</w:t>
      </w:r>
      <w:r w:rsidR="00E956DB">
        <w:rPr>
          <w:lang w:val="en-AU"/>
        </w:rPr>
        <w:t>.</w:t>
      </w:r>
    </w:p>
    <w:p w14:paraId="3C7BADD5" w14:textId="01CEE74A" w:rsidR="003C5042" w:rsidRPr="003C5042" w:rsidRDefault="003C5042" w:rsidP="00C73628">
      <w:pPr>
        <w:pStyle w:val="TableofFigures"/>
        <w:rPr>
          <w:lang w:val="en-AU"/>
        </w:rPr>
      </w:pPr>
      <w:bookmarkStart w:id="149" w:name="_Toc147321511"/>
      <w:bookmarkStart w:id="150" w:name="_Toc147419079"/>
      <w:bookmarkStart w:id="151" w:name="_Toc149931493"/>
      <w:r w:rsidRPr="001A6719">
        <w:t xml:space="preserve">Figure </w:t>
      </w:r>
      <w:r w:rsidR="006A6319">
        <w:fldChar w:fldCharType="begin"/>
      </w:r>
      <w:r w:rsidR="006A6319">
        <w:instrText xml:space="preserve"> SEQ Fi</w:instrText>
      </w:r>
      <w:r w:rsidR="006A6319">
        <w:instrText xml:space="preserve">gure \* ARABIC </w:instrText>
      </w:r>
      <w:r w:rsidR="006A6319">
        <w:fldChar w:fldCharType="separate"/>
      </w:r>
      <w:r w:rsidR="000C492D">
        <w:rPr>
          <w:noProof/>
        </w:rPr>
        <w:t>21</w:t>
      </w:r>
      <w:r w:rsidR="006A6319">
        <w:rPr>
          <w:noProof/>
        </w:rPr>
        <w:fldChar w:fldCharType="end"/>
      </w:r>
      <w:r w:rsidR="001A6719">
        <w:t>.</w:t>
      </w:r>
      <w:r w:rsidRPr="001A6719">
        <w:t xml:space="preserve"> </w:t>
      </w:r>
      <w:r>
        <w:rPr>
          <w:lang w:val="en-AU"/>
        </w:rPr>
        <w:t>Likelihood of using</w:t>
      </w:r>
      <w:r w:rsidRPr="003C5042">
        <w:rPr>
          <w:lang w:val="en-AU"/>
        </w:rPr>
        <w:t xml:space="preserve"> dispute resolution services </w:t>
      </w:r>
      <w:bookmarkEnd w:id="149"/>
      <w:r w:rsidR="00FF2196">
        <w:rPr>
          <w:lang w:val="en-AU"/>
        </w:rPr>
        <w:t>over time</w:t>
      </w:r>
      <w:bookmarkEnd w:id="150"/>
      <w:bookmarkEnd w:id="151"/>
    </w:p>
    <w:p w14:paraId="0926BBD6" w14:textId="798E1967" w:rsidR="00C404B0" w:rsidRDefault="00FF2196" w:rsidP="00904AA9">
      <w:pPr>
        <w:rPr>
          <w:lang w:val="en-AU"/>
        </w:rPr>
      </w:pPr>
      <w:r w:rsidRPr="00FF2196">
        <w:rPr>
          <w:noProof/>
        </w:rPr>
        <w:drawing>
          <wp:inline distT="0" distB="0" distL="0" distR="0" wp14:anchorId="21CBC07D" wp14:editId="27814874">
            <wp:extent cx="5731510" cy="2932430"/>
            <wp:effectExtent l="0" t="0" r="2540" b="1270"/>
            <wp:docPr id="1579774866" name="Picture 157977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879"/>
                    <a:stretch/>
                  </pic:blipFill>
                  <pic:spPr bwMode="auto">
                    <a:xfrm>
                      <a:off x="0" y="0"/>
                      <a:ext cx="5731510" cy="2932430"/>
                    </a:xfrm>
                    <a:prstGeom prst="rect">
                      <a:avLst/>
                    </a:prstGeom>
                    <a:noFill/>
                    <a:ln>
                      <a:noFill/>
                    </a:ln>
                    <a:extLst>
                      <a:ext uri="{53640926-AAD7-44D8-BBD7-CCE9431645EC}">
                        <a14:shadowObscured xmlns:a14="http://schemas.microsoft.com/office/drawing/2010/main"/>
                      </a:ext>
                    </a:extLst>
                  </pic:spPr>
                </pic:pic>
              </a:graphicData>
            </a:graphic>
          </wp:inline>
        </w:drawing>
      </w:r>
    </w:p>
    <w:p w14:paraId="01B612C4" w14:textId="20836953" w:rsidR="00A4584E" w:rsidRDefault="00695EC7" w:rsidP="00695EC7">
      <w:pPr>
        <w:spacing w:after="0"/>
        <w:rPr>
          <w:lang w:val="en-AU"/>
        </w:rPr>
      </w:pPr>
      <w:r w:rsidRPr="00582898">
        <w:rPr>
          <w:lang w:val="en-AU"/>
        </w:rPr>
        <w:t xml:space="preserve">No significant differences exist for </w:t>
      </w:r>
      <w:r w:rsidR="00A4584E" w:rsidRPr="00582898">
        <w:rPr>
          <w:lang w:val="en-AU"/>
        </w:rPr>
        <w:t xml:space="preserve">First Nations </w:t>
      </w:r>
      <w:r w:rsidR="00F30B18" w:rsidRPr="00582898">
        <w:rPr>
          <w:lang w:val="en-AU"/>
        </w:rPr>
        <w:t xml:space="preserve">(39%) </w:t>
      </w:r>
      <w:r w:rsidRPr="00582898">
        <w:rPr>
          <w:lang w:val="en-AU"/>
        </w:rPr>
        <w:t>or c</w:t>
      </w:r>
      <w:r w:rsidR="00A4584E" w:rsidRPr="00582898">
        <w:rPr>
          <w:lang w:val="en-AU"/>
        </w:rPr>
        <w:t>ulturally and linguistically diverse consumers</w:t>
      </w:r>
      <w:r w:rsidRPr="00582898">
        <w:rPr>
          <w:lang w:val="en-AU"/>
        </w:rPr>
        <w:t xml:space="preserve"> </w:t>
      </w:r>
      <w:r w:rsidR="00B7500F" w:rsidRPr="00582898">
        <w:rPr>
          <w:lang w:val="en-AU"/>
        </w:rPr>
        <w:t xml:space="preserve">(33%) </w:t>
      </w:r>
      <w:r w:rsidRPr="00582898">
        <w:rPr>
          <w:lang w:val="en-AU"/>
        </w:rPr>
        <w:t xml:space="preserve">compared to all consumers in terms of </w:t>
      </w:r>
      <w:r w:rsidR="00F30B18" w:rsidRPr="00582898">
        <w:rPr>
          <w:lang w:val="en-AU"/>
        </w:rPr>
        <w:t>their likelihood to use dispute resolution services</w:t>
      </w:r>
      <w:r w:rsidR="00B7500F" w:rsidRPr="00582898">
        <w:rPr>
          <w:lang w:val="en-AU"/>
        </w:rPr>
        <w:t xml:space="preserve"> (31%)</w:t>
      </w:r>
      <w:r w:rsidR="00F30B18" w:rsidRPr="00582898">
        <w:rPr>
          <w:lang w:val="en-AU"/>
        </w:rPr>
        <w:t xml:space="preserve">. </w:t>
      </w:r>
      <w:r w:rsidR="00582898" w:rsidRPr="00582898">
        <w:rPr>
          <w:lang w:val="en-AU"/>
        </w:rPr>
        <w:t>(</w:t>
      </w:r>
      <w:r w:rsidR="00B7500F" w:rsidRPr="00582898">
        <w:rPr>
          <w:lang w:val="en-AU"/>
        </w:rPr>
        <w:t xml:space="preserve">Note the proportion of First Nations consumers (39%) is not significantly different to all consumers on account of the representatively low base size of First Nations consumers </w:t>
      </w:r>
      <w:r w:rsidR="00582898" w:rsidRPr="00582898">
        <w:rPr>
          <w:lang w:val="en-AU"/>
        </w:rPr>
        <w:t>compared to the total sample size.)</w:t>
      </w:r>
    </w:p>
    <w:p w14:paraId="4111714F" w14:textId="46B03E8C" w:rsidR="00820210" w:rsidRDefault="005E3A06" w:rsidP="00084C7C">
      <w:pPr>
        <w:spacing w:before="240" w:after="120"/>
        <w:rPr>
          <w:lang w:val="en-AU"/>
        </w:rPr>
      </w:pPr>
      <w:r>
        <w:rPr>
          <w:lang w:val="en-AU"/>
        </w:rPr>
        <w:t>Among the consumer</w:t>
      </w:r>
      <w:r w:rsidR="000013C5" w:rsidRPr="005B7B9F">
        <w:rPr>
          <w:lang w:val="en-AU"/>
        </w:rPr>
        <w:t xml:space="preserve"> subgroups of interest, </w:t>
      </w:r>
      <w:r w:rsidR="00820210">
        <w:rPr>
          <w:lang w:val="en-AU"/>
        </w:rPr>
        <w:t xml:space="preserve">there are significant differences </w:t>
      </w:r>
      <w:r w:rsidR="000E6D76">
        <w:rPr>
          <w:lang w:val="en-AU"/>
        </w:rPr>
        <w:t xml:space="preserve">in terms of </w:t>
      </w:r>
      <w:r w:rsidR="00BF4DD9">
        <w:rPr>
          <w:lang w:val="en-AU"/>
        </w:rPr>
        <w:t xml:space="preserve">how </w:t>
      </w:r>
      <w:r w:rsidR="000E6D76">
        <w:rPr>
          <w:lang w:val="en-AU"/>
        </w:rPr>
        <w:t>likel</w:t>
      </w:r>
      <w:r w:rsidR="00BF4DD9">
        <w:rPr>
          <w:lang w:val="en-AU"/>
        </w:rPr>
        <w:t xml:space="preserve">y </w:t>
      </w:r>
      <w:r w:rsidR="000E6D76">
        <w:rPr>
          <w:lang w:val="en-AU"/>
        </w:rPr>
        <w:t xml:space="preserve">consumers </w:t>
      </w:r>
      <w:r w:rsidR="00BF4DD9">
        <w:rPr>
          <w:lang w:val="en-AU"/>
        </w:rPr>
        <w:t xml:space="preserve">think they are to </w:t>
      </w:r>
      <w:r w:rsidR="006E1718">
        <w:rPr>
          <w:lang w:val="en-AU"/>
        </w:rPr>
        <w:t>participate in dispute resolution services</w:t>
      </w:r>
      <w:r w:rsidR="00820210">
        <w:rPr>
          <w:lang w:val="en-AU"/>
        </w:rPr>
        <w:t xml:space="preserve">: </w:t>
      </w:r>
    </w:p>
    <w:p w14:paraId="771BDD99" w14:textId="5B61AC33" w:rsidR="00B12B3C" w:rsidRDefault="00D2152F" w:rsidP="00C66998">
      <w:pPr>
        <w:pStyle w:val="ListParagraph"/>
        <w:numPr>
          <w:ilvl w:val="0"/>
          <w:numId w:val="85"/>
        </w:numPr>
        <w:ind w:left="714" w:hanging="357"/>
        <w:contextualSpacing w:val="0"/>
        <w:rPr>
          <w:lang w:val="en-AU"/>
        </w:rPr>
      </w:pPr>
      <w:proofErr w:type="gramStart"/>
      <w:r w:rsidRPr="005E3A06">
        <w:rPr>
          <w:b/>
          <w:bCs/>
          <w:lang w:val="en-AU"/>
        </w:rPr>
        <w:t>Definitely would</w:t>
      </w:r>
      <w:proofErr w:type="gramEnd"/>
      <w:r w:rsidRPr="005E3A06">
        <w:rPr>
          <w:b/>
          <w:bCs/>
          <w:lang w:val="en-AU"/>
        </w:rPr>
        <w:t xml:space="preserve"> </w:t>
      </w:r>
      <w:r w:rsidR="007A403F" w:rsidRPr="005E3A06">
        <w:rPr>
          <w:b/>
          <w:bCs/>
          <w:lang w:val="en-AU"/>
        </w:rPr>
        <w:t xml:space="preserve">participate in dispute resolution </w:t>
      </w:r>
      <w:r w:rsidR="004700BE" w:rsidRPr="005E3A06">
        <w:rPr>
          <w:b/>
          <w:bCs/>
          <w:lang w:val="en-AU"/>
        </w:rPr>
        <w:t>services</w:t>
      </w:r>
      <w:r w:rsidR="00313083">
        <w:rPr>
          <w:lang w:val="en-AU"/>
        </w:rPr>
        <w:t xml:space="preserve"> (</w:t>
      </w:r>
      <w:r w:rsidR="00FC3312">
        <w:rPr>
          <w:lang w:val="en-AU"/>
        </w:rPr>
        <w:t xml:space="preserve">31% </w:t>
      </w:r>
      <w:r w:rsidR="00A820D4">
        <w:rPr>
          <w:lang w:val="en-AU"/>
        </w:rPr>
        <w:t>among all consumers)</w:t>
      </w:r>
      <w:r w:rsidR="001A3B6E">
        <w:rPr>
          <w:lang w:val="en-AU"/>
        </w:rPr>
        <w:t xml:space="preserve"> is</w:t>
      </w:r>
      <w:r>
        <w:rPr>
          <w:lang w:val="en-AU"/>
        </w:rPr>
        <w:t xml:space="preserve"> </w:t>
      </w:r>
      <w:r w:rsidR="00C10A2F">
        <w:rPr>
          <w:lang w:val="en-AU"/>
        </w:rPr>
        <w:t xml:space="preserve">significantly higher </w:t>
      </w:r>
      <w:r w:rsidR="001A3B6E">
        <w:rPr>
          <w:lang w:val="en-AU"/>
        </w:rPr>
        <w:t xml:space="preserve">in proportion </w:t>
      </w:r>
      <w:r w:rsidR="00C10A2F">
        <w:rPr>
          <w:lang w:val="en-AU"/>
        </w:rPr>
        <w:t xml:space="preserve">among </w:t>
      </w:r>
      <w:r w:rsidR="001A3B6E">
        <w:rPr>
          <w:lang w:val="en-AU"/>
        </w:rPr>
        <w:t>subgroups for</w:t>
      </w:r>
      <w:r w:rsidR="00C10A2F">
        <w:rPr>
          <w:lang w:val="en-AU"/>
        </w:rPr>
        <w:t xml:space="preserve"> </w:t>
      </w:r>
      <w:r w:rsidR="009D137F" w:rsidRPr="00D2152F">
        <w:rPr>
          <w:lang w:val="en-AU"/>
        </w:rPr>
        <w:t>concession card holders (36%)</w:t>
      </w:r>
      <w:r w:rsidR="00B069A0" w:rsidRPr="00D2152F">
        <w:rPr>
          <w:lang w:val="en-AU"/>
        </w:rPr>
        <w:t xml:space="preserve">, </w:t>
      </w:r>
      <w:r w:rsidR="009F70ED" w:rsidRPr="00D2152F">
        <w:rPr>
          <w:lang w:val="en-AU"/>
        </w:rPr>
        <w:t xml:space="preserve">those aged 65 </w:t>
      </w:r>
      <w:r w:rsidR="0085037D">
        <w:rPr>
          <w:lang w:val="en-AU"/>
        </w:rPr>
        <w:t>and over</w:t>
      </w:r>
      <w:r w:rsidR="009F70ED" w:rsidRPr="00D2152F">
        <w:rPr>
          <w:lang w:val="en-AU"/>
        </w:rPr>
        <w:t xml:space="preserve"> (</w:t>
      </w:r>
      <w:r w:rsidR="000E637E" w:rsidRPr="00D2152F">
        <w:rPr>
          <w:lang w:val="en-AU"/>
        </w:rPr>
        <w:t>35%), and men (34%)</w:t>
      </w:r>
      <w:r w:rsidR="00C10A2F">
        <w:rPr>
          <w:lang w:val="en-AU"/>
        </w:rPr>
        <w:t xml:space="preserve">. Subgroups where there </w:t>
      </w:r>
      <w:r w:rsidR="003A69AF">
        <w:rPr>
          <w:lang w:val="en-AU"/>
        </w:rPr>
        <w:t>are</w:t>
      </w:r>
      <w:r w:rsidR="00C10A2F">
        <w:rPr>
          <w:lang w:val="en-AU"/>
        </w:rPr>
        <w:t xml:space="preserve"> s</w:t>
      </w:r>
      <w:r w:rsidR="00FF7DB9" w:rsidRPr="00D2152F">
        <w:rPr>
          <w:lang w:val="en-AU"/>
        </w:rPr>
        <w:t xml:space="preserve">ignificantly </w:t>
      </w:r>
      <w:r w:rsidR="001A3B6E">
        <w:rPr>
          <w:lang w:val="en-AU"/>
        </w:rPr>
        <w:t xml:space="preserve">lower </w:t>
      </w:r>
      <w:r w:rsidR="00C10A2F">
        <w:rPr>
          <w:lang w:val="en-AU"/>
        </w:rPr>
        <w:t xml:space="preserve">proportions </w:t>
      </w:r>
      <w:r w:rsidR="001A3B6E">
        <w:rPr>
          <w:lang w:val="en-AU"/>
        </w:rPr>
        <w:t>of consumers making</w:t>
      </w:r>
      <w:r w:rsidR="00C10A2F">
        <w:rPr>
          <w:lang w:val="en-AU"/>
        </w:rPr>
        <w:t xml:space="preserve"> this assertion are </w:t>
      </w:r>
      <w:r w:rsidR="00C751FC">
        <w:rPr>
          <w:lang w:val="en-AU"/>
        </w:rPr>
        <w:t xml:space="preserve">the </w:t>
      </w:r>
      <w:r w:rsidR="004B2B4E" w:rsidRPr="00D2152F">
        <w:rPr>
          <w:lang w:val="en-AU"/>
        </w:rPr>
        <w:t>younger consumers aged 16</w:t>
      </w:r>
      <w:r w:rsidR="0085037D">
        <w:rPr>
          <w:lang w:val="en-AU"/>
        </w:rPr>
        <w:t xml:space="preserve"> to </w:t>
      </w:r>
      <w:r w:rsidR="004B2B4E" w:rsidRPr="00D2152F">
        <w:rPr>
          <w:lang w:val="en-AU"/>
        </w:rPr>
        <w:t xml:space="preserve">24 (22%), </w:t>
      </w:r>
      <w:r w:rsidR="0085037D">
        <w:rPr>
          <w:lang w:val="en-AU"/>
        </w:rPr>
        <w:t xml:space="preserve">a </w:t>
      </w:r>
      <w:r w:rsidR="005B7B9F" w:rsidRPr="00D2152F">
        <w:rPr>
          <w:lang w:val="en-AU"/>
        </w:rPr>
        <w:t xml:space="preserve">secondary school </w:t>
      </w:r>
      <w:r w:rsidR="0085037D">
        <w:rPr>
          <w:lang w:val="en-AU"/>
        </w:rPr>
        <w:t>education level</w:t>
      </w:r>
      <w:r w:rsidR="005B7B9F" w:rsidRPr="00D2152F">
        <w:rPr>
          <w:lang w:val="en-AU"/>
        </w:rPr>
        <w:t xml:space="preserve"> (28%), and women (28%).</w:t>
      </w:r>
      <w:r w:rsidR="005B7B9F" w:rsidRPr="00D2152F">
        <w:rPr>
          <w:highlight w:val="yellow"/>
          <w:lang w:val="en-AU"/>
        </w:rPr>
        <w:t xml:space="preserve"> </w:t>
      </w:r>
    </w:p>
    <w:p w14:paraId="2E813BCE" w14:textId="37387D52" w:rsidR="00A60DE1" w:rsidRDefault="00A34BED" w:rsidP="00C66998">
      <w:pPr>
        <w:pStyle w:val="ListParagraph"/>
        <w:numPr>
          <w:ilvl w:val="0"/>
          <w:numId w:val="85"/>
        </w:numPr>
        <w:ind w:left="714" w:hanging="357"/>
        <w:contextualSpacing w:val="0"/>
        <w:rPr>
          <w:lang w:val="en-AU"/>
        </w:rPr>
      </w:pPr>
      <w:r w:rsidRPr="005E3A06">
        <w:rPr>
          <w:b/>
          <w:bCs/>
          <w:lang w:val="en-AU"/>
        </w:rPr>
        <w:t>It would depend on the circumstances</w:t>
      </w:r>
      <w:r>
        <w:rPr>
          <w:lang w:val="en-AU"/>
        </w:rPr>
        <w:t xml:space="preserve"> (</w:t>
      </w:r>
      <w:r w:rsidR="00622EA9">
        <w:rPr>
          <w:lang w:val="en-AU"/>
        </w:rPr>
        <w:t>62%)</w:t>
      </w:r>
      <w:r w:rsidR="00E34AB7">
        <w:rPr>
          <w:lang w:val="en-AU"/>
        </w:rPr>
        <w:t xml:space="preserve"> is asserted in</w:t>
      </w:r>
      <w:r>
        <w:rPr>
          <w:lang w:val="en-AU"/>
        </w:rPr>
        <w:t xml:space="preserve"> </w:t>
      </w:r>
      <w:r w:rsidR="00622EA9">
        <w:rPr>
          <w:lang w:val="en-AU"/>
        </w:rPr>
        <w:t xml:space="preserve">significantly higher </w:t>
      </w:r>
      <w:r w:rsidR="008F2906">
        <w:rPr>
          <w:lang w:val="en-AU"/>
        </w:rPr>
        <w:t>proportion</w:t>
      </w:r>
      <w:r w:rsidR="00E34AB7">
        <w:rPr>
          <w:lang w:val="en-AU"/>
        </w:rPr>
        <w:t>s</w:t>
      </w:r>
      <w:r w:rsidR="008F2906">
        <w:rPr>
          <w:lang w:val="en-AU"/>
        </w:rPr>
        <w:t xml:space="preserve"> </w:t>
      </w:r>
      <w:r w:rsidR="00DF14A4">
        <w:rPr>
          <w:lang w:val="en-AU"/>
        </w:rPr>
        <w:t>amongst</w:t>
      </w:r>
      <w:r w:rsidR="008F2906">
        <w:rPr>
          <w:lang w:val="en-AU"/>
        </w:rPr>
        <w:t xml:space="preserve"> </w:t>
      </w:r>
      <w:r>
        <w:rPr>
          <w:lang w:val="en-AU"/>
        </w:rPr>
        <w:t xml:space="preserve">women </w:t>
      </w:r>
      <w:r w:rsidR="008F2906">
        <w:rPr>
          <w:lang w:val="en-AU"/>
        </w:rPr>
        <w:t>(65%)</w:t>
      </w:r>
      <w:r w:rsidR="00DF14A4">
        <w:rPr>
          <w:lang w:val="en-AU"/>
        </w:rPr>
        <w:t>, and significantly less by</w:t>
      </w:r>
      <w:r w:rsidR="00A60DE1">
        <w:rPr>
          <w:lang w:val="en-AU"/>
        </w:rPr>
        <w:t xml:space="preserve"> men (60%). </w:t>
      </w:r>
    </w:p>
    <w:p w14:paraId="7996AB92" w14:textId="4D8CC3A6" w:rsidR="00592B81" w:rsidRPr="00D2152F" w:rsidRDefault="009F2D59" w:rsidP="00C66998">
      <w:pPr>
        <w:pStyle w:val="ListParagraph"/>
        <w:numPr>
          <w:ilvl w:val="0"/>
          <w:numId w:val="85"/>
        </w:numPr>
        <w:ind w:left="714" w:hanging="357"/>
        <w:contextualSpacing w:val="0"/>
        <w:rPr>
          <w:lang w:val="en-AU"/>
        </w:rPr>
      </w:pPr>
      <w:r w:rsidRPr="005E3A06">
        <w:rPr>
          <w:b/>
          <w:bCs/>
          <w:lang w:val="en-AU"/>
        </w:rPr>
        <w:t>Unlikely to participate in dispute resolution services</w:t>
      </w:r>
      <w:r>
        <w:rPr>
          <w:lang w:val="en-AU"/>
        </w:rPr>
        <w:t xml:space="preserve"> </w:t>
      </w:r>
      <w:r w:rsidR="00CC153D">
        <w:rPr>
          <w:lang w:val="en-AU"/>
        </w:rPr>
        <w:t>(7%)</w:t>
      </w:r>
      <w:r w:rsidR="000F7FDD">
        <w:rPr>
          <w:lang w:val="en-AU"/>
        </w:rPr>
        <w:t xml:space="preserve"> is </w:t>
      </w:r>
      <w:r w:rsidR="006C5A91">
        <w:rPr>
          <w:lang w:val="en-AU"/>
        </w:rPr>
        <w:t>adhered to</w:t>
      </w:r>
      <w:r w:rsidR="000F7FDD">
        <w:rPr>
          <w:lang w:val="en-AU"/>
        </w:rPr>
        <w:t xml:space="preserve"> </w:t>
      </w:r>
      <w:r w:rsidR="006B2778">
        <w:rPr>
          <w:lang w:val="en-AU"/>
        </w:rPr>
        <w:t xml:space="preserve">a </w:t>
      </w:r>
      <w:r w:rsidR="00084C7C">
        <w:rPr>
          <w:lang w:val="en-AU"/>
        </w:rPr>
        <w:t>significantly</w:t>
      </w:r>
      <w:r w:rsidR="000F7FDD">
        <w:rPr>
          <w:lang w:val="en-AU"/>
        </w:rPr>
        <w:t xml:space="preserve"> </w:t>
      </w:r>
      <w:r w:rsidR="006B2778">
        <w:rPr>
          <w:lang w:val="en-AU"/>
        </w:rPr>
        <w:t xml:space="preserve">greater extent by </w:t>
      </w:r>
      <w:r w:rsidR="000F7FDD">
        <w:rPr>
          <w:lang w:val="en-AU"/>
        </w:rPr>
        <w:t>younger consumers aged 16</w:t>
      </w:r>
      <w:r w:rsidR="000F4195">
        <w:rPr>
          <w:lang w:val="en-AU"/>
        </w:rPr>
        <w:t xml:space="preserve"> to </w:t>
      </w:r>
      <w:r w:rsidR="000F7FDD">
        <w:rPr>
          <w:lang w:val="en-AU"/>
        </w:rPr>
        <w:t xml:space="preserve">24 (12%), and </w:t>
      </w:r>
      <w:r w:rsidR="006B2778">
        <w:rPr>
          <w:lang w:val="en-AU"/>
        </w:rPr>
        <w:t xml:space="preserve">to a </w:t>
      </w:r>
      <w:r w:rsidR="000F7FDD">
        <w:rPr>
          <w:lang w:val="en-AU"/>
        </w:rPr>
        <w:t xml:space="preserve">significantly </w:t>
      </w:r>
      <w:r w:rsidR="006B2778">
        <w:rPr>
          <w:lang w:val="en-AU"/>
        </w:rPr>
        <w:t xml:space="preserve">lesser extent </w:t>
      </w:r>
      <w:r w:rsidR="002017A1">
        <w:rPr>
          <w:lang w:val="en-AU"/>
        </w:rPr>
        <w:t xml:space="preserve">by </w:t>
      </w:r>
      <w:r w:rsidR="006B2778">
        <w:rPr>
          <w:lang w:val="en-AU"/>
        </w:rPr>
        <w:t>consumers</w:t>
      </w:r>
      <w:r w:rsidR="002017A1">
        <w:rPr>
          <w:lang w:val="en-AU"/>
        </w:rPr>
        <w:t xml:space="preserve"> aged 65 </w:t>
      </w:r>
      <w:r w:rsidR="000F4195">
        <w:rPr>
          <w:lang w:val="en-AU"/>
        </w:rPr>
        <w:t>and over</w:t>
      </w:r>
      <w:r w:rsidR="002017A1">
        <w:rPr>
          <w:lang w:val="en-AU"/>
        </w:rPr>
        <w:t xml:space="preserve"> (5%). </w:t>
      </w:r>
    </w:p>
    <w:p w14:paraId="30269BCE" w14:textId="77777777" w:rsidR="008C7A07" w:rsidRDefault="008C7A07">
      <w:pPr>
        <w:rPr>
          <w:lang w:val="en-AU"/>
        </w:rPr>
      </w:pPr>
      <w:r>
        <w:rPr>
          <w:lang w:val="en-AU"/>
        </w:rPr>
        <w:br w:type="page"/>
      </w:r>
    </w:p>
    <w:p w14:paraId="38B7645A" w14:textId="0C90814E" w:rsidR="00E956DB" w:rsidRDefault="00034490" w:rsidP="00E956DB">
      <w:pPr>
        <w:rPr>
          <w:lang w:val="en-AU"/>
        </w:rPr>
      </w:pPr>
      <w:r>
        <w:rPr>
          <w:lang w:val="en-AU"/>
        </w:rPr>
        <w:lastRenderedPageBreak/>
        <w:t xml:space="preserve">The proportion of consumers who say they would </w:t>
      </w:r>
      <w:proofErr w:type="gramStart"/>
      <w:r>
        <w:rPr>
          <w:lang w:val="en-AU"/>
        </w:rPr>
        <w:t>definitely participate</w:t>
      </w:r>
      <w:proofErr w:type="gramEnd"/>
      <w:r>
        <w:rPr>
          <w:lang w:val="en-AU"/>
        </w:rPr>
        <w:t xml:space="preserve"> in dispute resolution services ranges between 2</w:t>
      </w:r>
      <w:r w:rsidR="00D74756">
        <w:rPr>
          <w:lang w:val="en-AU"/>
        </w:rPr>
        <w:t>6</w:t>
      </w:r>
      <w:r>
        <w:rPr>
          <w:lang w:val="en-AU"/>
        </w:rPr>
        <w:t xml:space="preserve">% and </w:t>
      </w:r>
      <w:r w:rsidR="003F4727">
        <w:rPr>
          <w:lang w:val="en-AU"/>
        </w:rPr>
        <w:t xml:space="preserve">35% depending on the </w:t>
      </w:r>
      <w:r w:rsidR="00D74756">
        <w:rPr>
          <w:lang w:val="en-AU"/>
        </w:rPr>
        <w:t>s</w:t>
      </w:r>
      <w:r w:rsidR="003F4727">
        <w:rPr>
          <w:lang w:val="en-AU"/>
        </w:rPr>
        <w:t xml:space="preserve">tate or </w:t>
      </w:r>
      <w:r w:rsidR="00D74756">
        <w:rPr>
          <w:lang w:val="en-AU"/>
        </w:rPr>
        <w:t>t</w:t>
      </w:r>
      <w:r w:rsidR="003F4727">
        <w:rPr>
          <w:lang w:val="en-AU"/>
        </w:rPr>
        <w:t>erritory.</w:t>
      </w:r>
      <w:r w:rsidR="00B83BFA">
        <w:rPr>
          <w:lang w:val="en-AU"/>
        </w:rPr>
        <w:t xml:space="preserve"> </w:t>
      </w:r>
      <w:r w:rsidR="00B96533">
        <w:rPr>
          <w:lang w:val="en-AU"/>
        </w:rPr>
        <w:t xml:space="preserve">Consumers living in Western Australia are more willing to participate </w:t>
      </w:r>
      <w:r w:rsidR="00B26802">
        <w:rPr>
          <w:lang w:val="en-AU"/>
        </w:rPr>
        <w:t>in these services in 2023 than they were in 2016.</w:t>
      </w:r>
    </w:p>
    <w:p w14:paraId="2B411D64" w14:textId="43AA99B7" w:rsidR="00B953E5" w:rsidRPr="00E956DB" w:rsidRDefault="00B953E5" w:rsidP="00C73628">
      <w:pPr>
        <w:pStyle w:val="TableofFigures"/>
        <w:rPr>
          <w:lang w:val="en-AU"/>
        </w:rPr>
      </w:pPr>
      <w:bookmarkStart w:id="152" w:name="_Toc147321512"/>
      <w:bookmarkStart w:id="153" w:name="_Toc147419080"/>
      <w:bookmarkStart w:id="154" w:name="_Toc149931494"/>
      <w:r w:rsidRPr="001A6719">
        <w:t xml:space="preserve">Figure </w:t>
      </w:r>
      <w:r w:rsidR="006A6319">
        <w:fldChar w:fldCharType="begin"/>
      </w:r>
      <w:r w:rsidR="006A6319">
        <w:instrText xml:space="preserve"> SEQ Figure \* ARABIC </w:instrText>
      </w:r>
      <w:r w:rsidR="006A6319">
        <w:fldChar w:fldCharType="separate"/>
      </w:r>
      <w:r w:rsidR="000C492D">
        <w:rPr>
          <w:noProof/>
        </w:rPr>
        <w:t>22</w:t>
      </w:r>
      <w:r w:rsidR="006A6319">
        <w:rPr>
          <w:noProof/>
        </w:rPr>
        <w:fldChar w:fldCharType="end"/>
      </w:r>
      <w:r w:rsidR="001A6719">
        <w:t>.</w:t>
      </w:r>
      <w:r w:rsidRPr="001A6719">
        <w:t xml:space="preserve"> </w:t>
      </w:r>
      <w:r>
        <w:rPr>
          <w:lang w:val="en-AU"/>
        </w:rPr>
        <w:t>Likelihood of using</w:t>
      </w:r>
      <w:r w:rsidRPr="003C5042">
        <w:rPr>
          <w:lang w:val="en-AU"/>
        </w:rPr>
        <w:t xml:space="preserve"> dispute resolution services by </w:t>
      </w:r>
      <w:r>
        <w:rPr>
          <w:lang w:val="en-AU"/>
        </w:rPr>
        <w:t>state / territory</w:t>
      </w:r>
      <w:bookmarkEnd w:id="152"/>
      <w:bookmarkEnd w:id="153"/>
      <w:bookmarkEnd w:id="154"/>
    </w:p>
    <w:p w14:paraId="3CE84C6D" w14:textId="5B71867E" w:rsidR="00A657D4" w:rsidRDefault="00FF2196" w:rsidP="00904AA9">
      <w:pPr>
        <w:rPr>
          <w:lang w:val="en-AU"/>
        </w:rPr>
      </w:pPr>
      <w:r w:rsidRPr="00FF2196">
        <w:rPr>
          <w:noProof/>
        </w:rPr>
        <w:drawing>
          <wp:inline distT="0" distB="0" distL="0" distR="0" wp14:anchorId="01D9288F" wp14:editId="4C842F65">
            <wp:extent cx="5731018" cy="2647950"/>
            <wp:effectExtent l="0" t="0" r="3175" b="0"/>
            <wp:docPr id="747255146" name="Picture 74725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400" b="10313"/>
                    <a:stretch/>
                  </pic:blipFill>
                  <pic:spPr bwMode="auto">
                    <a:xfrm>
                      <a:off x="0" y="0"/>
                      <a:ext cx="5731510" cy="2648178"/>
                    </a:xfrm>
                    <a:prstGeom prst="rect">
                      <a:avLst/>
                    </a:prstGeom>
                    <a:noFill/>
                    <a:ln>
                      <a:noFill/>
                    </a:ln>
                    <a:extLst>
                      <a:ext uri="{53640926-AAD7-44D8-BBD7-CCE9431645EC}">
                        <a14:shadowObscured xmlns:a14="http://schemas.microsoft.com/office/drawing/2010/main"/>
                      </a:ext>
                    </a:extLst>
                  </pic:spPr>
                </pic:pic>
              </a:graphicData>
            </a:graphic>
          </wp:inline>
        </w:drawing>
      </w:r>
    </w:p>
    <w:p w14:paraId="2D95FEB3" w14:textId="76900731" w:rsidR="00971167" w:rsidRDefault="00971167">
      <w:pPr>
        <w:rPr>
          <w:lang w:val="en-AU"/>
        </w:rPr>
      </w:pPr>
      <w:r>
        <w:rPr>
          <w:lang w:val="en-AU"/>
        </w:rPr>
        <w:br w:type="page"/>
      </w:r>
    </w:p>
    <w:p w14:paraId="081770BF" w14:textId="7FB7DFBD" w:rsidR="004755B2" w:rsidRDefault="003F363C" w:rsidP="00D13A25">
      <w:pPr>
        <w:pStyle w:val="Heading1"/>
        <w:numPr>
          <w:ilvl w:val="0"/>
          <w:numId w:val="2"/>
        </w:numPr>
        <w:spacing w:before="0"/>
        <w:ind w:left="709" w:hanging="709"/>
        <w:rPr>
          <w:lang w:val="en-AU"/>
        </w:rPr>
      </w:pPr>
      <w:bookmarkStart w:id="155" w:name="_Toc147321857"/>
      <w:bookmarkStart w:id="156" w:name="_Toc147328207"/>
      <w:bookmarkStart w:id="157" w:name="_Toc149987295"/>
      <w:r>
        <w:rPr>
          <w:lang w:val="en-AU"/>
        </w:rPr>
        <w:lastRenderedPageBreak/>
        <w:t>E</w:t>
      </w:r>
      <w:r w:rsidR="004755B2">
        <w:rPr>
          <w:lang w:val="en-AU"/>
        </w:rPr>
        <w:t>xperience of problems when purchasing products or services</w:t>
      </w:r>
      <w:bookmarkEnd w:id="155"/>
      <w:bookmarkEnd w:id="156"/>
      <w:bookmarkEnd w:id="157"/>
    </w:p>
    <w:p w14:paraId="1B1D9D48" w14:textId="380CA3EF" w:rsidR="00E94181" w:rsidRPr="00054946" w:rsidRDefault="00501CC1" w:rsidP="00E94181">
      <w:pPr>
        <w:rPr>
          <w:strike/>
          <w:lang w:val="en-AU"/>
        </w:rPr>
      </w:pPr>
      <w:r>
        <w:rPr>
          <w:lang w:val="en-AU"/>
        </w:rPr>
        <w:t>This section of the report</w:t>
      </w:r>
      <w:r w:rsidR="00A711DE">
        <w:rPr>
          <w:lang w:val="en-AU"/>
        </w:rPr>
        <w:t xml:space="preserve"> looks at the </w:t>
      </w:r>
      <w:r w:rsidR="00155B19">
        <w:rPr>
          <w:lang w:val="en-AU"/>
        </w:rPr>
        <w:t xml:space="preserve">problems consumers </w:t>
      </w:r>
      <w:r w:rsidR="00D8736E">
        <w:rPr>
          <w:lang w:val="en-AU"/>
        </w:rPr>
        <w:t>have had when purchasing products or services</w:t>
      </w:r>
      <w:r w:rsidR="004349B9">
        <w:rPr>
          <w:lang w:val="en-AU"/>
        </w:rPr>
        <w:t xml:space="preserve"> over the past two years</w:t>
      </w:r>
      <w:r w:rsidR="0038337B">
        <w:rPr>
          <w:lang w:val="en-AU"/>
        </w:rPr>
        <w:t xml:space="preserve">. It </w:t>
      </w:r>
      <w:r w:rsidR="001B3AAD">
        <w:rPr>
          <w:lang w:val="en-AU"/>
        </w:rPr>
        <w:t>covers overall prevalence</w:t>
      </w:r>
      <w:r w:rsidR="00ED0F5F">
        <w:rPr>
          <w:lang w:val="en-AU"/>
        </w:rPr>
        <w:t xml:space="preserve">, the types of problems experienced, </w:t>
      </w:r>
      <w:r w:rsidR="00B909D8">
        <w:rPr>
          <w:lang w:val="en-AU"/>
        </w:rPr>
        <w:t xml:space="preserve">how consumers addressed the problem, and </w:t>
      </w:r>
      <w:r w:rsidR="00E838E8">
        <w:rPr>
          <w:lang w:val="en-AU"/>
        </w:rPr>
        <w:t xml:space="preserve">the </w:t>
      </w:r>
      <w:r w:rsidR="000D5348">
        <w:rPr>
          <w:lang w:val="en-AU"/>
        </w:rPr>
        <w:t>outcome</w:t>
      </w:r>
      <w:r w:rsidR="00B67D4D">
        <w:rPr>
          <w:lang w:val="en-AU"/>
        </w:rPr>
        <w:t>.</w:t>
      </w:r>
    </w:p>
    <w:p w14:paraId="38687A03" w14:textId="77777777" w:rsidR="00E94181" w:rsidRDefault="00E94181" w:rsidP="00920140">
      <w:pPr>
        <w:rPr>
          <w:lang w:val="en-AU"/>
        </w:rPr>
      </w:pPr>
    </w:p>
    <w:p w14:paraId="162957C1" w14:textId="71EECF81" w:rsidR="0095207D" w:rsidRDefault="00330D8D" w:rsidP="00D13A25">
      <w:pPr>
        <w:pStyle w:val="Heading2"/>
        <w:numPr>
          <w:ilvl w:val="1"/>
          <w:numId w:val="2"/>
        </w:numPr>
        <w:rPr>
          <w:lang w:val="en-AU"/>
        </w:rPr>
      </w:pPr>
      <w:bookmarkStart w:id="158" w:name="_Toc147321858"/>
      <w:bookmarkStart w:id="159" w:name="_Toc147328208"/>
      <w:bookmarkStart w:id="160" w:name="_Toc149987296"/>
      <w:r>
        <w:rPr>
          <w:lang w:val="en-AU"/>
        </w:rPr>
        <w:t>Incidence</w:t>
      </w:r>
      <w:r w:rsidR="002F507D">
        <w:rPr>
          <w:lang w:val="en-AU"/>
        </w:rPr>
        <w:t xml:space="preserve"> of</w:t>
      </w:r>
      <w:r w:rsidR="004A154E">
        <w:rPr>
          <w:lang w:val="en-AU"/>
        </w:rPr>
        <w:t xml:space="preserve"> problems when purchasing products and services</w:t>
      </w:r>
      <w:bookmarkEnd w:id="158"/>
      <w:bookmarkEnd w:id="159"/>
      <w:bookmarkEnd w:id="160"/>
    </w:p>
    <w:p w14:paraId="3929566A" w14:textId="59760110" w:rsidR="004A154E" w:rsidRDefault="00C606A7" w:rsidP="004A154E">
      <w:pPr>
        <w:rPr>
          <w:lang w:val="en-AU"/>
        </w:rPr>
      </w:pPr>
      <w:r>
        <w:rPr>
          <w:lang w:val="en-AU"/>
        </w:rPr>
        <w:t xml:space="preserve">Sixty-one percent of Australian consumers have experienced at least one problem when purchasing a product or service </w:t>
      </w:r>
      <w:r w:rsidR="00317D19">
        <w:rPr>
          <w:lang w:val="en-AU"/>
        </w:rPr>
        <w:t>in the last two years</w:t>
      </w:r>
      <w:r w:rsidR="0008619C">
        <w:rPr>
          <w:lang w:val="en-AU"/>
        </w:rPr>
        <w:t>; t</w:t>
      </w:r>
      <w:r w:rsidR="00836A26">
        <w:rPr>
          <w:lang w:val="en-AU"/>
        </w:rPr>
        <w:t xml:space="preserve">his is in line with 2016. </w:t>
      </w:r>
    </w:p>
    <w:p w14:paraId="69220E4F" w14:textId="064E9727" w:rsidR="004A154E" w:rsidRPr="00E956DB" w:rsidRDefault="004A154E" w:rsidP="00C73628">
      <w:pPr>
        <w:pStyle w:val="TableofFigures"/>
        <w:rPr>
          <w:lang w:val="en-AU"/>
        </w:rPr>
      </w:pPr>
      <w:bookmarkStart w:id="161" w:name="_Toc147321513"/>
      <w:bookmarkStart w:id="162" w:name="_Toc147419081"/>
      <w:bookmarkStart w:id="163" w:name="_Toc149931495"/>
      <w:r w:rsidRPr="001A6719">
        <w:t xml:space="preserve">Figure </w:t>
      </w:r>
      <w:r w:rsidR="006A6319">
        <w:fldChar w:fldCharType="begin"/>
      </w:r>
      <w:r w:rsidR="006A6319">
        <w:instrText xml:space="preserve"> SEQ Figure \* ARABIC </w:instrText>
      </w:r>
      <w:r w:rsidR="006A6319">
        <w:fldChar w:fldCharType="separate"/>
      </w:r>
      <w:r w:rsidR="000C492D">
        <w:rPr>
          <w:noProof/>
        </w:rPr>
        <w:t>23</w:t>
      </w:r>
      <w:r w:rsidR="006A6319">
        <w:rPr>
          <w:noProof/>
        </w:rPr>
        <w:fldChar w:fldCharType="end"/>
      </w:r>
      <w:r w:rsidR="001A6719">
        <w:t>.</w:t>
      </w:r>
      <w:r w:rsidRPr="001A6719">
        <w:t xml:space="preserve"> </w:t>
      </w:r>
      <w:r w:rsidRPr="004A154E">
        <w:rPr>
          <w:lang w:val="en-AU"/>
        </w:rPr>
        <w:t>Inciden</w:t>
      </w:r>
      <w:r w:rsidR="00330D8D">
        <w:rPr>
          <w:lang w:val="en-AU"/>
        </w:rPr>
        <w:t>ce</w:t>
      </w:r>
      <w:r w:rsidRPr="004A154E">
        <w:rPr>
          <w:lang w:val="en-AU"/>
        </w:rPr>
        <w:t xml:space="preserve"> of problems when purchasing products and services </w:t>
      </w:r>
      <w:bookmarkEnd w:id="161"/>
      <w:r w:rsidR="00FF2196">
        <w:rPr>
          <w:lang w:val="en-AU"/>
        </w:rPr>
        <w:t>over time</w:t>
      </w:r>
      <w:bookmarkEnd w:id="162"/>
      <w:bookmarkEnd w:id="163"/>
    </w:p>
    <w:p w14:paraId="5E825FC2" w14:textId="436067FB" w:rsidR="0095207D" w:rsidRDefault="00FF2196" w:rsidP="00920140">
      <w:pPr>
        <w:rPr>
          <w:lang w:val="en-AU"/>
        </w:rPr>
      </w:pPr>
      <w:r w:rsidRPr="00FF2196">
        <w:rPr>
          <w:noProof/>
        </w:rPr>
        <w:drawing>
          <wp:inline distT="0" distB="0" distL="0" distR="0" wp14:anchorId="715AF1D3" wp14:editId="37EBD886">
            <wp:extent cx="5730366" cy="2644726"/>
            <wp:effectExtent l="0" t="0" r="3810" b="3810"/>
            <wp:docPr id="1422582832" name="Picture 14225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742" b="9059"/>
                    <a:stretch/>
                  </pic:blipFill>
                  <pic:spPr bwMode="auto">
                    <a:xfrm>
                      <a:off x="0" y="0"/>
                      <a:ext cx="5731510" cy="2645254"/>
                    </a:xfrm>
                    <a:prstGeom prst="rect">
                      <a:avLst/>
                    </a:prstGeom>
                    <a:noFill/>
                    <a:ln>
                      <a:noFill/>
                    </a:ln>
                    <a:extLst>
                      <a:ext uri="{53640926-AAD7-44D8-BBD7-CCE9431645EC}">
                        <a14:shadowObscured xmlns:a14="http://schemas.microsoft.com/office/drawing/2010/main"/>
                      </a:ext>
                    </a:extLst>
                  </pic:spPr>
                </pic:pic>
              </a:graphicData>
            </a:graphic>
          </wp:inline>
        </w:drawing>
      </w:r>
    </w:p>
    <w:p w14:paraId="58DB1679" w14:textId="77777777" w:rsidR="00C37C6D" w:rsidRDefault="00C37C6D" w:rsidP="00A12FE1">
      <w:pPr>
        <w:spacing w:before="240"/>
        <w:rPr>
          <w:lang w:val="en-AU"/>
        </w:rPr>
      </w:pPr>
    </w:p>
    <w:p w14:paraId="52824B7C" w14:textId="77777777" w:rsidR="00A12FE1" w:rsidRPr="00882BDB" w:rsidRDefault="00A12FE1" w:rsidP="00A12FE1">
      <w:pPr>
        <w:spacing w:before="240"/>
        <w:rPr>
          <w:lang w:val="en-AU"/>
        </w:rPr>
      </w:pPr>
      <w:r>
        <w:rPr>
          <w:lang w:val="en-AU"/>
        </w:rPr>
        <w:t xml:space="preserve">While the incidence of problems occurring is stable at the overall level, it has declined significantly in the ACT (from 68% in 2016 to 54% in 2023). Elsewhere, no significant changes are observed. </w:t>
      </w:r>
    </w:p>
    <w:p w14:paraId="6B96B826" w14:textId="47BEE258" w:rsidR="00A12FE1" w:rsidRPr="00E956DB" w:rsidRDefault="00A12FE1" w:rsidP="00C73628">
      <w:pPr>
        <w:pStyle w:val="TableofFigures"/>
        <w:rPr>
          <w:lang w:val="en-AU"/>
        </w:rPr>
      </w:pPr>
      <w:bookmarkStart w:id="164" w:name="_Toc147321514"/>
      <w:bookmarkStart w:id="165" w:name="_Toc147419082"/>
      <w:bookmarkStart w:id="166" w:name="_Toc149931496"/>
      <w:r w:rsidRPr="001A6719">
        <w:t xml:space="preserve">Figure </w:t>
      </w:r>
      <w:r w:rsidR="006A6319">
        <w:fldChar w:fldCharType="begin"/>
      </w:r>
      <w:r w:rsidR="006A6319">
        <w:instrText xml:space="preserve"> SEQ Figure \* ARABIC </w:instrText>
      </w:r>
      <w:r w:rsidR="006A6319">
        <w:fldChar w:fldCharType="separate"/>
      </w:r>
      <w:r w:rsidR="000C492D">
        <w:rPr>
          <w:noProof/>
        </w:rPr>
        <w:t>24</w:t>
      </w:r>
      <w:r w:rsidR="006A6319">
        <w:rPr>
          <w:noProof/>
        </w:rPr>
        <w:fldChar w:fldCharType="end"/>
      </w:r>
      <w:r>
        <w:t>.</w:t>
      </w:r>
      <w:r w:rsidRPr="001A6719">
        <w:t xml:space="preserve"> </w:t>
      </w:r>
      <w:r w:rsidRPr="00330D8D">
        <w:rPr>
          <w:lang w:val="en-AU"/>
        </w:rPr>
        <w:t>Experience</w:t>
      </w:r>
      <w:r>
        <w:rPr>
          <w:lang w:val="en-AU"/>
        </w:rPr>
        <w:t>s</w:t>
      </w:r>
      <w:r w:rsidRPr="00330D8D">
        <w:rPr>
          <w:lang w:val="en-AU"/>
        </w:rPr>
        <w:t xml:space="preserve"> of problems when purchasing products and services</w:t>
      </w:r>
      <w:r>
        <w:rPr>
          <w:lang w:val="en-AU"/>
        </w:rPr>
        <w:t xml:space="preserve"> by state / territory</w:t>
      </w:r>
      <w:bookmarkEnd w:id="164"/>
      <w:bookmarkEnd w:id="165"/>
      <w:bookmarkEnd w:id="166"/>
    </w:p>
    <w:p w14:paraId="10237D6C" w14:textId="77777777" w:rsidR="00A12FE1" w:rsidRDefault="00A12FE1" w:rsidP="00A12FE1">
      <w:pPr>
        <w:rPr>
          <w:lang w:val="en-AU"/>
        </w:rPr>
      </w:pPr>
      <w:r w:rsidRPr="00174024">
        <w:rPr>
          <w:noProof/>
        </w:rPr>
        <w:drawing>
          <wp:inline distT="0" distB="0" distL="0" distR="0" wp14:anchorId="61EAC4AF" wp14:editId="06884578">
            <wp:extent cx="5731510" cy="2295525"/>
            <wp:effectExtent l="0" t="0" r="2540" b="9525"/>
            <wp:docPr id="1943029124" name="Picture 194302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399" b="21285"/>
                    <a:stretch/>
                  </pic:blipFill>
                  <pic:spPr bwMode="auto">
                    <a:xfrm>
                      <a:off x="0" y="0"/>
                      <a:ext cx="573151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50EA4AC0" w14:textId="653A8612" w:rsidR="00595CB2" w:rsidRDefault="00B153D8" w:rsidP="00B153D8">
      <w:pPr>
        <w:spacing w:after="0"/>
        <w:rPr>
          <w:lang w:val="en-AU"/>
        </w:rPr>
      </w:pPr>
      <w:r w:rsidRPr="007105B3">
        <w:rPr>
          <w:lang w:val="en-AU"/>
        </w:rPr>
        <w:t xml:space="preserve">A significantly greater proportion of </w:t>
      </w:r>
      <w:r w:rsidR="00595CB2" w:rsidRPr="007105B3">
        <w:rPr>
          <w:lang w:val="en-AU"/>
        </w:rPr>
        <w:t xml:space="preserve">First Nations </w:t>
      </w:r>
      <w:r w:rsidRPr="007105B3">
        <w:rPr>
          <w:lang w:val="en-AU"/>
        </w:rPr>
        <w:t>(72%) and c</w:t>
      </w:r>
      <w:r w:rsidR="00595CB2" w:rsidRPr="007105B3">
        <w:rPr>
          <w:lang w:val="en-AU"/>
        </w:rPr>
        <w:t>ulturally and linguistically diverse consumers</w:t>
      </w:r>
      <w:r w:rsidRPr="007105B3">
        <w:rPr>
          <w:lang w:val="en-AU"/>
        </w:rPr>
        <w:t xml:space="preserve"> (67%) experienced </w:t>
      </w:r>
      <w:r w:rsidR="007105B3" w:rsidRPr="007105B3">
        <w:rPr>
          <w:lang w:val="en-AU"/>
        </w:rPr>
        <w:t xml:space="preserve">an issue with a product or service in the last two years </w:t>
      </w:r>
      <w:r w:rsidR="00BB5717">
        <w:rPr>
          <w:lang w:val="en-AU"/>
        </w:rPr>
        <w:t xml:space="preserve">prior to 2023 </w:t>
      </w:r>
      <w:r w:rsidR="007105B3" w:rsidRPr="007105B3">
        <w:rPr>
          <w:lang w:val="en-AU"/>
        </w:rPr>
        <w:t>compared to the proportion of all consumers experiencing similar problem</w:t>
      </w:r>
      <w:r w:rsidR="00BB5717">
        <w:rPr>
          <w:lang w:val="en-AU"/>
        </w:rPr>
        <w:t>s</w:t>
      </w:r>
      <w:r w:rsidR="007105B3" w:rsidRPr="007105B3">
        <w:rPr>
          <w:lang w:val="en-AU"/>
        </w:rPr>
        <w:t xml:space="preserve"> (61%)</w:t>
      </w:r>
      <w:r w:rsidR="00A12FE1">
        <w:rPr>
          <w:lang w:val="en-AU"/>
        </w:rPr>
        <w:t>.</w:t>
      </w:r>
    </w:p>
    <w:p w14:paraId="29AE2097" w14:textId="134C58F7" w:rsidR="00B12B3C" w:rsidRDefault="00B12B3C" w:rsidP="00B12B3C">
      <w:pPr>
        <w:spacing w:before="240"/>
        <w:rPr>
          <w:lang w:val="en-AU"/>
        </w:rPr>
      </w:pPr>
      <w:r w:rsidRPr="00D80B30">
        <w:rPr>
          <w:lang w:val="en-AU"/>
        </w:rPr>
        <w:lastRenderedPageBreak/>
        <w:t>Of the subgroups of interest</w:t>
      </w:r>
      <w:r w:rsidR="003F500F">
        <w:rPr>
          <w:lang w:val="en-AU"/>
        </w:rPr>
        <w:t xml:space="preserve"> there are significant differences</w:t>
      </w:r>
      <w:r w:rsidR="00550556">
        <w:rPr>
          <w:lang w:val="en-AU"/>
        </w:rPr>
        <w:t xml:space="preserve"> </w:t>
      </w:r>
      <w:r w:rsidR="00301025">
        <w:rPr>
          <w:lang w:val="en-AU"/>
        </w:rPr>
        <w:t xml:space="preserve">in terms of </w:t>
      </w:r>
      <w:r w:rsidR="004A0BA1">
        <w:rPr>
          <w:lang w:val="en-AU"/>
        </w:rPr>
        <w:t xml:space="preserve">problematic </w:t>
      </w:r>
      <w:r w:rsidR="006457FA">
        <w:rPr>
          <w:lang w:val="en-AU"/>
        </w:rPr>
        <w:t>pur</w:t>
      </w:r>
      <w:r w:rsidR="004A0BA1">
        <w:rPr>
          <w:lang w:val="en-AU"/>
        </w:rPr>
        <w:t>c</w:t>
      </w:r>
      <w:r w:rsidR="006457FA">
        <w:rPr>
          <w:lang w:val="en-AU"/>
        </w:rPr>
        <w:t>h</w:t>
      </w:r>
      <w:r w:rsidR="004A0BA1">
        <w:rPr>
          <w:lang w:val="en-AU"/>
        </w:rPr>
        <w:t xml:space="preserve">ases of products or services in </w:t>
      </w:r>
      <w:r w:rsidR="006457FA">
        <w:rPr>
          <w:lang w:val="en-AU"/>
        </w:rPr>
        <w:t>the two years prior to 2023</w:t>
      </w:r>
      <w:r w:rsidR="00395E03">
        <w:rPr>
          <w:lang w:val="en-AU"/>
        </w:rPr>
        <w:t xml:space="preserve"> (61%)</w:t>
      </w:r>
      <w:r w:rsidR="004A0BA1">
        <w:rPr>
          <w:lang w:val="en-AU"/>
        </w:rPr>
        <w:t>, specifically by age</w:t>
      </w:r>
      <w:r w:rsidR="00C9792B">
        <w:rPr>
          <w:lang w:val="en-AU"/>
        </w:rPr>
        <w:t>, income, education level,</w:t>
      </w:r>
      <w:r w:rsidR="0037504E">
        <w:rPr>
          <w:lang w:val="en-AU"/>
        </w:rPr>
        <w:t xml:space="preserve"> employment status, </w:t>
      </w:r>
      <w:r w:rsidR="00C9792B">
        <w:rPr>
          <w:lang w:val="en-AU"/>
        </w:rPr>
        <w:t>recency of migration</w:t>
      </w:r>
      <w:r w:rsidR="006457FA">
        <w:rPr>
          <w:lang w:val="en-AU"/>
        </w:rPr>
        <w:t xml:space="preserve"> </w:t>
      </w:r>
      <w:r w:rsidR="00C9792B">
        <w:rPr>
          <w:lang w:val="en-AU"/>
        </w:rPr>
        <w:t xml:space="preserve">to Australia, </w:t>
      </w:r>
      <w:r w:rsidR="00D33488">
        <w:rPr>
          <w:lang w:val="en-AU"/>
        </w:rPr>
        <w:t>and pensioners/ health concession card holders</w:t>
      </w:r>
      <w:r w:rsidR="00BE5C01">
        <w:rPr>
          <w:lang w:val="en-AU"/>
        </w:rPr>
        <w:t>:</w:t>
      </w:r>
    </w:p>
    <w:p w14:paraId="2211CA8F" w14:textId="69082FC7" w:rsidR="00BE5C01" w:rsidRPr="00874240" w:rsidRDefault="00BE5C01" w:rsidP="00C66998">
      <w:pPr>
        <w:pStyle w:val="ListParagraph"/>
        <w:numPr>
          <w:ilvl w:val="0"/>
          <w:numId w:val="79"/>
        </w:numPr>
        <w:ind w:left="714" w:hanging="357"/>
        <w:contextualSpacing w:val="0"/>
        <w:rPr>
          <w:lang w:val="en-AU"/>
        </w:rPr>
      </w:pPr>
      <w:r w:rsidRPr="00874240">
        <w:rPr>
          <w:lang w:val="en-AU"/>
        </w:rPr>
        <w:t>Signif</w:t>
      </w:r>
      <w:r w:rsidR="002F2298" w:rsidRPr="00874240">
        <w:rPr>
          <w:lang w:val="en-AU"/>
        </w:rPr>
        <w:t xml:space="preserve">icantly more likely to have experienced any problems with purchased products or services: migrants </w:t>
      </w:r>
      <w:r w:rsidR="00395E03" w:rsidRPr="00874240">
        <w:rPr>
          <w:lang w:val="en-AU"/>
        </w:rPr>
        <w:t xml:space="preserve">(78%), </w:t>
      </w:r>
      <w:r w:rsidR="003F6F3A" w:rsidRPr="00874240">
        <w:rPr>
          <w:lang w:val="en-AU"/>
        </w:rPr>
        <w:t xml:space="preserve">aged </w:t>
      </w:r>
      <w:r w:rsidR="00395E03" w:rsidRPr="00874240">
        <w:rPr>
          <w:lang w:val="en-AU"/>
        </w:rPr>
        <w:t>25</w:t>
      </w:r>
      <w:r w:rsidR="003F6F3A" w:rsidRPr="00874240">
        <w:rPr>
          <w:lang w:val="en-AU"/>
        </w:rPr>
        <w:t xml:space="preserve"> to </w:t>
      </w:r>
      <w:r w:rsidR="00395E03" w:rsidRPr="00874240">
        <w:rPr>
          <w:lang w:val="en-AU"/>
        </w:rPr>
        <w:t>34 (75%</w:t>
      </w:r>
      <w:r w:rsidR="00D33009" w:rsidRPr="00874240">
        <w:rPr>
          <w:lang w:val="en-AU"/>
        </w:rPr>
        <w:t xml:space="preserve">), </w:t>
      </w:r>
      <w:r w:rsidR="003F6F3A" w:rsidRPr="00874240">
        <w:rPr>
          <w:lang w:val="en-AU"/>
        </w:rPr>
        <w:t xml:space="preserve">aged </w:t>
      </w:r>
      <w:r w:rsidR="00D33009" w:rsidRPr="00874240">
        <w:rPr>
          <w:lang w:val="en-AU"/>
        </w:rPr>
        <w:t>16</w:t>
      </w:r>
      <w:r w:rsidR="003F6F3A" w:rsidRPr="00874240">
        <w:rPr>
          <w:lang w:val="en-AU"/>
        </w:rPr>
        <w:t xml:space="preserve"> to </w:t>
      </w:r>
      <w:r w:rsidR="00D33009" w:rsidRPr="00874240">
        <w:rPr>
          <w:lang w:val="en-AU"/>
        </w:rPr>
        <w:t>24 (71%),</w:t>
      </w:r>
      <w:r w:rsidR="00225125" w:rsidRPr="00874240">
        <w:rPr>
          <w:lang w:val="en-AU"/>
        </w:rPr>
        <w:t xml:space="preserve"> those earning over $150,000 annually (</w:t>
      </w:r>
      <w:r w:rsidR="00005E59" w:rsidRPr="00874240">
        <w:rPr>
          <w:lang w:val="en-AU"/>
        </w:rPr>
        <w:t>69%), those earning $100</w:t>
      </w:r>
      <w:r w:rsidR="00F710ED" w:rsidRPr="00874240">
        <w:rPr>
          <w:lang w:val="en-AU"/>
        </w:rPr>
        <w:t>,000</w:t>
      </w:r>
      <w:r w:rsidR="003F6F3A" w:rsidRPr="00874240">
        <w:rPr>
          <w:lang w:val="en-AU"/>
        </w:rPr>
        <w:t xml:space="preserve"> to</w:t>
      </w:r>
      <w:r w:rsidR="00005E59" w:rsidRPr="00874240">
        <w:rPr>
          <w:lang w:val="en-AU"/>
        </w:rPr>
        <w:t xml:space="preserve"> $150</w:t>
      </w:r>
      <w:r w:rsidR="00F710ED" w:rsidRPr="00874240">
        <w:rPr>
          <w:lang w:val="en-AU"/>
        </w:rPr>
        <w:t>,000 (</w:t>
      </w:r>
      <w:r w:rsidR="00236527" w:rsidRPr="00874240">
        <w:rPr>
          <w:lang w:val="en-AU"/>
        </w:rPr>
        <w:t>68%)</w:t>
      </w:r>
      <w:r w:rsidR="00005E59" w:rsidRPr="00874240">
        <w:rPr>
          <w:lang w:val="en-AU"/>
        </w:rPr>
        <w:t xml:space="preserve">, </w:t>
      </w:r>
      <w:r w:rsidR="00CE25DA" w:rsidRPr="00874240">
        <w:rPr>
          <w:lang w:val="en-AU"/>
        </w:rPr>
        <w:t xml:space="preserve">those with a bachelor’s degree or higher </w:t>
      </w:r>
      <w:r w:rsidR="00236527" w:rsidRPr="00874240">
        <w:rPr>
          <w:lang w:val="en-AU"/>
        </w:rPr>
        <w:t xml:space="preserve">(67%), </w:t>
      </w:r>
      <w:r w:rsidR="00CE25DA" w:rsidRPr="00874240">
        <w:rPr>
          <w:lang w:val="en-AU"/>
        </w:rPr>
        <w:t>employed consumers (</w:t>
      </w:r>
      <w:r w:rsidR="00236527" w:rsidRPr="00874240">
        <w:rPr>
          <w:lang w:val="en-AU"/>
        </w:rPr>
        <w:t>67</w:t>
      </w:r>
      <w:r w:rsidR="00CE25DA" w:rsidRPr="00874240">
        <w:rPr>
          <w:lang w:val="en-AU"/>
        </w:rPr>
        <w:t>%)</w:t>
      </w:r>
      <w:r w:rsidR="00236527" w:rsidRPr="00874240">
        <w:rPr>
          <w:lang w:val="en-AU"/>
        </w:rPr>
        <w:t>, consumers aged 35</w:t>
      </w:r>
      <w:r w:rsidR="00881316">
        <w:rPr>
          <w:lang w:val="en-AU"/>
        </w:rPr>
        <w:t xml:space="preserve"> to </w:t>
      </w:r>
      <w:r w:rsidR="00236527" w:rsidRPr="00874240">
        <w:rPr>
          <w:lang w:val="en-AU"/>
        </w:rPr>
        <w:t>44 (</w:t>
      </w:r>
      <w:r w:rsidR="002D3EA1" w:rsidRPr="00874240">
        <w:rPr>
          <w:lang w:val="en-AU"/>
        </w:rPr>
        <w:t>65%)</w:t>
      </w:r>
      <w:r w:rsidR="00874240" w:rsidRPr="00874240">
        <w:rPr>
          <w:lang w:val="en-AU"/>
        </w:rPr>
        <w:t xml:space="preserve"> and non-concession card holders (64%)</w:t>
      </w:r>
      <w:r w:rsidR="00FE5E9D" w:rsidRPr="00874240">
        <w:rPr>
          <w:lang w:val="en-AU"/>
        </w:rPr>
        <w:t xml:space="preserve">. </w:t>
      </w:r>
    </w:p>
    <w:p w14:paraId="62E888F4" w14:textId="3C6B28A5" w:rsidR="00492F36" w:rsidRPr="00D80B30" w:rsidRDefault="00492F36" w:rsidP="00C66998">
      <w:pPr>
        <w:pStyle w:val="ListParagraph"/>
        <w:numPr>
          <w:ilvl w:val="0"/>
          <w:numId w:val="79"/>
        </w:numPr>
        <w:ind w:left="714" w:hanging="357"/>
        <w:contextualSpacing w:val="0"/>
        <w:rPr>
          <w:lang w:val="en-AU"/>
        </w:rPr>
      </w:pPr>
      <w:r w:rsidRPr="00492F36">
        <w:rPr>
          <w:lang w:val="en-AU"/>
        </w:rPr>
        <w:t>Significantly</w:t>
      </w:r>
      <w:r>
        <w:rPr>
          <w:lang w:val="en-AU"/>
        </w:rPr>
        <w:t xml:space="preserve"> less </w:t>
      </w:r>
      <w:r w:rsidRPr="00492F36">
        <w:rPr>
          <w:lang w:val="en-AU"/>
        </w:rPr>
        <w:t>likely to have experienced any problems with purchased products or services</w:t>
      </w:r>
      <w:r w:rsidR="003C7FC1">
        <w:rPr>
          <w:lang w:val="en-AU"/>
        </w:rPr>
        <w:t xml:space="preserve">: </w:t>
      </w:r>
      <w:r w:rsidR="0088286A">
        <w:rPr>
          <w:lang w:val="en-AU"/>
        </w:rPr>
        <w:t xml:space="preserve">those aged 65 </w:t>
      </w:r>
      <w:r w:rsidR="00ED44AB">
        <w:rPr>
          <w:lang w:val="en-AU"/>
        </w:rPr>
        <w:t>and over</w:t>
      </w:r>
      <w:r w:rsidR="0088286A">
        <w:rPr>
          <w:lang w:val="en-AU"/>
        </w:rPr>
        <w:t xml:space="preserve"> (43%), </w:t>
      </w:r>
      <w:r w:rsidR="00DD6B37">
        <w:rPr>
          <w:lang w:val="en-AU"/>
        </w:rPr>
        <w:t xml:space="preserve">unemployed (48%), </w:t>
      </w:r>
      <w:r w:rsidR="00352428">
        <w:rPr>
          <w:lang w:val="en-AU"/>
        </w:rPr>
        <w:t xml:space="preserve">education level of </w:t>
      </w:r>
      <w:r w:rsidR="00DD6B37">
        <w:rPr>
          <w:lang w:val="en-AU"/>
        </w:rPr>
        <w:t xml:space="preserve">secondary school (51%), </w:t>
      </w:r>
      <w:r w:rsidR="005A5F7D">
        <w:rPr>
          <w:lang w:val="en-AU"/>
        </w:rPr>
        <w:t>those aged 55</w:t>
      </w:r>
      <w:r w:rsidR="003F6F3A">
        <w:rPr>
          <w:lang w:val="en-AU"/>
        </w:rPr>
        <w:t xml:space="preserve"> to</w:t>
      </w:r>
      <w:r w:rsidR="005A5F7D">
        <w:rPr>
          <w:lang w:val="en-AU"/>
        </w:rPr>
        <w:t xml:space="preserve"> 64 (51%), pension or health </w:t>
      </w:r>
      <w:r w:rsidR="00D80B30">
        <w:rPr>
          <w:lang w:val="en-AU"/>
        </w:rPr>
        <w:t>concession</w:t>
      </w:r>
      <w:r w:rsidR="005A5F7D">
        <w:rPr>
          <w:lang w:val="en-AU"/>
        </w:rPr>
        <w:t xml:space="preserve"> ca</w:t>
      </w:r>
      <w:r w:rsidR="00EE46F9">
        <w:rPr>
          <w:lang w:val="en-AU"/>
        </w:rPr>
        <w:t>rd holders (52%), those earning less than $50,000 annually (</w:t>
      </w:r>
      <w:r w:rsidR="00906ACA">
        <w:rPr>
          <w:lang w:val="en-AU"/>
        </w:rPr>
        <w:t xml:space="preserve">54%), and those who migrated to Australia more than </w:t>
      </w:r>
      <w:r w:rsidR="003F6F3A">
        <w:rPr>
          <w:lang w:val="en-AU"/>
        </w:rPr>
        <w:t>five</w:t>
      </w:r>
      <w:r w:rsidR="00906ACA">
        <w:rPr>
          <w:lang w:val="en-AU"/>
        </w:rPr>
        <w:t xml:space="preserve"> years ago (60%). </w:t>
      </w:r>
    </w:p>
    <w:p w14:paraId="3D2D3D90" w14:textId="175EA284" w:rsidR="003C432B" w:rsidRPr="00E956DB" w:rsidRDefault="003C432B" w:rsidP="00C73628">
      <w:pPr>
        <w:pStyle w:val="TableofFigures"/>
        <w:rPr>
          <w:lang w:val="en-AU"/>
        </w:rPr>
      </w:pPr>
      <w:bookmarkStart w:id="167" w:name="_Toc147321516"/>
      <w:bookmarkStart w:id="168" w:name="_Toc147419084"/>
      <w:bookmarkStart w:id="169" w:name="_Toc149931497"/>
      <w:r w:rsidRPr="001A6719">
        <w:t xml:space="preserve">Figure </w:t>
      </w:r>
      <w:r w:rsidR="006A6319">
        <w:fldChar w:fldCharType="begin"/>
      </w:r>
      <w:r w:rsidR="006A6319">
        <w:instrText xml:space="preserve"> SEQ Figure \* ARABIC </w:instrText>
      </w:r>
      <w:r w:rsidR="006A6319">
        <w:fldChar w:fldCharType="separate"/>
      </w:r>
      <w:r w:rsidR="000C492D">
        <w:rPr>
          <w:noProof/>
        </w:rPr>
        <w:t>25</w:t>
      </w:r>
      <w:r w:rsidR="006A6319">
        <w:rPr>
          <w:noProof/>
        </w:rPr>
        <w:fldChar w:fldCharType="end"/>
      </w:r>
      <w:r>
        <w:t>.</w:t>
      </w:r>
      <w:r w:rsidRPr="001A6719">
        <w:t xml:space="preserve"> </w:t>
      </w:r>
      <w:r w:rsidRPr="004A154E">
        <w:rPr>
          <w:lang w:val="en-AU"/>
        </w:rPr>
        <w:t>Inciden</w:t>
      </w:r>
      <w:r>
        <w:rPr>
          <w:lang w:val="en-AU"/>
        </w:rPr>
        <w:t>ce</w:t>
      </w:r>
      <w:r w:rsidRPr="004A154E">
        <w:rPr>
          <w:lang w:val="en-AU"/>
        </w:rPr>
        <w:t xml:space="preserve"> of problems when purchasing products and services by </w:t>
      </w:r>
      <w:r>
        <w:rPr>
          <w:lang w:val="en-AU"/>
        </w:rPr>
        <w:t>subgroups</w:t>
      </w:r>
      <w:bookmarkEnd w:id="167"/>
      <w:bookmarkEnd w:id="168"/>
      <w:bookmarkEnd w:id="169"/>
    </w:p>
    <w:p w14:paraId="0B9FA085" w14:textId="77777777" w:rsidR="003C432B" w:rsidRDefault="003C432B" w:rsidP="003C432B">
      <w:pPr>
        <w:rPr>
          <w:lang w:val="en-AU"/>
        </w:rPr>
      </w:pPr>
      <w:r w:rsidRPr="00FF2196">
        <w:rPr>
          <w:noProof/>
        </w:rPr>
        <w:drawing>
          <wp:inline distT="0" distB="0" distL="0" distR="0" wp14:anchorId="05DDD4AE" wp14:editId="2A34B9D4">
            <wp:extent cx="5731207" cy="2138901"/>
            <wp:effectExtent l="0" t="0" r="3175" b="0"/>
            <wp:docPr id="776571572" name="Picture 77657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524" b="19889"/>
                    <a:stretch/>
                  </pic:blipFill>
                  <pic:spPr bwMode="auto">
                    <a:xfrm>
                      <a:off x="0" y="0"/>
                      <a:ext cx="5753857" cy="2147354"/>
                    </a:xfrm>
                    <a:prstGeom prst="rect">
                      <a:avLst/>
                    </a:prstGeom>
                    <a:noFill/>
                    <a:ln>
                      <a:noFill/>
                    </a:ln>
                    <a:extLst>
                      <a:ext uri="{53640926-AAD7-44D8-BBD7-CCE9431645EC}">
                        <a14:shadowObscured xmlns:a14="http://schemas.microsoft.com/office/drawing/2010/main"/>
                      </a:ext>
                    </a:extLst>
                  </pic:spPr>
                </pic:pic>
              </a:graphicData>
            </a:graphic>
          </wp:inline>
        </w:drawing>
      </w:r>
    </w:p>
    <w:p w14:paraId="601862D0" w14:textId="77777777" w:rsidR="003C432B" w:rsidRDefault="003C432B" w:rsidP="00882BDB">
      <w:pPr>
        <w:spacing w:before="240"/>
        <w:rPr>
          <w:lang w:val="en-AU"/>
        </w:rPr>
      </w:pPr>
    </w:p>
    <w:p w14:paraId="15DDC1EC" w14:textId="14E746D7" w:rsidR="00FC41BC" w:rsidRDefault="00FA5147" w:rsidP="00BB5717">
      <w:pPr>
        <w:pageBreakBefore/>
        <w:rPr>
          <w:lang w:val="en-AU"/>
        </w:rPr>
      </w:pPr>
      <w:r>
        <w:rPr>
          <w:lang w:val="en-AU"/>
        </w:rPr>
        <w:lastRenderedPageBreak/>
        <w:t>There has been substantial movement at the category level</w:t>
      </w:r>
      <w:r w:rsidR="00F225BD">
        <w:rPr>
          <w:lang w:val="en-AU"/>
        </w:rPr>
        <w:t xml:space="preserve">, </w:t>
      </w:r>
      <w:r w:rsidR="00AE2396">
        <w:rPr>
          <w:lang w:val="en-AU"/>
        </w:rPr>
        <w:t xml:space="preserve">with six to sixteen percentage point increases </w:t>
      </w:r>
      <w:r w:rsidR="00BA15AA">
        <w:rPr>
          <w:lang w:val="en-AU"/>
        </w:rPr>
        <w:t>reported</w:t>
      </w:r>
      <w:r w:rsidR="00AE2396">
        <w:rPr>
          <w:lang w:val="en-AU"/>
        </w:rPr>
        <w:t xml:space="preserve"> for eight categories when compared to 2016</w:t>
      </w:r>
      <w:r>
        <w:rPr>
          <w:lang w:val="en-AU"/>
        </w:rPr>
        <w:t xml:space="preserve">. </w:t>
      </w:r>
      <w:r w:rsidR="000B0551">
        <w:rPr>
          <w:lang w:val="en-AU"/>
        </w:rPr>
        <w:t>The inciden</w:t>
      </w:r>
      <w:r w:rsidR="00C56D57">
        <w:rPr>
          <w:lang w:val="en-AU"/>
        </w:rPr>
        <w:t>ce</w:t>
      </w:r>
      <w:r w:rsidR="000B0551">
        <w:rPr>
          <w:lang w:val="en-AU"/>
        </w:rPr>
        <w:t xml:space="preserve"> of i</w:t>
      </w:r>
      <w:r w:rsidR="00D07983">
        <w:rPr>
          <w:lang w:val="en-AU"/>
        </w:rPr>
        <w:t xml:space="preserve">ssues with </w:t>
      </w:r>
      <w:r w:rsidR="00FC41BC">
        <w:rPr>
          <w:lang w:val="en-AU"/>
        </w:rPr>
        <w:t xml:space="preserve">the following categories has </w:t>
      </w:r>
      <w:r w:rsidR="004633C6">
        <w:rPr>
          <w:lang w:val="en-AU"/>
        </w:rPr>
        <w:t xml:space="preserve">significantly </w:t>
      </w:r>
      <w:r w:rsidR="00FC41BC">
        <w:rPr>
          <w:lang w:val="en-AU"/>
        </w:rPr>
        <w:t xml:space="preserve">increased: </w:t>
      </w:r>
      <w:r w:rsidR="00D07983">
        <w:rPr>
          <w:lang w:val="en-AU"/>
        </w:rPr>
        <w:t xml:space="preserve">food and drink, travel services, </w:t>
      </w:r>
      <w:r w:rsidR="00122560">
        <w:rPr>
          <w:lang w:val="en-AU"/>
        </w:rPr>
        <w:t>banking or financial services, household goods, entertainment, motor vehicles</w:t>
      </w:r>
      <w:r w:rsidR="00B04575">
        <w:rPr>
          <w:lang w:val="en-AU"/>
        </w:rPr>
        <w:t xml:space="preserve">, private </w:t>
      </w:r>
      <w:proofErr w:type="gramStart"/>
      <w:r w:rsidR="00B04575">
        <w:rPr>
          <w:lang w:val="en-AU"/>
        </w:rPr>
        <w:t>healthcare</w:t>
      </w:r>
      <w:proofErr w:type="gramEnd"/>
      <w:r w:rsidR="00B04575">
        <w:rPr>
          <w:lang w:val="en-AU"/>
        </w:rPr>
        <w:t xml:space="preserve"> and gift vouchers.</w:t>
      </w:r>
      <w:r w:rsidR="000B0551">
        <w:rPr>
          <w:lang w:val="en-AU"/>
        </w:rPr>
        <w:t xml:space="preserve"> </w:t>
      </w:r>
    </w:p>
    <w:p w14:paraId="7A3A45C6" w14:textId="589148F5" w:rsidR="005E3DA9" w:rsidRDefault="000B0551" w:rsidP="00882BDB">
      <w:pPr>
        <w:rPr>
          <w:lang w:val="en-AU"/>
        </w:rPr>
      </w:pPr>
      <w:r>
        <w:rPr>
          <w:lang w:val="en-AU"/>
        </w:rPr>
        <w:t>On the other hand, the inciden</w:t>
      </w:r>
      <w:r w:rsidR="00C56D57">
        <w:rPr>
          <w:lang w:val="en-AU"/>
        </w:rPr>
        <w:t>ce</w:t>
      </w:r>
      <w:r>
        <w:rPr>
          <w:lang w:val="en-AU"/>
        </w:rPr>
        <w:t xml:space="preserve"> of issues with </w:t>
      </w:r>
      <w:r w:rsidR="007945C2">
        <w:rPr>
          <w:lang w:val="en-AU"/>
        </w:rPr>
        <w:t>telecommunication providers, electronics, internet service providers, utility services, building and renovations, public transport, r</w:t>
      </w:r>
      <w:r w:rsidR="000D453D">
        <w:rPr>
          <w:lang w:val="en-AU"/>
        </w:rPr>
        <w:t xml:space="preserve">esidential rentals, real </w:t>
      </w:r>
      <w:proofErr w:type="gramStart"/>
      <w:r w:rsidR="000D453D">
        <w:rPr>
          <w:lang w:val="en-AU"/>
        </w:rPr>
        <w:t>estate</w:t>
      </w:r>
      <w:proofErr w:type="gramEnd"/>
      <w:r w:rsidR="000D453D">
        <w:rPr>
          <w:lang w:val="en-AU"/>
        </w:rPr>
        <w:t xml:space="preserve"> and professional services has </w:t>
      </w:r>
      <w:r w:rsidR="00BA44E4">
        <w:rPr>
          <w:lang w:val="en-AU"/>
        </w:rPr>
        <w:t xml:space="preserve">significantly </w:t>
      </w:r>
      <w:r w:rsidR="000D453D">
        <w:rPr>
          <w:lang w:val="en-AU"/>
        </w:rPr>
        <w:t>declined</w:t>
      </w:r>
      <w:r w:rsidR="00BA44E4">
        <w:rPr>
          <w:lang w:val="en-AU"/>
        </w:rPr>
        <w:t xml:space="preserve">, with </w:t>
      </w:r>
      <w:r w:rsidR="00BA15AA">
        <w:rPr>
          <w:lang w:val="en-AU"/>
        </w:rPr>
        <w:t>26 to nine percentage point decreases reported.</w:t>
      </w:r>
    </w:p>
    <w:p w14:paraId="7AA69B48" w14:textId="08431AF0" w:rsidR="00DE2052" w:rsidRPr="00882BDB" w:rsidRDefault="005E3DA9" w:rsidP="00882BDB">
      <w:pPr>
        <w:rPr>
          <w:lang w:val="en-AU"/>
        </w:rPr>
      </w:pPr>
      <w:r>
        <w:rPr>
          <w:lang w:val="en-AU"/>
        </w:rPr>
        <w:t xml:space="preserve">Three additional categories were added in </w:t>
      </w:r>
      <w:r w:rsidR="000D6BFF">
        <w:rPr>
          <w:lang w:val="en-AU"/>
        </w:rPr>
        <w:t>2023</w:t>
      </w:r>
      <w:r w:rsidR="00514A54">
        <w:rPr>
          <w:lang w:val="en-AU"/>
        </w:rPr>
        <w:t xml:space="preserve">, including </w:t>
      </w:r>
      <w:r w:rsidR="008D3A4A">
        <w:rPr>
          <w:lang w:val="en-AU"/>
        </w:rPr>
        <w:t>subscription</w:t>
      </w:r>
      <w:r w:rsidR="00741BBD">
        <w:rPr>
          <w:lang w:val="en-AU"/>
        </w:rPr>
        <w:t xml:space="preserve"> and</w:t>
      </w:r>
      <w:r w:rsidR="008D3A4A">
        <w:rPr>
          <w:lang w:val="en-AU"/>
        </w:rPr>
        <w:t xml:space="preserve"> streaming services</w:t>
      </w:r>
      <w:r w:rsidR="0045336E">
        <w:rPr>
          <w:lang w:val="en-AU"/>
        </w:rPr>
        <w:t>, digital products and downloads</w:t>
      </w:r>
      <w:r w:rsidR="0072246A">
        <w:rPr>
          <w:lang w:val="en-AU"/>
        </w:rPr>
        <w:t>, and baby and children’s products.</w:t>
      </w:r>
      <w:r w:rsidR="008705E5">
        <w:rPr>
          <w:lang w:val="en-AU"/>
        </w:rPr>
        <w:t xml:space="preserve"> </w:t>
      </w:r>
      <w:r w:rsidR="0090001A">
        <w:rPr>
          <w:lang w:val="en-AU"/>
        </w:rPr>
        <w:t>Additionally, p</w:t>
      </w:r>
      <w:r w:rsidR="00D3227B">
        <w:rPr>
          <w:lang w:val="en-AU"/>
        </w:rPr>
        <w:t xml:space="preserve">ersonal products and services </w:t>
      </w:r>
      <w:r w:rsidR="0090001A">
        <w:rPr>
          <w:lang w:val="en-AU"/>
        </w:rPr>
        <w:t>was spread across two codes in 20</w:t>
      </w:r>
      <w:r w:rsidR="003F3A86">
        <w:rPr>
          <w:lang w:val="en-AU"/>
        </w:rPr>
        <w:t xml:space="preserve">16: </w:t>
      </w:r>
      <w:r w:rsidR="007A4D92">
        <w:rPr>
          <w:lang w:val="en-AU"/>
        </w:rPr>
        <w:t>‘</w:t>
      </w:r>
      <w:r w:rsidR="003544C0">
        <w:rPr>
          <w:lang w:val="en-AU"/>
        </w:rPr>
        <w:t>clothing</w:t>
      </w:r>
      <w:r w:rsidR="007D2DDB">
        <w:rPr>
          <w:lang w:val="en-AU"/>
        </w:rPr>
        <w:t>, footwear</w:t>
      </w:r>
      <w:r w:rsidR="007A4D92">
        <w:rPr>
          <w:lang w:val="en-AU"/>
        </w:rPr>
        <w:t>, cosmetics and other personal products’ and ‘beauty and cosmetic treatments’</w:t>
      </w:r>
      <w:r w:rsidR="00FF7792">
        <w:rPr>
          <w:lang w:val="en-AU"/>
        </w:rPr>
        <w:t xml:space="preserve">, </w:t>
      </w:r>
      <w:r w:rsidR="00756ED9">
        <w:rPr>
          <w:lang w:val="en-AU"/>
        </w:rPr>
        <w:t>however</w:t>
      </w:r>
      <w:r w:rsidR="007353F2">
        <w:rPr>
          <w:lang w:val="en-AU"/>
        </w:rPr>
        <w:t>,</w:t>
      </w:r>
      <w:r w:rsidR="00FF7792">
        <w:rPr>
          <w:lang w:val="en-AU"/>
        </w:rPr>
        <w:t xml:space="preserve"> are now both included under the single code</w:t>
      </w:r>
      <w:r w:rsidR="007A4D92">
        <w:rPr>
          <w:lang w:val="en-AU"/>
        </w:rPr>
        <w:t>.</w:t>
      </w:r>
      <w:r w:rsidR="00FF7792">
        <w:rPr>
          <w:lang w:val="en-AU"/>
        </w:rPr>
        <w:t xml:space="preserve"> This means results are no longer comparable for this category.</w:t>
      </w:r>
    </w:p>
    <w:p w14:paraId="65389F39" w14:textId="253AFC7E" w:rsidR="000205A9" w:rsidRPr="00E956DB" w:rsidRDefault="000205A9" w:rsidP="00C73628">
      <w:pPr>
        <w:pStyle w:val="TableofFigures"/>
        <w:rPr>
          <w:lang w:val="en-AU"/>
        </w:rPr>
      </w:pPr>
      <w:bookmarkStart w:id="170" w:name="_Toc147321515"/>
      <w:bookmarkStart w:id="171" w:name="_Toc147419083"/>
      <w:bookmarkStart w:id="172" w:name="_Toc149931498"/>
      <w:r w:rsidRPr="001A6719">
        <w:t xml:space="preserve">Figure </w:t>
      </w:r>
      <w:r w:rsidR="006A6319">
        <w:fldChar w:fldCharType="begin"/>
      </w:r>
      <w:r w:rsidR="006A6319">
        <w:instrText xml:space="preserve"> SEQ Figure \* ARABIC </w:instrText>
      </w:r>
      <w:r w:rsidR="006A6319">
        <w:fldChar w:fldCharType="separate"/>
      </w:r>
      <w:r w:rsidR="000C492D">
        <w:rPr>
          <w:noProof/>
        </w:rPr>
        <w:t>26</w:t>
      </w:r>
      <w:r w:rsidR="006A6319">
        <w:rPr>
          <w:noProof/>
        </w:rPr>
        <w:fldChar w:fldCharType="end"/>
      </w:r>
      <w:r w:rsidR="001A6719">
        <w:t>.</w:t>
      </w:r>
      <w:r w:rsidRPr="001A6719">
        <w:t xml:space="preserve"> </w:t>
      </w:r>
      <w:r w:rsidRPr="004A154E">
        <w:rPr>
          <w:lang w:val="en-AU"/>
        </w:rPr>
        <w:t>Inciden</w:t>
      </w:r>
      <w:r w:rsidR="00083D22">
        <w:rPr>
          <w:lang w:val="en-AU"/>
        </w:rPr>
        <w:t>ce</w:t>
      </w:r>
      <w:r w:rsidRPr="004A154E">
        <w:rPr>
          <w:lang w:val="en-AU"/>
        </w:rPr>
        <w:t xml:space="preserve"> of </w:t>
      </w:r>
      <w:r w:rsidR="00083D22">
        <w:rPr>
          <w:lang w:val="en-AU"/>
        </w:rPr>
        <w:t>problem</w:t>
      </w:r>
      <w:r w:rsidR="00A251B3">
        <w:rPr>
          <w:lang w:val="en-AU"/>
        </w:rPr>
        <w:t>s</w:t>
      </w:r>
      <w:r w:rsidRPr="004A154E">
        <w:rPr>
          <w:lang w:val="en-AU"/>
        </w:rPr>
        <w:t xml:space="preserve"> by </w:t>
      </w:r>
      <w:r>
        <w:rPr>
          <w:lang w:val="en-AU"/>
        </w:rPr>
        <w:t>category</w:t>
      </w:r>
      <w:bookmarkEnd w:id="170"/>
      <w:bookmarkEnd w:id="171"/>
      <w:bookmarkEnd w:id="172"/>
      <w:r>
        <w:rPr>
          <w:lang w:val="en-AU"/>
        </w:rPr>
        <w:t xml:space="preserve"> </w:t>
      </w:r>
    </w:p>
    <w:p w14:paraId="7B2A9E2D" w14:textId="26AF7F32" w:rsidR="00595CB2" w:rsidRDefault="008F345F" w:rsidP="00882BDB">
      <w:pPr>
        <w:spacing w:before="240"/>
        <w:rPr>
          <w:lang w:val="en-AU"/>
        </w:rPr>
      </w:pPr>
      <w:r w:rsidRPr="008F345F">
        <w:rPr>
          <w:noProof/>
        </w:rPr>
        <w:drawing>
          <wp:inline distT="0" distB="0" distL="0" distR="0" wp14:anchorId="1C56E24D" wp14:editId="57785101">
            <wp:extent cx="5731510" cy="3215640"/>
            <wp:effectExtent l="0" t="0" r="2540" b="3810"/>
            <wp:docPr id="1516281396" name="Picture 151628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395BBC94" w14:textId="74652B72" w:rsidR="00A65294" w:rsidRDefault="00A65294" w:rsidP="00595CB2">
      <w:pPr>
        <w:spacing w:before="240"/>
        <w:rPr>
          <w:lang w:val="en-AU"/>
        </w:rPr>
      </w:pPr>
      <w:r>
        <w:rPr>
          <w:lang w:val="en-AU"/>
        </w:rPr>
        <w:t>First Nations and c</w:t>
      </w:r>
      <w:r w:rsidRPr="00A67072">
        <w:rPr>
          <w:lang w:val="en-AU"/>
        </w:rPr>
        <w:t>ulturally and linguistically diverse consumers</w:t>
      </w:r>
      <w:r>
        <w:rPr>
          <w:lang w:val="en-AU"/>
        </w:rPr>
        <w:t xml:space="preserve"> experienced significantly more problems </w:t>
      </w:r>
      <w:r w:rsidR="00D16D8A">
        <w:rPr>
          <w:lang w:val="en-AU"/>
        </w:rPr>
        <w:t xml:space="preserve">across all categories </w:t>
      </w:r>
      <w:r w:rsidR="00BB5717">
        <w:rPr>
          <w:lang w:val="en-AU"/>
        </w:rPr>
        <w:t xml:space="preserve">in the two years prior to 2023 </w:t>
      </w:r>
      <w:r w:rsidR="00D16D8A">
        <w:rPr>
          <w:lang w:val="en-AU"/>
        </w:rPr>
        <w:t xml:space="preserve">compared to </w:t>
      </w:r>
      <w:r>
        <w:rPr>
          <w:lang w:val="en-AU"/>
        </w:rPr>
        <w:t>all consumers</w:t>
      </w:r>
      <w:r w:rsidR="00760C7F">
        <w:rPr>
          <w:lang w:val="en-AU"/>
        </w:rPr>
        <w:t xml:space="preserve">, with exception to First Nations consumers’ problematic purchases </w:t>
      </w:r>
      <w:r w:rsidR="00DE6A80">
        <w:rPr>
          <w:lang w:val="en-AU"/>
        </w:rPr>
        <w:t xml:space="preserve">relating to </w:t>
      </w:r>
      <w:r w:rsidR="00DE6A80" w:rsidRPr="00A67072">
        <w:rPr>
          <w:lang w:val="en-AU"/>
        </w:rPr>
        <w:t xml:space="preserve">building renovations, </w:t>
      </w:r>
      <w:proofErr w:type="gramStart"/>
      <w:r w:rsidR="00DE6A80" w:rsidRPr="00A67072">
        <w:rPr>
          <w:lang w:val="en-AU"/>
        </w:rPr>
        <w:t>repairs</w:t>
      </w:r>
      <w:proofErr w:type="gramEnd"/>
      <w:r w:rsidR="00DE6A80" w:rsidRPr="00A67072">
        <w:rPr>
          <w:lang w:val="en-AU"/>
        </w:rPr>
        <w:t xml:space="preserve"> or home maintenance (11%) and entertainment (11%) </w:t>
      </w:r>
      <w:r w:rsidR="00DE6A80">
        <w:rPr>
          <w:lang w:val="en-AU"/>
        </w:rPr>
        <w:t xml:space="preserve">which are both comparable with problematic purchases </w:t>
      </w:r>
      <w:r w:rsidR="00496665">
        <w:rPr>
          <w:lang w:val="en-AU"/>
        </w:rPr>
        <w:t>of all consumers for those categories (both 11%).</w:t>
      </w:r>
      <w:r w:rsidR="00A2279E">
        <w:rPr>
          <w:lang w:val="en-AU"/>
        </w:rPr>
        <w:t xml:space="preserve"> </w:t>
      </w:r>
      <w:r w:rsidR="003B7EB7">
        <w:rPr>
          <w:lang w:val="en-AU"/>
        </w:rPr>
        <w:t xml:space="preserve">The </w:t>
      </w:r>
      <w:r w:rsidR="004A5514">
        <w:rPr>
          <w:lang w:val="en-AU"/>
        </w:rPr>
        <w:t xml:space="preserve">significant differences </w:t>
      </w:r>
      <w:r w:rsidR="003B7EB7">
        <w:rPr>
          <w:lang w:val="en-AU"/>
        </w:rPr>
        <w:t xml:space="preserve">compared to all consumers </w:t>
      </w:r>
      <w:r w:rsidR="00F578B7">
        <w:rPr>
          <w:lang w:val="en-AU"/>
        </w:rPr>
        <w:t xml:space="preserve">in </w:t>
      </w:r>
      <w:r w:rsidR="003B7EB7">
        <w:rPr>
          <w:lang w:val="en-AU"/>
        </w:rPr>
        <w:t xml:space="preserve">terms of increased </w:t>
      </w:r>
      <w:r w:rsidR="00F578B7">
        <w:rPr>
          <w:lang w:val="en-AU"/>
        </w:rPr>
        <w:t xml:space="preserve">incidence of problematic </w:t>
      </w:r>
      <w:r w:rsidR="00465003">
        <w:rPr>
          <w:lang w:val="en-AU"/>
        </w:rPr>
        <w:t xml:space="preserve">purchases </w:t>
      </w:r>
      <w:r w:rsidR="00F578B7">
        <w:rPr>
          <w:lang w:val="en-AU"/>
        </w:rPr>
        <w:t>by category</w:t>
      </w:r>
      <w:r w:rsidR="003B7EB7">
        <w:rPr>
          <w:lang w:val="en-AU"/>
        </w:rPr>
        <w:t xml:space="preserve"> are speci</w:t>
      </w:r>
      <w:r w:rsidR="00DF2373">
        <w:rPr>
          <w:lang w:val="en-AU"/>
        </w:rPr>
        <w:t>fically</w:t>
      </w:r>
      <w:r w:rsidR="00465003">
        <w:rPr>
          <w:lang w:val="en-AU"/>
        </w:rPr>
        <w:t>:</w:t>
      </w:r>
      <w:r w:rsidR="00496665">
        <w:rPr>
          <w:lang w:val="en-AU"/>
        </w:rPr>
        <w:t xml:space="preserve"> </w:t>
      </w:r>
    </w:p>
    <w:p w14:paraId="64D3AD28" w14:textId="4E6BD009" w:rsidR="00465003" w:rsidRPr="00DF2373" w:rsidRDefault="00465003" w:rsidP="00A71B51">
      <w:pPr>
        <w:pStyle w:val="ListParagraph"/>
        <w:numPr>
          <w:ilvl w:val="0"/>
          <w:numId w:val="66"/>
        </w:numPr>
        <w:spacing w:before="120" w:after="0"/>
        <w:ind w:left="714" w:hanging="357"/>
        <w:contextualSpacing w:val="0"/>
        <w:rPr>
          <w:lang w:val="en-AU"/>
        </w:rPr>
      </w:pPr>
      <w:r w:rsidRPr="00DF2373">
        <w:rPr>
          <w:lang w:val="en-AU"/>
        </w:rPr>
        <w:t>Personal products and services (</w:t>
      </w:r>
      <w:r w:rsidR="006A77E2" w:rsidRPr="00DF2373">
        <w:rPr>
          <w:lang w:val="en-AU"/>
        </w:rPr>
        <w:t xml:space="preserve">27% of </w:t>
      </w:r>
      <w:r w:rsidR="00DF2373" w:rsidRPr="00DF2373">
        <w:rPr>
          <w:lang w:val="en-AU"/>
        </w:rPr>
        <w:t xml:space="preserve">both </w:t>
      </w:r>
      <w:r w:rsidRPr="00DF2373">
        <w:rPr>
          <w:lang w:val="en-AU"/>
        </w:rPr>
        <w:t xml:space="preserve">First Nations </w:t>
      </w:r>
      <w:r w:rsidR="006A77E2" w:rsidRPr="00DF2373">
        <w:rPr>
          <w:lang w:val="en-AU"/>
        </w:rPr>
        <w:t>and culturally and linguistically diverse consumers compared to 20% of all consumers)</w:t>
      </w:r>
    </w:p>
    <w:p w14:paraId="27A6CF0B" w14:textId="0997D91A" w:rsidR="00465003" w:rsidRPr="00DF2373" w:rsidRDefault="00465003" w:rsidP="00A71B51">
      <w:pPr>
        <w:pStyle w:val="ListParagraph"/>
        <w:numPr>
          <w:ilvl w:val="0"/>
          <w:numId w:val="66"/>
        </w:numPr>
        <w:spacing w:before="120" w:after="0"/>
        <w:ind w:left="714" w:hanging="357"/>
        <w:contextualSpacing w:val="0"/>
        <w:rPr>
          <w:lang w:val="en-AU"/>
        </w:rPr>
      </w:pPr>
      <w:r w:rsidRPr="00DF2373">
        <w:rPr>
          <w:lang w:val="en-AU"/>
        </w:rPr>
        <w:t>Subscriptions/ streaming services</w:t>
      </w:r>
      <w:r w:rsidR="006A77E2" w:rsidRPr="00DF2373">
        <w:rPr>
          <w:lang w:val="en-AU"/>
        </w:rPr>
        <w:t xml:space="preserve"> (</w:t>
      </w:r>
      <w:r w:rsidR="00D02678" w:rsidRPr="00DF2373">
        <w:rPr>
          <w:lang w:val="en-AU"/>
        </w:rPr>
        <w:t>33% of First Nations consumers and 22% of culturally and linguistically diverse consumers compared to 19% of all consumers)</w:t>
      </w:r>
    </w:p>
    <w:p w14:paraId="4561A7F8" w14:textId="6FCD0F40"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Food and drink</w:t>
      </w:r>
      <w:r w:rsidR="00502ECB" w:rsidRPr="00DF2373">
        <w:rPr>
          <w:lang w:val="en-AU"/>
        </w:rPr>
        <w:t xml:space="preserve"> (28% of First Nations consumers and 25% of culturally and linguistically diverse consumers compared to 18% of all consumers)</w:t>
      </w:r>
    </w:p>
    <w:p w14:paraId="4E75C02A" w14:textId="15709826"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Digital products and downloads</w:t>
      </w:r>
      <w:r w:rsidR="006327CA">
        <w:rPr>
          <w:lang w:val="en-AU"/>
        </w:rPr>
        <w:t xml:space="preserve"> </w:t>
      </w:r>
      <w:r w:rsidR="006327CA" w:rsidRPr="00DF2373">
        <w:rPr>
          <w:lang w:val="en-AU"/>
        </w:rPr>
        <w:t>(</w:t>
      </w:r>
      <w:r w:rsidR="002926EE">
        <w:rPr>
          <w:lang w:val="en-AU"/>
        </w:rPr>
        <w:t>34</w:t>
      </w:r>
      <w:r w:rsidR="006327CA" w:rsidRPr="00DF2373">
        <w:rPr>
          <w:lang w:val="en-AU"/>
        </w:rPr>
        <w:t xml:space="preserve">% of First Nations consumers and </w:t>
      </w:r>
      <w:r w:rsidR="00317DC0">
        <w:rPr>
          <w:lang w:val="en-AU"/>
        </w:rPr>
        <w:t>22</w:t>
      </w:r>
      <w:r w:rsidR="006327CA" w:rsidRPr="00DF2373">
        <w:rPr>
          <w:lang w:val="en-AU"/>
        </w:rPr>
        <w:t xml:space="preserve">% of culturally and linguistically diverse consumers compared to </w:t>
      </w:r>
      <w:r w:rsidR="00317DC0">
        <w:rPr>
          <w:lang w:val="en-AU"/>
        </w:rPr>
        <w:t>18</w:t>
      </w:r>
      <w:r w:rsidR="006327CA" w:rsidRPr="00DF2373">
        <w:rPr>
          <w:lang w:val="en-AU"/>
        </w:rPr>
        <w:t>% of all consumers)</w:t>
      </w:r>
    </w:p>
    <w:p w14:paraId="1659FAC1" w14:textId="6C8923C5"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Telecommunication products or services</w:t>
      </w:r>
      <w:r w:rsidR="006327CA">
        <w:rPr>
          <w:lang w:val="en-AU"/>
        </w:rPr>
        <w:t xml:space="preserve"> </w:t>
      </w:r>
      <w:r w:rsidR="006327CA" w:rsidRPr="00DF2373">
        <w:rPr>
          <w:lang w:val="en-AU"/>
        </w:rPr>
        <w:t>(</w:t>
      </w:r>
      <w:r w:rsidR="00317DC0">
        <w:rPr>
          <w:lang w:val="en-AU"/>
        </w:rPr>
        <w:t>25</w:t>
      </w:r>
      <w:r w:rsidR="006327CA" w:rsidRPr="00DF2373">
        <w:rPr>
          <w:lang w:val="en-AU"/>
        </w:rPr>
        <w:t xml:space="preserve">% of First Nations consumers and </w:t>
      </w:r>
      <w:r w:rsidR="00317DC0">
        <w:rPr>
          <w:lang w:val="en-AU"/>
        </w:rPr>
        <w:t>22</w:t>
      </w:r>
      <w:r w:rsidR="006327CA" w:rsidRPr="00DF2373">
        <w:rPr>
          <w:lang w:val="en-AU"/>
        </w:rPr>
        <w:t xml:space="preserve">% of culturally and linguistically diverse consumers compared to </w:t>
      </w:r>
      <w:r w:rsidR="00317DC0">
        <w:rPr>
          <w:lang w:val="en-AU"/>
        </w:rPr>
        <w:t>17</w:t>
      </w:r>
      <w:r w:rsidR="006327CA" w:rsidRPr="00DF2373">
        <w:rPr>
          <w:lang w:val="en-AU"/>
        </w:rPr>
        <w:t>% of all consumers)</w:t>
      </w:r>
    </w:p>
    <w:p w14:paraId="14F57C62" w14:textId="58BAE90F"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Electronics/ appliances</w:t>
      </w:r>
      <w:r w:rsidR="006327CA">
        <w:rPr>
          <w:lang w:val="en-AU"/>
        </w:rPr>
        <w:t xml:space="preserve"> </w:t>
      </w:r>
      <w:r w:rsidR="006327CA" w:rsidRPr="00DF2373">
        <w:rPr>
          <w:lang w:val="en-AU"/>
        </w:rPr>
        <w:t>(</w:t>
      </w:r>
      <w:r w:rsidR="00317DC0">
        <w:rPr>
          <w:lang w:val="en-AU"/>
        </w:rPr>
        <w:t>24</w:t>
      </w:r>
      <w:r w:rsidR="006327CA" w:rsidRPr="00DF2373">
        <w:rPr>
          <w:lang w:val="en-AU"/>
        </w:rPr>
        <w:t xml:space="preserve">% of First Nations consumers and </w:t>
      </w:r>
      <w:r w:rsidR="00317DC0">
        <w:rPr>
          <w:lang w:val="en-AU"/>
        </w:rPr>
        <w:t>21</w:t>
      </w:r>
      <w:r w:rsidR="006327CA" w:rsidRPr="00DF2373">
        <w:rPr>
          <w:lang w:val="en-AU"/>
        </w:rPr>
        <w:t xml:space="preserve">% of culturally and linguistically diverse consumers compared to </w:t>
      </w:r>
      <w:r w:rsidR="00F74976">
        <w:rPr>
          <w:lang w:val="en-AU"/>
        </w:rPr>
        <w:t>15</w:t>
      </w:r>
      <w:r w:rsidR="006327CA" w:rsidRPr="00DF2373">
        <w:rPr>
          <w:lang w:val="en-AU"/>
        </w:rPr>
        <w:t>% of all consumers)</w:t>
      </w:r>
    </w:p>
    <w:p w14:paraId="28B16CE8" w14:textId="28CAEF2E"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lastRenderedPageBreak/>
        <w:t>Internet provider</w:t>
      </w:r>
      <w:r w:rsidR="006327CA">
        <w:rPr>
          <w:lang w:val="en-AU"/>
        </w:rPr>
        <w:t xml:space="preserve"> </w:t>
      </w:r>
      <w:r w:rsidR="006327CA" w:rsidRPr="00DF2373">
        <w:rPr>
          <w:lang w:val="en-AU"/>
        </w:rPr>
        <w:t>(</w:t>
      </w:r>
      <w:r w:rsidR="00F74976">
        <w:rPr>
          <w:lang w:val="en-AU"/>
        </w:rPr>
        <w:t>22</w:t>
      </w:r>
      <w:r w:rsidR="006327CA" w:rsidRPr="00DF2373">
        <w:rPr>
          <w:lang w:val="en-AU"/>
        </w:rPr>
        <w:t xml:space="preserve">% of First Nations consumers and </w:t>
      </w:r>
      <w:r w:rsidR="00F74976">
        <w:rPr>
          <w:lang w:val="en-AU"/>
        </w:rPr>
        <w:t>21</w:t>
      </w:r>
      <w:r w:rsidR="006327CA" w:rsidRPr="00DF2373">
        <w:rPr>
          <w:lang w:val="en-AU"/>
        </w:rPr>
        <w:t xml:space="preserve">% of culturally and linguistically diverse consumers compared to </w:t>
      </w:r>
      <w:r w:rsidR="00F74976">
        <w:rPr>
          <w:lang w:val="en-AU"/>
        </w:rPr>
        <w:t>15</w:t>
      </w:r>
      <w:r w:rsidR="006327CA" w:rsidRPr="00DF2373">
        <w:rPr>
          <w:lang w:val="en-AU"/>
        </w:rPr>
        <w:t>% of all consumers)</w:t>
      </w:r>
    </w:p>
    <w:p w14:paraId="39ABC7B0" w14:textId="671E262E"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Travel services</w:t>
      </w:r>
      <w:r w:rsidR="006327CA">
        <w:rPr>
          <w:lang w:val="en-AU"/>
        </w:rPr>
        <w:t xml:space="preserve"> </w:t>
      </w:r>
      <w:r w:rsidR="006327CA" w:rsidRPr="00DF2373">
        <w:rPr>
          <w:lang w:val="en-AU"/>
        </w:rPr>
        <w:t>(</w:t>
      </w:r>
      <w:r w:rsidR="00F74976">
        <w:rPr>
          <w:lang w:val="en-AU"/>
        </w:rPr>
        <w:t>23</w:t>
      </w:r>
      <w:r w:rsidR="006327CA" w:rsidRPr="00DF2373">
        <w:rPr>
          <w:lang w:val="en-AU"/>
        </w:rPr>
        <w:t xml:space="preserve">% of First Nations consumers and </w:t>
      </w:r>
      <w:r w:rsidR="00F74976">
        <w:rPr>
          <w:lang w:val="en-AU"/>
        </w:rPr>
        <w:t>20</w:t>
      </w:r>
      <w:r w:rsidR="006327CA" w:rsidRPr="00DF2373">
        <w:rPr>
          <w:lang w:val="en-AU"/>
        </w:rPr>
        <w:t xml:space="preserve">% of culturally and linguistically diverse consumers compared to </w:t>
      </w:r>
      <w:r w:rsidR="00F74976">
        <w:rPr>
          <w:lang w:val="en-AU"/>
        </w:rPr>
        <w:t>15</w:t>
      </w:r>
      <w:r w:rsidR="006327CA" w:rsidRPr="00DF2373">
        <w:rPr>
          <w:lang w:val="en-AU"/>
        </w:rPr>
        <w:t>% of all consumers)</w:t>
      </w:r>
    </w:p>
    <w:p w14:paraId="0E1888C0" w14:textId="560D146C"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Utilities</w:t>
      </w:r>
      <w:r w:rsidR="006327CA">
        <w:rPr>
          <w:lang w:val="en-AU"/>
        </w:rPr>
        <w:t xml:space="preserve"> </w:t>
      </w:r>
      <w:r w:rsidR="006327CA" w:rsidRPr="00DF2373">
        <w:rPr>
          <w:lang w:val="en-AU"/>
        </w:rPr>
        <w:t>(</w:t>
      </w:r>
      <w:r w:rsidR="00F74976">
        <w:rPr>
          <w:lang w:val="en-AU"/>
        </w:rPr>
        <w:t>23</w:t>
      </w:r>
      <w:r w:rsidR="006327CA" w:rsidRPr="00DF2373">
        <w:rPr>
          <w:lang w:val="en-AU"/>
        </w:rPr>
        <w:t xml:space="preserve">% of First Nations consumers and </w:t>
      </w:r>
      <w:r w:rsidR="00F74976">
        <w:rPr>
          <w:lang w:val="en-AU"/>
        </w:rPr>
        <w:t>18</w:t>
      </w:r>
      <w:r w:rsidR="006327CA" w:rsidRPr="00DF2373">
        <w:rPr>
          <w:lang w:val="en-AU"/>
        </w:rPr>
        <w:t xml:space="preserve">% of culturally and linguistically diverse consumers compared to </w:t>
      </w:r>
      <w:r w:rsidR="00F74976">
        <w:rPr>
          <w:lang w:val="en-AU"/>
        </w:rPr>
        <w:t>13</w:t>
      </w:r>
      <w:r w:rsidR="006327CA" w:rsidRPr="00DF2373">
        <w:rPr>
          <w:lang w:val="en-AU"/>
        </w:rPr>
        <w:t>% of all consumers)</w:t>
      </w:r>
    </w:p>
    <w:p w14:paraId="5E42F11C" w14:textId="001411CB"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Banking or financial products/ services</w:t>
      </w:r>
      <w:r w:rsidR="006327CA">
        <w:rPr>
          <w:lang w:val="en-AU"/>
        </w:rPr>
        <w:t xml:space="preserve"> </w:t>
      </w:r>
      <w:r w:rsidR="006327CA" w:rsidRPr="00DF2373">
        <w:rPr>
          <w:lang w:val="en-AU"/>
        </w:rPr>
        <w:t>(</w:t>
      </w:r>
      <w:r w:rsidR="00F74976">
        <w:rPr>
          <w:lang w:val="en-AU"/>
        </w:rPr>
        <w:t>21</w:t>
      </w:r>
      <w:r w:rsidR="006327CA" w:rsidRPr="00DF2373">
        <w:rPr>
          <w:lang w:val="en-AU"/>
        </w:rPr>
        <w:t xml:space="preserve">% of First Nations consumers and </w:t>
      </w:r>
      <w:r w:rsidR="00F74976">
        <w:rPr>
          <w:lang w:val="en-AU"/>
        </w:rPr>
        <w:t>17</w:t>
      </w:r>
      <w:r w:rsidR="006327CA" w:rsidRPr="00DF2373">
        <w:rPr>
          <w:lang w:val="en-AU"/>
        </w:rPr>
        <w:t xml:space="preserve">% of culturally and linguistically diverse consumers compared to </w:t>
      </w:r>
      <w:r w:rsidR="00F74976">
        <w:rPr>
          <w:lang w:val="en-AU"/>
        </w:rPr>
        <w:t>13</w:t>
      </w:r>
      <w:r w:rsidR="006327CA" w:rsidRPr="00DF2373">
        <w:rPr>
          <w:lang w:val="en-AU"/>
        </w:rPr>
        <w:t>% of all consumers)</w:t>
      </w:r>
    </w:p>
    <w:p w14:paraId="4928A453" w14:textId="0481726B"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Household goods</w:t>
      </w:r>
      <w:r w:rsidR="006327CA">
        <w:rPr>
          <w:lang w:val="en-AU"/>
        </w:rPr>
        <w:t xml:space="preserve"> </w:t>
      </w:r>
      <w:r w:rsidR="006327CA" w:rsidRPr="00DF2373">
        <w:rPr>
          <w:lang w:val="en-AU"/>
        </w:rPr>
        <w:t>(</w:t>
      </w:r>
      <w:r w:rsidR="00F74976">
        <w:rPr>
          <w:lang w:val="en-AU"/>
        </w:rPr>
        <w:t>19</w:t>
      </w:r>
      <w:r w:rsidR="006327CA" w:rsidRPr="00DF2373">
        <w:rPr>
          <w:lang w:val="en-AU"/>
        </w:rPr>
        <w:t xml:space="preserve">% of First Nations consumers and </w:t>
      </w:r>
      <w:r w:rsidR="00F74976">
        <w:rPr>
          <w:lang w:val="en-AU"/>
        </w:rPr>
        <w:t>17</w:t>
      </w:r>
      <w:r w:rsidR="006327CA" w:rsidRPr="00DF2373">
        <w:rPr>
          <w:lang w:val="en-AU"/>
        </w:rPr>
        <w:t xml:space="preserve">% of culturally and linguistically diverse consumers compared to </w:t>
      </w:r>
      <w:r w:rsidR="00F74976">
        <w:rPr>
          <w:lang w:val="en-AU"/>
        </w:rPr>
        <w:t>12</w:t>
      </w:r>
      <w:r w:rsidR="006327CA" w:rsidRPr="00DF2373">
        <w:rPr>
          <w:lang w:val="en-AU"/>
        </w:rPr>
        <w:t>% of all consumers)</w:t>
      </w:r>
    </w:p>
    <w:p w14:paraId="3734E63C" w14:textId="12211A0D"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Building renovations/ materials</w:t>
      </w:r>
      <w:r w:rsidR="006327CA">
        <w:rPr>
          <w:lang w:val="en-AU"/>
        </w:rPr>
        <w:t xml:space="preserve"> </w:t>
      </w:r>
      <w:r w:rsidR="006327CA" w:rsidRPr="00DF2373">
        <w:rPr>
          <w:lang w:val="en-AU"/>
        </w:rPr>
        <w:t>(</w:t>
      </w:r>
      <w:r w:rsidR="004C40E8">
        <w:rPr>
          <w:lang w:val="en-AU"/>
        </w:rPr>
        <w:t>16</w:t>
      </w:r>
      <w:r w:rsidR="006327CA" w:rsidRPr="00DF2373">
        <w:rPr>
          <w:lang w:val="en-AU"/>
        </w:rPr>
        <w:t xml:space="preserve">% of culturally and linguistically diverse consumers compared to </w:t>
      </w:r>
      <w:r w:rsidR="004C40E8">
        <w:rPr>
          <w:lang w:val="en-AU"/>
        </w:rPr>
        <w:t>11</w:t>
      </w:r>
      <w:r w:rsidR="006327CA" w:rsidRPr="00DF2373">
        <w:rPr>
          <w:lang w:val="en-AU"/>
        </w:rPr>
        <w:t>% of all consumers)</w:t>
      </w:r>
    </w:p>
    <w:p w14:paraId="03715CB9" w14:textId="3EE604C0"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 xml:space="preserve">Entertainment </w:t>
      </w:r>
      <w:r w:rsidR="006327CA" w:rsidRPr="00DF2373">
        <w:rPr>
          <w:lang w:val="en-AU"/>
        </w:rPr>
        <w:t>(</w:t>
      </w:r>
      <w:r w:rsidR="004C40E8">
        <w:rPr>
          <w:lang w:val="en-AU"/>
        </w:rPr>
        <w:t>15</w:t>
      </w:r>
      <w:r w:rsidR="006327CA" w:rsidRPr="00DF2373">
        <w:rPr>
          <w:lang w:val="en-AU"/>
        </w:rPr>
        <w:t xml:space="preserve">% of culturally and linguistically diverse consumers compared to </w:t>
      </w:r>
      <w:r w:rsidR="004C40E8">
        <w:rPr>
          <w:lang w:val="en-AU"/>
        </w:rPr>
        <w:t>11</w:t>
      </w:r>
      <w:r w:rsidR="006327CA" w:rsidRPr="00DF2373">
        <w:rPr>
          <w:lang w:val="en-AU"/>
        </w:rPr>
        <w:t>% of all consumers)</w:t>
      </w:r>
    </w:p>
    <w:p w14:paraId="2EFEDF47" w14:textId="70FCEA80"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Motor vehicle</w:t>
      </w:r>
      <w:r w:rsidR="006327CA">
        <w:rPr>
          <w:lang w:val="en-AU"/>
        </w:rPr>
        <w:t xml:space="preserve"> </w:t>
      </w:r>
      <w:r w:rsidR="006327CA" w:rsidRPr="00DF2373">
        <w:rPr>
          <w:lang w:val="en-AU"/>
        </w:rPr>
        <w:t>(</w:t>
      </w:r>
      <w:r w:rsidR="004C40E8">
        <w:rPr>
          <w:lang w:val="en-AU"/>
        </w:rPr>
        <w:t>19</w:t>
      </w:r>
      <w:r w:rsidR="006327CA" w:rsidRPr="00DF2373">
        <w:rPr>
          <w:lang w:val="en-AU"/>
        </w:rPr>
        <w:t xml:space="preserve">% of First Nations consumers and </w:t>
      </w:r>
      <w:r w:rsidR="004C40E8">
        <w:rPr>
          <w:lang w:val="en-AU"/>
        </w:rPr>
        <w:t>13</w:t>
      </w:r>
      <w:r w:rsidR="006327CA" w:rsidRPr="00DF2373">
        <w:rPr>
          <w:lang w:val="en-AU"/>
        </w:rPr>
        <w:t xml:space="preserve">% of culturally and linguistically diverse consumers compared to </w:t>
      </w:r>
      <w:r w:rsidR="004C40E8">
        <w:rPr>
          <w:lang w:val="en-AU"/>
        </w:rPr>
        <w:t>11</w:t>
      </w:r>
      <w:r w:rsidR="006327CA" w:rsidRPr="00DF2373">
        <w:rPr>
          <w:lang w:val="en-AU"/>
        </w:rPr>
        <w:t>% of all consumers)</w:t>
      </w:r>
    </w:p>
    <w:p w14:paraId="02C877DF" w14:textId="66E85735" w:rsidR="00465003" w:rsidRPr="006327CA" w:rsidRDefault="00465003" w:rsidP="00A71B51">
      <w:pPr>
        <w:pStyle w:val="ListParagraph"/>
        <w:numPr>
          <w:ilvl w:val="0"/>
          <w:numId w:val="66"/>
        </w:numPr>
        <w:spacing w:before="120" w:after="0"/>
        <w:ind w:left="714" w:hanging="357"/>
        <w:contextualSpacing w:val="0"/>
        <w:rPr>
          <w:lang w:val="en-AU"/>
        </w:rPr>
      </w:pPr>
      <w:r w:rsidRPr="00DF2373">
        <w:rPr>
          <w:lang w:val="en-AU"/>
        </w:rPr>
        <w:t>Private health care products and services</w:t>
      </w:r>
      <w:r w:rsidR="006327CA">
        <w:rPr>
          <w:lang w:val="en-AU"/>
        </w:rPr>
        <w:t xml:space="preserve"> </w:t>
      </w:r>
      <w:r w:rsidR="006327CA" w:rsidRPr="00DF2373">
        <w:rPr>
          <w:lang w:val="en-AU"/>
        </w:rPr>
        <w:t>(</w:t>
      </w:r>
      <w:r w:rsidR="00AA1D0F">
        <w:rPr>
          <w:lang w:val="en-AU"/>
        </w:rPr>
        <w:t>16</w:t>
      </w:r>
      <w:r w:rsidR="006327CA" w:rsidRPr="00DF2373">
        <w:rPr>
          <w:lang w:val="en-AU"/>
        </w:rPr>
        <w:t xml:space="preserve">% of First Nations consumers and </w:t>
      </w:r>
      <w:r w:rsidR="00AA1D0F">
        <w:rPr>
          <w:lang w:val="en-AU"/>
        </w:rPr>
        <w:t>13</w:t>
      </w:r>
      <w:r w:rsidR="006327CA" w:rsidRPr="00DF2373">
        <w:rPr>
          <w:lang w:val="en-AU"/>
        </w:rPr>
        <w:t xml:space="preserve">% of culturally and linguistically diverse consumers compared to </w:t>
      </w:r>
      <w:r w:rsidR="00AA1D0F">
        <w:rPr>
          <w:lang w:val="en-AU"/>
        </w:rPr>
        <w:t>10</w:t>
      </w:r>
      <w:r w:rsidR="006327CA" w:rsidRPr="00DF2373">
        <w:rPr>
          <w:lang w:val="en-AU"/>
        </w:rPr>
        <w:t>% of all consumers)</w:t>
      </w:r>
    </w:p>
    <w:p w14:paraId="5FAB47A7" w14:textId="793BDEBB"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Recreation or leisure activities</w:t>
      </w:r>
      <w:r w:rsidR="006327CA">
        <w:rPr>
          <w:lang w:val="en-AU"/>
        </w:rPr>
        <w:t xml:space="preserve"> </w:t>
      </w:r>
      <w:r w:rsidR="006327CA" w:rsidRPr="00DF2373">
        <w:rPr>
          <w:lang w:val="en-AU"/>
        </w:rPr>
        <w:t>(</w:t>
      </w:r>
      <w:r w:rsidR="00AA1D0F">
        <w:rPr>
          <w:lang w:val="en-AU"/>
        </w:rPr>
        <w:t>19</w:t>
      </w:r>
      <w:r w:rsidR="006327CA" w:rsidRPr="00DF2373">
        <w:rPr>
          <w:lang w:val="en-AU"/>
        </w:rPr>
        <w:t xml:space="preserve">% of First Nations consumers and </w:t>
      </w:r>
      <w:r w:rsidR="00AA1D0F">
        <w:rPr>
          <w:lang w:val="en-AU"/>
        </w:rPr>
        <w:t>13</w:t>
      </w:r>
      <w:r w:rsidR="006327CA" w:rsidRPr="00DF2373">
        <w:rPr>
          <w:lang w:val="en-AU"/>
        </w:rPr>
        <w:t xml:space="preserve">% of culturally and linguistically diverse consumers compared to </w:t>
      </w:r>
      <w:r w:rsidR="00AA1D0F">
        <w:rPr>
          <w:lang w:val="en-AU"/>
        </w:rPr>
        <w:t>10</w:t>
      </w:r>
      <w:r w:rsidR="006327CA" w:rsidRPr="00DF2373">
        <w:rPr>
          <w:lang w:val="en-AU"/>
        </w:rPr>
        <w:t>% of all consumers)</w:t>
      </w:r>
    </w:p>
    <w:p w14:paraId="48E8C0DD" w14:textId="169FDC20"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Gift vouchers</w:t>
      </w:r>
      <w:r w:rsidR="00575B44">
        <w:rPr>
          <w:lang w:val="en-AU"/>
        </w:rPr>
        <w:t xml:space="preserve"> </w:t>
      </w:r>
      <w:r w:rsidR="00575B44" w:rsidRPr="00DF2373">
        <w:rPr>
          <w:lang w:val="en-AU"/>
        </w:rPr>
        <w:t>(</w:t>
      </w:r>
      <w:r w:rsidR="00AA1D0F">
        <w:rPr>
          <w:lang w:val="en-AU"/>
        </w:rPr>
        <w:t>16</w:t>
      </w:r>
      <w:r w:rsidR="00575B44" w:rsidRPr="00DF2373">
        <w:rPr>
          <w:lang w:val="en-AU"/>
        </w:rPr>
        <w:t xml:space="preserve">% of First Nations consumers and </w:t>
      </w:r>
      <w:r w:rsidR="00AA1D0F">
        <w:rPr>
          <w:lang w:val="en-AU"/>
        </w:rPr>
        <w:t>14</w:t>
      </w:r>
      <w:r w:rsidR="00575B44" w:rsidRPr="00DF2373">
        <w:rPr>
          <w:lang w:val="en-AU"/>
        </w:rPr>
        <w:t xml:space="preserve">% of culturally and linguistically diverse consumers compared to </w:t>
      </w:r>
      <w:r w:rsidR="00AA1D0F">
        <w:rPr>
          <w:lang w:val="en-AU"/>
        </w:rPr>
        <w:t>10</w:t>
      </w:r>
      <w:r w:rsidR="00575B44" w:rsidRPr="00DF2373">
        <w:rPr>
          <w:lang w:val="en-AU"/>
        </w:rPr>
        <w:t>% of all consumers)</w:t>
      </w:r>
    </w:p>
    <w:p w14:paraId="243BBE0C" w14:textId="73BE9017"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Public transport</w:t>
      </w:r>
      <w:r w:rsidR="00575B44">
        <w:rPr>
          <w:lang w:val="en-AU"/>
        </w:rPr>
        <w:t xml:space="preserve"> </w:t>
      </w:r>
      <w:r w:rsidR="00575B44" w:rsidRPr="00DF2373">
        <w:rPr>
          <w:lang w:val="en-AU"/>
        </w:rPr>
        <w:t>(</w:t>
      </w:r>
      <w:r w:rsidR="00AA1D0F">
        <w:rPr>
          <w:lang w:val="en-AU"/>
        </w:rPr>
        <w:t>1</w:t>
      </w:r>
      <w:r w:rsidR="00154CF8">
        <w:rPr>
          <w:lang w:val="en-AU"/>
        </w:rPr>
        <w:t>6</w:t>
      </w:r>
      <w:r w:rsidR="00575B44" w:rsidRPr="00DF2373">
        <w:rPr>
          <w:lang w:val="en-AU"/>
        </w:rPr>
        <w:t xml:space="preserve">% of First Nations consumers and </w:t>
      </w:r>
      <w:r w:rsidR="00154CF8">
        <w:rPr>
          <w:lang w:val="en-AU"/>
        </w:rPr>
        <w:t>14</w:t>
      </w:r>
      <w:r w:rsidR="00575B44" w:rsidRPr="00DF2373">
        <w:rPr>
          <w:lang w:val="en-AU"/>
        </w:rPr>
        <w:t xml:space="preserve">% of culturally and linguistically diverse consumers compared to </w:t>
      </w:r>
      <w:r w:rsidR="00154CF8">
        <w:rPr>
          <w:lang w:val="en-AU"/>
        </w:rPr>
        <w:t>9</w:t>
      </w:r>
      <w:r w:rsidR="00575B44" w:rsidRPr="00DF2373">
        <w:rPr>
          <w:lang w:val="en-AU"/>
        </w:rPr>
        <w:t>% of all consumers)</w:t>
      </w:r>
    </w:p>
    <w:p w14:paraId="22F68B15" w14:textId="5657609B"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Renting a residential property</w:t>
      </w:r>
      <w:r w:rsidR="00575B44">
        <w:rPr>
          <w:lang w:val="en-AU"/>
        </w:rPr>
        <w:t xml:space="preserve"> </w:t>
      </w:r>
      <w:r w:rsidR="00575B44" w:rsidRPr="00DF2373">
        <w:rPr>
          <w:lang w:val="en-AU"/>
        </w:rPr>
        <w:t>(</w:t>
      </w:r>
      <w:r w:rsidR="00154CF8">
        <w:rPr>
          <w:lang w:val="en-AU"/>
        </w:rPr>
        <w:t>19</w:t>
      </w:r>
      <w:r w:rsidR="00575B44" w:rsidRPr="00DF2373">
        <w:rPr>
          <w:lang w:val="en-AU"/>
        </w:rPr>
        <w:t xml:space="preserve">% of First Nations consumers and </w:t>
      </w:r>
      <w:r w:rsidR="005905C7">
        <w:rPr>
          <w:lang w:val="en-AU"/>
        </w:rPr>
        <w:t>12</w:t>
      </w:r>
      <w:r w:rsidR="00575B44" w:rsidRPr="00DF2373">
        <w:rPr>
          <w:lang w:val="en-AU"/>
        </w:rPr>
        <w:t xml:space="preserve">% of culturally and linguistically diverse consumers compared to </w:t>
      </w:r>
      <w:r w:rsidR="005905C7">
        <w:rPr>
          <w:lang w:val="en-AU"/>
        </w:rPr>
        <w:t>9</w:t>
      </w:r>
      <w:r w:rsidR="00575B44" w:rsidRPr="00DF2373">
        <w:rPr>
          <w:lang w:val="en-AU"/>
        </w:rPr>
        <w:t>% of all consumers)</w:t>
      </w:r>
    </w:p>
    <w:p w14:paraId="67426B5C" w14:textId="349DB073"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Real estate</w:t>
      </w:r>
      <w:r w:rsidR="00575B44">
        <w:rPr>
          <w:lang w:val="en-AU"/>
        </w:rPr>
        <w:t xml:space="preserve"> </w:t>
      </w:r>
      <w:r w:rsidR="00575B44" w:rsidRPr="00DF2373">
        <w:rPr>
          <w:lang w:val="en-AU"/>
        </w:rPr>
        <w:t>(</w:t>
      </w:r>
      <w:r w:rsidR="005905C7">
        <w:rPr>
          <w:lang w:val="en-AU"/>
        </w:rPr>
        <w:t>13</w:t>
      </w:r>
      <w:r w:rsidR="00575B44" w:rsidRPr="00DF2373">
        <w:rPr>
          <w:lang w:val="en-AU"/>
        </w:rPr>
        <w:t xml:space="preserve">% of First Nations consumers and </w:t>
      </w:r>
      <w:r w:rsidR="005905C7">
        <w:rPr>
          <w:lang w:val="en-AU"/>
        </w:rPr>
        <w:t>12</w:t>
      </w:r>
      <w:r w:rsidR="00575B44" w:rsidRPr="00DF2373">
        <w:rPr>
          <w:lang w:val="en-AU"/>
        </w:rPr>
        <w:t xml:space="preserve">% of culturally and linguistically diverse consumers compared to </w:t>
      </w:r>
      <w:r w:rsidR="005905C7">
        <w:rPr>
          <w:lang w:val="en-AU"/>
        </w:rPr>
        <w:t>8</w:t>
      </w:r>
      <w:r w:rsidR="00575B44" w:rsidRPr="00DF2373">
        <w:rPr>
          <w:lang w:val="en-AU"/>
        </w:rPr>
        <w:t>% of all consumers)</w:t>
      </w:r>
    </w:p>
    <w:p w14:paraId="7A1D943E" w14:textId="0B6878F5"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Sporting goods</w:t>
      </w:r>
      <w:r w:rsidR="00575B44">
        <w:rPr>
          <w:lang w:val="en-AU"/>
        </w:rPr>
        <w:t xml:space="preserve"> </w:t>
      </w:r>
      <w:r w:rsidR="00575B44" w:rsidRPr="00DF2373">
        <w:rPr>
          <w:lang w:val="en-AU"/>
        </w:rPr>
        <w:t>(</w:t>
      </w:r>
      <w:r w:rsidR="005905C7">
        <w:rPr>
          <w:lang w:val="en-AU"/>
        </w:rPr>
        <w:t>15</w:t>
      </w:r>
      <w:r w:rsidR="00575B44" w:rsidRPr="00DF2373">
        <w:rPr>
          <w:lang w:val="en-AU"/>
        </w:rPr>
        <w:t xml:space="preserve">% of First Nations consumers and </w:t>
      </w:r>
      <w:r w:rsidR="005905C7">
        <w:rPr>
          <w:lang w:val="en-AU"/>
        </w:rPr>
        <w:t>10</w:t>
      </w:r>
      <w:r w:rsidR="00575B44" w:rsidRPr="00DF2373">
        <w:rPr>
          <w:lang w:val="en-AU"/>
        </w:rPr>
        <w:t xml:space="preserve">% of culturally and linguistically diverse consumers compared to </w:t>
      </w:r>
      <w:r w:rsidR="005905C7">
        <w:rPr>
          <w:lang w:val="en-AU"/>
        </w:rPr>
        <w:t>7</w:t>
      </w:r>
      <w:r w:rsidR="00575B44" w:rsidRPr="00DF2373">
        <w:rPr>
          <w:lang w:val="en-AU"/>
        </w:rPr>
        <w:t>% of all consumers)</w:t>
      </w:r>
    </w:p>
    <w:p w14:paraId="5BCCF6F9" w14:textId="7746CFCA"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Work tools/ work wear</w:t>
      </w:r>
      <w:r w:rsidR="00575B44">
        <w:rPr>
          <w:lang w:val="en-AU"/>
        </w:rPr>
        <w:t xml:space="preserve"> </w:t>
      </w:r>
      <w:r w:rsidR="00575B44" w:rsidRPr="00DF2373">
        <w:rPr>
          <w:lang w:val="en-AU"/>
        </w:rPr>
        <w:t>(</w:t>
      </w:r>
      <w:r w:rsidR="005905C7">
        <w:rPr>
          <w:lang w:val="en-AU"/>
        </w:rPr>
        <w:t>17</w:t>
      </w:r>
      <w:r w:rsidR="00575B44" w:rsidRPr="00DF2373">
        <w:rPr>
          <w:lang w:val="en-AU"/>
        </w:rPr>
        <w:t xml:space="preserve">% of First Nations consumers and </w:t>
      </w:r>
      <w:r w:rsidR="005905C7">
        <w:rPr>
          <w:lang w:val="en-AU"/>
        </w:rPr>
        <w:t>10</w:t>
      </w:r>
      <w:r w:rsidR="00575B44" w:rsidRPr="00DF2373">
        <w:rPr>
          <w:lang w:val="en-AU"/>
        </w:rPr>
        <w:t xml:space="preserve">% of culturally and linguistically diverse consumers compared to </w:t>
      </w:r>
      <w:r w:rsidR="00A2279E">
        <w:rPr>
          <w:lang w:val="en-AU"/>
        </w:rPr>
        <w:t>7</w:t>
      </w:r>
      <w:r w:rsidR="00575B44" w:rsidRPr="00DF2373">
        <w:rPr>
          <w:lang w:val="en-AU"/>
        </w:rPr>
        <w:t>% of all consumers)</w:t>
      </w:r>
    </w:p>
    <w:p w14:paraId="612B9063" w14:textId="7989D2AA" w:rsidR="00465003" w:rsidRPr="00575B44" w:rsidRDefault="00465003" w:rsidP="00A71B51">
      <w:pPr>
        <w:pStyle w:val="ListParagraph"/>
        <w:numPr>
          <w:ilvl w:val="0"/>
          <w:numId w:val="66"/>
        </w:numPr>
        <w:spacing w:before="120" w:after="0"/>
        <w:ind w:left="714" w:hanging="357"/>
        <w:contextualSpacing w:val="0"/>
        <w:rPr>
          <w:lang w:val="en-AU"/>
        </w:rPr>
      </w:pPr>
      <w:r w:rsidRPr="00DF2373">
        <w:rPr>
          <w:lang w:val="en-AU"/>
        </w:rPr>
        <w:t xml:space="preserve"> Legal or professional services</w:t>
      </w:r>
      <w:r w:rsidR="00575B44">
        <w:rPr>
          <w:lang w:val="en-AU"/>
        </w:rPr>
        <w:t xml:space="preserve"> </w:t>
      </w:r>
      <w:r w:rsidR="00575B44" w:rsidRPr="00DF2373">
        <w:rPr>
          <w:lang w:val="en-AU"/>
        </w:rPr>
        <w:t>(</w:t>
      </w:r>
      <w:r w:rsidR="00A2279E">
        <w:rPr>
          <w:lang w:val="en-AU"/>
        </w:rPr>
        <w:t>16</w:t>
      </w:r>
      <w:r w:rsidR="00575B44" w:rsidRPr="00DF2373">
        <w:rPr>
          <w:lang w:val="en-AU"/>
        </w:rPr>
        <w:t xml:space="preserve">% of First Nations consumers and </w:t>
      </w:r>
      <w:r w:rsidR="00A2279E">
        <w:rPr>
          <w:lang w:val="en-AU"/>
        </w:rPr>
        <w:t>9</w:t>
      </w:r>
      <w:r w:rsidR="00575B44" w:rsidRPr="00DF2373">
        <w:rPr>
          <w:lang w:val="en-AU"/>
        </w:rPr>
        <w:t xml:space="preserve">% of culturally and linguistically diverse consumers compared to </w:t>
      </w:r>
      <w:r w:rsidR="00A2279E">
        <w:rPr>
          <w:lang w:val="en-AU"/>
        </w:rPr>
        <w:t>6</w:t>
      </w:r>
      <w:r w:rsidR="00575B44" w:rsidRPr="00DF2373">
        <w:rPr>
          <w:lang w:val="en-AU"/>
        </w:rPr>
        <w:t>% of all consumers)</w:t>
      </w:r>
    </w:p>
    <w:p w14:paraId="2E90DBEA" w14:textId="79D2F008" w:rsidR="00A65294" w:rsidRDefault="00465003" w:rsidP="00A71B51">
      <w:pPr>
        <w:pStyle w:val="ListParagraph"/>
        <w:numPr>
          <w:ilvl w:val="0"/>
          <w:numId w:val="66"/>
        </w:numPr>
        <w:spacing w:before="120" w:after="0"/>
        <w:ind w:left="714" w:hanging="357"/>
        <w:contextualSpacing w:val="0"/>
        <w:rPr>
          <w:lang w:val="en-AU"/>
        </w:rPr>
      </w:pPr>
      <w:r w:rsidRPr="00DF2373">
        <w:rPr>
          <w:lang w:val="en-AU"/>
        </w:rPr>
        <w:t>Baby and children’s products</w:t>
      </w:r>
      <w:r w:rsidR="00575B44">
        <w:rPr>
          <w:lang w:val="en-AU"/>
        </w:rPr>
        <w:t xml:space="preserve"> </w:t>
      </w:r>
      <w:r w:rsidR="00575B44" w:rsidRPr="00DF2373">
        <w:rPr>
          <w:lang w:val="en-AU"/>
        </w:rPr>
        <w:t>(</w:t>
      </w:r>
      <w:r w:rsidR="00A2279E">
        <w:rPr>
          <w:lang w:val="en-AU"/>
        </w:rPr>
        <w:t>19</w:t>
      </w:r>
      <w:r w:rsidR="00575B44" w:rsidRPr="00DF2373">
        <w:rPr>
          <w:lang w:val="en-AU"/>
        </w:rPr>
        <w:t xml:space="preserve">% of First Nations consumers and </w:t>
      </w:r>
      <w:r w:rsidR="00A2279E">
        <w:rPr>
          <w:lang w:val="en-AU"/>
        </w:rPr>
        <w:t>10</w:t>
      </w:r>
      <w:r w:rsidR="00575B44" w:rsidRPr="00DF2373">
        <w:rPr>
          <w:lang w:val="en-AU"/>
        </w:rPr>
        <w:t xml:space="preserve">% of culturally and linguistically diverse consumers compared to </w:t>
      </w:r>
      <w:r w:rsidR="00A2279E">
        <w:rPr>
          <w:lang w:val="en-AU"/>
        </w:rPr>
        <w:t>6</w:t>
      </w:r>
      <w:r w:rsidR="00575B44" w:rsidRPr="00DF2373">
        <w:rPr>
          <w:lang w:val="en-AU"/>
        </w:rPr>
        <w:t>% of all consumers)</w:t>
      </w:r>
    </w:p>
    <w:p w14:paraId="56A86F3A" w14:textId="77777777" w:rsidR="00A2279E" w:rsidRDefault="00A2279E" w:rsidP="00920140">
      <w:pPr>
        <w:rPr>
          <w:lang w:val="en-AU"/>
        </w:rPr>
      </w:pPr>
    </w:p>
    <w:p w14:paraId="001BB265" w14:textId="3ACFF2F5" w:rsidR="004575E1" w:rsidRDefault="00936DD1" w:rsidP="00920140">
      <w:pPr>
        <w:rPr>
          <w:lang w:val="en-AU"/>
        </w:rPr>
      </w:pPr>
      <w:r>
        <w:rPr>
          <w:lang w:val="en-AU"/>
        </w:rPr>
        <w:t xml:space="preserve">The </w:t>
      </w:r>
      <w:r w:rsidR="00CE3E61">
        <w:rPr>
          <w:lang w:val="en-AU"/>
        </w:rPr>
        <w:t>results reported in the following sections are based on respondents’ most recent consumer problem.</w:t>
      </w:r>
    </w:p>
    <w:p w14:paraId="13199ADC" w14:textId="28A0C02E" w:rsidR="008C7A07" w:rsidRDefault="008C7A07">
      <w:pPr>
        <w:rPr>
          <w:lang w:val="en-AU"/>
        </w:rPr>
      </w:pPr>
      <w:r>
        <w:rPr>
          <w:lang w:val="en-AU"/>
        </w:rPr>
        <w:br w:type="page"/>
      </w:r>
    </w:p>
    <w:p w14:paraId="0A82994C" w14:textId="3D898875" w:rsidR="00D465E1" w:rsidRPr="00D465E1" w:rsidRDefault="00D465E1" w:rsidP="00D13A25">
      <w:pPr>
        <w:pStyle w:val="Heading2"/>
        <w:numPr>
          <w:ilvl w:val="1"/>
          <w:numId w:val="2"/>
        </w:numPr>
        <w:rPr>
          <w:lang w:val="en-AU"/>
        </w:rPr>
      </w:pPr>
      <w:bookmarkStart w:id="173" w:name="_Toc147321859"/>
      <w:bookmarkStart w:id="174" w:name="_Toc147328209"/>
      <w:bookmarkStart w:id="175" w:name="_Toc149987297"/>
      <w:r>
        <w:rPr>
          <w:lang w:val="en-AU"/>
        </w:rPr>
        <w:lastRenderedPageBreak/>
        <w:t>Problems experienced</w:t>
      </w:r>
      <w:r w:rsidR="0097268F">
        <w:rPr>
          <w:lang w:val="en-AU"/>
        </w:rPr>
        <w:t xml:space="preserve"> when purchasing </w:t>
      </w:r>
      <w:bookmarkEnd w:id="173"/>
      <w:bookmarkEnd w:id="174"/>
      <w:r w:rsidR="006C6A7F">
        <w:rPr>
          <w:lang w:val="en-AU"/>
        </w:rPr>
        <w:t>products and services</w:t>
      </w:r>
      <w:bookmarkEnd w:id="175"/>
    </w:p>
    <w:p w14:paraId="0E5EACC0" w14:textId="35B12F46" w:rsidR="002D3EDD" w:rsidRDefault="00D700E9" w:rsidP="0048577C">
      <w:pPr>
        <w:rPr>
          <w:lang w:val="en-AU"/>
        </w:rPr>
      </w:pPr>
      <w:r>
        <w:rPr>
          <w:lang w:val="en-AU"/>
        </w:rPr>
        <w:t xml:space="preserve">The most common types of problems experienced by consumers </w:t>
      </w:r>
      <w:r w:rsidR="00EB6F93">
        <w:rPr>
          <w:lang w:val="en-AU"/>
        </w:rPr>
        <w:t xml:space="preserve">over the last two years relate to </w:t>
      </w:r>
      <w:r w:rsidR="005B44B3">
        <w:rPr>
          <w:lang w:val="en-AU"/>
        </w:rPr>
        <w:t>incorrect or misleading information being provided (24%), poor customer service (25%)</w:t>
      </w:r>
      <w:r w:rsidR="00631ECB">
        <w:rPr>
          <w:lang w:val="en-AU"/>
        </w:rPr>
        <w:t xml:space="preserve"> and faulty</w:t>
      </w:r>
      <w:r w:rsidR="00CF2B7F">
        <w:rPr>
          <w:lang w:val="en-AU"/>
        </w:rPr>
        <w:t xml:space="preserve">, </w:t>
      </w:r>
      <w:proofErr w:type="gramStart"/>
      <w:r w:rsidR="00CF2B7F">
        <w:rPr>
          <w:lang w:val="en-AU"/>
        </w:rPr>
        <w:t>unsafe</w:t>
      </w:r>
      <w:proofErr w:type="gramEnd"/>
      <w:r w:rsidR="00CF2B7F">
        <w:rPr>
          <w:lang w:val="en-AU"/>
        </w:rPr>
        <w:t xml:space="preserve"> or </w:t>
      </w:r>
      <w:r w:rsidR="00E45FB5">
        <w:rPr>
          <w:lang w:val="en-AU"/>
        </w:rPr>
        <w:t>poor-quality</w:t>
      </w:r>
      <w:r w:rsidR="00CF2B7F">
        <w:rPr>
          <w:lang w:val="en-AU"/>
        </w:rPr>
        <w:t xml:space="preserve"> products</w:t>
      </w:r>
      <w:r w:rsidR="00550768">
        <w:rPr>
          <w:lang w:val="en-AU"/>
        </w:rPr>
        <w:t xml:space="preserve"> </w:t>
      </w:r>
      <w:r w:rsidR="004E4A08">
        <w:rPr>
          <w:lang w:val="en-AU"/>
        </w:rPr>
        <w:t>(</w:t>
      </w:r>
      <w:r w:rsidR="00550768">
        <w:rPr>
          <w:lang w:val="en-AU"/>
        </w:rPr>
        <w:t>20%</w:t>
      </w:r>
      <w:r w:rsidR="004E4A08">
        <w:rPr>
          <w:lang w:val="en-AU"/>
        </w:rPr>
        <w:t>)</w:t>
      </w:r>
      <w:r w:rsidR="00550768">
        <w:rPr>
          <w:lang w:val="en-AU"/>
        </w:rPr>
        <w:t xml:space="preserve">. </w:t>
      </w:r>
      <w:r w:rsidR="00FC6B00">
        <w:rPr>
          <w:lang w:val="en-AU"/>
        </w:rPr>
        <w:t xml:space="preserve">The proportion of consumers reporting </w:t>
      </w:r>
      <w:r w:rsidR="003345AA">
        <w:rPr>
          <w:lang w:val="en-AU"/>
        </w:rPr>
        <w:t xml:space="preserve">that they were given incorrect or misleading information has increased from 24% to 27%. </w:t>
      </w:r>
      <w:r w:rsidR="003A773A">
        <w:rPr>
          <w:lang w:val="en-AU"/>
        </w:rPr>
        <w:t>In contrast,</w:t>
      </w:r>
      <w:r w:rsidR="00090266">
        <w:rPr>
          <w:lang w:val="en-AU"/>
        </w:rPr>
        <w:t xml:space="preserve"> a decline is evident for </w:t>
      </w:r>
      <w:r w:rsidR="00D332FE">
        <w:rPr>
          <w:lang w:val="en-AU"/>
        </w:rPr>
        <w:t xml:space="preserve">faulty, </w:t>
      </w:r>
      <w:proofErr w:type="gramStart"/>
      <w:r w:rsidR="00D332FE">
        <w:rPr>
          <w:lang w:val="en-AU"/>
        </w:rPr>
        <w:t>unsafe</w:t>
      </w:r>
      <w:proofErr w:type="gramEnd"/>
      <w:r w:rsidR="00D332FE">
        <w:rPr>
          <w:lang w:val="en-AU"/>
        </w:rPr>
        <w:t xml:space="preserve"> or </w:t>
      </w:r>
      <w:r w:rsidR="00E45FB5">
        <w:rPr>
          <w:lang w:val="en-AU"/>
        </w:rPr>
        <w:t>poor-quality</w:t>
      </w:r>
      <w:r w:rsidR="00D332FE">
        <w:rPr>
          <w:lang w:val="en-AU"/>
        </w:rPr>
        <w:t xml:space="preserve"> products</w:t>
      </w:r>
      <w:r w:rsidR="005D4F2F">
        <w:rPr>
          <w:lang w:val="en-AU"/>
        </w:rPr>
        <w:t xml:space="preserve"> </w:t>
      </w:r>
      <w:r w:rsidR="00AA64BE">
        <w:rPr>
          <w:lang w:val="en-AU"/>
        </w:rPr>
        <w:t>(down 10 percentage points from 30% in 2016 to 20% in 2023).</w:t>
      </w:r>
      <w:r w:rsidR="00C5697B">
        <w:rPr>
          <w:lang w:val="en-AU"/>
        </w:rPr>
        <w:t xml:space="preserve"> </w:t>
      </w:r>
    </w:p>
    <w:p w14:paraId="354974BB" w14:textId="00C3F201" w:rsidR="00FD3C26" w:rsidRDefault="00C5697B" w:rsidP="0048577C">
      <w:pPr>
        <w:rPr>
          <w:lang w:val="en-AU"/>
        </w:rPr>
      </w:pPr>
      <w:r>
        <w:rPr>
          <w:lang w:val="en-AU"/>
        </w:rPr>
        <w:t>In addition</w:t>
      </w:r>
      <w:r w:rsidR="002D3EDD">
        <w:rPr>
          <w:lang w:val="en-AU"/>
        </w:rPr>
        <w:t xml:space="preserve"> to the above</w:t>
      </w:r>
      <w:r>
        <w:rPr>
          <w:lang w:val="en-AU"/>
        </w:rPr>
        <w:t xml:space="preserve">, </w:t>
      </w:r>
      <w:r w:rsidR="002D3EDD">
        <w:rPr>
          <w:lang w:val="en-AU"/>
        </w:rPr>
        <w:t xml:space="preserve">a higher proportion of consumers report </w:t>
      </w:r>
      <w:r w:rsidR="00BC1C20">
        <w:rPr>
          <w:lang w:val="en-AU"/>
        </w:rPr>
        <w:t>unclear or unfair contractual terms</w:t>
      </w:r>
      <w:r w:rsidR="0060208A">
        <w:rPr>
          <w:lang w:val="en-AU"/>
        </w:rPr>
        <w:t xml:space="preserve"> (15%, was 11% in 2016)</w:t>
      </w:r>
      <w:r w:rsidR="00BC1C20">
        <w:rPr>
          <w:lang w:val="en-AU"/>
        </w:rPr>
        <w:t xml:space="preserve">, </w:t>
      </w:r>
      <w:r w:rsidR="00BF3C93">
        <w:rPr>
          <w:lang w:val="en-AU"/>
        </w:rPr>
        <w:t>scams and frauds</w:t>
      </w:r>
      <w:r w:rsidR="0060208A">
        <w:rPr>
          <w:lang w:val="en-AU"/>
        </w:rPr>
        <w:t xml:space="preserve"> </w:t>
      </w:r>
      <w:r w:rsidR="00520A65">
        <w:rPr>
          <w:lang w:val="en-AU"/>
        </w:rPr>
        <w:t>(10%, was 4% in 2016</w:t>
      </w:r>
      <w:r w:rsidR="00720D64">
        <w:rPr>
          <w:lang w:val="en-AU"/>
        </w:rPr>
        <w:t>)</w:t>
      </w:r>
      <w:r w:rsidR="001E09A0">
        <w:rPr>
          <w:lang w:val="en-AU"/>
        </w:rPr>
        <w:t xml:space="preserve">, and </w:t>
      </w:r>
      <w:r w:rsidR="00983F11">
        <w:rPr>
          <w:lang w:val="en-AU"/>
        </w:rPr>
        <w:t>high-pressure</w:t>
      </w:r>
      <w:r w:rsidR="001E09A0">
        <w:rPr>
          <w:lang w:val="en-AU"/>
        </w:rPr>
        <w:t xml:space="preserve"> sales tactics</w:t>
      </w:r>
      <w:r w:rsidR="0060208A">
        <w:rPr>
          <w:lang w:val="en-AU"/>
        </w:rPr>
        <w:t xml:space="preserve"> (7%, was 4% in 2016).</w:t>
      </w:r>
      <w:r>
        <w:rPr>
          <w:lang w:val="en-AU"/>
        </w:rPr>
        <w:t xml:space="preserve"> </w:t>
      </w:r>
    </w:p>
    <w:p w14:paraId="6A2FDEEF" w14:textId="56CD6AE0" w:rsidR="00E763FD" w:rsidRDefault="00484647" w:rsidP="0048577C">
      <w:pPr>
        <w:rPr>
          <w:rFonts w:cs="Arial"/>
          <w:b/>
          <w:bCs/>
          <w:sz w:val="16"/>
          <w:szCs w:val="16"/>
          <w:lang w:val="en-AU"/>
        </w:rPr>
      </w:pPr>
      <w:r>
        <w:rPr>
          <w:lang w:val="en-AU"/>
        </w:rPr>
        <w:t>The results presented on the following pages provide</w:t>
      </w:r>
      <w:r w:rsidR="00520A65">
        <w:rPr>
          <w:lang w:val="en-AU"/>
        </w:rPr>
        <w:t xml:space="preserve"> further detail on some of</w:t>
      </w:r>
      <w:r w:rsidR="00FD3C26">
        <w:rPr>
          <w:lang w:val="en-AU"/>
        </w:rPr>
        <w:t xml:space="preserve"> the </w:t>
      </w:r>
      <w:r w:rsidR="00811F63">
        <w:rPr>
          <w:lang w:val="en-AU"/>
        </w:rPr>
        <w:t xml:space="preserve">specific </w:t>
      </w:r>
      <w:r w:rsidR="00FD3C26">
        <w:rPr>
          <w:lang w:val="en-AU"/>
        </w:rPr>
        <w:t>problems listed in Figure 2</w:t>
      </w:r>
      <w:r w:rsidR="00811F63">
        <w:rPr>
          <w:lang w:val="en-AU"/>
        </w:rPr>
        <w:t>5</w:t>
      </w:r>
      <w:r w:rsidR="00FD3C26">
        <w:rPr>
          <w:lang w:val="en-AU"/>
        </w:rPr>
        <w:t>.</w:t>
      </w:r>
    </w:p>
    <w:p w14:paraId="1B338D7A" w14:textId="17410AB1" w:rsidR="00A30627" w:rsidRDefault="0048577C" w:rsidP="00C73628">
      <w:pPr>
        <w:pStyle w:val="TableofFigures"/>
        <w:rPr>
          <w:lang w:val="en-AU"/>
        </w:rPr>
      </w:pPr>
      <w:bookmarkStart w:id="176" w:name="_Toc147321517"/>
      <w:bookmarkStart w:id="177" w:name="_Toc147419085"/>
      <w:bookmarkStart w:id="178" w:name="_Toc149931499"/>
      <w:r w:rsidRPr="001A6719">
        <w:t xml:space="preserve">Figure </w:t>
      </w:r>
      <w:r w:rsidR="006A6319">
        <w:fldChar w:fldCharType="begin"/>
      </w:r>
      <w:r w:rsidR="006A6319">
        <w:instrText xml:space="preserve"> SEQ Figure \* ARABIC </w:instrText>
      </w:r>
      <w:r w:rsidR="006A6319">
        <w:fldChar w:fldCharType="separate"/>
      </w:r>
      <w:r w:rsidR="000C492D">
        <w:rPr>
          <w:noProof/>
        </w:rPr>
        <w:t>27</w:t>
      </w:r>
      <w:r w:rsidR="006A6319">
        <w:rPr>
          <w:noProof/>
        </w:rPr>
        <w:fldChar w:fldCharType="end"/>
      </w:r>
      <w:r w:rsidR="001A6719">
        <w:t>.</w:t>
      </w:r>
      <w:r w:rsidRPr="001A6719">
        <w:t xml:space="preserve"> </w:t>
      </w:r>
      <w:r>
        <w:rPr>
          <w:lang w:val="en-AU"/>
        </w:rPr>
        <w:t xml:space="preserve">Type of problems experienced </w:t>
      </w:r>
      <w:bookmarkEnd w:id="176"/>
      <w:r w:rsidR="004363EF">
        <w:rPr>
          <w:lang w:val="en-AU"/>
        </w:rPr>
        <w:t>over time</w:t>
      </w:r>
      <w:bookmarkEnd w:id="177"/>
      <w:bookmarkEnd w:id="178"/>
    </w:p>
    <w:p w14:paraId="2A68A786" w14:textId="754BEFA2" w:rsidR="0048577C" w:rsidRDefault="00FF2196" w:rsidP="00920140">
      <w:pPr>
        <w:rPr>
          <w:lang w:val="en-AU"/>
        </w:rPr>
      </w:pPr>
      <w:r w:rsidRPr="00FF2196">
        <w:rPr>
          <w:noProof/>
        </w:rPr>
        <w:drawing>
          <wp:inline distT="0" distB="0" distL="0" distR="0" wp14:anchorId="52070AAB" wp14:editId="4F24A743">
            <wp:extent cx="5731510" cy="2887589"/>
            <wp:effectExtent l="0" t="0" r="2540" b="8255"/>
            <wp:docPr id="1271081299" name="Picture 12710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272"/>
                    <a:stretch/>
                  </pic:blipFill>
                  <pic:spPr bwMode="auto">
                    <a:xfrm>
                      <a:off x="0" y="0"/>
                      <a:ext cx="5731510" cy="2887589"/>
                    </a:xfrm>
                    <a:prstGeom prst="rect">
                      <a:avLst/>
                    </a:prstGeom>
                    <a:noFill/>
                    <a:ln>
                      <a:noFill/>
                    </a:ln>
                    <a:extLst>
                      <a:ext uri="{53640926-AAD7-44D8-BBD7-CCE9431645EC}">
                        <a14:shadowObscured xmlns:a14="http://schemas.microsoft.com/office/drawing/2010/main"/>
                      </a:ext>
                    </a:extLst>
                  </pic:spPr>
                </pic:pic>
              </a:graphicData>
            </a:graphic>
          </wp:inline>
        </w:drawing>
      </w:r>
    </w:p>
    <w:p w14:paraId="74501354" w14:textId="6618B1FF" w:rsidR="000D0787" w:rsidRPr="00E817AE" w:rsidRDefault="00C511FF" w:rsidP="000D0787">
      <w:pPr>
        <w:spacing w:after="0"/>
        <w:rPr>
          <w:lang w:val="en-AU"/>
        </w:rPr>
      </w:pPr>
      <w:r w:rsidRPr="00E817AE">
        <w:rPr>
          <w:lang w:val="en-AU"/>
        </w:rPr>
        <w:t xml:space="preserve">The types of problems with products or services experienced by </w:t>
      </w:r>
      <w:r w:rsidR="000D0787" w:rsidRPr="00E817AE">
        <w:rPr>
          <w:lang w:val="en-AU"/>
        </w:rPr>
        <w:t>First Nations consumers</w:t>
      </w:r>
      <w:r w:rsidRPr="00E817AE">
        <w:rPr>
          <w:lang w:val="en-AU"/>
        </w:rPr>
        <w:t xml:space="preserve"> are </w:t>
      </w:r>
      <w:r w:rsidR="0087548E" w:rsidRPr="00E817AE">
        <w:rPr>
          <w:lang w:val="en-AU"/>
        </w:rPr>
        <w:t>in line with those experienced by all consumers (</w:t>
      </w:r>
      <w:r w:rsidR="00DF0913" w:rsidRPr="00E817AE">
        <w:rPr>
          <w:lang w:val="en-AU"/>
        </w:rPr>
        <w:t>i.e.,</w:t>
      </w:r>
      <w:r w:rsidR="0087548E" w:rsidRPr="00E817AE">
        <w:rPr>
          <w:lang w:val="en-AU"/>
        </w:rPr>
        <w:t xml:space="preserve"> there are no significant differences for First Nations consumers). </w:t>
      </w:r>
    </w:p>
    <w:p w14:paraId="3F0275ED" w14:textId="05ECA476" w:rsidR="000D0787" w:rsidRDefault="0087548E" w:rsidP="000D0787">
      <w:pPr>
        <w:spacing w:before="240"/>
        <w:rPr>
          <w:lang w:val="en-AU"/>
        </w:rPr>
      </w:pPr>
      <w:r w:rsidRPr="00E817AE">
        <w:rPr>
          <w:lang w:val="en-AU"/>
        </w:rPr>
        <w:t>The types of problems experienced by c</w:t>
      </w:r>
      <w:r w:rsidR="000D0787" w:rsidRPr="00E817AE">
        <w:rPr>
          <w:lang w:val="en-AU"/>
        </w:rPr>
        <w:t>ulturally and linguistically diverse consumers</w:t>
      </w:r>
      <w:r w:rsidRPr="00E817AE">
        <w:rPr>
          <w:lang w:val="en-AU"/>
        </w:rPr>
        <w:t xml:space="preserve"> are </w:t>
      </w:r>
      <w:r w:rsidR="003449E9" w:rsidRPr="00E817AE">
        <w:rPr>
          <w:lang w:val="en-AU"/>
        </w:rPr>
        <w:t>also comparable with those of all consumers, with exception to problems about product warranties or guarantees</w:t>
      </w:r>
      <w:r w:rsidR="00DF0913">
        <w:rPr>
          <w:lang w:val="en-AU"/>
        </w:rPr>
        <w:t>, where</w:t>
      </w:r>
      <w:r w:rsidR="003449E9" w:rsidRPr="00E817AE">
        <w:rPr>
          <w:lang w:val="en-AU"/>
        </w:rPr>
        <w:t xml:space="preserve"> culturally and linguistically diverse consumers reported </w:t>
      </w:r>
      <w:r w:rsidR="00E817AE" w:rsidRPr="00E817AE">
        <w:rPr>
          <w:lang w:val="en-AU"/>
        </w:rPr>
        <w:t xml:space="preserve">a </w:t>
      </w:r>
      <w:r w:rsidR="003449E9" w:rsidRPr="00E817AE">
        <w:rPr>
          <w:lang w:val="en-AU"/>
        </w:rPr>
        <w:t xml:space="preserve">significantly higher </w:t>
      </w:r>
      <w:r w:rsidR="00E817AE" w:rsidRPr="00E817AE">
        <w:rPr>
          <w:lang w:val="en-AU"/>
        </w:rPr>
        <w:t>incidence of this type of issue (11%) compared to all consumers (7%).</w:t>
      </w:r>
      <w:r w:rsidR="00E817AE">
        <w:rPr>
          <w:lang w:val="en-AU"/>
        </w:rPr>
        <w:t xml:space="preserve"> </w:t>
      </w:r>
    </w:p>
    <w:p w14:paraId="2F9B6C94" w14:textId="20A77D0E" w:rsidR="00B12B3C" w:rsidRDefault="00B12B3C" w:rsidP="00B12B3C">
      <w:pPr>
        <w:spacing w:before="240"/>
        <w:rPr>
          <w:lang w:val="en-AU"/>
        </w:rPr>
      </w:pPr>
      <w:r w:rsidRPr="00783ECA">
        <w:rPr>
          <w:lang w:val="en-AU"/>
        </w:rPr>
        <w:t>Of the subgroups of interest</w:t>
      </w:r>
      <w:r w:rsidR="00504CCB" w:rsidRPr="00783ECA">
        <w:rPr>
          <w:lang w:val="en-AU"/>
        </w:rPr>
        <w:t>, only those aged 3</w:t>
      </w:r>
      <w:r w:rsidR="00C22C2B" w:rsidRPr="00783ECA">
        <w:rPr>
          <w:lang w:val="en-AU"/>
        </w:rPr>
        <w:t>5</w:t>
      </w:r>
      <w:r w:rsidR="001C1DB4">
        <w:rPr>
          <w:lang w:val="en-AU"/>
        </w:rPr>
        <w:t xml:space="preserve"> to </w:t>
      </w:r>
      <w:r w:rsidR="00C22C2B" w:rsidRPr="00783ECA">
        <w:rPr>
          <w:lang w:val="en-AU"/>
        </w:rPr>
        <w:t xml:space="preserve">44 are significantly more likely to have a problem related to a faulty, </w:t>
      </w:r>
      <w:proofErr w:type="gramStart"/>
      <w:r w:rsidR="00C22C2B" w:rsidRPr="00783ECA">
        <w:rPr>
          <w:lang w:val="en-AU"/>
        </w:rPr>
        <w:t>unsafe</w:t>
      </w:r>
      <w:proofErr w:type="gramEnd"/>
      <w:r w:rsidR="00C22C2B" w:rsidRPr="00783ECA">
        <w:rPr>
          <w:lang w:val="en-AU"/>
        </w:rPr>
        <w:t xml:space="preserve"> or poor-quality product </w:t>
      </w:r>
      <w:r w:rsidR="00EF277F" w:rsidRPr="00783ECA">
        <w:rPr>
          <w:lang w:val="en-AU"/>
        </w:rPr>
        <w:t xml:space="preserve">(26%) compared to all consumers (20%). </w:t>
      </w:r>
      <w:r w:rsidR="00705EA1" w:rsidRPr="00783ECA">
        <w:rPr>
          <w:lang w:val="en-AU"/>
        </w:rPr>
        <w:t xml:space="preserve">All other </w:t>
      </w:r>
      <w:r w:rsidR="00EF277F" w:rsidRPr="00783ECA">
        <w:rPr>
          <w:lang w:val="en-AU"/>
        </w:rPr>
        <w:t>types of problems relat</w:t>
      </w:r>
      <w:r w:rsidR="00705EA1" w:rsidRPr="00783ECA">
        <w:rPr>
          <w:lang w:val="en-AU"/>
        </w:rPr>
        <w:t xml:space="preserve">ing </w:t>
      </w:r>
      <w:r w:rsidR="00EF277F" w:rsidRPr="00783ECA">
        <w:rPr>
          <w:lang w:val="en-AU"/>
        </w:rPr>
        <w:t xml:space="preserve">to </w:t>
      </w:r>
      <w:r w:rsidR="00B63201" w:rsidRPr="00783ECA">
        <w:rPr>
          <w:lang w:val="en-AU"/>
        </w:rPr>
        <w:t xml:space="preserve">purchases </w:t>
      </w:r>
      <w:r w:rsidR="00705EA1" w:rsidRPr="00783ECA">
        <w:rPr>
          <w:lang w:val="en-AU"/>
        </w:rPr>
        <w:t xml:space="preserve">across the </w:t>
      </w:r>
      <w:r w:rsidR="00B63201" w:rsidRPr="00783ECA">
        <w:rPr>
          <w:lang w:val="en-AU"/>
        </w:rPr>
        <w:t xml:space="preserve">subgroups of interest are comparable with </w:t>
      </w:r>
      <w:r w:rsidR="00705EA1" w:rsidRPr="00783ECA">
        <w:rPr>
          <w:lang w:val="en-AU"/>
        </w:rPr>
        <w:t xml:space="preserve">results for </w:t>
      </w:r>
      <w:r w:rsidR="00B63201" w:rsidRPr="00783ECA">
        <w:rPr>
          <w:lang w:val="en-AU"/>
        </w:rPr>
        <w:t>all consumer</w:t>
      </w:r>
      <w:r w:rsidR="00783ECA" w:rsidRPr="00783ECA">
        <w:rPr>
          <w:lang w:val="en-AU"/>
        </w:rPr>
        <w:t>s (no other significant differences).</w:t>
      </w:r>
      <w:r w:rsidR="00783ECA">
        <w:rPr>
          <w:lang w:val="en-AU"/>
        </w:rPr>
        <w:t xml:space="preserve"> </w:t>
      </w:r>
    </w:p>
    <w:p w14:paraId="687B89A9" w14:textId="77777777" w:rsidR="00514378" w:rsidRDefault="00514378">
      <w:pPr>
        <w:rPr>
          <w:lang w:val="en-AU"/>
        </w:rPr>
      </w:pPr>
      <w:r>
        <w:rPr>
          <w:lang w:val="en-AU"/>
        </w:rPr>
        <w:br w:type="page"/>
      </w:r>
    </w:p>
    <w:p w14:paraId="22C1E5F1" w14:textId="75F6E0A9" w:rsidR="004575E1" w:rsidRDefault="003B33BA" w:rsidP="00882BDB">
      <w:pPr>
        <w:spacing w:before="240"/>
        <w:rPr>
          <w:lang w:val="en-AU"/>
        </w:rPr>
      </w:pPr>
      <w:r>
        <w:rPr>
          <w:lang w:val="en-AU"/>
        </w:rPr>
        <w:lastRenderedPageBreak/>
        <w:t xml:space="preserve">The </w:t>
      </w:r>
      <w:r w:rsidR="00A307E0">
        <w:rPr>
          <w:lang w:val="en-AU"/>
        </w:rPr>
        <w:t xml:space="preserve">27% of consumers </w:t>
      </w:r>
      <w:r w:rsidR="008A5A86">
        <w:rPr>
          <w:lang w:val="en-AU"/>
        </w:rPr>
        <w:t>who had</w:t>
      </w:r>
      <w:r w:rsidR="00F035EA">
        <w:rPr>
          <w:lang w:val="en-AU"/>
        </w:rPr>
        <w:t xml:space="preserve"> experienced a problem with</w:t>
      </w:r>
      <w:r w:rsidR="00B855B7">
        <w:rPr>
          <w:lang w:val="en-AU"/>
        </w:rPr>
        <w:t xml:space="preserve"> incorrect or misleading information</w:t>
      </w:r>
      <w:r>
        <w:rPr>
          <w:lang w:val="en-AU"/>
        </w:rPr>
        <w:t xml:space="preserve"> were asked </w:t>
      </w:r>
      <w:r w:rsidR="004D63C8">
        <w:rPr>
          <w:lang w:val="en-AU"/>
        </w:rPr>
        <w:t xml:space="preserve">to provide details of the </w:t>
      </w:r>
      <w:r w:rsidR="00A20E57">
        <w:rPr>
          <w:lang w:val="en-AU"/>
        </w:rPr>
        <w:t xml:space="preserve">specific issue </w:t>
      </w:r>
      <w:r w:rsidR="004D63C8">
        <w:rPr>
          <w:lang w:val="en-AU"/>
        </w:rPr>
        <w:t xml:space="preserve">they encountered. 49% </w:t>
      </w:r>
      <w:r w:rsidR="009E0A91">
        <w:rPr>
          <w:lang w:val="en-AU"/>
        </w:rPr>
        <w:t xml:space="preserve">had an issue with incorrect or misleading claims being made by the seller or fulfillment party. A similar proportion </w:t>
      </w:r>
      <w:r w:rsidR="00294A38">
        <w:rPr>
          <w:lang w:val="en-AU"/>
        </w:rPr>
        <w:t xml:space="preserve">felt </w:t>
      </w:r>
      <w:r w:rsidR="00290E9A">
        <w:rPr>
          <w:lang w:val="en-AU"/>
        </w:rPr>
        <w:t>important</w:t>
      </w:r>
      <w:r w:rsidR="00294A38">
        <w:rPr>
          <w:lang w:val="en-AU"/>
        </w:rPr>
        <w:t xml:space="preserve"> information about the product or service was missing.</w:t>
      </w:r>
      <w:r w:rsidR="00290E9A">
        <w:rPr>
          <w:lang w:val="en-AU"/>
        </w:rPr>
        <w:t xml:space="preserve"> In </w:t>
      </w:r>
      <w:r w:rsidR="00E45FB5">
        <w:rPr>
          <w:lang w:val="en-AU"/>
        </w:rPr>
        <w:t>general,</w:t>
      </w:r>
      <w:r w:rsidR="00290E9A">
        <w:rPr>
          <w:lang w:val="en-AU"/>
        </w:rPr>
        <w:t xml:space="preserve"> the specific problems </w:t>
      </w:r>
      <w:r w:rsidR="00DF0913">
        <w:rPr>
          <w:lang w:val="en-AU"/>
        </w:rPr>
        <w:t xml:space="preserve">faced </w:t>
      </w:r>
      <w:r w:rsidR="006E2B6F">
        <w:rPr>
          <w:lang w:val="en-AU"/>
        </w:rPr>
        <w:t xml:space="preserve">are unchanged from 2016, however </w:t>
      </w:r>
      <w:r w:rsidR="00DF0913">
        <w:rPr>
          <w:lang w:val="en-AU"/>
        </w:rPr>
        <w:t xml:space="preserve">significantly </w:t>
      </w:r>
      <w:r w:rsidR="0063370F">
        <w:rPr>
          <w:lang w:val="en-AU"/>
        </w:rPr>
        <w:t>more say</w:t>
      </w:r>
      <w:r w:rsidR="000E431E">
        <w:rPr>
          <w:lang w:val="en-AU"/>
        </w:rPr>
        <w:t xml:space="preserve"> the</w:t>
      </w:r>
      <w:r w:rsidR="00DB105C">
        <w:rPr>
          <w:lang w:val="en-AU"/>
        </w:rPr>
        <w:t xml:space="preserve"> labelling or packaging was misleading than in 2016 (</w:t>
      </w:r>
      <w:r w:rsidR="002F3401">
        <w:rPr>
          <w:lang w:val="en-AU"/>
        </w:rPr>
        <w:t>16%, was 13%</w:t>
      </w:r>
      <w:r w:rsidR="0095551B">
        <w:rPr>
          <w:lang w:val="en-AU"/>
        </w:rPr>
        <w:t xml:space="preserve"> in 2016</w:t>
      </w:r>
      <w:r w:rsidR="002F3401">
        <w:rPr>
          <w:lang w:val="en-AU"/>
        </w:rPr>
        <w:t>).</w:t>
      </w:r>
      <w:bookmarkStart w:id="179" w:name="_Toc147321518"/>
    </w:p>
    <w:p w14:paraId="2BFD9A46" w14:textId="4B18CE45" w:rsidR="00E45FB5" w:rsidRDefault="00E45FB5" w:rsidP="00C73628">
      <w:pPr>
        <w:pStyle w:val="TableofFigures"/>
        <w:rPr>
          <w:lang w:val="en-AU"/>
        </w:rPr>
      </w:pPr>
      <w:bookmarkStart w:id="180" w:name="_Toc147419086"/>
      <w:bookmarkStart w:id="181" w:name="_Toc149931500"/>
      <w:r w:rsidRPr="00904821">
        <w:t xml:space="preserve">Figure </w:t>
      </w:r>
      <w:r w:rsidR="006A6319">
        <w:fldChar w:fldCharType="begin"/>
      </w:r>
      <w:r w:rsidR="006A6319">
        <w:instrText xml:space="preserve"> SEQ Figure \* ARABIC </w:instrText>
      </w:r>
      <w:r w:rsidR="006A6319">
        <w:fldChar w:fldCharType="separate"/>
      </w:r>
      <w:r w:rsidR="000C492D">
        <w:rPr>
          <w:noProof/>
        </w:rPr>
        <w:t>28</w:t>
      </w:r>
      <w:r w:rsidR="006A6319">
        <w:rPr>
          <w:noProof/>
        </w:rPr>
        <w:fldChar w:fldCharType="end"/>
      </w:r>
      <w:r w:rsidR="001A6719" w:rsidRPr="00904821">
        <w:t>.</w:t>
      </w:r>
      <w:r w:rsidRPr="00904821">
        <w:t xml:space="preserve"> </w:t>
      </w:r>
      <w:r w:rsidRPr="00904821">
        <w:rPr>
          <w:lang w:val="en-AU"/>
        </w:rPr>
        <w:t>Specific problem</w:t>
      </w:r>
      <w:r w:rsidR="00FF2196" w:rsidRPr="00904821">
        <w:rPr>
          <w:lang w:val="en-AU"/>
        </w:rPr>
        <w:t>s</w:t>
      </w:r>
      <w:r w:rsidRPr="00904821">
        <w:rPr>
          <w:lang w:val="en-AU"/>
        </w:rPr>
        <w:t xml:space="preserve"> relating to</w:t>
      </w:r>
      <w:r w:rsidR="00AE1585" w:rsidRPr="00904821">
        <w:rPr>
          <w:lang w:val="en-AU"/>
        </w:rPr>
        <w:t xml:space="preserve"> incorrect or misleading information </w:t>
      </w:r>
      <w:bookmarkEnd w:id="179"/>
      <w:r w:rsidR="00FF2196" w:rsidRPr="00904821">
        <w:rPr>
          <w:lang w:val="en-AU"/>
        </w:rPr>
        <w:t>over time</w:t>
      </w:r>
      <w:bookmarkEnd w:id="180"/>
      <w:bookmarkEnd w:id="181"/>
    </w:p>
    <w:p w14:paraId="71DDCBF9" w14:textId="4F633872" w:rsidR="00086102" w:rsidRDefault="00FF2196" w:rsidP="00920140">
      <w:pPr>
        <w:rPr>
          <w:lang w:val="en-AU"/>
        </w:rPr>
      </w:pPr>
      <w:r w:rsidRPr="00FF2196">
        <w:rPr>
          <w:noProof/>
        </w:rPr>
        <w:drawing>
          <wp:inline distT="0" distB="0" distL="0" distR="0" wp14:anchorId="206556D5" wp14:editId="0B01ED4A">
            <wp:extent cx="5730763" cy="2489981"/>
            <wp:effectExtent l="0" t="0" r="3810" b="5715"/>
            <wp:docPr id="1573714465" name="Picture 157371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776" b="15842"/>
                    <a:stretch/>
                  </pic:blipFill>
                  <pic:spPr bwMode="auto">
                    <a:xfrm>
                      <a:off x="0" y="0"/>
                      <a:ext cx="5731510" cy="2490306"/>
                    </a:xfrm>
                    <a:prstGeom prst="rect">
                      <a:avLst/>
                    </a:prstGeom>
                    <a:noFill/>
                    <a:ln>
                      <a:noFill/>
                    </a:ln>
                    <a:extLst>
                      <a:ext uri="{53640926-AAD7-44D8-BBD7-CCE9431645EC}">
                        <a14:shadowObscured xmlns:a14="http://schemas.microsoft.com/office/drawing/2010/main"/>
                      </a:ext>
                    </a:extLst>
                  </pic:spPr>
                </pic:pic>
              </a:graphicData>
            </a:graphic>
          </wp:inline>
        </w:drawing>
      </w:r>
    </w:p>
    <w:p w14:paraId="27660C3C" w14:textId="3FED1D91" w:rsidR="000D0787" w:rsidRDefault="006143F3" w:rsidP="000D0787">
      <w:pPr>
        <w:spacing w:after="0"/>
        <w:rPr>
          <w:lang w:val="en-AU"/>
        </w:rPr>
      </w:pPr>
      <w:r w:rsidRPr="00AD04A4">
        <w:rPr>
          <w:lang w:val="en-AU"/>
        </w:rPr>
        <w:t xml:space="preserve">The specific type of </w:t>
      </w:r>
      <w:r w:rsidR="00B85AAE" w:rsidRPr="00AD04A4">
        <w:rPr>
          <w:lang w:val="en-AU"/>
        </w:rPr>
        <w:t>issues regarding problems with incorrect or misleading information</w:t>
      </w:r>
      <w:r w:rsidR="00084F76" w:rsidRPr="00AD04A4">
        <w:rPr>
          <w:lang w:val="en-AU"/>
        </w:rPr>
        <w:t xml:space="preserve"> faced by </w:t>
      </w:r>
      <w:r w:rsidR="000D0787" w:rsidRPr="00AD04A4">
        <w:rPr>
          <w:lang w:val="en-AU"/>
        </w:rPr>
        <w:t xml:space="preserve">First Nations </w:t>
      </w:r>
      <w:r w:rsidR="00084F76" w:rsidRPr="00AD04A4">
        <w:rPr>
          <w:lang w:val="en-AU"/>
        </w:rPr>
        <w:t xml:space="preserve">and culturally and linguistically diverse </w:t>
      </w:r>
      <w:r w:rsidR="000D0787" w:rsidRPr="00AD04A4">
        <w:rPr>
          <w:lang w:val="en-AU"/>
        </w:rPr>
        <w:t>consumers</w:t>
      </w:r>
      <w:r w:rsidR="00084F76" w:rsidRPr="00AD04A4">
        <w:rPr>
          <w:lang w:val="en-AU"/>
        </w:rPr>
        <w:t xml:space="preserve"> are comparable to all consumers</w:t>
      </w:r>
      <w:r w:rsidR="007A7A18" w:rsidRPr="00AD04A4">
        <w:rPr>
          <w:lang w:val="en-AU"/>
        </w:rPr>
        <w:t xml:space="preserve"> (i.e., no significant differences exist</w:t>
      </w:r>
      <w:r w:rsidR="00AD04A4" w:rsidRPr="00AD04A4">
        <w:rPr>
          <w:lang w:val="en-AU"/>
        </w:rPr>
        <w:t xml:space="preserve"> for culturally and linguistically diverse consumers</w:t>
      </w:r>
      <w:r w:rsidR="007A7A18" w:rsidRPr="00AD04A4">
        <w:rPr>
          <w:lang w:val="en-AU"/>
        </w:rPr>
        <w:t xml:space="preserve">, </w:t>
      </w:r>
      <w:r w:rsidR="00AD04A4" w:rsidRPr="00AD04A4">
        <w:rPr>
          <w:lang w:val="en-AU"/>
        </w:rPr>
        <w:t xml:space="preserve">nor for First Nations consumers on account of the </w:t>
      </w:r>
      <w:r w:rsidR="007A7A18" w:rsidRPr="00AD04A4">
        <w:rPr>
          <w:lang w:val="en-AU"/>
        </w:rPr>
        <w:t xml:space="preserve">base </w:t>
      </w:r>
      <w:r w:rsidR="00AD04A4" w:rsidRPr="00AD04A4">
        <w:rPr>
          <w:lang w:val="en-AU"/>
        </w:rPr>
        <w:t xml:space="preserve">size is very </w:t>
      </w:r>
      <w:r w:rsidR="00AD04A4">
        <w:rPr>
          <w:lang w:val="en-AU"/>
        </w:rPr>
        <w:t xml:space="preserve">small </w:t>
      </w:r>
      <w:r w:rsidR="00AD04A4" w:rsidRPr="00AD04A4">
        <w:rPr>
          <w:lang w:val="en-AU"/>
        </w:rPr>
        <w:t>for this measure</w:t>
      </w:r>
      <w:r w:rsidR="00003184">
        <w:rPr>
          <w:lang w:val="en-AU"/>
        </w:rPr>
        <w:t xml:space="preserve"> (n=</w:t>
      </w:r>
      <w:r w:rsidR="004B7AC3">
        <w:rPr>
          <w:lang w:val="en-AU"/>
        </w:rPr>
        <w:t>19)</w:t>
      </w:r>
      <w:r w:rsidR="00AD04A4" w:rsidRPr="00AD04A4">
        <w:rPr>
          <w:lang w:val="en-AU"/>
        </w:rPr>
        <w:t>).</w:t>
      </w:r>
      <w:r w:rsidR="00AD04A4">
        <w:rPr>
          <w:lang w:val="en-AU"/>
        </w:rPr>
        <w:t xml:space="preserve"> </w:t>
      </w:r>
    </w:p>
    <w:p w14:paraId="7A163366" w14:textId="42206A7E" w:rsidR="00B12B3C" w:rsidRDefault="005D6B91" w:rsidP="00B12B3C">
      <w:pPr>
        <w:spacing w:before="240"/>
        <w:rPr>
          <w:lang w:val="en-AU"/>
        </w:rPr>
      </w:pPr>
      <w:r w:rsidRPr="00F87EF2">
        <w:rPr>
          <w:lang w:val="en-AU"/>
        </w:rPr>
        <w:t xml:space="preserve">There are no significant differences across </w:t>
      </w:r>
      <w:r w:rsidR="00DD1FD9" w:rsidRPr="00F87EF2">
        <w:rPr>
          <w:lang w:val="en-AU"/>
        </w:rPr>
        <w:t xml:space="preserve">subgroups of interest compared to all consumers when it comes to </w:t>
      </w:r>
      <w:r w:rsidR="00F87EF2" w:rsidRPr="00F87EF2">
        <w:rPr>
          <w:lang w:val="en-AU"/>
        </w:rPr>
        <w:t xml:space="preserve">incorrect or misleading information. </w:t>
      </w:r>
    </w:p>
    <w:p w14:paraId="6FB29608" w14:textId="77777777" w:rsidR="00514378" w:rsidRDefault="00514378" w:rsidP="00882BDB">
      <w:pPr>
        <w:spacing w:before="240"/>
        <w:rPr>
          <w:lang w:val="en-AU"/>
        </w:rPr>
      </w:pPr>
    </w:p>
    <w:p w14:paraId="35E086DC" w14:textId="203A17DF" w:rsidR="00484647" w:rsidRPr="00882BDB" w:rsidRDefault="00C42CD2" w:rsidP="00AD04A4">
      <w:pPr>
        <w:pageBreakBefore/>
        <w:spacing w:before="240"/>
        <w:rPr>
          <w:lang w:val="en-AU"/>
        </w:rPr>
      </w:pPr>
      <w:r w:rsidRPr="00C42CD2">
        <w:rPr>
          <w:lang w:val="en-AU"/>
        </w:rPr>
        <w:lastRenderedPageBreak/>
        <w:t>Of the 17% w</w:t>
      </w:r>
      <w:r>
        <w:rPr>
          <w:lang w:val="en-AU"/>
        </w:rPr>
        <w:t xml:space="preserve">ho have experienced a problem relating to the cost of the product or service purchased, 58% </w:t>
      </w:r>
      <w:r w:rsidR="00271C7B">
        <w:rPr>
          <w:lang w:val="en-AU"/>
        </w:rPr>
        <w:t>say the fees or charges were more than what they were expecting. Related</w:t>
      </w:r>
      <w:r w:rsidR="00504325">
        <w:rPr>
          <w:lang w:val="en-AU"/>
        </w:rPr>
        <w:t xml:space="preserve"> to this</w:t>
      </w:r>
      <w:r w:rsidR="00271C7B">
        <w:rPr>
          <w:lang w:val="en-AU"/>
        </w:rPr>
        <w:t>, 48% sa</w:t>
      </w:r>
      <w:r w:rsidR="00C16ED0">
        <w:rPr>
          <w:lang w:val="en-AU"/>
        </w:rPr>
        <w:t>y the overall cost was different to what was originally stated</w:t>
      </w:r>
      <w:r w:rsidR="007953C3">
        <w:rPr>
          <w:lang w:val="en-AU"/>
        </w:rPr>
        <w:t>. A further</w:t>
      </w:r>
      <w:r w:rsidR="00C16ED0">
        <w:rPr>
          <w:lang w:val="en-AU"/>
        </w:rPr>
        <w:t xml:space="preserve"> 30% </w:t>
      </w:r>
      <w:r w:rsidR="00D1496B">
        <w:rPr>
          <w:lang w:val="en-AU"/>
        </w:rPr>
        <w:t xml:space="preserve">had an issue with unexpected fees or charges. </w:t>
      </w:r>
      <w:r>
        <w:rPr>
          <w:lang w:val="en-AU"/>
        </w:rPr>
        <w:t xml:space="preserve"> </w:t>
      </w:r>
    </w:p>
    <w:p w14:paraId="11B2E42F" w14:textId="2EEC1FE5" w:rsidR="00484647" w:rsidRDefault="00484647" w:rsidP="00DD7FE9">
      <w:pPr>
        <w:pStyle w:val="TableofFigures"/>
        <w:rPr>
          <w:lang w:val="en-AU"/>
        </w:rPr>
      </w:pPr>
      <w:bookmarkStart w:id="182" w:name="_Toc147321519"/>
      <w:bookmarkStart w:id="183" w:name="_Toc147419087"/>
      <w:bookmarkStart w:id="184" w:name="_Toc149931501"/>
      <w:r w:rsidRPr="001A6719">
        <w:t xml:space="preserve">Figure </w:t>
      </w:r>
      <w:r w:rsidR="006A6319">
        <w:fldChar w:fldCharType="begin"/>
      </w:r>
      <w:r w:rsidR="006A6319">
        <w:instrText xml:space="preserve"> SEQ Figure \* ARABIC </w:instrText>
      </w:r>
      <w:r w:rsidR="006A6319">
        <w:fldChar w:fldCharType="separate"/>
      </w:r>
      <w:r w:rsidR="000C492D">
        <w:rPr>
          <w:noProof/>
        </w:rPr>
        <w:t>29</w:t>
      </w:r>
      <w:r w:rsidR="006A6319">
        <w:rPr>
          <w:noProof/>
        </w:rPr>
        <w:fldChar w:fldCharType="end"/>
      </w:r>
      <w:r w:rsidR="001A6719">
        <w:t>.</w:t>
      </w:r>
      <w:r w:rsidRPr="001A6719">
        <w:t xml:space="preserve"> </w:t>
      </w:r>
      <w:r>
        <w:rPr>
          <w:lang w:val="en-AU"/>
        </w:rPr>
        <w:t>Specific problem</w:t>
      </w:r>
      <w:r w:rsidR="00FF2196">
        <w:rPr>
          <w:lang w:val="en-AU"/>
        </w:rPr>
        <w:t>s</w:t>
      </w:r>
      <w:r>
        <w:rPr>
          <w:lang w:val="en-AU"/>
        </w:rPr>
        <w:t xml:space="preserve"> relating to the cost of the product or service</w:t>
      </w:r>
      <w:bookmarkEnd w:id="182"/>
      <w:bookmarkEnd w:id="183"/>
      <w:bookmarkEnd w:id="184"/>
      <w:r>
        <w:rPr>
          <w:lang w:val="en-AU"/>
        </w:rPr>
        <w:t xml:space="preserve"> </w:t>
      </w:r>
    </w:p>
    <w:p w14:paraId="799EE451" w14:textId="1D362278" w:rsidR="00DD7FE9" w:rsidRDefault="00DD7FE9" w:rsidP="00205AEE">
      <w:pPr>
        <w:spacing w:after="0"/>
        <w:rPr>
          <w:lang w:val="en-AU"/>
        </w:rPr>
      </w:pPr>
      <w:r w:rsidRPr="00DD7FE9">
        <w:rPr>
          <w:noProof/>
        </w:rPr>
        <w:drawing>
          <wp:inline distT="0" distB="0" distL="0" distR="0" wp14:anchorId="5588FF94" wp14:editId="606D981E">
            <wp:extent cx="5824676" cy="2182483"/>
            <wp:effectExtent l="0" t="0" r="5080" b="8890"/>
            <wp:docPr id="713456034" name="Picture 71345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05" t="8043" r="1691" b="27357"/>
                    <a:stretch/>
                  </pic:blipFill>
                  <pic:spPr bwMode="auto">
                    <a:xfrm>
                      <a:off x="0" y="0"/>
                      <a:ext cx="5840301" cy="2188338"/>
                    </a:xfrm>
                    <a:prstGeom prst="rect">
                      <a:avLst/>
                    </a:prstGeom>
                    <a:noFill/>
                    <a:ln>
                      <a:noFill/>
                    </a:ln>
                    <a:extLst>
                      <a:ext uri="{53640926-AAD7-44D8-BBD7-CCE9431645EC}">
                        <a14:shadowObscured xmlns:a14="http://schemas.microsoft.com/office/drawing/2010/main"/>
                      </a:ext>
                    </a:extLst>
                  </pic:spPr>
                </pic:pic>
              </a:graphicData>
            </a:graphic>
          </wp:inline>
        </w:drawing>
      </w:r>
    </w:p>
    <w:p w14:paraId="063C6B11" w14:textId="77777777" w:rsidR="009B3288" w:rsidRDefault="009B3288" w:rsidP="00205AEE">
      <w:pPr>
        <w:spacing w:after="0"/>
        <w:rPr>
          <w:lang w:val="en-AU"/>
        </w:rPr>
      </w:pPr>
    </w:p>
    <w:p w14:paraId="4E9AA568" w14:textId="18977A52" w:rsidR="00205AEE" w:rsidRDefault="00205AEE" w:rsidP="00205AEE">
      <w:pPr>
        <w:spacing w:after="0"/>
        <w:rPr>
          <w:lang w:val="en-AU"/>
        </w:rPr>
      </w:pPr>
      <w:r w:rsidRPr="00AD04A4">
        <w:rPr>
          <w:lang w:val="en-AU"/>
        </w:rPr>
        <w:t xml:space="preserve">The specific type of issues regarding </w:t>
      </w:r>
      <w:r>
        <w:rPr>
          <w:lang w:val="en-AU"/>
        </w:rPr>
        <w:t xml:space="preserve">the cost of products or services </w:t>
      </w:r>
      <w:r w:rsidRPr="00AD04A4">
        <w:rPr>
          <w:lang w:val="en-AU"/>
        </w:rPr>
        <w:t xml:space="preserve">faced by First Nations and culturally and linguistically diverse consumers are comparable to all consumers (i.e., no significant differences exist for culturally and linguistically diverse consumers, nor for First Nations consumers on account of the base size is very </w:t>
      </w:r>
      <w:r>
        <w:rPr>
          <w:lang w:val="en-AU"/>
        </w:rPr>
        <w:t xml:space="preserve">small </w:t>
      </w:r>
      <w:r w:rsidRPr="00AD04A4">
        <w:rPr>
          <w:lang w:val="en-AU"/>
        </w:rPr>
        <w:t>for this measure</w:t>
      </w:r>
      <w:r w:rsidR="00003184">
        <w:rPr>
          <w:lang w:val="en-AU"/>
        </w:rPr>
        <w:t xml:space="preserve"> (n=14)</w:t>
      </w:r>
      <w:r w:rsidRPr="00AD04A4">
        <w:rPr>
          <w:lang w:val="en-AU"/>
        </w:rPr>
        <w:t>).</w:t>
      </w:r>
      <w:r>
        <w:rPr>
          <w:lang w:val="en-AU"/>
        </w:rPr>
        <w:t xml:space="preserve"> </w:t>
      </w:r>
    </w:p>
    <w:p w14:paraId="529734C2" w14:textId="77777777" w:rsidR="008C7A07" w:rsidRDefault="00F87EF2" w:rsidP="00F87EF2">
      <w:pPr>
        <w:spacing w:before="240"/>
        <w:rPr>
          <w:lang w:val="en-AU"/>
        </w:rPr>
      </w:pPr>
      <w:r w:rsidRPr="00F87EF2">
        <w:rPr>
          <w:lang w:val="en-AU"/>
        </w:rPr>
        <w:t xml:space="preserve">There are no significant differences across subgroups of interest compared to all consumers when it comes to </w:t>
      </w:r>
      <w:r w:rsidR="00B61562">
        <w:rPr>
          <w:lang w:val="en-AU"/>
        </w:rPr>
        <w:t>cost-related issues with products or services.</w:t>
      </w:r>
    </w:p>
    <w:p w14:paraId="1A46911F" w14:textId="2A351C9B" w:rsidR="00514378" w:rsidRDefault="00514378" w:rsidP="00F87EF2">
      <w:pPr>
        <w:spacing w:before="240"/>
        <w:rPr>
          <w:lang w:val="en-AU"/>
        </w:rPr>
      </w:pPr>
      <w:r>
        <w:rPr>
          <w:lang w:val="en-AU"/>
        </w:rPr>
        <w:br w:type="page"/>
      </w:r>
    </w:p>
    <w:p w14:paraId="4A97BB52" w14:textId="774B168A" w:rsidR="00FD6B37" w:rsidRDefault="005A04EA" w:rsidP="00882BDB">
      <w:pPr>
        <w:spacing w:before="240"/>
        <w:rPr>
          <w:lang w:val="en-AU"/>
        </w:rPr>
      </w:pPr>
      <w:r>
        <w:rPr>
          <w:lang w:val="en-AU"/>
        </w:rPr>
        <w:lastRenderedPageBreak/>
        <w:t xml:space="preserve">Of the 15% </w:t>
      </w:r>
      <w:r w:rsidR="00976967">
        <w:rPr>
          <w:lang w:val="en-AU"/>
        </w:rPr>
        <w:t xml:space="preserve">of consumers </w:t>
      </w:r>
      <w:r>
        <w:rPr>
          <w:lang w:val="en-AU"/>
        </w:rPr>
        <w:t xml:space="preserve">who experienced a problem related to unclear or unfair contract terms, </w:t>
      </w:r>
      <w:r w:rsidR="00504325">
        <w:rPr>
          <w:lang w:val="en-AU"/>
        </w:rPr>
        <w:t xml:space="preserve">43% say the contract included unexpected charges, </w:t>
      </w:r>
      <w:r w:rsidR="00C91E14">
        <w:rPr>
          <w:lang w:val="en-AU"/>
        </w:rPr>
        <w:t xml:space="preserve">and </w:t>
      </w:r>
      <w:r w:rsidR="009779A6">
        <w:rPr>
          <w:lang w:val="en-AU"/>
        </w:rPr>
        <w:t>34% had difficulty cancelling the cont</w:t>
      </w:r>
      <w:r w:rsidR="00E820A8">
        <w:rPr>
          <w:lang w:val="en-AU"/>
        </w:rPr>
        <w:t>r</w:t>
      </w:r>
      <w:r w:rsidR="009779A6">
        <w:rPr>
          <w:lang w:val="en-AU"/>
        </w:rPr>
        <w:t>act</w:t>
      </w:r>
      <w:r w:rsidR="00C91E14">
        <w:rPr>
          <w:lang w:val="en-AU"/>
        </w:rPr>
        <w:t xml:space="preserve">. Three in ten </w:t>
      </w:r>
      <w:r w:rsidR="000F4B24">
        <w:rPr>
          <w:lang w:val="en-AU"/>
        </w:rPr>
        <w:t xml:space="preserve">(30%) </w:t>
      </w:r>
      <w:r w:rsidR="00C91E14">
        <w:rPr>
          <w:lang w:val="en-AU"/>
        </w:rPr>
        <w:t>found the lan</w:t>
      </w:r>
      <w:r w:rsidR="00CA5FFF">
        <w:rPr>
          <w:lang w:val="en-AU"/>
        </w:rPr>
        <w:t>guage used was too difficult to understand fully, and a similar proportion (29%) felt the contract was too long to read in full detail.</w:t>
      </w:r>
      <w:r w:rsidR="00CF2140">
        <w:rPr>
          <w:lang w:val="en-AU"/>
        </w:rPr>
        <w:t xml:space="preserve"> Finally, </w:t>
      </w:r>
      <w:r w:rsidR="00037AD0">
        <w:rPr>
          <w:lang w:val="en-AU"/>
        </w:rPr>
        <w:t>just over one in five say the business either tried to renew their contract without their agreement</w:t>
      </w:r>
      <w:r w:rsidR="00BD6FB0">
        <w:rPr>
          <w:lang w:val="en-AU"/>
        </w:rPr>
        <w:t xml:space="preserve"> (24%)</w:t>
      </w:r>
      <w:r w:rsidR="00876804">
        <w:rPr>
          <w:lang w:val="en-AU"/>
        </w:rPr>
        <w:t xml:space="preserve"> </w:t>
      </w:r>
      <w:r w:rsidR="00037AD0">
        <w:rPr>
          <w:lang w:val="en-AU"/>
        </w:rPr>
        <w:t xml:space="preserve">or </w:t>
      </w:r>
      <w:r w:rsidR="00BD6FB0">
        <w:rPr>
          <w:lang w:val="en-AU"/>
        </w:rPr>
        <w:t>cancelled the contract without their agreement (22%).</w:t>
      </w:r>
    </w:p>
    <w:p w14:paraId="4A72B31B" w14:textId="5815AD56" w:rsidR="00FD6B37" w:rsidRDefault="00FD6B37" w:rsidP="00C73628">
      <w:pPr>
        <w:pStyle w:val="TableofFigures"/>
        <w:rPr>
          <w:lang w:val="en-AU"/>
        </w:rPr>
      </w:pPr>
      <w:bookmarkStart w:id="185" w:name="_Toc147321520"/>
      <w:bookmarkStart w:id="186" w:name="_Toc147419088"/>
      <w:bookmarkStart w:id="187" w:name="_Toc149931502"/>
      <w:r w:rsidRPr="001A6719">
        <w:t xml:space="preserve">Figure </w:t>
      </w:r>
      <w:r w:rsidR="006A6319">
        <w:fldChar w:fldCharType="begin"/>
      </w:r>
      <w:r w:rsidR="006A6319">
        <w:instrText xml:space="preserve"> SEQ Figure \* ARABIC </w:instrText>
      </w:r>
      <w:r w:rsidR="006A6319">
        <w:fldChar w:fldCharType="separate"/>
      </w:r>
      <w:r w:rsidR="000C492D">
        <w:rPr>
          <w:noProof/>
        </w:rPr>
        <w:t>30</w:t>
      </w:r>
      <w:r w:rsidR="006A6319">
        <w:rPr>
          <w:noProof/>
        </w:rPr>
        <w:fldChar w:fldCharType="end"/>
      </w:r>
      <w:r w:rsidR="001A6719">
        <w:t>.</w:t>
      </w:r>
      <w:r w:rsidRPr="001A6719">
        <w:t xml:space="preserve"> </w:t>
      </w:r>
      <w:r>
        <w:rPr>
          <w:lang w:val="en-AU"/>
        </w:rPr>
        <w:t>Specific problem</w:t>
      </w:r>
      <w:r w:rsidR="00FF2196">
        <w:rPr>
          <w:lang w:val="en-AU"/>
        </w:rPr>
        <w:t>s</w:t>
      </w:r>
      <w:r>
        <w:rPr>
          <w:lang w:val="en-AU"/>
        </w:rPr>
        <w:t xml:space="preserve"> relating to the clarity or fairness of the contract</w:t>
      </w:r>
      <w:bookmarkEnd w:id="185"/>
      <w:bookmarkEnd w:id="186"/>
      <w:bookmarkEnd w:id="187"/>
      <w:r>
        <w:rPr>
          <w:lang w:val="en-AU"/>
        </w:rPr>
        <w:t xml:space="preserve"> </w:t>
      </w:r>
    </w:p>
    <w:p w14:paraId="65549FCD" w14:textId="2E7980FD" w:rsidR="00FD6B37" w:rsidRDefault="00674F3B" w:rsidP="008A5C59">
      <w:pPr>
        <w:spacing w:after="0"/>
        <w:rPr>
          <w:lang w:val="en-AU"/>
        </w:rPr>
      </w:pPr>
      <w:r w:rsidRPr="00674F3B">
        <w:rPr>
          <w:noProof/>
        </w:rPr>
        <w:drawing>
          <wp:inline distT="0" distB="0" distL="0" distR="0" wp14:anchorId="41DC96AA" wp14:editId="39988E33">
            <wp:extent cx="5770810" cy="2501661"/>
            <wp:effectExtent l="0" t="0" r="1905" b="0"/>
            <wp:docPr id="1091676354" name="Picture 109167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59" t="7773" r="2310" b="18780"/>
                    <a:stretch/>
                  </pic:blipFill>
                  <pic:spPr bwMode="auto">
                    <a:xfrm>
                      <a:off x="0" y="0"/>
                      <a:ext cx="5782085" cy="2506549"/>
                    </a:xfrm>
                    <a:prstGeom prst="rect">
                      <a:avLst/>
                    </a:prstGeom>
                    <a:noFill/>
                    <a:ln>
                      <a:noFill/>
                    </a:ln>
                    <a:extLst>
                      <a:ext uri="{53640926-AAD7-44D8-BBD7-CCE9431645EC}">
                        <a14:shadowObscured xmlns:a14="http://schemas.microsoft.com/office/drawing/2010/main"/>
                      </a:ext>
                    </a:extLst>
                  </pic:spPr>
                </pic:pic>
              </a:graphicData>
            </a:graphic>
          </wp:inline>
        </w:drawing>
      </w:r>
    </w:p>
    <w:p w14:paraId="5A12A6D7" w14:textId="77777777" w:rsidR="009B3288" w:rsidRDefault="009B3288" w:rsidP="008A5C59">
      <w:pPr>
        <w:spacing w:after="0"/>
        <w:rPr>
          <w:lang w:val="en-AU"/>
        </w:rPr>
      </w:pPr>
    </w:p>
    <w:p w14:paraId="5D8806C5" w14:textId="520D0F59" w:rsidR="008A5C59" w:rsidRDefault="008A5C59" w:rsidP="008A5C59">
      <w:pPr>
        <w:spacing w:after="0"/>
        <w:rPr>
          <w:lang w:val="en-AU"/>
        </w:rPr>
      </w:pPr>
      <w:r w:rsidRPr="00AD04A4">
        <w:rPr>
          <w:lang w:val="en-AU"/>
        </w:rPr>
        <w:t xml:space="preserve">The specific type of issues regarding problems with </w:t>
      </w:r>
      <w:r>
        <w:rPr>
          <w:lang w:val="en-AU"/>
        </w:rPr>
        <w:t xml:space="preserve">clarity and/ or fairness of the contract for </w:t>
      </w:r>
      <w:r w:rsidRPr="00AD04A4">
        <w:rPr>
          <w:lang w:val="en-AU"/>
        </w:rPr>
        <w:t xml:space="preserve">First Nations and culturally and linguistically diverse consumers are comparable to all consumers (i.e., no significant differences exist for culturally and linguistically diverse consumers, nor for First Nations consumers on account of the base size is very </w:t>
      </w:r>
      <w:r>
        <w:rPr>
          <w:lang w:val="en-AU"/>
        </w:rPr>
        <w:t xml:space="preserve">small </w:t>
      </w:r>
      <w:r w:rsidRPr="00AD04A4">
        <w:rPr>
          <w:lang w:val="en-AU"/>
        </w:rPr>
        <w:t>for this measure</w:t>
      </w:r>
      <w:r w:rsidR="00E0532C">
        <w:rPr>
          <w:lang w:val="en-AU"/>
        </w:rPr>
        <w:t xml:space="preserve"> (n=</w:t>
      </w:r>
      <w:r w:rsidR="00003184">
        <w:rPr>
          <w:lang w:val="en-AU"/>
        </w:rPr>
        <w:t>13)</w:t>
      </w:r>
      <w:r w:rsidRPr="00AD04A4">
        <w:rPr>
          <w:lang w:val="en-AU"/>
        </w:rPr>
        <w:t>).</w:t>
      </w:r>
      <w:r>
        <w:rPr>
          <w:lang w:val="en-AU"/>
        </w:rPr>
        <w:t xml:space="preserve"> </w:t>
      </w:r>
    </w:p>
    <w:p w14:paraId="0BF59198" w14:textId="0BCEA7F0" w:rsidR="008C555E" w:rsidRDefault="00B034F0" w:rsidP="00882BDB">
      <w:pPr>
        <w:spacing w:before="240"/>
        <w:rPr>
          <w:lang w:val="en-AU"/>
        </w:rPr>
      </w:pPr>
      <w:r w:rsidRPr="00F87EF2">
        <w:rPr>
          <w:lang w:val="en-AU"/>
        </w:rPr>
        <w:t xml:space="preserve">There are no significant differences across subgroups of interest compared to all consumers when it comes to </w:t>
      </w:r>
      <w:r w:rsidR="00C90C7C">
        <w:rPr>
          <w:lang w:val="en-AU"/>
        </w:rPr>
        <w:t>problems relating to the clarity and fairness of contracts.</w:t>
      </w:r>
    </w:p>
    <w:p w14:paraId="59D63F1C" w14:textId="1EADC89A" w:rsidR="002847A2" w:rsidRDefault="00877538" w:rsidP="008A5C59">
      <w:pPr>
        <w:pageBreakBefore/>
        <w:spacing w:before="240"/>
        <w:rPr>
          <w:lang w:val="en-AU"/>
        </w:rPr>
      </w:pPr>
      <w:r>
        <w:rPr>
          <w:lang w:val="en-AU"/>
        </w:rPr>
        <w:lastRenderedPageBreak/>
        <w:t>Of the 7%</w:t>
      </w:r>
      <w:r w:rsidR="00D1072A">
        <w:rPr>
          <w:lang w:val="en-AU"/>
        </w:rPr>
        <w:t xml:space="preserve"> </w:t>
      </w:r>
      <w:r w:rsidR="00EC03CB">
        <w:rPr>
          <w:lang w:val="en-AU"/>
        </w:rPr>
        <w:t xml:space="preserve">of consumers who had a problem related to the warranty or guarantee, </w:t>
      </w:r>
      <w:r w:rsidR="00D1072A">
        <w:rPr>
          <w:lang w:val="en-AU"/>
        </w:rPr>
        <w:t xml:space="preserve">half </w:t>
      </w:r>
      <w:r w:rsidR="00EC03CB">
        <w:rPr>
          <w:lang w:val="en-AU"/>
        </w:rPr>
        <w:t>had a</w:t>
      </w:r>
      <w:r w:rsidR="00D1072A">
        <w:rPr>
          <w:lang w:val="en-AU"/>
        </w:rPr>
        <w:t xml:space="preserve"> problem getting a refund or replacement</w:t>
      </w:r>
      <w:r w:rsidR="00E023D9">
        <w:rPr>
          <w:lang w:val="en-AU"/>
        </w:rPr>
        <w:t>, a significant increase on 2016 (</w:t>
      </w:r>
      <w:r w:rsidR="001B3924">
        <w:rPr>
          <w:lang w:val="en-AU"/>
        </w:rPr>
        <w:t xml:space="preserve">36%). </w:t>
      </w:r>
      <w:r w:rsidR="00C964DB">
        <w:rPr>
          <w:lang w:val="en-AU"/>
        </w:rPr>
        <w:t xml:space="preserve">Four in ten </w:t>
      </w:r>
      <w:r w:rsidR="00090FFA">
        <w:rPr>
          <w:lang w:val="en-AU"/>
        </w:rPr>
        <w:t xml:space="preserve">(38%) </w:t>
      </w:r>
      <w:r w:rsidR="00C964DB">
        <w:rPr>
          <w:lang w:val="en-AU"/>
        </w:rPr>
        <w:t>say the retaile</w:t>
      </w:r>
      <w:r w:rsidR="00090FFA">
        <w:rPr>
          <w:lang w:val="en-AU"/>
        </w:rPr>
        <w:t>r</w:t>
      </w:r>
      <w:r w:rsidR="00C964DB">
        <w:rPr>
          <w:lang w:val="en-AU"/>
        </w:rPr>
        <w:t xml:space="preserve"> or manufacturer would not honour the warranty or </w:t>
      </w:r>
      <w:r w:rsidR="00291E75">
        <w:rPr>
          <w:lang w:val="en-AU"/>
        </w:rPr>
        <w:t>guaranty</w:t>
      </w:r>
      <w:r w:rsidR="00697568">
        <w:rPr>
          <w:lang w:val="en-AU"/>
        </w:rPr>
        <w:t>.</w:t>
      </w:r>
      <w:r w:rsidR="00291E75">
        <w:rPr>
          <w:lang w:val="en-AU"/>
        </w:rPr>
        <w:t xml:space="preserve"> </w:t>
      </w:r>
    </w:p>
    <w:p w14:paraId="7A60631B" w14:textId="0C8DC385" w:rsidR="00484647" w:rsidRDefault="00697568" w:rsidP="00920140">
      <w:pPr>
        <w:rPr>
          <w:lang w:val="en-AU"/>
        </w:rPr>
      </w:pPr>
      <w:r>
        <w:rPr>
          <w:lang w:val="en-AU"/>
        </w:rPr>
        <w:t xml:space="preserve">A </w:t>
      </w:r>
      <w:r w:rsidR="007274CA">
        <w:rPr>
          <w:lang w:val="en-AU"/>
        </w:rPr>
        <w:t xml:space="preserve">substantial minority had problems with the </w:t>
      </w:r>
      <w:r w:rsidR="002847A2">
        <w:rPr>
          <w:lang w:val="en-AU"/>
        </w:rPr>
        <w:t>repairs or replacement itself; 35% say there were delays to repairs; 33% say the repairs were ineffective and 29% found they were charged additional costs for repairs or replacement</w:t>
      </w:r>
      <w:r w:rsidR="00DD7B79">
        <w:rPr>
          <w:lang w:val="en-AU"/>
        </w:rPr>
        <w:t xml:space="preserve"> (double the proportion who had this issue in 2016)</w:t>
      </w:r>
      <w:r w:rsidR="002847A2">
        <w:rPr>
          <w:lang w:val="en-AU"/>
        </w:rPr>
        <w:t>.</w:t>
      </w:r>
      <w:r w:rsidR="00DD7B79">
        <w:rPr>
          <w:lang w:val="en-AU"/>
        </w:rPr>
        <w:t xml:space="preserve"> </w:t>
      </w:r>
    </w:p>
    <w:p w14:paraId="42D15A07" w14:textId="7A750CE8" w:rsidR="002C5783" w:rsidRDefault="00E74031" w:rsidP="00C73628">
      <w:pPr>
        <w:pStyle w:val="TableofFigures"/>
        <w:rPr>
          <w:lang w:val="en-AU"/>
        </w:rPr>
      </w:pPr>
      <w:bookmarkStart w:id="188" w:name="_Toc147321521"/>
      <w:bookmarkStart w:id="189" w:name="_Toc147419089"/>
      <w:bookmarkStart w:id="190" w:name="_Toc149931503"/>
      <w:r w:rsidRPr="001A6719">
        <w:t xml:space="preserve">Figure </w:t>
      </w:r>
      <w:r w:rsidR="006A6319">
        <w:fldChar w:fldCharType="begin"/>
      </w:r>
      <w:r w:rsidR="006A6319">
        <w:instrText xml:space="preserve"> SEQ Figure \* ARABIC </w:instrText>
      </w:r>
      <w:r w:rsidR="006A6319">
        <w:fldChar w:fldCharType="separate"/>
      </w:r>
      <w:r w:rsidR="000C492D">
        <w:rPr>
          <w:noProof/>
        </w:rPr>
        <w:t>31</w:t>
      </w:r>
      <w:r w:rsidR="006A6319">
        <w:rPr>
          <w:noProof/>
        </w:rPr>
        <w:fldChar w:fldCharType="end"/>
      </w:r>
      <w:r w:rsidR="001A6719">
        <w:t>.</w:t>
      </w:r>
      <w:r w:rsidRPr="001A6719">
        <w:t xml:space="preserve"> </w:t>
      </w:r>
      <w:r>
        <w:rPr>
          <w:lang w:val="en-AU"/>
        </w:rPr>
        <w:t>Specific problem</w:t>
      </w:r>
      <w:r w:rsidR="00FF2196">
        <w:rPr>
          <w:lang w:val="en-AU"/>
        </w:rPr>
        <w:t>s</w:t>
      </w:r>
      <w:r>
        <w:rPr>
          <w:lang w:val="en-AU"/>
        </w:rPr>
        <w:t xml:space="preserve"> relating to the clarity or fairness of the contract</w:t>
      </w:r>
      <w:bookmarkEnd w:id="188"/>
      <w:r>
        <w:rPr>
          <w:lang w:val="en-AU"/>
        </w:rPr>
        <w:t xml:space="preserve"> </w:t>
      </w:r>
      <w:r w:rsidR="00FF2196">
        <w:rPr>
          <w:lang w:val="en-AU"/>
        </w:rPr>
        <w:t>over time</w:t>
      </w:r>
      <w:bookmarkEnd w:id="189"/>
      <w:bookmarkEnd w:id="190"/>
    </w:p>
    <w:p w14:paraId="2B73F565" w14:textId="4970B14E" w:rsidR="002C5783" w:rsidRDefault="00FF2196" w:rsidP="00920140">
      <w:pPr>
        <w:rPr>
          <w:lang w:val="en-AU"/>
        </w:rPr>
      </w:pPr>
      <w:r w:rsidRPr="00FF2196">
        <w:rPr>
          <w:noProof/>
        </w:rPr>
        <w:drawing>
          <wp:inline distT="0" distB="0" distL="0" distR="0" wp14:anchorId="23E36B1C" wp14:editId="355E77AB">
            <wp:extent cx="5731510" cy="2268220"/>
            <wp:effectExtent l="0" t="0" r="2540" b="0"/>
            <wp:docPr id="503544508" name="Picture 5035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684" b="23835"/>
                    <a:stretch/>
                  </pic:blipFill>
                  <pic:spPr bwMode="auto">
                    <a:xfrm>
                      <a:off x="0" y="0"/>
                      <a:ext cx="5731510" cy="2268220"/>
                    </a:xfrm>
                    <a:prstGeom prst="rect">
                      <a:avLst/>
                    </a:prstGeom>
                    <a:noFill/>
                    <a:ln>
                      <a:noFill/>
                    </a:ln>
                    <a:extLst>
                      <a:ext uri="{53640926-AAD7-44D8-BBD7-CCE9431645EC}">
                        <a14:shadowObscured xmlns:a14="http://schemas.microsoft.com/office/drawing/2010/main"/>
                      </a:ext>
                    </a:extLst>
                  </pic:spPr>
                </pic:pic>
              </a:graphicData>
            </a:graphic>
          </wp:inline>
        </w:drawing>
      </w:r>
    </w:p>
    <w:p w14:paraId="1EF229BB" w14:textId="77777777" w:rsidR="00936337" w:rsidRDefault="00936337" w:rsidP="00C76C28">
      <w:pPr>
        <w:spacing w:after="0"/>
        <w:rPr>
          <w:lang w:val="en-AU"/>
        </w:rPr>
      </w:pPr>
    </w:p>
    <w:p w14:paraId="077FF6A1" w14:textId="09B279AA" w:rsidR="00C76C28" w:rsidRDefault="00C76C28" w:rsidP="00C76C28">
      <w:pPr>
        <w:spacing w:after="0"/>
        <w:rPr>
          <w:lang w:val="en-AU"/>
        </w:rPr>
      </w:pPr>
      <w:r w:rsidRPr="00AD04A4">
        <w:rPr>
          <w:lang w:val="en-AU"/>
        </w:rPr>
        <w:t xml:space="preserve">The specific type of issues faced by First Nations and culturally and linguistically diverse consumers </w:t>
      </w:r>
      <w:r>
        <w:rPr>
          <w:lang w:val="en-AU"/>
        </w:rPr>
        <w:t xml:space="preserve">in terms of a warranty or guarantee </w:t>
      </w:r>
      <w:r w:rsidRPr="00AD04A4">
        <w:rPr>
          <w:lang w:val="en-AU"/>
        </w:rPr>
        <w:t xml:space="preserve">are comparable to all consumers (i.e., no significant differences exist for culturally and linguistically diverse consumers, nor for First Nations consumers on account of the base size is very </w:t>
      </w:r>
      <w:r>
        <w:rPr>
          <w:lang w:val="en-AU"/>
        </w:rPr>
        <w:t xml:space="preserve">small </w:t>
      </w:r>
      <w:r w:rsidRPr="00AD04A4">
        <w:rPr>
          <w:lang w:val="en-AU"/>
        </w:rPr>
        <w:t>for this measure</w:t>
      </w:r>
      <w:r w:rsidR="00E0532C">
        <w:rPr>
          <w:lang w:val="en-AU"/>
        </w:rPr>
        <w:t xml:space="preserve"> (n=9)</w:t>
      </w:r>
      <w:r w:rsidRPr="00AD04A4">
        <w:rPr>
          <w:lang w:val="en-AU"/>
        </w:rPr>
        <w:t>).</w:t>
      </w:r>
      <w:r>
        <w:rPr>
          <w:lang w:val="en-AU"/>
        </w:rPr>
        <w:t xml:space="preserve"> </w:t>
      </w:r>
    </w:p>
    <w:p w14:paraId="74240ABD" w14:textId="39E9A993" w:rsidR="008C555E" w:rsidRDefault="00450972" w:rsidP="00882BDB">
      <w:pPr>
        <w:spacing w:before="240"/>
        <w:rPr>
          <w:lang w:val="en-AU"/>
        </w:rPr>
      </w:pPr>
      <w:r w:rsidRPr="00F87EF2">
        <w:rPr>
          <w:lang w:val="en-AU"/>
        </w:rPr>
        <w:t xml:space="preserve">There are no significant differences across subgroups of interest compared to all consumers when it comes to </w:t>
      </w:r>
      <w:r>
        <w:rPr>
          <w:lang w:val="en-AU"/>
        </w:rPr>
        <w:t xml:space="preserve">problems with warranties or guarantees. </w:t>
      </w:r>
    </w:p>
    <w:p w14:paraId="3C9D6EFE" w14:textId="07274543" w:rsidR="00414611" w:rsidRDefault="00074CF5" w:rsidP="00402270">
      <w:pPr>
        <w:pageBreakBefore/>
        <w:spacing w:before="240"/>
        <w:rPr>
          <w:lang w:val="en-AU"/>
        </w:rPr>
      </w:pPr>
      <w:r>
        <w:rPr>
          <w:lang w:val="en-AU"/>
        </w:rPr>
        <w:lastRenderedPageBreak/>
        <w:t xml:space="preserve">Ten percent of consumers who </w:t>
      </w:r>
      <w:r w:rsidR="00406439">
        <w:rPr>
          <w:lang w:val="en-AU"/>
        </w:rPr>
        <w:t xml:space="preserve">have </w:t>
      </w:r>
      <w:r w:rsidR="0048362D">
        <w:rPr>
          <w:lang w:val="en-AU"/>
        </w:rPr>
        <w:t>had a problem with one or more purchases over the past year</w:t>
      </w:r>
      <w:r w:rsidR="00DC27BD">
        <w:rPr>
          <w:lang w:val="en-AU"/>
        </w:rPr>
        <w:t xml:space="preserve"> </w:t>
      </w:r>
      <w:r w:rsidR="0098158F">
        <w:rPr>
          <w:lang w:val="en-AU"/>
        </w:rPr>
        <w:t xml:space="preserve">were caught up in a scam or fraud. </w:t>
      </w:r>
      <w:r w:rsidR="002A0CF6">
        <w:rPr>
          <w:lang w:val="en-AU"/>
        </w:rPr>
        <w:t xml:space="preserve">However, four in 10 did not lose any money </w:t>
      </w:r>
      <w:proofErr w:type="gramStart"/>
      <w:r w:rsidR="002A0CF6">
        <w:rPr>
          <w:lang w:val="en-AU"/>
        </w:rPr>
        <w:t>as a result of</w:t>
      </w:r>
      <w:proofErr w:type="gramEnd"/>
      <w:r w:rsidR="002A0CF6">
        <w:rPr>
          <w:lang w:val="en-AU"/>
        </w:rPr>
        <w:t xml:space="preserve"> th</w:t>
      </w:r>
      <w:r w:rsidR="00685707">
        <w:rPr>
          <w:lang w:val="en-AU"/>
        </w:rPr>
        <w:t>is</w:t>
      </w:r>
      <w:r w:rsidR="00B35905">
        <w:rPr>
          <w:lang w:val="en-AU"/>
        </w:rPr>
        <w:t>.</w:t>
      </w:r>
      <w:r w:rsidR="00FD76ED">
        <w:rPr>
          <w:lang w:val="en-AU"/>
        </w:rPr>
        <w:t xml:space="preserve"> Most people</w:t>
      </w:r>
      <w:r w:rsidR="00045F0B">
        <w:rPr>
          <w:lang w:val="en-AU"/>
        </w:rPr>
        <w:t xml:space="preserve"> who did lose money, lost less than $10,000</w:t>
      </w:r>
      <w:r w:rsidR="00266827">
        <w:rPr>
          <w:lang w:val="en-AU"/>
        </w:rPr>
        <w:t xml:space="preserve"> (42%)</w:t>
      </w:r>
      <w:r w:rsidR="00672683">
        <w:rPr>
          <w:lang w:val="en-AU"/>
        </w:rPr>
        <w:t xml:space="preserve">, while one in ten (9%) </w:t>
      </w:r>
      <w:r w:rsidR="006D5E08">
        <w:rPr>
          <w:lang w:val="en-AU"/>
        </w:rPr>
        <w:t>9% lost more than this</w:t>
      </w:r>
      <w:r w:rsidR="009F6BD2">
        <w:rPr>
          <w:lang w:val="en-AU"/>
        </w:rPr>
        <w:t>. A</w:t>
      </w:r>
      <w:r w:rsidR="00672683">
        <w:rPr>
          <w:lang w:val="en-AU"/>
        </w:rPr>
        <w:t xml:space="preserve"> further one in ten (10%) </w:t>
      </w:r>
      <w:r w:rsidR="009F6BD2">
        <w:rPr>
          <w:lang w:val="en-AU"/>
        </w:rPr>
        <w:t>did not want to reveal the amount of money they lost.</w:t>
      </w:r>
    </w:p>
    <w:p w14:paraId="7BEACB44" w14:textId="404927F8" w:rsidR="006D5E08" w:rsidRDefault="006D5E08" w:rsidP="00C73628">
      <w:pPr>
        <w:pStyle w:val="TableofFigures"/>
        <w:rPr>
          <w:lang w:val="en-AU"/>
        </w:rPr>
      </w:pPr>
      <w:bookmarkStart w:id="191" w:name="_Toc147321522"/>
      <w:bookmarkStart w:id="192" w:name="_Toc147419090"/>
      <w:bookmarkStart w:id="193" w:name="_Toc149931504"/>
      <w:r w:rsidRPr="001A6719">
        <w:t xml:space="preserve">Figure </w:t>
      </w:r>
      <w:r w:rsidR="006A6319">
        <w:fldChar w:fldCharType="begin"/>
      </w:r>
      <w:r w:rsidR="006A6319">
        <w:instrText xml:space="preserve"> SEQ Figure \* ARABIC </w:instrText>
      </w:r>
      <w:r w:rsidR="006A6319">
        <w:fldChar w:fldCharType="separate"/>
      </w:r>
      <w:r w:rsidR="000C492D">
        <w:rPr>
          <w:noProof/>
        </w:rPr>
        <w:t>32</w:t>
      </w:r>
      <w:r w:rsidR="006A6319">
        <w:rPr>
          <w:noProof/>
        </w:rPr>
        <w:fldChar w:fldCharType="end"/>
      </w:r>
      <w:r w:rsidR="001A6719">
        <w:t>.</w:t>
      </w:r>
      <w:r w:rsidRPr="001A6719">
        <w:t xml:space="preserve"> </w:t>
      </w:r>
      <w:r>
        <w:rPr>
          <w:lang w:val="en-AU"/>
        </w:rPr>
        <w:t>Cost of scam or fraud</w:t>
      </w:r>
      <w:bookmarkEnd w:id="191"/>
      <w:bookmarkEnd w:id="192"/>
      <w:bookmarkEnd w:id="193"/>
      <w:r>
        <w:rPr>
          <w:lang w:val="en-AU"/>
        </w:rPr>
        <w:t xml:space="preserve"> </w:t>
      </w:r>
    </w:p>
    <w:p w14:paraId="55495B4E" w14:textId="0450D7A0" w:rsidR="00E03791" w:rsidRDefault="00FF2196" w:rsidP="00920140">
      <w:pPr>
        <w:rPr>
          <w:lang w:val="en-AU"/>
        </w:rPr>
      </w:pPr>
      <w:r w:rsidRPr="00FF2196">
        <w:rPr>
          <w:noProof/>
        </w:rPr>
        <w:drawing>
          <wp:inline distT="0" distB="0" distL="0" distR="0" wp14:anchorId="285C4A0E" wp14:editId="3D691754">
            <wp:extent cx="5731510" cy="1282259"/>
            <wp:effectExtent l="0" t="0" r="2540" b="0"/>
            <wp:docPr id="981940486" name="Picture 98194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907" b="52250"/>
                    <a:stretch/>
                  </pic:blipFill>
                  <pic:spPr bwMode="auto">
                    <a:xfrm>
                      <a:off x="0" y="0"/>
                      <a:ext cx="5731510" cy="1282259"/>
                    </a:xfrm>
                    <a:prstGeom prst="rect">
                      <a:avLst/>
                    </a:prstGeom>
                    <a:noFill/>
                    <a:ln>
                      <a:noFill/>
                    </a:ln>
                    <a:extLst>
                      <a:ext uri="{53640926-AAD7-44D8-BBD7-CCE9431645EC}">
                        <a14:shadowObscured xmlns:a14="http://schemas.microsoft.com/office/drawing/2010/main"/>
                      </a:ext>
                    </a:extLst>
                  </pic:spPr>
                </pic:pic>
              </a:graphicData>
            </a:graphic>
          </wp:inline>
        </w:drawing>
      </w:r>
    </w:p>
    <w:p w14:paraId="46E7C03D" w14:textId="77777777" w:rsidR="00DF5C65" w:rsidRDefault="00DF5C65" w:rsidP="005E3B64">
      <w:pPr>
        <w:spacing w:before="240"/>
        <w:rPr>
          <w:lang w:val="en-AU"/>
        </w:rPr>
      </w:pPr>
    </w:p>
    <w:p w14:paraId="42625018" w14:textId="156858F7" w:rsidR="009A589C" w:rsidRDefault="00735E34" w:rsidP="005E3B64">
      <w:pPr>
        <w:spacing w:before="240"/>
        <w:rPr>
          <w:lang w:val="en-AU"/>
        </w:rPr>
      </w:pPr>
      <w:r>
        <w:rPr>
          <w:lang w:val="en-AU"/>
        </w:rPr>
        <w:t>M</w:t>
      </w:r>
      <w:r w:rsidR="009A589C">
        <w:rPr>
          <w:lang w:val="en-AU"/>
        </w:rPr>
        <w:t>ost</w:t>
      </w:r>
      <w:r>
        <w:rPr>
          <w:lang w:val="en-AU"/>
        </w:rPr>
        <w:t xml:space="preserve"> of those consumers that did lose at least some money</w:t>
      </w:r>
      <w:r w:rsidR="009A589C">
        <w:rPr>
          <w:lang w:val="en-AU"/>
        </w:rPr>
        <w:t xml:space="preserve"> have recovered less than half of it (67%).</w:t>
      </w:r>
    </w:p>
    <w:p w14:paraId="640320F2" w14:textId="436C9C92" w:rsidR="00312D49" w:rsidRDefault="00312D49" w:rsidP="00C73628">
      <w:pPr>
        <w:pStyle w:val="TableofFigures"/>
        <w:rPr>
          <w:lang w:val="en-AU"/>
        </w:rPr>
      </w:pPr>
      <w:bookmarkStart w:id="194" w:name="_Toc147321523"/>
      <w:bookmarkStart w:id="195" w:name="_Toc147419091"/>
      <w:bookmarkStart w:id="196" w:name="_Toc149931505"/>
      <w:r w:rsidRPr="001A6719">
        <w:t xml:space="preserve">Figure </w:t>
      </w:r>
      <w:r w:rsidR="006A6319">
        <w:fldChar w:fldCharType="begin"/>
      </w:r>
      <w:r w:rsidR="006A6319">
        <w:instrText xml:space="preserve"> SEQ Figure \* ARABIC </w:instrText>
      </w:r>
      <w:r w:rsidR="006A6319">
        <w:fldChar w:fldCharType="separate"/>
      </w:r>
      <w:r w:rsidR="000C492D">
        <w:rPr>
          <w:noProof/>
        </w:rPr>
        <w:t>33</w:t>
      </w:r>
      <w:r w:rsidR="006A6319">
        <w:rPr>
          <w:noProof/>
        </w:rPr>
        <w:fldChar w:fldCharType="end"/>
      </w:r>
      <w:r w:rsidR="001A6719">
        <w:t>.</w:t>
      </w:r>
      <w:r w:rsidRPr="001A6719">
        <w:t xml:space="preserve"> </w:t>
      </w:r>
      <w:r>
        <w:rPr>
          <w:lang w:val="en-AU"/>
        </w:rPr>
        <w:t>Proportion of money recovered after scam or fraud</w:t>
      </w:r>
      <w:bookmarkEnd w:id="194"/>
      <w:bookmarkEnd w:id="195"/>
      <w:bookmarkEnd w:id="196"/>
    </w:p>
    <w:p w14:paraId="6CC15E8E" w14:textId="63A0ACE3" w:rsidR="00C47719" w:rsidRDefault="00FF2196" w:rsidP="00920140">
      <w:pPr>
        <w:rPr>
          <w:lang w:val="en-AU"/>
        </w:rPr>
      </w:pPr>
      <w:r w:rsidRPr="00FF2196">
        <w:rPr>
          <w:noProof/>
        </w:rPr>
        <w:drawing>
          <wp:inline distT="0" distB="0" distL="0" distR="0" wp14:anchorId="36F9A928" wp14:editId="3DBC31E6">
            <wp:extent cx="5731510" cy="1190156"/>
            <wp:effectExtent l="0" t="0" r="2540" b="0"/>
            <wp:docPr id="772349715" name="Picture 77234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400" b="54617"/>
                    <a:stretch/>
                  </pic:blipFill>
                  <pic:spPr bwMode="auto">
                    <a:xfrm>
                      <a:off x="0" y="0"/>
                      <a:ext cx="5731510" cy="1190156"/>
                    </a:xfrm>
                    <a:prstGeom prst="rect">
                      <a:avLst/>
                    </a:prstGeom>
                    <a:noFill/>
                    <a:ln>
                      <a:noFill/>
                    </a:ln>
                    <a:extLst>
                      <a:ext uri="{53640926-AAD7-44D8-BBD7-CCE9431645EC}">
                        <a14:shadowObscured xmlns:a14="http://schemas.microsoft.com/office/drawing/2010/main"/>
                      </a:ext>
                    </a:extLst>
                  </pic:spPr>
                </pic:pic>
              </a:graphicData>
            </a:graphic>
          </wp:inline>
        </w:drawing>
      </w:r>
    </w:p>
    <w:p w14:paraId="7A7035F5" w14:textId="77777777" w:rsidR="009667A0" w:rsidRDefault="009667A0" w:rsidP="008C555E">
      <w:pPr>
        <w:spacing w:after="0"/>
        <w:rPr>
          <w:highlight w:val="yellow"/>
          <w:lang w:val="en-AU"/>
        </w:rPr>
      </w:pPr>
    </w:p>
    <w:p w14:paraId="689BF957" w14:textId="033CD654" w:rsidR="009667A0" w:rsidRDefault="00130AE9" w:rsidP="009667A0">
      <w:pPr>
        <w:spacing w:after="0"/>
        <w:rPr>
          <w:lang w:val="en-AU"/>
        </w:rPr>
      </w:pPr>
      <w:r>
        <w:rPr>
          <w:lang w:val="en-AU"/>
        </w:rPr>
        <w:t xml:space="preserve">The base of </w:t>
      </w:r>
      <w:r w:rsidR="009667A0" w:rsidRPr="00AD04A4">
        <w:rPr>
          <w:lang w:val="en-AU"/>
        </w:rPr>
        <w:t xml:space="preserve">First Nations </w:t>
      </w:r>
      <w:r>
        <w:rPr>
          <w:lang w:val="en-AU"/>
        </w:rPr>
        <w:t xml:space="preserve">consumers at these measures is not robust enough to describe </w:t>
      </w:r>
      <w:r w:rsidR="007F2EBE">
        <w:rPr>
          <w:lang w:val="en-AU"/>
        </w:rPr>
        <w:t>(n=</w:t>
      </w:r>
      <w:r w:rsidR="00E0532C">
        <w:rPr>
          <w:lang w:val="en-AU"/>
        </w:rPr>
        <w:t xml:space="preserve">3) </w:t>
      </w:r>
      <w:r>
        <w:rPr>
          <w:lang w:val="en-AU"/>
        </w:rPr>
        <w:t>in terms of any significance compared to all consumers. C</w:t>
      </w:r>
      <w:r w:rsidR="009667A0" w:rsidRPr="00AD04A4">
        <w:rPr>
          <w:lang w:val="en-AU"/>
        </w:rPr>
        <w:t xml:space="preserve">ulturally and linguistically diverse consumers are comparable to all consumers </w:t>
      </w:r>
      <w:r w:rsidR="00A71FF2">
        <w:rPr>
          <w:lang w:val="en-AU"/>
        </w:rPr>
        <w:t>in terms of the cost of the scam or fraud</w:t>
      </w:r>
      <w:r w:rsidR="009C0629">
        <w:rPr>
          <w:lang w:val="en-AU"/>
        </w:rPr>
        <w:t xml:space="preserve"> experienced</w:t>
      </w:r>
      <w:r w:rsidR="00A71FF2">
        <w:rPr>
          <w:lang w:val="en-AU"/>
        </w:rPr>
        <w:t xml:space="preserve">, </w:t>
      </w:r>
      <w:r w:rsidR="001F5177">
        <w:rPr>
          <w:lang w:val="en-AU"/>
        </w:rPr>
        <w:t xml:space="preserve">however they are significantly more likely to have recovered between </w:t>
      </w:r>
      <w:r w:rsidR="0043697D">
        <w:rPr>
          <w:lang w:val="en-AU"/>
        </w:rPr>
        <w:t xml:space="preserve">51% to 75% of their </w:t>
      </w:r>
      <w:r w:rsidR="00AE5C9B">
        <w:rPr>
          <w:lang w:val="en-AU"/>
        </w:rPr>
        <w:t xml:space="preserve">lost or defrauded </w:t>
      </w:r>
      <w:r w:rsidR="0043697D">
        <w:rPr>
          <w:lang w:val="en-AU"/>
        </w:rPr>
        <w:t xml:space="preserve">money </w:t>
      </w:r>
      <w:r w:rsidR="00133751">
        <w:rPr>
          <w:lang w:val="en-AU"/>
        </w:rPr>
        <w:t xml:space="preserve">(11%) compared to all consumers (3%). </w:t>
      </w:r>
    </w:p>
    <w:p w14:paraId="20253A01" w14:textId="41AD1C70" w:rsidR="008C555E" w:rsidRDefault="004D7EF4" w:rsidP="00882BDB">
      <w:pPr>
        <w:spacing w:before="240"/>
        <w:rPr>
          <w:lang w:val="en-AU"/>
        </w:rPr>
      </w:pPr>
      <w:r w:rsidRPr="00F87EF2">
        <w:rPr>
          <w:lang w:val="en-AU"/>
        </w:rPr>
        <w:t xml:space="preserve">There are </w:t>
      </w:r>
      <w:r w:rsidR="00DF5C65">
        <w:rPr>
          <w:lang w:val="en-AU"/>
        </w:rPr>
        <w:t xml:space="preserve">also </w:t>
      </w:r>
      <w:r w:rsidRPr="00F87EF2">
        <w:rPr>
          <w:lang w:val="en-AU"/>
        </w:rPr>
        <w:t xml:space="preserve">no significant differences across subgroups of interest compared to all consumers when it comes to </w:t>
      </w:r>
      <w:r w:rsidR="00447984">
        <w:rPr>
          <w:lang w:val="en-AU"/>
        </w:rPr>
        <w:t>the proportion of money recovered</w:t>
      </w:r>
      <w:r>
        <w:rPr>
          <w:lang w:val="en-AU"/>
        </w:rPr>
        <w:t>.</w:t>
      </w:r>
    </w:p>
    <w:p w14:paraId="241E2645" w14:textId="20E22EAC" w:rsidR="007E07A0" w:rsidRDefault="00533B72" w:rsidP="009C0629">
      <w:pPr>
        <w:pageBreakBefore/>
        <w:spacing w:before="240"/>
        <w:rPr>
          <w:lang w:val="en-AU"/>
        </w:rPr>
      </w:pPr>
      <w:r>
        <w:rPr>
          <w:lang w:val="en-AU"/>
        </w:rPr>
        <w:lastRenderedPageBreak/>
        <w:t xml:space="preserve">The costs of being </w:t>
      </w:r>
      <w:r w:rsidR="00C229EF">
        <w:rPr>
          <w:lang w:val="en-AU"/>
        </w:rPr>
        <w:t>caught up in a</w:t>
      </w:r>
      <w:r>
        <w:rPr>
          <w:lang w:val="en-AU"/>
        </w:rPr>
        <w:t xml:space="preserve"> scam or fraud extend beyond financial costs. </w:t>
      </w:r>
      <w:r w:rsidR="000C7CF4">
        <w:rPr>
          <w:lang w:val="en-AU"/>
        </w:rPr>
        <w:t xml:space="preserve">Indeed, only 29% said the cost to them was purely financial. </w:t>
      </w:r>
    </w:p>
    <w:p w14:paraId="5E5D2800" w14:textId="745AE0F9" w:rsidR="00533B72" w:rsidRDefault="008F153D" w:rsidP="00882BDB">
      <w:pPr>
        <w:rPr>
          <w:lang w:val="en-AU"/>
        </w:rPr>
      </w:pPr>
      <w:r>
        <w:rPr>
          <w:lang w:val="en-AU"/>
        </w:rPr>
        <w:t xml:space="preserve">A third </w:t>
      </w:r>
      <w:r w:rsidR="00244319">
        <w:rPr>
          <w:lang w:val="en-AU"/>
        </w:rPr>
        <w:t xml:space="preserve">(33%) </w:t>
      </w:r>
      <w:r>
        <w:rPr>
          <w:lang w:val="en-AU"/>
        </w:rPr>
        <w:t xml:space="preserve">of those </w:t>
      </w:r>
      <w:r w:rsidR="00AC04DC">
        <w:rPr>
          <w:lang w:val="en-AU"/>
        </w:rPr>
        <w:t xml:space="preserve">who </w:t>
      </w:r>
      <w:r w:rsidR="00184DD8">
        <w:rPr>
          <w:lang w:val="en-AU"/>
        </w:rPr>
        <w:t>experienced a scam or fraud</w:t>
      </w:r>
      <w:r w:rsidR="0085631E">
        <w:rPr>
          <w:lang w:val="en-AU"/>
        </w:rPr>
        <w:t xml:space="preserve"> say it </w:t>
      </w:r>
      <w:r w:rsidR="00244319">
        <w:rPr>
          <w:lang w:val="en-AU"/>
        </w:rPr>
        <w:t xml:space="preserve">has </w:t>
      </w:r>
      <w:r w:rsidR="00363675">
        <w:rPr>
          <w:lang w:val="en-AU"/>
        </w:rPr>
        <w:t xml:space="preserve">impacted their ability to trust other people, </w:t>
      </w:r>
      <w:r w:rsidR="00B75A09">
        <w:rPr>
          <w:lang w:val="en-AU"/>
        </w:rPr>
        <w:t>and 31%</w:t>
      </w:r>
      <w:r w:rsidR="00407978">
        <w:rPr>
          <w:lang w:val="en-AU"/>
        </w:rPr>
        <w:t xml:space="preserve"> say they feel less conf</w:t>
      </w:r>
      <w:r w:rsidR="00B75A26">
        <w:rPr>
          <w:lang w:val="en-AU"/>
        </w:rPr>
        <w:t>ident using the internet as a result.</w:t>
      </w:r>
      <w:r w:rsidR="004D6EDC">
        <w:rPr>
          <w:lang w:val="en-AU"/>
        </w:rPr>
        <w:t xml:space="preserve"> Two in ten</w:t>
      </w:r>
      <w:r w:rsidR="00F54390">
        <w:rPr>
          <w:lang w:val="en-AU"/>
        </w:rPr>
        <w:t xml:space="preserve"> (20%)</w:t>
      </w:r>
      <w:r w:rsidR="004D6EDC">
        <w:rPr>
          <w:lang w:val="en-AU"/>
        </w:rPr>
        <w:t xml:space="preserve"> say it </w:t>
      </w:r>
      <w:r w:rsidR="00F54390">
        <w:rPr>
          <w:lang w:val="en-AU"/>
        </w:rPr>
        <w:t xml:space="preserve">has </w:t>
      </w:r>
      <w:r w:rsidR="004D6EDC">
        <w:rPr>
          <w:lang w:val="en-AU"/>
        </w:rPr>
        <w:t>impacted their mental health and wellbeing. The same proportion</w:t>
      </w:r>
      <w:r w:rsidR="00F54390">
        <w:rPr>
          <w:lang w:val="en-AU"/>
        </w:rPr>
        <w:t xml:space="preserve"> (20%)</w:t>
      </w:r>
      <w:r w:rsidR="004D6EDC">
        <w:rPr>
          <w:lang w:val="en-AU"/>
        </w:rPr>
        <w:t xml:space="preserve"> said the</w:t>
      </w:r>
      <w:r w:rsidR="00B528A2">
        <w:rPr>
          <w:lang w:val="en-AU"/>
        </w:rPr>
        <w:t xml:space="preserve"> scam or fraud </w:t>
      </w:r>
      <w:r w:rsidR="009B2FB1">
        <w:rPr>
          <w:lang w:val="en-AU"/>
        </w:rPr>
        <w:t xml:space="preserve">involved identity theft. </w:t>
      </w:r>
    </w:p>
    <w:p w14:paraId="6DC935CD" w14:textId="3D81172F" w:rsidR="00312D49" w:rsidRDefault="00312D49" w:rsidP="00C73628">
      <w:pPr>
        <w:pStyle w:val="TableofFigures"/>
        <w:rPr>
          <w:lang w:val="en-AU"/>
        </w:rPr>
      </w:pPr>
      <w:bookmarkStart w:id="197" w:name="_Toc147321524"/>
      <w:bookmarkStart w:id="198" w:name="_Toc147419092"/>
      <w:bookmarkStart w:id="199" w:name="_Toc149931506"/>
      <w:r w:rsidRPr="001A6719">
        <w:t xml:space="preserve">Figure </w:t>
      </w:r>
      <w:r w:rsidR="006A6319">
        <w:fldChar w:fldCharType="begin"/>
      </w:r>
      <w:r w:rsidR="006A6319">
        <w:instrText xml:space="preserve"> SEQ Figure \* ARABIC </w:instrText>
      </w:r>
      <w:r w:rsidR="006A6319">
        <w:fldChar w:fldCharType="separate"/>
      </w:r>
      <w:r w:rsidR="000C492D">
        <w:rPr>
          <w:noProof/>
        </w:rPr>
        <w:t>34</w:t>
      </w:r>
      <w:r w:rsidR="006A6319">
        <w:rPr>
          <w:noProof/>
        </w:rPr>
        <w:fldChar w:fldCharType="end"/>
      </w:r>
      <w:r w:rsidR="001A6719">
        <w:t>.</w:t>
      </w:r>
      <w:r w:rsidRPr="001A6719">
        <w:t xml:space="preserve"> </w:t>
      </w:r>
      <w:r>
        <w:rPr>
          <w:lang w:val="en-AU"/>
        </w:rPr>
        <w:t>Non-monetary costs of scam or fraud</w:t>
      </w:r>
      <w:bookmarkEnd w:id="197"/>
      <w:bookmarkEnd w:id="198"/>
      <w:bookmarkEnd w:id="199"/>
    </w:p>
    <w:p w14:paraId="1AF1DEB9" w14:textId="1D87F4DA" w:rsidR="005C5BBC" w:rsidRDefault="00FF2196" w:rsidP="00920140">
      <w:pPr>
        <w:rPr>
          <w:lang w:val="en-AU"/>
        </w:rPr>
      </w:pPr>
      <w:r w:rsidRPr="00FF2196">
        <w:rPr>
          <w:noProof/>
        </w:rPr>
        <w:drawing>
          <wp:inline distT="0" distB="0" distL="0" distR="0" wp14:anchorId="581397E7" wp14:editId="602B868E">
            <wp:extent cx="5731510" cy="2364905"/>
            <wp:effectExtent l="0" t="0" r="2540" b="0"/>
            <wp:docPr id="194113768" name="Picture 1941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8400" b="18113"/>
                    <a:stretch/>
                  </pic:blipFill>
                  <pic:spPr bwMode="auto">
                    <a:xfrm>
                      <a:off x="0" y="0"/>
                      <a:ext cx="5731510" cy="2364905"/>
                    </a:xfrm>
                    <a:prstGeom prst="rect">
                      <a:avLst/>
                    </a:prstGeom>
                    <a:noFill/>
                    <a:ln>
                      <a:noFill/>
                    </a:ln>
                    <a:extLst>
                      <a:ext uri="{53640926-AAD7-44D8-BBD7-CCE9431645EC}">
                        <a14:shadowObscured xmlns:a14="http://schemas.microsoft.com/office/drawing/2010/main"/>
                      </a:ext>
                    </a:extLst>
                  </pic:spPr>
                </pic:pic>
              </a:graphicData>
            </a:graphic>
          </wp:inline>
        </w:drawing>
      </w:r>
    </w:p>
    <w:p w14:paraId="33D35F45" w14:textId="1A029B96" w:rsidR="00101FF9" w:rsidRDefault="00101FF9" w:rsidP="00101FF9">
      <w:pPr>
        <w:spacing w:after="0"/>
        <w:rPr>
          <w:lang w:val="en-AU"/>
        </w:rPr>
      </w:pPr>
      <w:r>
        <w:rPr>
          <w:lang w:val="en-AU"/>
        </w:rPr>
        <w:t xml:space="preserve">The base of </w:t>
      </w:r>
      <w:r w:rsidRPr="00AD04A4">
        <w:rPr>
          <w:lang w:val="en-AU"/>
        </w:rPr>
        <w:t xml:space="preserve">First Nations </w:t>
      </w:r>
      <w:r>
        <w:rPr>
          <w:lang w:val="en-AU"/>
        </w:rPr>
        <w:t xml:space="preserve">consumers at this measure is not robust enough to describe </w:t>
      </w:r>
      <w:r w:rsidR="007F2EBE">
        <w:rPr>
          <w:lang w:val="en-AU"/>
        </w:rPr>
        <w:t xml:space="preserve">(n=5) </w:t>
      </w:r>
      <w:r>
        <w:rPr>
          <w:lang w:val="en-AU"/>
        </w:rPr>
        <w:t xml:space="preserve">in terms of any significance compared to all consumers. </w:t>
      </w:r>
      <w:r w:rsidRPr="00AD04A4">
        <w:rPr>
          <w:lang w:val="en-AU"/>
        </w:rPr>
        <w:t xml:space="preserve">The </w:t>
      </w:r>
      <w:r w:rsidR="00A138FE">
        <w:rPr>
          <w:lang w:val="en-AU"/>
        </w:rPr>
        <w:t xml:space="preserve">non-monetary costs </w:t>
      </w:r>
      <w:r w:rsidR="00535F7A">
        <w:rPr>
          <w:lang w:val="en-AU"/>
        </w:rPr>
        <w:t xml:space="preserve">to </w:t>
      </w:r>
      <w:r w:rsidRPr="00AD04A4">
        <w:rPr>
          <w:lang w:val="en-AU"/>
        </w:rPr>
        <w:t xml:space="preserve">culturally and linguistically diverse consumers are comparable to </w:t>
      </w:r>
      <w:r w:rsidR="00535F7A">
        <w:rPr>
          <w:lang w:val="en-AU"/>
        </w:rPr>
        <w:t xml:space="preserve">those suffered among </w:t>
      </w:r>
      <w:r w:rsidRPr="00AD04A4">
        <w:rPr>
          <w:lang w:val="en-AU"/>
        </w:rPr>
        <w:t xml:space="preserve">all consumers </w:t>
      </w:r>
      <w:r w:rsidR="00535F7A">
        <w:rPr>
          <w:lang w:val="en-AU"/>
        </w:rPr>
        <w:t xml:space="preserve">impacted by a scam or fraud in the two years prior to 2023 </w:t>
      </w:r>
      <w:r w:rsidRPr="00AD04A4">
        <w:rPr>
          <w:lang w:val="en-AU"/>
        </w:rPr>
        <w:t xml:space="preserve">(i.e., no significant differences exist for culturally and linguistically diverse consumers, nor for First Nations consumers on account of the base size is </w:t>
      </w:r>
      <w:r w:rsidR="009D46C9">
        <w:rPr>
          <w:lang w:val="en-AU"/>
        </w:rPr>
        <w:t xml:space="preserve">too </w:t>
      </w:r>
      <w:r>
        <w:rPr>
          <w:lang w:val="en-AU"/>
        </w:rPr>
        <w:t>small</w:t>
      </w:r>
      <w:r w:rsidR="009D46C9">
        <w:rPr>
          <w:lang w:val="en-AU"/>
        </w:rPr>
        <w:t xml:space="preserve"> to describe this measure</w:t>
      </w:r>
      <w:r w:rsidRPr="00AD04A4">
        <w:rPr>
          <w:lang w:val="en-AU"/>
        </w:rPr>
        <w:t>).</w:t>
      </w:r>
      <w:r>
        <w:rPr>
          <w:lang w:val="en-AU"/>
        </w:rPr>
        <w:t xml:space="preserve"> </w:t>
      </w:r>
    </w:p>
    <w:p w14:paraId="69CED580" w14:textId="0A7E3E03" w:rsidR="007B1E64" w:rsidRDefault="007B1E64" w:rsidP="007B1E64">
      <w:pPr>
        <w:spacing w:before="240"/>
        <w:rPr>
          <w:lang w:val="en-AU"/>
        </w:rPr>
      </w:pPr>
      <w:r w:rsidRPr="00F87EF2">
        <w:rPr>
          <w:lang w:val="en-AU"/>
        </w:rPr>
        <w:t xml:space="preserve">There are no significant differences across subgroups of interest compared to all consumers when it comes to </w:t>
      </w:r>
      <w:r>
        <w:rPr>
          <w:lang w:val="en-AU"/>
        </w:rPr>
        <w:t xml:space="preserve">the non-monetary costs </w:t>
      </w:r>
      <w:r w:rsidR="00D637B3">
        <w:rPr>
          <w:lang w:val="en-AU"/>
        </w:rPr>
        <w:t xml:space="preserve">consumers </w:t>
      </w:r>
      <w:r w:rsidR="009E01FA">
        <w:rPr>
          <w:lang w:val="en-AU"/>
        </w:rPr>
        <w:t xml:space="preserve">might </w:t>
      </w:r>
      <w:r w:rsidR="00D637B3">
        <w:rPr>
          <w:lang w:val="en-AU"/>
        </w:rPr>
        <w:t>bear</w:t>
      </w:r>
      <w:r w:rsidR="009E01FA">
        <w:rPr>
          <w:lang w:val="en-AU"/>
        </w:rPr>
        <w:t xml:space="preserve"> </w:t>
      </w:r>
      <w:proofErr w:type="gramStart"/>
      <w:r>
        <w:rPr>
          <w:lang w:val="en-AU"/>
        </w:rPr>
        <w:t>as a result of</w:t>
      </w:r>
      <w:proofErr w:type="gramEnd"/>
      <w:r>
        <w:rPr>
          <w:lang w:val="en-AU"/>
        </w:rPr>
        <w:t xml:space="preserve"> </w:t>
      </w:r>
      <w:r w:rsidR="00CC65D9">
        <w:rPr>
          <w:lang w:val="en-AU"/>
        </w:rPr>
        <w:t xml:space="preserve">being targeted </w:t>
      </w:r>
      <w:r w:rsidR="00AB099D">
        <w:rPr>
          <w:lang w:val="en-AU"/>
        </w:rPr>
        <w:t xml:space="preserve">by a </w:t>
      </w:r>
      <w:r>
        <w:rPr>
          <w:lang w:val="en-AU"/>
        </w:rPr>
        <w:t xml:space="preserve">scam or fraud. </w:t>
      </w:r>
    </w:p>
    <w:p w14:paraId="04176001" w14:textId="77777777" w:rsidR="005C5BBC" w:rsidRDefault="005C5BBC" w:rsidP="00920140">
      <w:pPr>
        <w:rPr>
          <w:lang w:val="en-AU"/>
        </w:rPr>
      </w:pPr>
    </w:p>
    <w:p w14:paraId="23E7284F" w14:textId="79CAD1F3" w:rsidR="00302B23" w:rsidRDefault="00302B23" w:rsidP="00D13A25">
      <w:pPr>
        <w:pStyle w:val="Heading2"/>
        <w:pageBreakBefore/>
        <w:numPr>
          <w:ilvl w:val="1"/>
          <w:numId w:val="2"/>
        </w:numPr>
        <w:rPr>
          <w:lang w:val="en-AU"/>
        </w:rPr>
      </w:pPr>
      <w:bookmarkStart w:id="200" w:name="_Toc147321860"/>
      <w:bookmarkStart w:id="201" w:name="_Toc147328210"/>
      <w:bookmarkStart w:id="202" w:name="_Toc149987298"/>
      <w:r>
        <w:rPr>
          <w:lang w:val="en-AU"/>
        </w:rPr>
        <w:lastRenderedPageBreak/>
        <w:t>How the product or service was purchased</w:t>
      </w:r>
      <w:bookmarkEnd w:id="200"/>
      <w:bookmarkEnd w:id="201"/>
      <w:bookmarkEnd w:id="202"/>
    </w:p>
    <w:p w14:paraId="6A98ABBD" w14:textId="440CEFEF" w:rsidR="003D4AFA" w:rsidRDefault="007E607D" w:rsidP="00E32414">
      <w:pPr>
        <w:rPr>
          <w:lang w:val="en-AU"/>
        </w:rPr>
      </w:pPr>
      <w:r>
        <w:rPr>
          <w:lang w:val="en-AU"/>
        </w:rPr>
        <w:t>Just over half</w:t>
      </w:r>
      <w:r w:rsidR="003A6AFD">
        <w:rPr>
          <w:lang w:val="en-AU"/>
        </w:rPr>
        <w:t xml:space="preserve"> (55%)</w:t>
      </w:r>
      <w:r>
        <w:rPr>
          <w:lang w:val="en-AU"/>
        </w:rPr>
        <w:t xml:space="preserve"> of </w:t>
      </w:r>
      <w:r w:rsidR="002B47ED">
        <w:rPr>
          <w:lang w:val="en-AU"/>
        </w:rPr>
        <w:t xml:space="preserve">products or services that consumers have </w:t>
      </w:r>
      <w:r w:rsidR="00D557F9">
        <w:rPr>
          <w:lang w:val="en-AU"/>
        </w:rPr>
        <w:t xml:space="preserve">had </w:t>
      </w:r>
      <w:r w:rsidR="002B47ED">
        <w:rPr>
          <w:lang w:val="en-AU"/>
        </w:rPr>
        <w:t>a</w:t>
      </w:r>
      <w:r w:rsidR="00183137">
        <w:rPr>
          <w:lang w:val="en-AU"/>
        </w:rPr>
        <w:t xml:space="preserve">n issue with </w:t>
      </w:r>
      <w:r w:rsidR="00591FC1">
        <w:rPr>
          <w:lang w:val="en-AU"/>
        </w:rPr>
        <w:t>were</w:t>
      </w:r>
      <w:r w:rsidR="00183137">
        <w:rPr>
          <w:lang w:val="en-AU"/>
        </w:rPr>
        <w:t xml:space="preserve"> purchased online.</w:t>
      </w:r>
      <w:r w:rsidR="003D4AFA">
        <w:rPr>
          <w:lang w:val="en-AU"/>
        </w:rPr>
        <w:t xml:space="preserve"> </w:t>
      </w:r>
      <w:r w:rsidR="00126342">
        <w:rPr>
          <w:lang w:val="en-AU"/>
        </w:rPr>
        <w:t>This is more than double what it was in 2016</w:t>
      </w:r>
      <w:r w:rsidR="007831C0">
        <w:rPr>
          <w:lang w:val="en-AU"/>
        </w:rPr>
        <w:t xml:space="preserve"> (23%)</w:t>
      </w:r>
      <w:r w:rsidR="00126342">
        <w:rPr>
          <w:lang w:val="en-AU"/>
        </w:rPr>
        <w:t xml:space="preserve">. </w:t>
      </w:r>
      <w:r w:rsidR="003A4944">
        <w:rPr>
          <w:lang w:val="en-AU"/>
        </w:rPr>
        <w:t xml:space="preserve">This increase </w:t>
      </w:r>
      <w:r w:rsidR="00126342">
        <w:rPr>
          <w:lang w:val="en-AU"/>
        </w:rPr>
        <w:t xml:space="preserve">reflects the trend towards online </w:t>
      </w:r>
      <w:r w:rsidR="007831C0">
        <w:rPr>
          <w:lang w:val="en-AU"/>
        </w:rPr>
        <w:t>shopping</w:t>
      </w:r>
      <w:r w:rsidR="00126342">
        <w:rPr>
          <w:lang w:val="en-AU"/>
        </w:rPr>
        <w:t>, which has been accelerated by COVID-19</w:t>
      </w:r>
      <w:r w:rsidR="00DE6052">
        <w:rPr>
          <w:rStyle w:val="FootnoteReference"/>
          <w:lang w:val="en-AU"/>
        </w:rPr>
        <w:footnoteReference w:id="3"/>
      </w:r>
      <w:r w:rsidR="00126342">
        <w:rPr>
          <w:lang w:val="en-AU"/>
        </w:rPr>
        <w:t xml:space="preserve">. </w:t>
      </w:r>
      <w:r w:rsidR="003D4AFA">
        <w:rPr>
          <w:lang w:val="en-AU"/>
        </w:rPr>
        <w:t xml:space="preserve"> </w:t>
      </w:r>
    </w:p>
    <w:p w14:paraId="5A9F7857" w14:textId="722D9B51" w:rsidR="00E32414" w:rsidRDefault="00BF79C1" w:rsidP="00E32414">
      <w:pPr>
        <w:rPr>
          <w:lang w:val="en-AU"/>
        </w:rPr>
      </w:pPr>
      <w:r>
        <w:rPr>
          <w:lang w:val="en-AU"/>
        </w:rPr>
        <w:t xml:space="preserve">Of the online purchases, </w:t>
      </w:r>
      <w:r w:rsidR="005F7EB9">
        <w:rPr>
          <w:lang w:val="en-AU"/>
        </w:rPr>
        <w:t xml:space="preserve">23% </w:t>
      </w:r>
      <w:r w:rsidR="000027AF">
        <w:rPr>
          <w:lang w:val="en-AU"/>
        </w:rPr>
        <w:t xml:space="preserve">were </w:t>
      </w:r>
      <w:r w:rsidR="005F7EB9">
        <w:rPr>
          <w:lang w:val="en-AU"/>
        </w:rPr>
        <w:t>made through online retailers</w:t>
      </w:r>
      <w:r w:rsidR="00A5610C">
        <w:rPr>
          <w:lang w:val="en-AU"/>
        </w:rPr>
        <w:t xml:space="preserve">, 15% </w:t>
      </w:r>
      <w:r w:rsidR="000027AF">
        <w:rPr>
          <w:lang w:val="en-AU"/>
        </w:rPr>
        <w:t>wer</w:t>
      </w:r>
      <w:r w:rsidR="00A5610C">
        <w:rPr>
          <w:lang w:val="en-AU"/>
        </w:rPr>
        <w:t>e made through a brand store</w:t>
      </w:r>
      <w:r w:rsidR="00C50059">
        <w:rPr>
          <w:lang w:val="en-AU"/>
        </w:rPr>
        <w:t xml:space="preserve">, and 12% </w:t>
      </w:r>
      <w:r w:rsidR="000027AF">
        <w:rPr>
          <w:lang w:val="en-AU"/>
        </w:rPr>
        <w:t>were</w:t>
      </w:r>
      <w:r w:rsidR="00C50059">
        <w:rPr>
          <w:lang w:val="en-AU"/>
        </w:rPr>
        <w:t xml:space="preserve"> made through online marketplaces. </w:t>
      </w:r>
    </w:p>
    <w:p w14:paraId="1B6F9AF1" w14:textId="35C7A5FC" w:rsidR="00302B23" w:rsidRDefault="00302B23" w:rsidP="00C73628">
      <w:pPr>
        <w:pStyle w:val="TableofFigures"/>
        <w:rPr>
          <w:lang w:val="en-AU"/>
        </w:rPr>
      </w:pPr>
      <w:bookmarkStart w:id="203" w:name="_Toc147321525"/>
      <w:bookmarkStart w:id="204" w:name="_Toc147419093"/>
      <w:bookmarkStart w:id="205" w:name="_Toc149931507"/>
      <w:r w:rsidRPr="001A6719">
        <w:t xml:space="preserve">Figure </w:t>
      </w:r>
      <w:r w:rsidR="006A6319">
        <w:fldChar w:fldCharType="begin"/>
      </w:r>
      <w:r w:rsidR="006A6319">
        <w:instrText xml:space="preserve"> SEQ Figure \* ARABIC </w:instrText>
      </w:r>
      <w:r w:rsidR="006A6319">
        <w:fldChar w:fldCharType="separate"/>
      </w:r>
      <w:r w:rsidR="000C492D">
        <w:rPr>
          <w:noProof/>
        </w:rPr>
        <w:t>35</w:t>
      </w:r>
      <w:r w:rsidR="006A6319">
        <w:rPr>
          <w:noProof/>
        </w:rPr>
        <w:fldChar w:fldCharType="end"/>
      </w:r>
      <w:r w:rsidR="001A6719">
        <w:t>.</w:t>
      </w:r>
      <w:r w:rsidRPr="001A6719">
        <w:t xml:space="preserve"> </w:t>
      </w:r>
      <w:r>
        <w:rPr>
          <w:lang w:val="en-AU"/>
        </w:rPr>
        <w:t>How the product or service was purchased</w:t>
      </w:r>
      <w:bookmarkEnd w:id="203"/>
      <w:r w:rsidR="00FF2196">
        <w:rPr>
          <w:lang w:val="en-AU"/>
        </w:rPr>
        <w:t xml:space="preserve"> over time</w:t>
      </w:r>
      <w:bookmarkEnd w:id="204"/>
      <w:bookmarkEnd w:id="205"/>
    </w:p>
    <w:p w14:paraId="5D81A768" w14:textId="32AAC745" w:rsidR="00902477" w:rsidRDefault="00C73E4F" w:rsidP="00E32414">
      <w:pPr>
        <w:rPr>
          <w:lang w:val="en-AU"/>
        </w:rPr>
      </w:pPr>
      <w:r w:rsidRPr="00C73E4F">
        <w:rPr>
          <w:noProof/>
        </w:rPr>
        <w:drawing>
          <wp:inline distT="0" distB="0" distL="0" distR="0" wp14:anchorId="5E72F043" wp14:editId="3C6347C4">
            <wp:extent cx="5731510" cy="2973263"/>
            <wp:effectExtent l="0" t="0" r="2540" b="0"/>
            <wp:docPr id="248560573" name="Picture 24856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883"/>
                    <a:stretch/>
                  </pic:blipFill>
                  <pic:spPr bwMode="auto">
                    <a:xfrm>
                      <a:off x="0" y="0"/>
                      <a:ext cx="5731510" cy="2973263"/>
                    </a:xfrm>
                    <a:prstGeom prst="rect">
                      <a:avLst/>
                    </a:prstGeom>
                    <a:noFill/>
                    <a:ln>
                      <a:noFill/>
                    </a:ln>
                    <a:extLst>
                      <a:ext uri="{53640926-AAD7-44D8-BBD7-CCE9431645EC}">
                        <a14:shadowObscured xmlns:a14="http://schemas.microsoft.com/office/drawing/2010/main"/>
                      </a:ext>
                    </a:extLst>
                  </pic:spPr>
                </pic:pic>
              </a:graphicData>
            </a:graphic>
          </wp:inline>
        </w:drawing>
      </w:r>
    </w:p>
    <w:p w14:paraId="2F2B0B3A" w14:textId="4AB93CC4" w:rsidR="00D7514F" w:rsidRDefault="000825DE" w:rsidP="00D7514F">
      <w:pPr>
        <w:spacing w:after="0"/>
        <w:rPr>
          <w:lang w:val="en-AU"/>
        </w:rPr>
      </w:pPr>
      <w:r>
        <w:rPr>
          <w:lang w:val="en-AU"/>
        </w:rPr>
        <w:t xml:space="preserve">The </w:t>
      </w:r>
      <w:r w:rsidR="00BD6F33">
        <w:rPr>
          <w:lang w:val="en-AU"/>
        </w:rPr>
        <w:t xml:space="preserve">way the product or service was purchased </w:t>
      </w:r>
      <w:r>
        <w:rPr>
          <w:lang w:val="en-AU"/>
        </w:rPr>
        <w:t xml:space="preserve">by </w:t>
      </w:r>
      <w:r w:rsidR="00D7514F" w:rsidRPr="00AD04A4">
        <w:rPr>
          <w:lang w:val="en-AU"/>
        </w:rPr>
        <w:t xml:space="preserve">First Nations and culturally and linguistically diverse consumers </w:t>
      </w:r>
      <w:r w:rsidR="00BD6F33">
        <w:rPr>
          <w:lang w:val="en-AU"/>
        </w:rPr>
        <w:t xml:space="preserve">is </w:t>
      </w:r>
      <w:r w:rsidR="00D7514F" w:rsidRPr="00AD04A4">
        <w:rPr>
          <w:lang w:val="en-AU"/>
        </w:rPr>
        <w:t>comparable to all consumers</w:t>
      </w:r>
      <w:r w:rsidR="00DA3245">
        <w:rPr>
          <w:lang w:val="en-AU"/>
        </w:rPr>
        <w:t>’</w:t>
      </w:r>
      <w:r w:rsidR="00D7514F" w:rsidRPr="00AD04A4">
        <w:rPr>
          <w:lang w:val="en-AU"/>
        </w:rPr>
        <w:t xml:space="preserve"> </w:t>
      </w:r>
      <w:r w:rsidR="00BD6F33">
        <w:rPr>
          <w:lang w:val="en-AU"/>
        </w:rPr>
        <w:t xml:space="preserve">mode of purchase </w:t>
      </w:r>
      <w:r w:rsidR="00D7514F" w:rsidRPr="00AD04A4">
        <w:rPr>
          <w:lang w:val="en-AU"/>
        </w:rPr>
        <w:t xml:space="preserve">(i.e., no significant differences exist for </w:t>
      </w:r>
      <w:r w:rsidR="00977851">
        <w:rPr>
          <w:lang w:val="en-AU"/>
        </w:rPr>
        <w:t xml:space="preserve">First Nations or </w:t>
      </w:r>
      <w:r w:rsidR="00D7514F" w:rsidRPr="00AD04A4">
        <w:rPr>
          <w:lang w:val="en-AU"/>
        </w:rPr>
        <w:t>culturally and linguistically diverse consumers</w:t>
      </w:r>
      <w:r w:rsidR="00977851">
        <w:rPr>
          <w:lang w:val="en-AU"/>
        </w:rPr>
        <w:t xml:space="preserve"> compared to all consumers). </w:t>
      </w:r>
    </w:p>
    <w:p w14:paraId="3AAF98B6" w14:textId="2500427A" w:rsidR="00645266" w:rsidRDefault="00645266" w:rsidP="00645266">
      <w:pPr>
        <w:spacing w:before="240"/>
        <w:rPr>
          <w:lang w:val="en-AU"/>
        </w:rPr>
      </w:pPr>
      <w:r w:rsidRPr="00F87EF2">
        <w:rPr>
          <w:lang w:val="en-AU"/>
        </w:rPr>
        <w:t xml:space="preserve">There are no significant differences across subgroups of interest compared to all consumers when it comes to </w:t>
      </w:r>
      <w:r>
        <w:rPr>
          <w:lang w:val="en-AU"/>
        </w:rPr>
        <w:t xml:space="preserve">the how </w:t>
      </w:r>
      <w:r w:rsidR="000949BD">
        <w:rPr>
          <w:lang w:val="en-AU"/>
        </w:rPr>
        <w:t xml:space="preserve">the purchase was made. </w:t>
      </w:r>
      <w:r w:rsidR="002A3327">
        <w:rPr>
          <w:lang w:val="en-AU"/>
        </w:rPr>
        <w:t xml:space="preserve">Consumers who migrated to Australia more than 5 years ago are significantly more likely to have purchased their product or service </w:t>
      </w:r>
      <w:r w:rsidR="00D64A7C">
        <w:rPr>
          <w:lang w:val="en-AU"/>
        </w:rPr>
        <w:t xml:space="preserve">from online retailers (26%) compared to all consumers (23%). </w:t>
      </w:r>
    </w:p>
    <w:p w14:paraId="635080C4" w14:textId="51D02F33" w:rsidR="00B12B3C" w:rsidRDefault="00B12B3C" w:rsidP="00B12B3C">
      <w:pPr>
        <w:spacing w:before="240"/>
        <w:rPr>
          <w:lang w:val="en-AU"/>
        </w:rPr>
      </w:pPr>
    </w:p>
    <w:p w14:paraId="11752D5F" w14:textId="575A5F2A" w:rsidR="00514378" w:rsidRDefault="00514378">
      <w:pPr>
        <w:rPr>
          <w:lang w:val="en-AU"/>
        </w:rPr>
      </w:pPr>
      <w:r>
        <w:rPr>
          <w:lang w:val="en-AU"/>
        </w:rPr>
        <w:br w:type="page"/>
      </w:r>
    </w:p>
    <w:p w14:paraId="0E4AFBD2" w14:textId="11EE5C21" w:rsidR="004F13B7" w:rsidRDefault="00CA22B9" w:rsidP="00606438">
      <w:pPr>
        <w:spacing w:before="240"/>
        <w:rPr>
          <w:lang w:val="en-AU"/>
        </w:rPr>
      </w:pPr>
      <w:r>
        <w:rPr>
          <w:lang w:val="en-AU"/>
        </w:rPr>
        <w:lastRenderedPageBreak/>
        <w:t xml:space="preserve">The proportion of </w:t>
      </w:r>
      <w:r w:rsidR="0048539C">
        <w:rPr>
          <w:lang w:val="en-AU"/>
        </w:rPr>
        <w:t xml:space="preserve">problem </w:t>
      </w:r>
      <w:r>
        <w:rPr>
          <w:lang w:val="en-AU"/>
        </w:rPr>
        <w:t>purchases made online, in person and over the telephone differs</w:t>
      </w:r>
      <w:r w:rsidR="003E3B6D">
        <w:rPr>
          <w:lang w:val="en-AU"/>
        </w:rPr>
        <w:t xml:space="preserve"> substantially</w:t>
      </w:r>
      <w:r>
        <w:rPr>
          <w:lang w:val="en-AU"/>
        </w:rPr>
        <w:t xml:space="preserve"> by </w:t>
      </w:r>
      <w:r w:rsidR="00FA2EA1">
        <w:rPr>
          <w:lang w:val="en-AU"/>
        </w:rPr>
        <w:t>the product o</w:t>
      </w:r>
      <w:r w:rsidR="003E3B6D">
        <w:rPr>
          <w:lang w:val="en-AU"/>
        </w:rPr>
        <w:t>r</w:t>
      </w:r>
      <w:r w:rsidR="00FA2EA1">
        <w:rPr>
          <w:lang w:val="en-AU"/>
        </w:rPr>
        <w:t xml:space="preserve"> service category</w:t>
      </w:r>
      <w:r w:rsidR="006115C3">
        <w:rPr>
          <w:lang w:val="en-AU"/>
        </w:rPr>
        <w:t xml:space="preserve">. On </w:t>
      </w:r>
      <w:r w:rsidR="00791C49">
        <w:rPr>
          <w:lang w:val="en-AU"/>
        </w:rPr>
        <w:t>one extreme, digital products, services and downloads</w:t>
      </w:r>
      <w:r w:rsidR="001A3B1A">
        <w:rPr>
          <w:lang w:val="en-AU"/>
        </w:rPr>
        <w:t xml:space="preserve"> are almost exclusively purchased online (90%)</w:t>
      </w:r>
      <w:r w:rsidR="00AE3D16">
        <w:rPr>
          <w:lang w:val="en-AU"/>
        </w:rPr>
        <w:t xml:space="preserve">. By contrast, 70% of </w:t>
      </w:r>
      <w:r w:rsidR="00786214">
        <w:rPr>
          <w:lang w:val="en-AU"/>
        </w:rPr>
        <w:t xml:space="preserve">problematic </w:t>
      </w:r>
      <w:r w:rsidR="00AE3D16">
        <w:rPr>
          <w:lang w:val="en-AU"/>
        </w:rPr>
        <w:t xml:space="preserve">motor vehicle purchases </w:t>
      </w:r>
      <w:r w:rsidR="00DD755D">
        <w:rPr>
          <w:lang w:val="en-AU"/>
        </w:rPr>
        <w:t>were</w:t>
      </w:r>
      <w:r w:rsidR="00AE3D16">
        <w:rPr>
          <w:lang w:val="en-AU"/>
        </w:rPr>
        <w:t xml:space="preserve"> made in person. </w:t>
      </w:r>
      <w:r w:rsidR="001028AB">
        <w:rPr>
          <w:lang w:val="en-AU"/>
        </w:rPr>
        <w:t xml:space="preserve">Compared to other categories, it is relatively common to have purchased </w:t>
      </w:r>
      <w:r w:rsidR="00CE2DF1">
        <w:rPr>
          <w:lang w:val="en-AU"/>
        </w:rPr>
        <w:t>utility and internet services over the phone</w:t>
      </w:r>
      <w:r w:rsidR="0077138B">
        <w:rPr>
          <w:lang w:val="en-AU"/>
        </w:rPr>
        <w:t xml:space="preserve"> (38% and 40% </w:t>
      </w:r>
      <w:r w:rsidR="00CC74F1">
        <w:rPr>
          <w:lang w:val="en-AU"/>
        </w:rPr>
        <w:t xml:space="preserve">of consumers purchasing each </w:t>
      </w:r>
      <w:r w:rsidR="006A5658">
        <w:rPr>
          <w:lang w:val="en-AU"/>
        </w:rPr>
        <w:t xml:space="preserve">respective </w:t>
      </w:r>
      <w:r w:rsidR="00CC74F1">
        <w:rPr>
          <w:lang w:val="en-AU"/>
        </w:rPr>
        <w:t>category did so over the phone</w:t>
      </w:r>
      <w:r w:rsidR="0077138B">
        <w:rPr>
          <w:lang w:val="en-AU"/>
        </w:rPr>
        <w:t>)</w:t>
      </w:r>
      <w:r w:rsidR="00CE2DF1">
        <w:rPr>
          <w:lang w:val="en-AU"/>
        </w:rPr>
        <w:t xml:space="preserve">. </w:t>
      </w:r>
    </w:p>
    <w:p w14:paraId="531932FA" w14:textId="2DD17D95" w:rsidR="00D63252" w:rsidRDefault="00514378" w:rsidP="00C73628">
      <w:pPr>
        <w:pStyle w:val="TableofFigures"/>
        <w:rPr>
          <w:lang w:val="en-AU"/>
        </w:rPr>
      </w:pPr>
      <w:bookmarkStart w:id="206" w:name="_Toc147321526"/>
      <w:bookmarkStart w:id="207" w:name="_Toc147419094"/>
      <w:bookmarkStart w:id="208" w:name="_Toc149931508"/>
      <w:r w:rsidRPr="00514378">
        <w:rPr>
          <w:noProof/>
          <w:lang w:val="en-AU"/>
        </w:rPr>
        <w:drawing>
          <wp:anchor distT="0" distB="0" distL="114300" distR="114300" simplePos="0" relativeHeight="251658241" behindDoc="0" locked="0" layoutInCell="1" allowOverlap="1" wp14:anchorId="22048FD1" wp14:editId="4F9D2FF2">
            <wp:simplePos x="0" y="0"/>
            <wp:positionH relativeFrom="margin">
              <wp:align>right</wp:align>
            </wp:positionH>
            <wp:positionV relativeFrom="paragraph">
              <wp:posOffset>249555</wp:posOffset>
            </wp:positionV>
            <wp:extent cx="5731510" cy="4457700"/>
            <wp:effectExtent l="0" t="0" r="2540" b="0"/>
            <wp:wrapTopAndBottom/>
            <wp:docPr id="1500970279" name="Picture 150097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988" b="18236"/>
                    <a:stretch/>
                  </pic:blipFill>
                  <pic:spPr bwMode="auto">
                    <a:xfrm>
                      <a:off x="0" y="0"/>
                      <a:ext cx="5731510" cy="4457700"/>
                    </a:xfrm>
                    <a:prstGeom prst="rect">
                      <a:avLst/>
                    </a:prstGeom>
                    <a:noFill/>
                    <a:ln>
                      <a:noFill/>
                    </a:ln>
                    <a:extLst>
                      <a:ext uri="{53640926-AAD7-44D8-BBD7-CCE9431645EC}">
                        <a14:shadowObscured xmlns:a14="http://schemas.microsoft.com/office/drawing/2010/main"/>
                      </a:ext>
                    </a:extLst>
                  </pic:spPr>
                </pic:pic>
              </a:graphicData>
            </a:graphic>
          </wp:anchor>
        </w:drawing>
      </w:r>
      <w:r w:rsidR="001A6719" w:rsidRPr="001A6719">
        <w:t xml:space="preserve"> </w:t>
      </w:r>
      <w:r w:rsidR="00D63252" w:rsidRPr="001A6719">
        <w:t xml:space="preserve">Figure </w:t>
      </w:r>
      <w:r w:rsidR="006A6319">
        <w:fldChar w:fldCharType="begin"/>
      </w:r>
      <w:r w:rsidR="006A6319">
        <w:instrText xml:space="preserve"> SEQ Figure \* ARABIC </w:instrText>
      </w:r>
      <w:r w:rsidR="006A6319">
        <w:fldChar w:fldCharType="separate"/>
      </w:r>
      <w:r w:rsidR="000C492D">
        <w:rPr>
          <w:noProof/>
        </w:rPr>
        <w:t>36</w:t>
      </w:r>
      <w:r w:rsidR="006A6319">
        <w:rPr>
          <w:noProof/>
        </w:rPr>
        <w:fldChar w:fldCharType="end"/>
      </w:r>
      <w:r w:rsidR="001A6719">
        <w:t>.</w:t>
      </w:r>
      <w:r w:rsidR="00D63252" w:rsidRPr="001A6719">
        <w:t xml:space="preserve"> </w:t>
      </w:r>
      <w:r w:rsidR="00FF2196" w:rsidRPr="00FF2196">
        <w:rPr>
          <w:lang w:val="en-AU"/>
        </w:rPr>
        <w:t>P</w:t>
      </w:r>
      <w:r w:rsidR="00D63252" w:rsidRPr="00FF2196">
        <w:rPr>
          <w:lang w:val="en-AU"/>
        </w:rPr>
        <w:t>roduct</w:t>
      </w:r>
      <w:r w:rsidR="00D63252">
        <w:rPr>
          <w:lang w:val="en-AU"/>
        </w:rPr>
        <w:t xml:space="preserve"> or service </w:t>
      </w:r>
      <w:r w:rsidR="00FF2196" w:rsidRPr="00FF2196">
        <w:rPr>
          <w:lang w:val="en-AU"/>
        </w:rPr>
        <w:t>purchase</w:t>
      </w:r>
      <w:r w:rsidR="00D63252">
        <w:rPr>
          <w:lang w:val="en-AU"/>
        </w:rPr>
        <w:t xml:space="preserve"> by </w:t>
      </w:r>
      <w:r w:rsidR="00FF2196" w:rsidRPr="00FF2196">
        <w:rPr>
          <w:lang w:val="en-AU"/>
        </w:rPr>
        <w:t>channel and</w:t>
      </w:r>
      <w:r w:rsidR="00D63252" w:rsidRPr="00FF2196">
        <w:rPr>
          <w:lang w:val="en-AU"/>
        </w:rPr>
        <w:t xml:space="preserve"> </w:t>
      </w:r>
      <w:r w:rsidR="00D63252">
        <w:rPr>
          <w:lang w:val="en-AU"/>
        </w:rPr>
        <w:t>category</w:t>
      </w:r>
      <w:bookmarkEnd w:id="206"/>
      <w:bookmarkEnd w:id="207"/>
      <w:bookmarkEnd w:id="208"/>
    </w:p>
    <w:p w14:paraId="4E109F13" w14:textId="75AB1959" w:rsidR="00514378" w:rsidRDefault="00514378" w:rsidP="00514378">
      <w:pPr>
        <w:spacing w:before="240"/>
        <w:rPr>
          <w:lang w:val="en-AU"/>
        </w:rPr>
      </w:pPr>
    </w:p>
    <w:p w14:paraId="50BC426A" w14:textId="3AC234C2" w:rsidR="00514378" w:rsidRDefault="00514378" w:rsidP="00514378">
      <w:pPr>
        <w:spacing w:before="240"/>
        <w:rPr>
          <w:lang w:val="en-AU"/>
        </w:rPr>
      </w:pPr>
    </w:p>
    <w:p w14:paraId="5635EEED" w14:textId="5C4541AF" w:rsidR="00514378" w:rsidRDefault="00514378">
      <w:pPr>
        <w:rPr>
          <w:lang w:val="en-AU"/>
        </w:rPr>
      </w:pPr>
      <w:r>
        <w:rPr>
          <w:lang w:val="en-AU"/>
        </w:rPr>
        <w:br w:type="page"/>
      </w:r>
    </w:p>
    <w:p w14:paraId="7A90AC67" w14:textId="5FDAEB88" w:rsidR="00532830" w:rsidRDefault="00532830" w:rsidP="00D13A25">
      <w:pPr>
        <w:pStyle w:val="Heading2"/>
        <w:numPr>
          <w:ilvl w:val="1"/>
          <w:numId w:val="2"/>
        </w:numPr>
        <w:rPr>
          <w:lang w:val="en-AU"/>
        </w:rPr>
      </w:pPr>
      <w:bookmarkStart w:id="209" w:name="_Toc147321861"/>
      <w:bookmarkStart w:id="210" w:name="_Toc147328211"/>
      <w:bookmarkStart w:id="211" w:name="_Toc149987299"/>
      <w:r>
        <w:rPr>
          <w:lang w:val="en-AU"/>
        </w:rPr>
        <w:lastRenderedPageBreak/>
        <w:t>Wh</w:t>
      </w:r>
      <w:r w:rsidR="00B36BAD">
        <w:rPr>
          <w:lang w:val="en-AU"/>
        </w:rPr>
        <w:t xml:space="preserve">ere the business </w:t>
      </w:r>
      <w:r w:rsidR="00C0637F">
        <w:rPr>
          <w:lang w:val="en-AU"/>
        </w:rPr>
        <w:t>was</w:t>
      </w:r>
      <w:r w:rsidR="00321B43">
        <w:rPr>
          <w:lang w:val="en-AU"/>
        </w:rPr>
        <w:t xml:space="preserve"> </w:t>
      </w:r>
      <w:r w:rsidR="00B36BAD">
        <w:rPr>
          <w:lang w:val="en-AU"/>
        </w:rPr>
        <w:t>based</w:t>
      </w:r>
      <w:bookmarkEnd w:id="209"/>
      <w:bookmarkEnd w:id="210"/>
      <w:bookmarkEnd w:id="211"/>
    </w:p>
    <w:p w14:paraId="09173ECB" w14:textId="4869626A" w:rsidR="004E7F25" w:rsidRDefault="00120A81" w:rsidP="00B36BAD">
      <w:pPr>
        <w:rPr>
          <w:lang w:val="en-AU"/>
        </w:rPr>
      </w:pPr>
      <w:r>
        <w:rPr>
          <w:lang w:val="en-AU"/>
        </w:rPr>
        <w:t xml:space="preserve">Seven out of 10 problem purchases </w:t>
      </w:r>
      <w:r w:rsidR="00A638DF">
        <w:rPr>
          <w:lang w:val="en-AU"/>
        </w:rPr>
        <w:t>have been</w:t>
      </w:r>
      <w:r>
        <w:rPr>
          <w:lang w:val="en-AU"/>
        </w:rPr>
        <w:t xml:space="preserve"> purchased </w:t>
      </w:r>
      <w:r w:rsidR="00960CB5">
        <w:rPr>
          <w:lang w:val="en-AU"/>
        </w:rPr>
        <w:t>from an Australian based company</w:t>
      </w:r>
      <w:r w:rsidR="00303B8D">
        <w:rPr>
          <w:lang w:val="en-AU"/>
        </w:rPr>
        <w:t>,</w:t>
      </w:r>
      <w:r w:rsidR="002A0286">
        <w:rPr>
          <w:lang w:val="en-AU"/>
        </w:rPr>
        <w:t xml:space="preserve"> and</w:t>
      </w:r>
      <w:r w:rsidR="00956F96">
        <w:rPr>
          <w:lang w:val="en-AU"/>
        </w:rPr>
        <w:t xml:space="preserve"> </w:t>
      </w:r>
      <w:r w:rsidR="004E7F25">
        <w:rPr>
          <w:lang w:val="en-AU"/>
        </w:rPr>
        <w:t>20% from overseas based companies</w:t>
      </w:r>
      <w:r w:rsidR="00303B8D">
        <w:rPr>
          <w:lang w:val="en-AU"/>
        </w:rPr>
        <w:t xml:space="preserve"> – leaving 10% where the </w:t>
      </w:r>
      <w:r w:rsidR="00860495">
        <w:rPr>
          <w:lang w:val="en-AU"/>
        </w:rPr>
        <w:t>location of the company</w:t>
      </w:r>
      <w:r w:rsidR="00303B8D">
        <w:rPr>
          <w:lang w:val="en-AU"/>
        </w:rPr>
        <w:t xml:space="preserve"> is </w:t>
      </w:r>
      <w:r w:rsidR="00765E83">
        <w:rPr>
          <w:lang w:val="en-AU"/>
        </w:rPr>
        <w:t>unknown.</w:t>
      </w:r>
    </w:p>
    <w:p w14:paraId="1844EC0A" w14:textId="05171427" w:rsidR="00E329C6" w:rsidRDefault="00960CB5" w:rsidP="00B36BAD">
      <w:pPr>
        <w:rPr>
          <w:lang w:val="en-AU"/>
        </w:rPr>
      </w:pPr>
      <w:r>
        <w:rPr>
          <w:lang w:val="en-AU"/>
        </w:rPr>
        <w:t xml:space="preserve">Of those </w:t>
      </w:r>
      <w:r w:rsidR="00A638DF">
        <w:rPr>
          <w:lang w:val="en-AU"/>
        </w:rPr>
        <w:t xml:space="preserve">consumers </w:t>
      </w:r>
      <w:r w:rsidR="003D2B0E">
        <w:rPr>
          <w:lang w:val="en-AU"/>
        </w:rPr>
        <w:t xml:space="preserve">who purchased their product or service online, </w:t>
      </w:r>
      <w:r w:rsidR="00860495">
        <w:rPr>
          <w:lang w:val="en-AU"/>
        </w:rPr>
        <w:t>55</w:t>
      </w:r>
      <w:r w:rsidR="003D2B0E">
        <w:rPr>
          <w:lang w:val="en-AU"/>
        </w:rPr>
        <w:t xml:space="preserve">% </w:t>
      </w:r>
      <w:r w:rsidR="00BF29BB">
        <w:rPr>
          <w:lang w:val="en-AU"/>
        </w:rPr>
        <w:t xml:space="preserve">bought from an Australian based company. </w:t>
      </w:r>
      <w:r w:rsidR="00E329C6">
        <w:rPr>
          <w:lang w:val="en-AU"/>
        </w:rPr>
        <w:t xml:space="preserve">This </w:t>
      </w:r>
      <w:r w:rsidR="0064409B">
        <w:rPr>
          <w:lang w:val="en-AU"/>
        </w:rPr>
        <w:t>represents</w:t>
      </w:r>
      <w:r w:rsidR="00E329C6">
        <w:rPr>
          <w:lang w:val="en-AU"/>
        </w:rPr>
        <w:t xml:space="preserve"> </w:t>
      </w:r>
      <w:r w:rsidR="00CA552A">
        <w:rPr>
          <w:lang w:val="en-AU"/>
        </w:rPr>
        <w:t>a significant decline from 2016, when the vast majority</w:t>
      </w:r>
      <w:r w:rsidR="00FD6D30">
        <w:rPr>
          <w:lang w:val="en-AU"/>
        </w:rPr>
        <w:t xml:space="preserve"> (72%)</w:t>
      </w:r>
      <w:r w:rsidR="00CA552A">
        <w:rPr>
          <w:lang w:val="en-AU"/>
        </w:rPr>
        <w:t xml:space="preserve"> of online purchases were made through Australian businesses. </w:t>
      </w:r>
    </w:p>
    <w:p w14:paraId="6C32D1F0" w14:textId="556CC472" w:rsidR="00B36BAD" w:rsidRDefault="00546EF5" w:rsidP="00B36BAD">
      <w:pPr>
        <w:rPr>
          <w:lang w:val="en-AU"/>
        </w:rPr>
      </w:pPr>
      <w:r>
        <w:rPr>
          <w:lang w:val="en-AU"/>
        </w:rPr>
        <w:t>It is comparatively more common for a problem purchase made over the telephone to have been from an Australian based company (</w:t>
      </w:r>
      <w:r w:rsidR="004E799E">
        <w:rPr>
          <w:lang w:val="en-AU"/>
        </w:rPr>
        <w:t>85</w:t>
      </w:r>
      <w:r>
        <w:rPr>
          <w:lang w:val="en-AU"/>
        </w:rPr>
        <w:t>%).</w:t>
      </w:r>
      <w:r w:rsidR="00685DE7">
        <w:rPr>
          <w:lang w:val="en-AU"/>
        </w:rPr>
        <w:t xml:space="preserve"> In contrast to online, </w:t>
      </w:r>
      <w:r w:rsidR="0050495D">
        <w:rPr>
          <w:lang w:val="en-AU"/>
        </w:rPr>
        <w:t>a higher proportion of over</w:t>
      </w:r>
      <w:r w:rsidR="00F75D3F">
        <w:rPr>
          <w:lang w:val="en-AU"/>
        </w:rPr>
        <w:t>-</w:t>
      </w:r>
      <w:r w:rsidR="0050495D">
        <w:rPr>
          <w:lang w:val="en-AU"/>
        </w:rPr>
        <w:t>the</w:t>
      </w:r>
      <w:r w:rsidR="00F75D3F">
        <w:rPr>
          <w:lang w:val="en-AU"/>
        </w:rPr>
        <w:t>-</w:t>
      </w:r>
      <w:r w:rsidR="0050495D">
        <w:rPr>
          <w:lang w:val="en-AU"/>
        </w:rPr>
        <w:t xml:space="preserve">phone purchases </w:t>
      </w:r>
      <w:r w:rsidR="00133ED3">
        <w:rPr>
          <w:lang w:val="en-AU"/>
        </w:rPr>
        <w:t xml:space="preserve">were made though </w:t>
      </w:r>
      <w:r w:rsidR="000D32C4">
        <w:rPr>
          <w:lang w:val="en-AU"/>
        </w:rPr>
        <w:t>Australian retailers than in 2016.</w:t>
      </w:r>
    </w:p>
    <w:p w14:paraId="6F7A6F97" w14:textId="52FCE2E1" w:rsidR="009B1E67" w:rsidRDefault="002D1446" w:rsidP="003E777C">
      <w:pPr>
        <w:rPr>
          <w:lang w:val="en-AU"/>
        </w:rPr>
      </w:pPr>
      <w:r>
        <w:rPr>
          <w:lang w:val="en-AU"/>
        </w:rPr>
        <w:t>The proportion of consumers saying they do not know whe</w:t>
      </w:r>
      <w:r w:rsidR="009073D8">
        <w:rPr>
          <w:lang w:val="en-AU"/>
        </w:rPr>
        <w:t xml:space="preserve">ther the </w:t>
      </w:r>
      <w:r w:rsidR="00622598">
        <w:rPr>
          <w:lang w:val="en-AU"/>
        </w:rPr>
        <w:t>business they made their purchase from is based overseas or in Australia has increased for both online and telephone. This perhaps</w:t>
      </w:r>
      <w:r w:rsidR="00341CBA">
        <w:rPr>
          <w:lang w:val="en-AU"/>
        </w:rPr>
        <w:t xml:space="preserve"> reflects </w:t>
      </w:r>
      <w:r w:rsidR="00690596">
        <w:rPr>
          <w:lang w:val="en-AU"/>
        </w:rPr>
        <w:t>our increasingly interconnected world.</w:t>
      </w:r>
      <w:r w:rsidR="00341CBA">
        <w:rPr>
          <w:lang w:val="en-AU"/>
        </w:rPr>
        <w:t xml:space="preserve"> </w:t>
      </w:r>
      <w:bookmarkStart w:id="212" w:name="_Toc147321527"/>
    </w:p>
    <w:p w14:paraId="6BFAED89" w14:textId="10296A03" w:rsidR="00B36BAD" w:rsidRDefault="00B36BAD" w:rsidP="00C73628">
      <w:pPr>
        <w:pStyle w:val="TableofFigures"/>
        <w:rPr>
          <w:lang w:val="en-AU"/>
        </w:rPr>
      </w:pPr>
      <w:bookmarkStart w:id="213" w:name="_Toc147419095"/>
      <w:bookmarkStart w:id="214" w:name="_Toc149931509"/>
      <w:r w:rsidRPr="001A6719">
        <w:t xml:space="preserve">Figure </w:t>
      </w:r>
      <w:r w:rsidR="006A6319">
        <w:fldChar w:fldCharType="begin"/>
      </w:r>
      <w:r w:rsidR="006A6319">
        <w:instrText xml:space="preserve"> SEQ Figure \* ARABIC </w:instrText>
      </w:r>
      <w:r w:rsidR="006A6319">
        <w:fldChar w:fldCharType="separate"/>
      </w:r>
      <w:r w:rsidR="000C492D">
        <w:rPr>
          <w:noProof/>
        </w:rPr>
        <w:t>37</w:t>
      </w:r>
      <w:r w:rsidR="006A6319">
        <w:rPr>
          <w:noProof/>
        </w:rPr>
        <w:fldChar w:fldCharType="end"/>
      </w:r>
      <w:r w:rsidR="001A6719">
        <w:t>.</w:t>
      </w:r>
      <w:r w:rsidRPr="001A6719">
        <w:t xml:space="preserve"> </w:t>
      </w:r>
      <w:r w:rsidR="00031827" w:rsidRPr="00031827">
        <w:rPr>
          <w:lang w:val="en-AU"/>
        </w:rPr>
        <w:t xml:space="preserve">Where the business </w:t>
      </w:r>
      <w:r w:rsidR="00E15E06">
        <w:rPr>
          <w:lang w:val="en-AU"/>
        </w:rPr>
        <w:t>was</w:t>
      </w:r>
      <w:r w:rsidR="00031827" w:rsidRPr="00031827">
        <w:rPr>
          <w:lang w:val="en-AU"/>
        </w:rPr>
        <w:t xml:space="preserve"> based</w:t>
      </w:r>
      <w:bookmarkEnd w:id="212"/>
      <w:bookmarkEnd w:id="213"/>
      <w:bookmarkEnd w:id="214"/>
    </w:p>
    <w:p w14:paraId="4397D069" w14:textId="77777777" w:rsidR="007C1393" w:rsidRDefault="00301B3D" w:rsidP="00F379E2">
      <w:pPr>
        <w:rPr>
          <w:lang w:val="en-AU"/>
        </w:rPr>
      </w:pPr>
      <w:r w:rsidRPr="00301B3D">
        <w:rPr>
          <w:noProof/>
        </w:rPr>
        <w:drawing>
          <wp:inline distT="0" distB="0" distL="0" distR="0" wp14:anchorId="420E0EFE" wp14:editId="32837CA5">
            <wp:extent cx="5731510" cy="2432050"/>
            <wp:effectExtent l="0" t="0" r="2540" b="6350"/>
            <wp:docPr id="1072878244" name="Picture 107287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7887" b="16601"/>
                    <a:stretch/>
                  </pic:blipFill>
                  <pic:spPr bwMode="auto">
                    <a:xfrm>
                      <a:off x="0" y="0"/>
                      <a:ext cx="5731510" cy="2432050"/>
                    </a:xfrm>
                    <a:prstGeom prst="rect">
                      <a:avLst/>
                    </a:prstGeom>
                    <a:noFill/>
                    <a:ln>
                      <a:noFill/>
                    </a:ln>
                    <a:extLst>
                      <a:ext uri="{53640926-AAD7-44D8-BBD7-CCE9431645EC}">
                        <a14:shadowObscured xmlns:a14="http://schemas.microsoft.com/office/drawing/2010/main"/>
                      </a:ext>
                    </a:extLst>
                  </pic:spPr>
                </pic:pic>
              </a:graphicData>
            </a:graphic>
          </wp:inline>
        </w:drawing>
      </w:r>
    </w:p>
    <w:p w14:paraId="2AAA98E4" w14:textId="260C5EA6" w:rsidR="008C555E" w:rsidRPr="001A4588" w:rsidRDefault="00F379E2" w:rsidP="00F379E2">
      <w:pPr>
        <w:rPr>
          <w:lang w:val="en-AU"/>
        </w:rPr>
      </w:pPr>
      <w:r w:rsidRPr="001A4588">
        <w:rPr>
          <w:lang w:val="en-AU"/>
        </w:rPr>
        <w:t xml:space="preserve">For </w:t>
      </w:r>
      <w:r w:rsidR="00363CB2" w:rsidRPr="001A4588">
        <w:rPr>
          <w:lang w:val="en-AU"/>
        </w:rPr>
        <w:t>First Nations consumers</w:t>
      </w:r>
      <w:r w:rsidRPr="001A4588">
        <w:rPr>
          <w:lang w:val="en-AU"/>
        </w:rPr>
        <w:t xml:space="preserve">, </w:t>
      </w:r>
      <w:r w:rsidR="00F86AF8" w:rsidRPr="001A4588">
        <w:rPr>
          <w:lang w:val="en-AU"/>
        </w:rPr>
        <w:t xml:space="preserve">there is no significant difference compared to all consumers in </w:t>
      </w:r>
      <w:r w:rsidR="00BB5515" w:rsidRPr="001A4588">
        <w:rPr>
          <w:lang w:val="en-AU"/>
        </w:rPr>
        <w:t xml:space="preserve">terms of whether the purchase was made from an </w:t>
      </w:r>
      <w:r w:rsidR="003D5BB6" w:rsidRPr="001A4588">
        <w:rPr>
          <w:lang w:val="en-AU"/>
        </w:rPr>
        <w:t>Australian based retailer</w:t>
      </w:r>
      <w:r w:rsidR="00EF02EB" w:rsidRPr="001A4588">
        <w:rPr>
          <w:lang w:val="en-AU"/>
        </w:rPr>
        <w:t xml:space="preserve">s or </w:t>
      </w:r>
      <w:r w:rsidR="00BB5515" w:rsidRPr="001A4588">
        <w:rPr>
          <w:lang w:val="en-AU"/>
        </w:rPr>
        <w:t xml:space="preserve">an </w:t>
      </w:r>
      <w:r w:rsidR="003D5BB6" w:rsidRPr="001A4588">
        <w:rPr>
          <w:lang w:val="en-AU"/>
        </w:rPr>
        <w:t xml:space="preserve">overseas </w:t>
      </w:r>
      <w:r w:rsidR="00EF02EB" w:rsidRPr="001A4588">
        <w:rPr>
          <w:lang w:val="en-AU"/>
        </w:rPr>
        <w:t>based retailer</w:t>
      </w:r>
      <w:r w:rsidR="00BB5515" w:rsidRPr="001A4588">
        <w:rPr>
          <w:lang w:val="en-AU"/>
        </w:rPr>
        <w:t xml:space="preserve">. </w:t>
      </w:r>
    </w:p>
    <w:p w14:paraId="6DB81ED8" w14:textId="34EA913D" w:rsidR="008C555E" w:rsidRDefault="00D91494" w:rsidP="008C555E">
      <w:pPr>
        <w:spacing w:before="240"/>
        <w:rPr>
          <w:lang w:val="en-AU"/>
        </w:rPr>
      </w:pPr>
      <w:r w:rsidRPr="001A4588">
        <w:rPr>
          <w:lang w:val="en-AU"/>
        </w:rPr>
        <w:t>For c</w:t>
      </w:r>
      <w:r w:rsidR="008C555E" w:rsidRPr="001A4588">
        <w:rPr>
          <w:lang w:val="en-AU"/>
        </w:rPr>
        <w:t>ulturally and linguistically diverse consumers</w:t>
      </w:r>
      <w:r w:rsidRPr="001A4588">
        <w:rPr>
          <w:lang w:val="en-AU"/>
        </w:rPr>
        <w:t xml:space="preserve">, the purchase is </w:t>
      </w:r>
      <w:r w:rsidR="00BB5515" w:rsidRPr="001A4588">
        <w:rPr>
          <w:lang w:val="en-AU"/>
        </w:rPr>
        <w:t xml:space="preserve">significantly more likely to </w:t>
      </w:r>
      <w:r w:rsidRPr="001A4588">
        <w:rPr>
          <w:lang w:val="en-AU"/>
        </w:rPr>
        <w:t>be made through an overseas based retailer (24%) compared to all consumers (</w:t>
      </w:r>
      <w:r w:rsidR="001A4588" w:rsidRPr="001A4588">
        <w:rPr>
          <w:lang w:val="en-AU"/>
        </w:rPr>
        <w:t>20%).</w:t>
      </w:r>
      <w:r w:rsidR="001A4588">
        <w:rPr>
          <w:lang w:val="en-AU"/>
        </w:rPr>
        <w:t xml:space="preserve"> </w:t>
      </w:r>
    </w:p>
    <w:p w14:paraId="70F4782B" w14:textId="4D98FC8F" w:rsidR="00D8278A" w:rsidRDefault="00744E7C" w:rsidP="00B12B3C">
      <w:pPr>
        <w:spacing w:before="240"/>
        <w:rPr>
          <w:lang w:val="en-AU"/>
        </w:rPr>
      </w:pPr>
      <w:r>
        <w:rPr>
          <w:lang w:val="en-AU"/>
        </w:rPr>
        <w:t>Across the subgroups of interest</w:t>
      </w:r>
      <w:r w:rsidR="00590EA1" w:rsidRPr="00A0794D">
        <w:rPr>
          <w:lang w:val="en-AU"/>
        </w:rPr>
        <w:t>, most</w:t>
      </w:r>
      <w:r>
        <w:rPr>
          <w:lang w:val="en-AU"/>
        </w:rPr>
        <w:t xml:space="preserve"> are </w:t>
      </w:r>
      <w:r w:rsidR="00232F0D" w:rsidRPr="00A0794D">
        <w:rPr>
          <w:lang w:val="en-AU"/>
        </w:rPr>
        <w:t>proportion</w:t>
      </w:r>
      <w:r w:rsidR="00FF5136" w:rsidRPr="00A0794D">
        <w:rPr>
          <w:lang w:val="en-AU"/>
        </w:rPr>
        <w:t>ally comparable to all consumers</w:t>
      </w:r>
      <w:r>
        <w:rPr>
          <w:lang w:val="en-AU"/>
        </w:rPr>
        <w:t xml:space="preserve"> </w:t>
      </w:r>
      <w:r w:rsidR="000C0B0B">
        <w:rPr>
          <w:lang w:val="en-AU"/>
        </w:rPr>
        <w:t xml:space="preserve">in terms of </w:t>
      </w:r>
      <w:r w:rsidR="00106CD0" w:rsidRPr="00A0794D">
        <w:rPr>
          <w:lang w:val="en-AU"/>
        </w:rPr>
        <w:t xml:space="preserve">the </w:t>
      </w:r>
      <w:r w:rsidR="00D43E47" w:rsidRPr="00A0794D">
        <w:rPr>
          <w:lang w:val="en-AU"/>
        </w:rPr>
        <w:t>proportion</w:t>
      </w:r>
      <w:r w:rsidR="00106CD0" w:rsidRPr="00A0794D">
        <w:rPr>
          <w:lang w:val="en-AU"/>
        </w:rPr>
        <w:t>s</w:t>
      </w:r>
      <w:r w:rsidR="00D43E47" w:rsidRPr="00A0794D">
        <w:rPr>
          <w:lang w:val="en-AU"/>
        </w:rPr>
        <w:t xml:space="preserve"> of </w:t>
      </w:r>
      <w:r w:rsidR="000C0B0B">
        <w:rPr>
          <w:lang w:val="en-AU"/>
        </w:rPr>
        <w:t xml:space="preserve">purchases made from Australian based businesses </w:t>
      </w:r>
      <w:r w:rsidR="00106CD0" w:rsidRPr="00A0794D">
        <w:rPr>
          <w:lang w:val="en-AU"/>
        </w:rPr>
        <w:t xml:space="preserve">and </w:t>
      </w:r>
      <w:r w:rsidR="00D4309D" w:rsidRPr="00A0794D">
        <w:rPr>
          <w:lang w:val="en-AU"/>
        </w:rPr>
        <w:t xml:space="preserve">overseas </w:t>
      </w:r>
      <w:r w:rsidR="00106CD0" w:rsidRPr="00A0794D">
        <w:rPr>
          <w:lang w:val="en-AU"/>
        </w:rPr>
        <w:t xml:space="preserve">based </w:t>
      </w:r>
      <w:r w:rsidR="000C0B0B">
        <w:rPr>
          <w:lang w:val="en-AU"/>
        </w:rPr>
        <w:t>businesses</w:t>
      </w:r>
      <w:r w:rsidR="00F369D7" w:rsidRPr="00A0794D">
        <w:rPr>
          <w:lang w:val="en-AU"/>
        </w:rPr>
        <w:t xml:space="preserve">, </w:t>
      </w:r>
      <w:r w:rsidR="005D6780">
        <w:rPr>
          <w:lang w:val="en-AU"/>
        </w:rPr>
        <w:t>with</w:t>
      </w:r>
      <w:r w:rsidR="000C0B0B">
        <w:rPr>
          <w:lang w:val="en-AU"/>
        </w:rPr>
        <w:t xml:space="preserve"> </w:t>
      </w:r>
      <w:r w:rsidR="00F369D7" w:rsidRPr="00A0794D">
        <w:rPr>
          <w:lang w:val="en-AU"/>
        </w:rPr>
        <w:t xml:space="preserve">the </w:t>
      </w:r>
      <w:r w:rsidR="005D6780" w:rsidRPr="00A0794D">
        <w:rPr>
          <w:lang w:val="en-AU"/>
        </w:rPr>
        <w:t>exception</w:t>
      </w:r>
      <w:r w:rsidR="005D6780">
        <w:rPr>
          <w:lang w:val="en-AU"/>
        </w:rPr>
        <w:t xml:space="preserve"> </w:t>
      </w:r>
      <w:r w:rsidR="007334A8">
        <w:rPr>
          <w:lang w:val="en-AU"/>
        </w:rPr>
        <w:t xml:space="preserve">being </w:t>
      </w:r>
      <w:r w:rsidR="002F41EE">
        <w:rPr>
          <w:lang w:val="en-AU"/>
        </w:rPr>
        <w:t xml:space="preserve">the </w:t>
      </w:r>
      <w:r w:rsidR="006F7544" w:rsidRPr="00A0794D">
        <w:rPr>
          <w:lang w:val="en-AU"/>
        </w:rPr>
        <w:t>subgroups</w:t>
      </w:r>
      <w:r w:rsidR="007334A8">
        <w:rPr>
          <w:lang w:val="en-AU"/>
        </w:rPr>
        <w:t xml:space="preserve"> </w:t>
      </w:r>
      <w:r w:rsidR="002F41EE">
        <w:rPr>
          <w:lang w:val="en-AU"/>
        </w:rPr>
        <w:t>of</w:t>
      </w:r>
      <w:r w:rsidR="005D6780">
        <w:rPr>
          <w:lang w:val="en-AU"/>
        </w:rPr>
        <w:t xml:space="preserve"> consumers born in Australia</w:t>
      </w:r>
      <w:r w:rsidR="000C0B0B">
        <w:rPr>
          <w:lang w:val="en-AU"/>
        </w:rPr>
        <w:t xml:space="preserve"> </w:t>
      </w:r>
      <w:r w:rsidR="008F2CDC" w:rsidRPr="00A0794D">
        <w:rPr>
          <w:lang w:val="en-AU"/>
        </w:rPr>
        <w:t xml:space="preserve">compared to those born in countries outside of Australia. </w:t>
      </w:r>
      <w:r w:rsidR="00C86496">
        <w:rPr>
          <w:lang w:val="en-AU"/>
        </w:rPr>
        <w:t xml:space="preserve">Australian </w:t>
      </w:r>
      <w:r w:rsidR="007D6917" w:rsidRPr="00A0794D">
        <w:rPr>
          <w:lang w:val="en-AU"/>
        </w:rPr>
        <w:t xml:space="preserve">born consumers </w:t>
      </w:r>
      <w:r w:rsidR="00F9790A" w:rsidRPr="00A0794D">
        <w:rPr>
          <w:lang w:val="en-AU"/>
        </w:rPr>
        <w:t xml:space="preserve">have a significant </w:t>
      </w:r>
      <w:r w:rsidR="00287924" w:rsidRPr="00A0794D">
        <w:rPr>
          <w:lang w:val="en-AU"/>
        </w:rPr>
        <w:t>tend</w:t>
      </w:r>
      <w:r w:rsidR="00F9790A" w:rsidRPr="00A0794D">
        <w:rPr>
          <w:lang w:val="en-AU"/>
        </w:rPr>
        <w:t xml:space="preserve">ency to purchase </w:t>
      </w:r>
      <w:r w:rsidR="00BA641E" w:rsidRPr="00A0794D">
        <w:rPr>
          <w:lang w:val="en-AU"/>
        </w:rPr>
        <w:t xml:space="preserve">from </w:t>
      </w:r>
      <w:r w:rsidR="00C86496" w:rsidRPr="00A0794D">
        <w:rPr>
          <w:lang w:val="en-AU"/>
        </w:rPr>
        <w:t xml:space="preserve">Australian </w:t>
      </w:r>
      <w:r w:rsidR="00C86496">
        <w:rPr>
          <w:lang w:val="en-AU"/>
        </w:rPr>
        <w:t xml:space="preserve">based </w:t>
      </w:r>
      <w:r w:rsidR="001E66C7">
        <w:rPr>
          <w:lang w:val="en-AU"/>
        </w:rPr>
        <w:t>businesses</w:t>
      </w:r>
      <w:r w:rsidR="007651EF">
        <w:rPr>
          <w:lang w:val="en-AU"/>
        </w:rPr>
        <w:t xml:space="preserve"> (</w:t>
      </w:r>
      <w:r w:rsidR="001E66C7">
        <w:rPr>
          <w:lang w:val="en-AU"/>
        </w:rPr>
        <w:t>72%</w:t>
      </w:r>
      <w:r w:rsidR="00B74B0B">
        <w:rPr>
          <w:lang w:val="en-AU"/>
        </w:rPr>
        <w:t xml:space="preserve"> compared to 70% of all consumers</w:t>
      </w:r>
      <w:r w:rsidR="001E66C7" w:rsidRPr="00A0794D">
        <w:rPr>
          <w:lang w:val="en-AU"/>
        </w:rPr>
        <w:t>)</w:t>
      </w:r>
      <w:r w:rsidR="00BA641E" w:rsidRPr="00A0794D">
        <w:rPr>
          <w:lang w:val="en-AU"/>
        </w:rPr>
        <w:t>, while consumers</w:t>
      </w:r>
      <w:r w:rsidR="00B74B0B">
        <w:rPr>
          <w:lang w:val="en-AU"/>
        </w:rPr>
        <w:t xml:space="preserve"> </w:t>
      </w:r>
      <w:r w:rsidR="00B56A08">
        <w:rPr>
          <w:lang w:val="en-AU"/>
        </w:rPr>
        <w:t xml:space="preserve">born in countries outside of Australia </w:t>
      </w:r>
      <w:r w:rsidR="00D26AAA" w:rsidRPr="00A0794D">
        <w:rPr>
          <w:lang w:val="en-AU"/>
        </w:rPr>
        <w:t>have a significant tendency</w:t>
      </w:r>
      <w:r w:rsidR="00B56A08">
        <w:rPr>
          <w:lang w:val="en-AU"/>
        </w:rPr>
        <w:t xml:space="preserve"> to purchase from overseas based businesses</w:t>
      </w:r>
      <w:r w:rsidR="004A09EB">
        <w:rPr>
          <w:lang w:val="en-AU"/>
        </w:rPr>
        <w:t xml:space="preserve"> (</w:t>
      </w:r>
      <w:r w:rsidR="00C9522B">
        <w:rPr>
          <w:lang w:val="en-AU"/>
        </w:rPr>
        <w:t>25% compared to 20% of all consumers)</w:t>
      </w:r>
      <w:r w:rsidR="001A2FEB">
        <w:rPr>
          <w:lang w:val="en-AU"/>
        </w:rPr>
        <w:t>.</w:t>
      </w:r>
      <w:r w:rsidR="00C9522B">
        <w:rPr>
          <w:lang w:val="en-AU"/>
        </w:rPr>
        <w:t xml:space="preserve"> </w:t>
      </w:r>
    </w:p>
    <w:p w14:paraId="4305720D" w14:textId="42F52D0C" w:rsidR="00514378" w:rsidRDefault="00514378">
      <w:pPr>
        <w:rPr>
          <w:lang w:val="en-AU"/>
        </w:rPr>
      </w:pPr>
      <w:r>
        <w:rPr>
          <w:lang w:val="en-AU"/>
        </w:rPr>
        <w:br w:type="page"/>
      </w:r>
    </w:p>
    <w:p w14:paraId="40248715" w14:textId="27394CC4" w:rsidR="00850FB1" w:rsidRDefault="00D46BAE" w:rsidP="00882BDB">
      <w:pPr>
        <w:spacing w:before="240"/>
        <w:rPr>
          <w:lang w:val="en-AU"/>
        </w:rPr>
      </w:pPr>
      <w:r>
        <w:rPr>
          <w:lang w:val="en-AU"/>
        </w:rPr>
        <w:lastRenderedPageBreak/>
        <w:t>Across categories</w:t>
      </w:r>
      <w:r w:rsidR="008C2BF3">
        <w:rPr>
          <w:lang w:val="en-AU"/>
        </w:rPr>
        <w:t>, pr</w:t>
      </w:r>
      <w:r w:rsidR="008A6F43">
        <w:rPr>
          <w:lang w:val="en-AU"/>
        </w:rPr>
        <w:t>oducts and services</w:t>
      </w:r>
      <w:r w:rsidR="001F3B54">
        <w:rPr>
          <w:lang w:val="en-AU"/>
        </w:rPr>
        <w:t xml:space="preserve"> are</w:t>
      </w:r>
      <w:r w:rsidR="008C3522">
        <w:rPr>
          <w:lang w:val="en-AU"/>
        </w:rPr>
        <w:t xml:space="preserve"> generally</w:t>
      </w:r>
      <w:r w:rsidR="001F3B54">
        <w:rPr>
          <w:lang w:val="en-AU"/>
        </w:rPr>
        <w:t xml:space="preserve"> more like</w:t>
      </w:r>
      <w:r w:rsidR="004A7841">
        <w:rPr>
          <w:lang w:val="en-AU"/>
        </w:rPr>
        <w:t xml:space="preserve">ly than not to have been purchased </w:t>
      </w:r>
      <w:r w:rsidR="008C2BF3">
        <w:rPr>
          <w:lang w:val="en-AU"/>
        </w:rPr>
        <w:t xml:space="preserve">from </w:t>
      </w:r>
      <w:r w:rsidR="004A7841">
        <w:rPr>
          <w:lang w:val="en-AU"/>
        </w:rPr>
        <w:t>Australia</w:t>
      </w:r>
      <w:r w:rsidR="005D7CA0">
        <w:rPr>
          <w:lang w:val="en-AU"/>
        </w:rPr>
        <w:t>n based companies</w:t>
      </w:r>
      <w:r w:rsidR="00FA11DC">
        <w:rPr>
          <w:lang w:val="en-AU"/>
        </w:rPr>
        <w:t>.</w:t>
      </w:r>
      <w:r w:rsidR="004A7841">
        <w:rPr>
          <w:lang w:val="en-AU"/>
        </w:rPr>
        <w:t xml:space="preserve"> </w:t>
      </w:r>
      <w:r w:rsidR="00FA11DC">
        <w:rPr>
          <w:lang w:val="en-AU"/>
        </w:rPr>
        <w:t>T</w:t>
      </w:r>
      <w:r w:rsidR="004A7841">
        <w:rPr>
          <w:lang w:val="en-AU"/>
        </w:rPr>
        <w:t>he exceptions to this being products and services related to: building</w:t>
      </w:r>
      <w:r w:rsidR="00362A8F">
        <w:rPr>
          <w:lang w:val="en-AU"/>
        </w:rPr>
        <w:t xml:space="preserve">, renovations, repairs and home maintenance, </w:t>
      </w:r>
      <w:r w:rsidR="00D5127A">
        <w:rPr>
          <w:lang w:val="en-AU"/>
        </w:rPr>
        <w:t>motor vehicles, and real estate.</w:t>
      </w:r>
      <w:r w:rsidR="00B209F1">
        <w:rPr>
          <w:lang w:val="en-AU"/>
        </w:rPr>
        <w:t xml:space="preserve"> It should be noted that there is a particularly high degree of uncertainly </w:t>
      </w:r>
      <w:r w:rsidR="00EA7E64">
        <w:rPr>
          <w:lang w:val="en-AU"/>
        </w:rPr>
        <w:t>on where</w:t>
      </w:r>
      <w:r w:rsidR="00A5275E">
        <w:rPr>
          <w:lang w:val="en-AU"/>
        </w:rPr>
        <w:t xml:space="preserve"> </w:t>
      </w:r>
      <w:r w:rsidR="00702E0A">
        <w:rPr>
          <w:lang w:val="en-AU"/>
        </w:rPr>
        <w:t xml:space="preserve">the business is based for </w:t>
      </w:r>
      <w:r w:rsidR="00040C64">
        <w:rPr>
          <w:lang w:val="en-AU"/>
        </w:rPr>
        <w:t>subscription</w:t>
      </w:r>
      <w:r w:rsidR="008D0787">
        <w:rPr>
          <w:lang w:val="en-AU"/>
        </w:rPr>
        <w:t xml:space="preserve">s / streaming services and digital products, </w:t>
      </w:r>
      <w:proofErr w:type="gramStart"/>
      <w:r w:rsidR="008D0787">
        <w:rPr>
          <w:lang w:val="en-AU"/>
        </w:rPr>
        <w:t>services</w:t>
      </w:r>
      <w:proofErr w:type="gramEnd"/>
      <w:r w:rsidR="008D0787">
        <w:rPr>
          <w:lang w:val="en-AU"/>
        </w:rPr>
        <w:t xml:space="preserve"> and do</w:t>
      </w:r>
      <w:r w:rsidR="00564045">
        <w:rPr>
          <w:lang w:val="en-AU"/>
        </w:rPr>
        <w:t>wnloads</w:t>
      </w:r>
      <w:r w:rsidR="00702E0A">
        <w:rPr>
          <w:lang w:val="en-AU"/>
        </w:rPr>
        <w:t xml:space="preserve"> purchases (26% and 33% respectively).</w:t>
      </w:r>
    </w:p>
    <w:p w14:paraId="03F6B207" w14:textId="30DC9295" w:rsidR="00BE13BD" w:rsidRDefault="00BE13BD" w:rsidP="00C73628">
      <w:pPr>
        <w:pStyle w:val="TableofFigures"/>
        <w:rPr>
          <w:lang w:val="en-AU"/>
        </w:rPr>
      </w:pPr>
      <w:bookmarkStart w:id="215" w:name="_Toc147321528"/>
      <w:bookmarkStart w:id="216" w:name="_Toc147419096"/>
      <w:bookmarkStart w:id="217" w:name="_Toc149931510"/>
      <w:r w:rsidRPr="001A6719">
        <w:t xml:space="preserve">Figure </w:t>
      </w:r>
      <w:r w:rsidR="006A6319">
        <w:fldChar w:fldCharType="begin"/>
      </w:r>
      <w:r w:rsidR="006A6319">
        <w:instrText xml:space="preserve"> SEQ Figure \* ARABIC </w:instrText>
      </w:r>
      <w:r w:rsidR="006A6319">
        <w:fldChar w:fldCharType="separate"/>
      </w:r>
      <w:r w:rsidR="000C492D">
        <w:rPr>
          <w:noProof/>
        </w:rPr>
        <w:t>38</w:t>
      </w:r>
      <w:r w:rsidR="006A6319">
        <w:rPr>
          <w:noProof/>
        </w:rPr>
        <w:fldChar w:fldCharType="end"/>
      </w:r>
      <w:r w:rsidR="001A6719">
        <w:t>.</w:t>
      </w:r>
      <w:r w:rsidRPr="001A6719">
        <w:t xml:space="preserve"> </w:t>
      </w:r>
      <w:r>
        <w:rPr>
          <w:lang w:val="en-AU"/>
        </w:rPr>
        <w:t xml:space="preserve">Where the </w:t>
      </w:r>
      <w:r w:rsidR="00031827">
        <w:rPr>
          <w:lang w:val="en-AU"/>
        </w:rPr>
        <w:t xml:space="preserve">business </w:t>
      </w:r>
      <w:r w:rsidR="00E15E06">
        <w:rPr>
          <w:lang w:val="en-AU"/>
        </w:rPr>
        <w:t>wa</w:t>
      </w:r>
      <w:r w:rsidR="00031827">
        <w:rPr>
          <w:lang w:val="en-AU"/>
        </w:rPr>
        <w:t>s based</w:t>
      </w:r>
      <w:r>
        <w:rPr>
          <w:lang w:val="en-AU"/>
        </w:rPr>
        <w:t xml:space="preserve"> by category</w:t>
      </w:r>
      <w:bookmarkEnd w:id="215"/>
      <w:bookmarkEnd w:id="216"/>
      <w:bookmarkEnd w:id="217"/>
    </w:p>
    <w:p w14:paraId="34335A90" w14:textId="345596B4" w:rsidR="00A27D5A" w:rsidRDefault="00154D95" w:rsidP="00B36BAD">
      <w:pPr>
        <w:rPr>
          <w:lang w:val="en-AU"/>
        </w:rPr>
      </w:pPr>
      <w:r w:rsidRPr="00154D95">
        <w:rPr>
          <w:noProof/>
        </w:rPr>
        <w:drawing>
          <wp:inline distT="0" distB="0" distL="0" distR="0" wp14:anchorId="5D4DA20D" wp14:editId="523033C1">
            <wp:extent cx="5792640" cy="4451985"/>
            <wp:effectExtent l="0" t="0" r="0" b="5715"/>
            <wp:docPr id="1153842777" name="Picture 115384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884" b="19260"/>
                    <a:stretch/>
                  </pic:blipFill>
                  <pic:spPr bwMode="auto">
                    <a:xfrm>
                      <a:off x="0" y="0"/>
                      <a:ext cx="5794473" cy="4453394"/>
                    </a:xfrm>
                    <a:prstGeom prst="rect">
                      <a:avLst/>
                    </a:prstGeom>
                    <a:noFill/>
                    <a:ln>
                      <a:noFill/>
                    </a:ln>
                    <a:extLst>
                      <a:ext uri="{53640926-AAD7-44D8-BBD7-CCE9431645EC}">
                        <a14:shadowObscured xmlns:a14="http://schemas.microsoft.com/office/drawing/2010/main"/>
                      </a:ext>
                    </a:extLst>
                  </pic:spPr>
                </pic:pic>
              </a:graphicData>
            </a:graphic>
          </wp:inline>
        </w:drawing>
      </w:r>
    </w:p>
    <w:p w14:paraId="67381062" w14:textId="34602201" w:rsidR="00514378" w:rsidRDefault="00514378">
      <w:pPr>
        <w:rPr>
          <w:lang w:val="en-AU"/>
        </w:rPr>
      </w:pPr>
      <w:r>
        <w:rPr>
          <w:lang w:val="en-AU"/>
        </w:rPr>
        <w:br w:type="page"/>
      </w:r>
    </w:p>
    <w:p w14:paraId="734BD921" w14:textId="2030A64D" w:rsidR="00E437F9" w:rsidRDefault="00E437F9" w:rsidP="00D13A25">
      <w:pPr>
        <w:pStyle w:val="Heading2"/>
        <w:numPr>
          <w:ilvl w:val="1"/>
          <w:numId w:val="2"/>
        </w:numPr>
        <w:rPr>
          <w:lang w:val="en-AU"/>
        </w:rPr>
      </w:pPr>
      <w:bookmarkStart w:id="218" w:name="_Toc147321862"/>
      <w:bookmarkStart w:id="219" w:name="_Toc147328212"/>
      <w:bookmarkStart w:id="220" w:name="_Toc149987300"/>
      <w:r>
        <w:rPr>
          <w:lang w:val="en-AU"/>
        </w:rPr>
        <w:lastRenderedPageBreak/>
        <w:t>How the problem product or service was paid for</w:t>
      </w:r>
      <w:bookmarkEnd w:id="218"/>
      <w:bookmarkEnd w:id="219"/>
      <w:bookmarkEnd w:id="220"/>
    </w:p>
    <w:p w14:paraId="6F1AD435" w14:textId="1C18111B" w:rsidR="00E437F9" w:rsidRPr="00882BDB" w:rsidRDefault="00D94366" w:rsidP="00882BDB">
      <w:pPr>
        <w:rPr>
          <w:lang w:val="en-AU"/>
        </w:rPr>
      </w:pPr>
      <w:r w:rsidRPr="00D94366">
        <w:rPr>
          <w:lang w:val="en-AU"/>
        </w:rPr>
        <w:t xml:space="preserve">Half </w:t>
      </w:r>
      <w:r w:rsidR="00393B2F">
        <w:rPr>
          <w:lang w:val="en-AU"/>
        </w:rPr>
        <w:t xml:space="preserve">(50%) </w:t>
      </w:r>
      <w:r w:rsidRPr="00D94366">
        <w:rPr>
          <w:lang w:val="en-AU"/>
        </w:rPr>
        <w:t xml:space="preserve">of </w:t>
      </w:r>
      <w:r w:rsidR="00014413">
        <w:rPr>
          <w:lang w:val="en-AU"/>
        </w:rPr>
        <w:t xml:space="preserve">all recent </w:t>
      </w:r>
      <w:r>
        <w:rPr>
          <w:lang w:val="en-AU"/>
        </w:rPr>
        <w:t xml:space="preserve">problem purchases </w:t>
      </w:r>
      <w:r w:rsidR="00EA7BD5">
        <w:rPr>
          <w:lang w:val="en-AU"/>
        </w:rPr>
        <w:t>have been</w:t>
      </w:r>
      <w:r w:rsidR="00DB0575">
        <w:rPr>
          <w:lang w:val="en-AU"/>
        </w:rPr>
        <w:t xml:space="preserve"> paid for in full</w:t>
      </w:r>
      <w:r w:rsidR="00771295">
        <w:rPr>
          <w:lang w:val="en-AU"/>
        </w:rPr>
        <w:t xml:space="preserve">, with the average value of these purchases being $1,618 AUD. </w:t>
      </w:r>
      <w:r w:rsidR="00EC2C0F">
        <w:rPr>
          <w:lang w:val="en-AU"/>
        </w:rPr>
        <w:t xml:space="preserve">Twenty percent were paid for through a subscription or contract requiring </w:t>
      </w:r>
      <w:r w:rsidR="006E71B6">
        <w:rPr>
          <w:lang w:val="en-AU"/>
        </w:rPr>
        <w:t xml:space="preserve">recurring or ongoing payments. </w:t>
      </w:r>
      <w:r w:rsidR="00496FA9">
        <w:rPr>
          <w:lang w:val="en-AU"/>
        </w:rPr>
        <w:t xml:space="preserve">A further 10% </w:t>
      </w:r>
      <w:r w:rsidR="004B411C">
        <w:rPr>
          <w:lang w:val="en-AU"/>
        </w:rPr>
        <w:t xml:space="preserve">were </w:t>
      </w:r>
      <w:r w:rsidR="009B652E">
        <w:rPr>
          <w:lang w:val="en-AU"/>
        </w:rPr>
        <w:t xml:space="preserve">paid through regular </w:t>
      </w:r>
      <w:r w:rsidR="002641A2">
        <w:rPr>
          <w:lang w:val="en-AU"/>
        </w:rPr>
        <w:t>instalments</w:t>
      </w:r>
      <w:r w:rsidR="00B71EE4">
        <w:rPr>
          <w:lang w:val="en-AU"/>
        </w:rPr>
        <w:t xml:space="preserve">, </w:t>
      </w:r>
      <w:r w:rsidR="002E5B53">
        <w:rPr>
          <w:lang w:val="en-AU"/>
        </w:rPr>
        <w:t>where a</w:t>
      </w:r>
      <w:r w:rsidR="00B71EE4">
        <w:rPr>
          <w:lang w:val="en-AU"/>
        </w:rPr>
        <w:t xml:space="preserve"> subscription or contract </w:t>
      </w:r>
      <w:r w:rsidR="002E5B53">
        <w:rPr>
          <w:lang w:val="en-AU"/>
        </w:rPr>
        <w:t xml:space="preserve">was not </w:t>
      </w:r>
      <w:r w:rsidR="00B71EE4">
        <w:rPr>
          <w:lang w:val="en-AU"/>
        </w:rPr>
        <w:t xml:space="preserve">in place. </w:t>
      </w:r>
      <w:r w:rsidR="006268FF">
        <w:rPr>
          <w:lang w:val="en-AU"/>
        </w:rPr>
        <w:t>Less common payment methods include a one</w:t>
      </w:r>
      <w:r w:rsidR="00213147">
        <w:rPr>
          <w:lang w:val="en-AU"/>
        </w:rPr>
        <w:t>-</w:t>
      </w:r>
      <w:r w:rsidR="006268FF">
        <w:rPr>
          <w:lang w:val="en-AU"/>
        </w:rPr>
        <w:t xml:space="preserve">off payment </w:t>
      </w:r>
      <w:r w:rsidR="003863AF">
        <w:rPr>
          <w:lang w:val="en-AU"/>
        </w:rPr>
        <w:t>through a subscription</w:t>
      </w:r>
      <w:r w:rsidR="00172772">
        <w:rPr>
          <w:lang w:val="en-AU"/>
        </w:rPr>
        <w:t xml:space="preserve"> </w:t>
      </w:r>
      <w:r w:rsidR="003863AF">
        <w:rPr>
          <w:lang w:val="en-AU"/>
        </w:rPr>
        <w:t xml:space="preserve">or contract (7%), </w:t>
      </w:r>
      <w:r w:rsidR="00BD314E">
        <w:rPr>
          <w:lang w:val="en-AU"/>
        </w:rPr>
        <w:t>b</w:t>
      </w:r>
      <w:r w:rsidR="003863AF">
        <w:rPr>
          <w:lang w:val="en-AU"/>
        </w:rPr>
        <w:t>uy now pay later</w:t>
      </w:r>
      <w:r w:rsidR="002E5B53">
        <w:rPr>
          <w:lang w:val="en-AU"/>
        </w:rPr>
        <w:t xml:space="preserve"> </w:t>
      </w:r>
      <w:r w:rsidR="003863AF">
        <w:rPr>
          <w:lang w:val="en-AU"/>
        </w:rPr>
        <w:t xml:space="preserve">(5%), and </w:t>
      </w:r>
      <w:r w:rsidR="00CD34B6">
        <w:rPr>
          <w:lang w:val="en-AU"/>
        </w:rPr>
        <w:t>payday loans (1%)</w:t>
      </w:r>
      <w:r w:rsidR="003863AF">
        <w:rPr>
          <w:lang w:val="en-AU"/>
        </w:rPr>
        <w:t xml:space="preserve">,  </w:t>
      </w:r>
    </w:p>
    <w:p w14:paraId="4D3F8AF6" w14:textId="33837D2A" w:rsidR="000205A9" w:rsidRDefault="000B57D3" w:rsidP="00C73628">
      <w:pPr>
        <w:pStyle w:val="TableofFigures"/>
        <w:rPr>
          <w:lang w:val="en-AU"/>
        </w:rPr>
      </w:pPr>
      <w:bookmarkStart w:id="221" w:name="_Toc147321529"/>
      <w:bookmarkStart w:id="222" w:name="_Toc147419097"/>
      <w:bookmarkStart w:id="223" w:name="_Toc149931511"/>
      <w:r w:rsidRPr="001A6719">
        <w:t xml:space="preserve">Figure </w:t>
      </w:r>
      <w:r w:rsidR="006A6319">
        <w:fldChar w:fldCharType="begin"/>
      </w:r>
      <w:r w:rsidR="006A6319">
        <w:instrText xml:space="preserve"> SEQ Figure \* ARA</w:instrText>
      </w:r>
      <w:r w:rsidR="006A6319">
        <w:instrText xml:space="preserve">BIC </w:instrText>
      </w:r>
      <w:r w:rsidR="006A6319">
        <w:fldChar w:fldCharType="separate"/>
      </w:r>
      <w:r w:rsidR="000C492D">
        <w:rPr>
          <w:noProof/>
        </w:rPr>
        <w:t>39</w:t>
      </w:r>
      <w:r w:rsidR="006A6319">
        <w:rPr>
          <w:noProof/>
        </w:rPr>
        <w:fldChar w:fldCharType="end"/>
      </w:r>
      <w:r w:rsidR="001A6719">
        <w:t>.</w:t>
      </w:r>
      <w:r w:rsidRPr="001A6719">
        <w:t xml:space="preserve"> </w:t>
      </w:r>
      <w:r>
        <w:rPr>
          <w:lang w:val="en-AU"/>
        </w:rPr>
        <w:t>How the product or service was paid for</w:t>
      </w:r>
      <w:bookmarkEnd w:id="221"/>
      <w:bookmarkEnd w:id="222"/>
      <w:bookmarkEnd w:id="223"/>
    </w:p>
    <w:p w14:paraId="1A0E97E4" w14:textId="582F5D2A" w:rsidR="000B57D3" w:rsidRDefault="00CE1182" w:rsidP="00920140">
      <w:pPr>
        <w:rPr>
          <w:lang w:val="en-AU"/>
        </w:rPr>
      </w:pPr>
      <w:r w:rsidRPr="00CE1182">
        <w:rPr>
          <w:noProof/>
        </w:rPr>
        <w:drawing>
          <wp:inline distT="0" distB="0" distL="0" distR="0" wp14:anchorId="5BDC74E6" wp14:editId="01AC8829">
            <wp:extent cx="5730454" cy="1884459"/>
            <wp:effectExtent l="0" t="0" r="3810" b="1905"/>
            <wp:docPr id="1888092303" name="Picture 188809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144" b="34461"/>
                    <a:stretch/>
                  </pic:blipFill>
                  <pic:spPr bwMode="auto">
                    <a:xfrm>
                      <a:off x="0" y="0"/>
                      <a:ext cx="5731510" cy="1884806"/>
                    </a:xfrm>
                    <a:prstGeom prst="rect">
                      <a:avLst/>
                    </a:prstGeom>
                    <a:noFill/>
                    <a:ln>
                      <a:noFill/>
                    </a:ln>
                    <a:extLst>
                      <a:ext uri="{53640926-AAD7-44D8-BBD7-CCE9431645EC}">
                        <a14:shadowObscured xmlns:a14="http://schemas.microsoft.com/office/drawing/2010/main"/>
                      </a:ext>
                    </a:extLst>
                  </pic:spPr>
                </pic:pic>
              </a:graphicData>
            </a:graphic>
          </wp:inline>
        </w:drawing>
      </w:r>
    </w:p>
    <w:p w14:paraId="51B0E62C" w14:textId="77777777" w:rsidR="00FA7D2F" w:rsidRDefault="00FA7D2F" w:rsidP="007A07AD">
      <w:pPr>
        <w:spacing w:after="0"/>
        <w:rPr>
          <w:lang w:val="en-AU"/>
        </w:rPr>
      </w:pPr>
      <w:bookmarkStart w:id="224" w:name="_Toc147321530"/>
    </w:p>
    <w:p w14:paraId="00CB878E" w14:textId="51E17777" w:rsidR="007A07AD" w:rsidRPr="00DA2B60" w:rsidRDefault="007A07AD" w:rsidP="009B5661">
      <w:pPr>
        <w:rPr>
          <w:lang w:val="en-AU"/>
        </w:rPr>
      </w:pPr>
      <w:r w:rsidRPr="00DA2B60">
        <w:rPr>
          <w:lang w:val="en-AU"/>
        </w:rPr>
        <w:t>First Nations consumers</w:t>
      </w:r>
      <w:r w:rsidR="00194887" w:rsidRPr="00DA2B60">
        <w:rPr>
          <w:lang w:val="en-AU"/>
        </w:rPr>
        <w:t xml:space="preserve"> are significantly less likely to have made </w:t>
      </w:r>
      <w:r w:rsidR="00304531" w:rsidRPr="00DA2B60">
        <w:rPr>
          <w:lang w:val="en-AU"/>
        </w:rPr>
        <w:t>a one-off payment paid in full for their problematic product or service (32%) compared to all consumers (</w:t>
      </w:r>
      <w:r w:rsidR="004520C9" w:rsidRPr="00DA2B60">
        <w:rPr>
          <w:lang w:val="en-AU"/>
        </w:rPr>
        <w:t xml:space="preserve">50%), however they are significantly more inclined to </w:t>
      </w:r>
      <w:r w:rsidR="0042455D" w:rsidRPr="00DA2B60">
        <w:rPr>
          <w:lang w:val="en-AU"/>
        </w:rPr>
        <w:t xml:space="preserve">have </w:t>
      </w:r>
      <w:r w:rsidR="004520C9" w:rsidRPr="00DA2B60">
        <w:rPr>
          <w:lang w:val="en-AU"/>
        </w:rPr>
        <w:t>us</w:t>
      </w:r>
      <w:r w:rsidR="0042455D" w:rsidRPr="00DA2B60">
        <w:rPr>
          <w:lang w:val="en-AU"/>
        </w:rPr>
        <w:t>ed a payday loan (4%) compared to all consumers (1%)</w:t>
      </w:r>
      <w:r w:rsidR="00184A2D">
        <w:rPr>
          <w:lang w:val="en-AU"/>
        </w:rPr>
        <w:t xml:space="preserve"> </w:t>
      </w:r>
      <w:r w:rsidR="00FA0B02">
        <w:rPr>
          <w:lang w:val="en-AU"/>
        </w:rPr>
        <w:t xml:space="preserve">although this proportion is very small. </w:t>
      </w:r>
      <w:r w:rsidR="0042455D" w:rsidRPr="00DA2B60">
        <w:rPr>
          <w:lang w:val="en-AU"/>
        </w:rPr>
        <w:t xml:space="preserve"> </w:t>
      </w:r>
    </w:p>
    <w:p w14:paraId="1B1C0B16" w14:textId="36575817" w:rsidR="007A07AD" w:rsidRDefault="007A07AD" w:rsidP="009B5661">
      <w:pPr>
        <w:rPr>
          <w:lang w:val="en-AU"/>
        </w:rPr>
      </w:pPr>
      <w:r w:rsidRPr="00DA2B60">
        <w:rPr>
          <w:lang w:val="en-AU"/>
        </w:rPr>
        <w:t>Culturally and linguistically diverse consumers</w:t>
      </w:r>
      <w:r w:rsidR="0042455D" w:rsidRPr="00DA2B60">
        <w:rPr>
          <w:lang w:val="en-AU"/>
        </w:rPr>
        <w:t xml:space="preserve"> paid for their problematic </w:t>
      </w:r>
      <w:r w:rsidR="004E49AF" w:rsidRPr="00DA2B60">
        <w:rPr>
          <w:lang w:val="en-AU"/>
        </w:rPr>
        <w:t>product or service</w:t>
      </w:r>
      <w:r w:rsidR="00E44887" w:rsidRPr="00DA2B60">
        <w:rPr>
          <w:lang w:val="en-AU"/>
        </w:rPr>
        <w:t xml:space="preserve"> in ways comparable to all consumers (i.e., there are </w:t>
      </w:r>
      <w:r w:rsidR="00DA3245" w:rsidRPr="00DA2B60">
        <w:rPr>
          <w:lang w:val="en-AU"/>
        </w:rPr>
        <w:t>no significant</w:t>
      </w:r>
      <w:r w:rsidR="00E44887" w:rsidRPr="00DA2B60">
        <w:rPr>
          <w:lang w:val="en-AU"/>
        </w:rPr>
        <w:t xml:space="preserve"> differences in how culturally and linguistically diverse consumers paid for their product or service compared to all consumers).</w:t>
      </w:r>
      <w:r w:rsidR="00E44887">
        <w:rPr>
          <w:lang w:val="en-AU"/>
        </w:rPr>
        <w:t xml:space="preserve"> </w:t>
      </w:r>
    </w:p>
    <w:p w14:paraId="127CADE0" w14:textId="2E2F6FE8" w:rsidR="00B12B3C" w:rsidRDefault="007A19F9" w:rsidP="009B5661">
      <w:pPr>
        <w:rPr>
          <w:lang w:val="en-AU"/>
        </w:rPr>
      </w:pPr>
      <w:r>
        <w:rPr>
          <w:lang w:val="en-AU"/>
        </w:rPr>
        <w:t>Among the consumer subgroups of interest</w:t>
      </w:r>
      <w:r w:rsidR="0042243C">
        <w:rPr>
          <w:lang w:val="en-AU"/>
        </w:rPr>
        <w:t xml:space="preserve"> there are </w:t>
      </w:r>
      <w:r w:rsidR="002B4EC9">
        <w:rPr>
          <w:lang w:val="en-AU"/>
        </w:rPr>
        <w:t xml:space="preserve">some </w:t>
      </w:r>
      <w:r w:rsidR="0042243C">
        <w:rPr>
          <w:lang w:val="en-AU"/>
        </w:rPr>
        <w:t xml:space="preserve">significant variations </w:t>
      </w:r>
      <w:r w:rsidR="00617216">
        <w:rPr>
          <w:lang w:val="en-AU"/>
        </w:rPr>
        <w:t xml:space="preserve">in how </w:t>
      </w:r>
      <w:r w:rsidR="00334560">
        <w:rPr>
          <w:lang w:val="en-AU"/>
        </w:rPr>
        <w:t xml:space="preserve">the problematic products or services </w:t>
      </w:r>
      <w:r w:rsidR="00370A8D">
        <w:rPr>
          <w:lang w:val="en-AU"/>
        </w:rPr>
        <w:t xml:space="preserve">were paid for. </w:t>
      </w:r>
      <w:r w:rsidR="009711D5">
        <w:rPr>
          <w:lang w:val="en-AU"/>
        </w:rPr>
        <w:t xml:space="preserve">These differences are summarised </w:t>
      </w:r>
      <w:r w:rsidR="00230164">
        <w:rPr>
          <w:lang w:val="en-AU"/>
        </w:rPr>
        <w:t>below by payment method:</w:t>
      </w:r>
    </w:p>
    <w:p w14:paraId="49A8E657" w14:textId="213CD836" w:rsidR="00980D37" w:rsidRDefault="00E45331" w:rsidP="009B5661">
      <w:pPr>
        <w:pStyle w:val="ListParagraph"/>
        <w:numPr>
          <w:ilvl w:val="0"/>
          <w:numId w:val="91"/>
        </w:numPr>
        <w:ind w:left="714" w:hanging="357"/>
        <w:contextualSpacing w:val="0"/>
        <w:rPr>
          <w:lang w:val="en-AU"/>
        </w:rPr>
      </w:pPr>
      <w:r w:rsidRPr="00034669">
        <w:rPr>
          <w:b/>
          <w:bCs/>
          <w:lang w:val="en-AU"/>
        </w:rPr>
        <w:t>One-off payment paid in full (</w:t>
      </w:r>
      <w:r w:rsidR="001E70CA" w:rsidRPr="00034669">
        <w:rPr>
          <w:b/>
          <w:bCs/>
          <w:lang w:val="en-AU"/>
        </w:rPr>
        <w:t>50%)</w:t>
      </w:r>
      <w:r w:rsidR="009031DB" w:rsidRPr="00034669">
        <w:rPr>
          <w:b/>
          <w:bCs/>
          <w:lang w:val="en-AU"/>
        </w:rPr>
        <w:t>:</w:t>
      </w:r>
      <w:r w:rsidR="009031DB" w:rsidRPr="00FD2AAD">
        <w:rPr>
          <w:lang w:val="en-AU"/>
        </w:rPr>
        <w:t xml:space="preserve"> </w:t>
      </w:r>
      <w:r w:rsidR="00BE3108">
        <w:rPr>
          <w:lang w:val="en-AU"/>
        </w:rPr>
        <w:t>is</w:t>
      </w:r>
      <w:r w:rsidR="0069031E" w:rsidRPr="00FD2AAD">
        <w:rPr>
          <w:lang w:val="en-AU"/>
        </w:rPr>
        <w:t xml:space="preserve"> significantly </w:t>
      </w:r>
      <w:r w:rsidR="00980D37" w:rsidRPr="00FD2AAD">
        <w:rPr>
          <w:lang w:val="en-AU"/>
        </w:rPr>
        <w:t>likely to have been used to pay for their problematic product or service by consumers aged 25 to 34 (44%)</w:t>
      </w:r>
      <w:r w:rsidR="003A14EA">
        <w:rPr>
          <w:lang w:val="en-AU"/>
        </w:rPr>
        <w:t xml:space="preserve"> and</w:t>
      </w:r>
      <w:r w:rsidR="009B67D1" w:rsidRPr="00FD2AAD">
        <w:rPr>
          <w:lang w:val="en-AU"/>
        </w:rPr>
        <w:t xml:space="preserve"> those living with a disability (44%)</w:t>
      </w:r>
      <w:r w:rsidR="00FD2AAD">
        <w:rPr>
          <w:lang w:val="en-AU"/>
        </w:rPr>
        <w:t>.</w:t>
      </w:r>
    </w:p>
    <w:p w14:paraId="72E55EB4" w14:textId="59E32092" w:rsidR="00DA2B60" w:rsidRDefault="00A03758" w:rsidP="009B5661">
      <w:pPr>
        <w:pStyle w:val="ListParagraph"/>
        <w:numPr>
          <w:ilvl w:val="0"/>
          <w:numId w:val="91"/>
        </w:numPr>
        <w:ind w:left="714" w:hanging="357"/>
        <w:contextualSpacing w:val="0"/>
        <w:rPr>
          <w:lang w:val="en-AU"/>
        </w:rPr>
      </w:pPr>
      <w:r w:rsidRPr="00034669">
        <w:rPr>
          <w:b/>
          <w:bCs/>
          <w:lang w:val="en-AU"/>
        </w:rPr>
        <w:t>Reoccurring</w:t>
      </w:r>
      <w:r w:rsidR="000371A6" w:rsidRPr="00034669">
        <w:rPr>
          <w:b/>
          <w:bCs/>
          <w:lang w:val="en-AU"/>
        </w:rPr>
        <w:t>/on-going payments – subscription/contract (20%)</w:t>
      </w:r>
      <w:r w:rsidRPr="00034669">
        <w:rPr>
          <w:b/>
          <w:bCs/>
          <w:lang w:val="en-AU"/>
        </w:rPr>
        <w:t>:</w:t>
      </w:r>
      <w:r w:rsidRPr="00034669">
        <w:rPr>
          <w:lang w:val="en-AU"/>
        </w:rPr>
        <w:t xml:space="preserve"> </w:t>
      </w:r>
      <w:r w:rsidR="00BE3108">
        <w:rPr>
          <w:lang w:val="en-AU"/>
        </w:rPr>
        <w:t>is</w:t>
      </w:r>
      <w:r w:rsidR="005B7668" w:rsidRPr="00034669">
        <w:rPr>
          <w:lang w:val="en-AU"/>
        </w:rPr>
        <w:t xml:space="preserve"> significantly likely to have been used to pay for their problematic product or service by consumers</w:t>
      </w:r>
      <w:r w:rsidR="009728C2" w:rsidRPr="00034669">
        <w:rPr>
          <w:lang w:val="en-AU"/>
        </w:rPr>
        <w:t xml:space="preserve"> aged 25 to 34 (25%),</w:t>
      </w:r>
      <w:r w:rsidR="00446D6E" w:rsidRPr="00034669">
        <w:rPr>
          <w:lang w:val="en-AU"/>
        </w:rPr>
        <w:t xml:space="preserve"> </w:t>
      </w:r>
      <w:r w:rsidR="009A1224" w:rsidRPr="00034669">
        <w:rPr>
          <w:lang w:val="en-AU"/>
        </w:rPr>
        <w:t>those who are employed (21%)</w:t>
      </w:r>
      <w:r w:rsidR="00034669" w:rsidRPr="00034669">
        <w:rPr>
          <w:lang w:val="en-AU"/>
        </w:rPr>
        <w:t xml:space="preserve"> and non-concession card holders (16%). </w:t>
      </w:r>
      <w:r w:rsidR="00034669">
        <w:rPr>
          <w:lang w:val="en-AU"/>
        </w:rPr>
        <w:t>I</w:t>
      </w:r>
      <w:r w:rsidR="009728C2" w:rsidRPr="00034669">
        <w:rPr>
          <w:lang w:val="en-AU"/>
        </w:rPr>
        <w:t>n comparison</w:t>
      </w:r>
      <w:r w:rsidR="007A5371" w:rsidRPr="00034669">
        <w:rPr>
          <w:lang w:val="en-AU"/>
        </w:rPr>
        <w:t xml:space="preserve">, </w:t>
      </w:r>
      <w:r w:rsidR="00D45776" w:rsidRPr="00034669">
        <w:rPr>
          <w:lang w:val="en-AU"/>
        </w:rPr>
        <w:t>reoccurring</w:t>
      </w:r>
      <w:r w:rsidR="007A5371" w:rsidRPr="00034669">
        <w:rPr>
          <w:lang w:val="en-AU"/>
        </w:rPr>
        <w:t xml:space="preserve">/on-going payments – subscription/contracts are </w:t>
      </w:r>
      <w:r w:rsidR="009A1224" w:rsidRPr="00034669">
        <w:rPr>
          <w:lang w:val="en-AU"/>
        </w:rPr>
        <w:t>significantly</w:t>
      </w:r>
      <w:r w:rsidR="007A5371" w:rsidRPr="00034669">
        <w:rPr>
          <w:lang w:val="en-AU"/>
        </w:rPr>
        <w:t xml:space="preserve"> less likely to have been used to pay for their problematic product or service by consumers aged 65 and over (</w:t>
      </w:r>
      <w:r w:rsidR="004B7F97" w:rsidRPr="00034669">
        <w:rPr>
          <w:lang w:val="en-AU"/>
        </w:rPr>
        <w:t>14%)</w:t>
      </w:r>
      <w:r w:rsidR="009A1224" w:rsidRPr="00034669">
        <w:rPr>
          <w:lang w:val="en-AU"/>
        </w:rPr>
        <w:t>, those not currently employed (15%)</w:t>
      </w:r>
      <w:r w:rsidR="00034669">
        <w:rPr>
          <w:lang w:val="en-AU"/>
        </w:rPr>
        <w:t xml:space="preserve"> and concession card </w:t>
      </w:r>
      <w:r w:rsidR="002B4EC9">
        <w:rPr>
          <w:lang w:val="en-AU"/>
        </w:rPr>
        <w:t>holders</w:t>
      </w:r>
      <w:r w:rsidR="00034669">
        <w:rPr>
          <w:lang w:val="en-AU"/>
        </w:rPr>
        <w:t xml:space="preserve"> (16%).</w:t>
      </w:r>
      <w:r w:rsidR="009A1224" w:rsidRPr="00034669">
        <w:rPr>
          <w:lang w:val="en-AU"/>
        </w:rPr>
        <w:t xml:space="preserve"> </w:t>
      </w:r>
    </w:p>
    <w:p w14:paraId="2BE1B33E" w14:textId="56C85510" w:rsidR="003C42FD" w:rsidRDefault="0016082A" w:rsidP="009B5661">
      <w:pPr>
        <w:pStyle w:val="ListParagraph"/>
        <w:numPr>
          <w:ilvl w:val="0"/>
          <w:numId w:val="91"/>
        </w:numPr>
        <w:ind w:left="714" w:hanging="357"/>
        <w:contextualSpacing w:val="0"/>
        <w:rPr>
          <w:lang w:val="en-AU"/>
        </w:rPr>
      </w:pPr>
      <w:r w:rsidRPr="009C36AA">
        <w:rPr>
          <w:b/>
          <w:bCs/>
          <w:lang w:val="en-AU"/>
        </w:rPr>
        <w:t xml:space="preserve">One-off </w:t>
      </w:r>
      <w:r w:rsidR="00A05D02" w:rsidRPr="009C36AA">
        <w:rPr>
          <w:b/>
          <w:bCs/>
          <w:lang w:val="en-AU"/>
        </w:rPr>
        <w:t>payment – subscription contract (</w:t>
      </w:r>
      <w:r w:rsidR="0060621D" w:rsidRPr="009C36AA">
        <w:rPr>
          <w:b/>
          <w:bCs/>
          <w:lang w:val="en-AU"/>
        </w:rPr>
        <w:t>7%):</w:t>
      </w:r>
      <w:r w:rsidR="0060621D" w:rsidRPr="0012077B">
        <w:rPr>
          <w:lang w:val="en-AU"/>
        </w:rPr>
        <w:t xml:space="preserve"> </w:t>
      </w:r>
      <w:r w:rsidR="00BE3108" w:rsidRPr="0012077B">
        <w:rPr>
          <w:lang w:val="en-AU"/>
        </w:rPr>
        <w:t>is significantly more likely to</w:t>
      </w:r>
      <w:r w:rsidR="003C42FD" w:rsidRPr="0012077B">
        <w:rPr>
          <w:lang w:val="en-AU"/>
        </w:rPr>
        <w:t xml:space="preserve"> have been used to pay for their problematic product or service by men (9%)</w:t>
      </w:r>
      <w:r w:rsidR="003A6508" w:rsidRPr="0012077B">
        <w:rPr>
          <w:lang w:val="en-AU"/>
        </w:rPr>
        <w:t xml:space="preserve">, </w:t>
      </w:r>
      <w:r w:rsidR="00313A13" w:rsidRPr="0012077B">
        <w:rPr>
          <w:lang w:val="en-AU"/>
        </w:rPr>
        <w:t>those who have a bachelor’s degree or higher (9%)</w:t>
      </w:r>
      <w:r w:rsidR="00075C96">
        <w:rPr>
          <w:lang w:val="en-AU"/>
        </w:rPr>
        <w:t xml:space="preserve"> </w:t>
      </w:r>
      <w:r w:rsidR="0012077B" w:rsidRPr="0012077B">
        <w:rPr>
          <w:lang w:val="en-AU"/>
        </w:rPr>
        <w:t>and</w:t>
      </w:r>
      <w:r w:rsidR="00313A13" w:rsidRPr="0012077B">
        <w:rPr>
          <w:lang w:val="en-AU"/>
        </w:rPr>
        <w:t xml:space="preserve"> </w:t>
      </w:r>
      <w:r w:rsidR="003A7FF9" w:rsidRPr="0012077B">
        <w:rPr>
          <w:lang w:val="en-AU"/>
        </w:rPr>
        <w:t>those who are employed (8%),</w:t>
      </w:r>
      <w:r w:rsidR="0012077B" w:rsidRPr="0012077B">
        <w:rPr>
          <w:lang w:val="en-AU"/>
        </w:rPr>
        <w:t xml:space="preserve"> while those who </w:t>
      </w:r>
      <w:r w:rsidR="003A7FF9" w:rsidRPr="0012077B">
        <w:rPr>
          <w:lang w:val="en-AU"/>
        </w:rPr>
        <w:t>are not currently employed (5%)</w:t>
      </w:r>
      <w:r w:rsidR="0012077B">
        <w:rPr>
          <w:lang w:val="en-AU"/>
        </w:rPr>
        <w:t xml:space="preserve"> or</w:t>
      </w:r>
      <w:r w:rsidR="003A7FF9" w:rsidRPr="0012077B">
        <w:rPr>
          <w:lang w:val="en-AU"/>
        </w:rPr>
        <w:t xml:space="preserve"> w</w:t>
      </w:r>
      <w:r w:rsidR="003C42FD" w:rsidRPr="0012077B">
        <w:rPr>
          <w:lang w:val="en-AU"/>
        </w:rPr>
        <w:t>omen (6%)</w:t>
      </w:r>
      <w:r w:rsidR="0012077B">
        <w:rPr>
          <w:lang w:val="en-AU"/>
        </w:rPr>
        <w:t xml:space="preserve"> </w:t>
      </w:r>
      <w:r w:rsidR="009C36AA">
        <w:rPr>
          <w:lang w:val="en-AU"/>
        </w:rPr>
        <w:t>a</w:t>
      </w:r>
      <w:r w:rsidR="0012077B">
        <w:rPr>
          <w:lang w:val="en-AU"/>
        </w:rPr>
        <w:t xml:space="preserve">re </w:t>
      </w:r>
      <w:r w:rsidR="009C36AA">
        <w:rPr>
          <w:lang w:val="en-AU"/>
        </w:rPr>
        <w:t>significantly</w:t>
      </w:r>
      <w:r w:rsidR="0012077B">
        <w:rPr>
          <w:lang w:val="en-AU"/>
        </w:rPr>
        <w:t xml:space="preserve"> less likely </w:t>
      </w:r>
      <w:r w:rsidR="009C36AA">
        <w:rPr>
          <w:lang w:val="en-AU"/>
        </w:rPr>
        <w:t xml:space="preserve">to </w:t>
      </w:r>
      <w:r w:rsidR="00075C96">
        <w:rPr>
          <w:lang w:val="en-AU"/>
        </w:rPr>
        <w:t>have paid</w:t>
      </w:r>
      <w:r w:rsidR="009C36AA">
        <w:rPr>
          <w:lang w:val="en-AU"/>
        </w:rPr>
        <w:t xml:space="preserve"> in this way.</w:t>
      </w:r>
    </w:p>
    <w:p w14:paraId="4BAEC6A5" w14:textId="67A71526" w:rsidR="009C36AA" w:rsidRPr="0012077B" w:rsidRDefault="009C36AA" w:rsidP="009B5661">
      <w:pPr>
        <w:pStyle w:val="ListParagraph"/>
        <w:numPr>
          <w:ilvl w:val="0"/>
          <w:numId w:val="91"/>
        </w:numPr>
        <w:ind w:left="714" w:hanging="357"/>
        <w:contextualSpacing w:val="0"/>
        <w:rPr>
          <w:lang w:val="en-AU"/>
        </w:rPr>
      </w:pPr>
      <w:r w:rsidRPr="008C7A07">
        <w:rPr>
          <w:b/>
          <w:bCs/>
          <w:lang w:val="en-AU"/>
        </w:rPr>
        <w:t>Buy</w:t>
      </w:r>
      <w:r w:rsidR="006352DF" w:rsidRPr="008C7A07">
        <w:rPr>
          <w:b/>
          <w:bCs/>
          <w:lang w:val="en-AU"/>
        </w:rPr>
        <w:t xml:space="preserve"> now, </w:t>
      </w:r>
      <w:proofErr w:type="gramStart"/>
      <w:r w:rsidR="006352DF" w:rsidRPr="008C7A07">
        <w:rPr>
          <w:b/>
          <w:bCs/>
          <w:lang w:val="en-AU"/>
        </w:rPr>
        <w:t>Pay</w:t>
      </w:r>
      <w:proofErr w:type="gramEnd"/>
      <w:r w:rsidR="006352DF" w:rsidRPr="008C7A07">
        <w:rPr>
          <w:b/>
          <w:bCs/>
          <w:lang w:val="en-AU"/>
        </w:rPr>
        <w:t xml:space="preserve"> later (</w:t>
      </w:r>
      <w:r w:rsidR="00713B05" w:rsidRPr="008C7A07">
        <w:rPr>
          <w:b/>
          <w:bCs/>
          <w:lang w:val="en-AU"/>
        </w:rPr>
        <w:t>5%)</w:t>
      </w:r>
      <w:r w:rsidR="00793FD2" w:rsidRPr="008C7A07">
        <w:rPr>
          <w:b/>
          <w:bCs/>
          <w:lang w:val="en-AU"/>
        </w:rPr>
        <w:t>:</w:t>
      </w:r>
      <w:r w:rsidR="00793FD2">
        <w:rPr>
          <w:lang w:val="en-AU"/>
        </w:rPr>
        <w:t xml:space="preserve"> </w:t>
      </w:r>
      <w:r w:rsidR="00793FD2" w:rsidRPr="0012077B">
        <w:rPr>
          <w:lang w:val="en-AU"/>
        </w:rPr>
        <w:t>is significantly more likely to have been used to pay for their problematic product or service by</w:t>
      </w:r>
      <w:r w:rsidR="00543DAB">
        <w:rPr>
          <w:lang w:val="en-AU"/>
        </w:rPr>
        <w:t xml:space="preserve"> consumers aged 16 to 24 (8%)</w:t>
      </w:r>
      <w:r w:rsidR="006853DB">
        <w:rPr>
          <w:lang w:val="en-AU"/>
        </w:rPr>
        <w:t xml:space="preserve"> and concession card holders (7%),</w:t>
      </w:r>
      <w:r w:rsidR="00075C96">
        <w:rPr>
          <w:lang w:val="en-AU"/>
        </w:rPr>
        <w:t xml:space="preserve"> while non-concession card holders (4%) are significantly less likely to have paid this way.</w:t>
      </w:r>
    </w:p>
    <w:p w14:paraId="06146C4E" w14:textId="5C42CE99" w:rsidR="00564045" w:rsidRDefault="00564045">
      <w:pPr>
        <w:rPr>
          <w:lang w:val="en-AU"/>
        </w:rPr>
      </w:pPr>
      <w:r>
        <w:rPr>
          <w:lang w:val="en-AU"/>
        </w:rPr>
        <w:br w:type="page"/>
      </w:r>
    </w:p>
    <w:p w14:paraId="46E5468F" w14:textId="2EE61ADD" w:rsidR="008405F6" w:rsidRDefault="00205C87" w:rsidP="003C66AB">
      <w:pPr>
        <w:rPr>
          <w:lang w:val="en-AU"/>
        </w:rPr>
      </w:pPr>
      <w:r>
        <w:rPr>
          <w:lang w:val="en-AU"/>
        </w:rPr>
        <w:lastRenderedPageBreak/>
        <w:t>How consumers pay depends on whether they are paying for a good or service. Goods are typically paid for</w:t>
      </w:r>
      <w:r w:rsidR="00EF02D2">
        <w:rPr>
          <w:lang w:val="en-AU"/>
        </w:rPr>
        <w:t xml:space="preserve"> in full, via a one-off payment. On the other hand, services are </w:t>
      </w:r>
      <w:r w:rsidR="0075004B">
        <w:rPr>
          <w:lang w:val="en-AU"/>
        </w:rPr>
        <w:t>more commonly paid for over time via regular instalments</w:t>
      </w:r>
      <w:r w:rsidR="007D6F29">
        <w:rPr>
          <w:lang w:val="en-AU"/>
        </w:rPr>
        <w:t xml:space="preserve"> or via </w:t>
      </w:r>
      <w:r w:rsidR="007F1A4D">
        <w:rPr>
          <w:lang w:val="en-AU"/>
        </w:rPr>
        <w:t>subscription or contract payments that are either one off or ongoing.</w:t>
      </w:r>
    </w:p>
    <w:p w14:paraId="5F816793" w14:textId="5042F74C" w:rsidR="007B615E" w:rsidRPr="000C10E5" w:rsidRDefault="007B615E" w:rsidP="00C73628">
      <w:pPr>
        <w:pStyle w:val="TableofFigures"/>
        <w:rPr>
          <w:lang w:val="en-AU"/>
        </w:rPr>
      </w:pPr>
      <w:bookmarkStart w:id="225" w:name="_Toc147419098"/>
      <w:bookmarkStart w:id="226" w:name="_Toc149931512"/>
      <w:r w:rsidRPr="001A6719">
        <w:t xml:space="preserve">Figure </w:t>
      </w:r>
      <w:r w:rsidR="006A6319">
        <w:fldChar w:fldCharType="begin"/>
      </w:r>
      <w:r w:rsidR="006A6319">
        <w:instrText xml:space="preserve"> SEQ Figure \* ARABIC </w:instrText>
      </w:r>
      <w:r w:rsidR="006A6319">
        <w:fldChar w:fldCharType="separate"/>
      </w:r>
      <w:r w:rsidR="000C492D">
        <w:rPr>
          <w:noProof/>
        </w:rPr>
        <w:t>40</w:t>
      </w:r>
      <w:r w:rsidR="006A6319">
        <w:rPr>
          <w:noProof/>
        </w:rPr>
        <w:fldChar w:fldCharType="end"/>
      </w:r>
      <w:r w:rsidR="001A6719">
        <w:t>.</w:t>
      </w:r>
      <w:r w:rsidRPr="001A6719">
        <w:t xml:space="preserve"> </w:t>
      </w:r>
      <w:r>
        <w:rPr>
          <w:lang w:val="en-AU"/>
        </w:rPr>
        <w:t>How the product or service was paid for by product category</w:t>
      </w:r>
      <w:bookmarkEnd w:id="224"/>
      <w:bookmarkEnd w:id="225"/>
      <w:bookmarkEnd w:id="226"/>
    </w:p>
    <w:p w14:paraId="7B00FA36" w14:textId="1FFDCC13" w:rsidR="007B615E" w:rsidRDefault="00894F74" w:rsidP="00920140">
      <w:pPr>
        <w:rPr>
          <w:lang w:val="en-AU"/>
        </w:rPr>
      </w:pPr>
      <w:r w:rsidRPr="00894F74">
        <w:rPr>
          <w:noProof/>
        </w:rPr>
        <w:drawing>
          <wp:inline distT="0" distB="0" distL="0" distR="0" wp14:anchorId="5DBF3D1B" wp14:editId="50D6C553">
            <wp:extent cx="5730893" cy="4650988"/>
            <wp:effectExtent l="0" t="0" r="3175" b="0"/>
            <wp:docPr id="696427626" name="Picture 6964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885" b="14959"/>
                    <a:stretch/>
                  </pic:blipFill>
                  <pic:spPr bwMode="auto">
                    <a:xfrm>
                      <a:off x="0" y="0"/>
                      <a:ext cx="5731510" cy="4651489"/>
                    </a:xfrm>
                    <a:prstGeom prst="rect">
                      <a:avLst/>
                    </a:prstGeom>
                    <a:noFill/>
                    <a:ln>
                      <a:noFill/>
                    </a:ln>
                    <a:extLst>
                      <a:ext uri="{53640926-AAD7-44D8-BBD7-CCE9431645EC}">
                        <a14:shadowObscured xmlns:a14="http://schemas.microsoft.com/office/drawing/2010/main"/>
                      </a:ext>
                    </a:extLst>
                  </pic:spPr>
                </pic:pic>
              </a:graphicData>
            </a:graphic>
          </wp:inline>
        </w:drawing>
      </w:r>
    </w:p>
    <w:p w14:paraId="47EDA01D" w14:textId="77777777" w:rsidR="007A07AD" w:rsidRDefault="007A07AD" w:rsidP="00920140">
      <w:pPr>
        <w:rPr>
          <w:lang w:val="en-AU"/>
        </w:rPr>
      </w:pPr>
    </w:p>
    <w:p w14:paraId="4CC61857" w14:textId="066F8491" w:rsidR="00AA34FF" w:rsidRDefault="00AA34FF" w:rsidP="00D13A25">
      <w:pPr>
        <w:pStyle w:val="Heading2"/>
        <w:pageBreakBefore/>
        <w:numPr>
          <w:ilvl w:val="1"/>
          <w:numId w:val="2"/>
        </w:numPr>
        <w:rPr>
          <w:lang w:val="en-AU"/>
        </w:rPr>
      </w:pPr>
      <w:bookmarkStart w:id="227" w:name="_Toc147321863"/>
      <w:bookmarkStart w:id="228" w:name="_Toc147328213"/>
      <w:bookmarkStart w:id="229" w:name="_Toc149987301"/>
      <w:r>
        <w:rPr>
          <w:lang w:val="en-AU"/>
        </w:rPr>
        <w:lastRenderedPageBreak/>
        <w:t>When the problem was recognised</w:t>
      </w:r>
      <w:bookmarkEnd w:id="227"/>
      <w:bookmarkEnd w:id="228"/>
      <w:bookmarkEnd w:id="229"/>
    </w:p>
    <w:p w14:paraId="46D6C24D" w14:textId="0288E2C7" w:rsidR="00AA34FF" w:rsidRDefault="00D010B9" w:rsidP="00AA34FF">
      <w:pPr>
        <w:spacing w:after="0"/>
        <w:rPr>
          <w:rFonts w:cs="Arial"/>
          <w:b/>
          <w:bCs/>
          <w:sz w:val="16"/>
          <w:szCs w:val="16"/>
          <w:lang w:val="en-AU"/>
        </w:rPr>
      </w:pPr>
      <w:r>
        <w:rPr>
          <w:lang w:val="en-AU"/>
        </w:rPr>
        <w:t xml:space="preserve">Consumers typically recognise there is a problem </w:t>
      </w:r>
      <w:r w:rsidR="00E447B0">
        <w:rPr>
          <w:lang w:val="en-AU"/>
        </w:rPr>
        <w:t xml:space="preserve">very </w:t>
      </w:r>
      <w:r>
        <w:rPr>
          <w:lang w:val="en-AU"/>
        </w:rPr>
        <w:t xml:space="preserve">quickly. </w:t>
      </w:r>
      <w:r w:rsidR="003C373A">
        <w:rPr>
          <w:lang w:val="en-AU"/>
        </w:rPr>
        <w:t>Four in ten</w:t>
      </w:r>
      <w:r w:rsidR="00E447B0">
        <w:rPr>
          <w:lang w:val="en-AU"/>
        </w:rPr>
        <w:t xml:space="preserve"> (37%)</w:t>
      </w:r>
      <w:r w:rsidR="00423512">
        <w:rPr>
          <w:lang w:val="en-AU"/>
        </w:rPr>
        <w:t xml:space="preserve"> consumers who experienced a problem say they recognised there was </w:t>
      </w:r>
      <w:r w:rsidR="005614C6">
        <w:rPr>
          <w:lang w:val="en-AU"/>
        </w:rPr>
        <w:t xml:space="preserve">something wrong </w:t>
      </w:r>
      <w:r w:rsidR="00423512">
        <w:rPr>
          <w:lang w:val="en-AU"/>
        </w:rPr>
        <w:t>within the first</w:t>
      </w:r>
      <w:r w:rsidR="007277C3">
        <w:rPr>
          <w:lang w:val="en-AU"/>
        </w:rPr>
        <w:t xml:space="preserve"> 24 hours. </w:t>
      </w:r>
      <w:proofErr w:type="gramStart"/>
      <w:r w:rsidR="006A6620">
        <w:rPr>
          <w:lang w:val="en-AU"/>
        </w:rPr>
        <w:t>The majority of</w:t>
      </w:r>
      <w:proofErr w:type="gramEnd"/>
      <w:r w:rsidR="006A6620">
        <w:rPr>
          <w:lang w:val="en-AU"/>
        </w:rPr>
        <w:t xml:space="preserve"> </w:t>
      </w:r>
      <w:r w:rsidR="005614C6">
        <w:rPr>
          <w:lang w:val="en-AU"/>
        </w:rPr>
        <w:t>consumers</w:t>
      </w:r>
      <w:r w:rsidR="006A6620">
        <w:rPr>
          <w:lang w:val="en-AU"/>
        </w:rPr>
        <w:t xml:space="preserve"> </w:t>
      </w:r>
      <w:r w:rsidR="005614C6">
        <w:rPr>
          <w:lang w:val="en-AU"/>
        </w:rPr>
        <w:t xml:space="preserve">say they </w:t>
      </w:r>
      <w:r w:rsidR="006A6620">
        <w:rPr>
          <w:lang w:val="en-AU"/>
        </w:rPr>
        <w:t>knew within a week</w:t>
      </w:r>
      <w:r w:rsidR="00E447B0">
        <w:rPr>
          <w:lang w:val="en-AU"/>
        </w:rPr>
        <w:t>, with o</w:t>
      </w:r>
      <w:r w:rsidR="006A6620">
        <w:rPr>
          <w:lang w:val="en-AU"/>
        </w:rPr>
        <w:t xml:space="preserve">nly </w:t>
      </w:r>
      <w:r w:rsidR="00B32D79">
        <w:rPr>
          <w:lang w:val="en-AU"/>
        </w:rPr>
        <w:t>8% t</w:t>
      </w:r>
      <w:r w:rsidR="00E447B0">
        <w:rPr>
          <w:lang w:val="en-AU"/>
        </w:rPr>
        <w:t>aking</w:t>
      </w:r>
      <w:r w:rsidR="00B32D79">
        <w:rPr>
          <w:lang w:val="en-AU"/>
        </w:rPr>
        <w:t xml:space="preserve"> more than 6 months to recognise a problem. </w:t>
      </w:r>
      <w:r w:rsidR="003C373A">
        <w:rPr>
          <w:lang w:val="en-AU"/>
        </w:rPr>
        <w:t xml:space="preserve">Consumers are </w:t>
      </w:r>
      <w:r w:rsidR="00D44364">
        <w:rPr>
          <w:lang w:val="en-AU"/>
        </w:rPr>
        <w:t>finding</w:t>
      </w:r>
      <w:r w:rsidR="003C373A">
        <w:rPr>
          <w:lang w:val="en-AU"/>
        </w:rPr>
        <w:t xml:space="preserve"> problems more quickly than in 2016</w:t>
      </w:r>
      <w:r w:rsidR="00C172A0">
        <w:rPr>
          <w:lang w:val="en-AU"/>
        </w:rPr>
        <w:t>, when 20% took more than 6 months to determine there was an issue</w:t>
      </w:r>
      <w:r w:rsidR="003C373A">
        <w:rPr>
          <w:lang w:val="en-AU"/>
        </w:rPr>
        <w:t>.</w:t>
      </w:r>
    </w:p>
    <w:p w14:paraId="0E987B46" w14:textId="77777777" w:rsidR="00423512" w:rsidRDefault="00423512" w:rsidP="00AA34FF">
      <w:pPr>
        <w:spacing w:after="0"/>
        <w:rPr>
          <w:rFonts w:cs="Arial"/>
          <w:b/>
          <w:bCs/>
          <w:sz w:val="16"/>
          <w:szCs w:val="16"/>
          <w:lang w:val="en-AU"/>
        </w:rPr>
      </w:pPr>
    </w:p>
    <w:p w14:paraId="1FA66038" w14:textId="42A1D586" w:rsidR="00AA34FF" w:rsidRDefault="00AA34FF" w:rsidP="00C73628">
      <w:pPr>
        <w:pStyle w:val="TableofFigures"/>
        <w:rPr>
          <w:lang w:val="en-AU"/>
        </w:rPr>
      </w:pPr>
      <w:bookmarkStart w:id="230" w:name="_Toc147321531"/>
      <w:bookmarkStart w:id="231" w:name="_Toc147419099"/>
      <w:bookmarkStart w:id="232" w:name="_Toc149931513"/>
      <w:r w:rsidRPr="001A6719">
        <w:t xml:space="preserve">Figure </w:t>
      </w:r>
      <w:r w:rsidR="006A6319">
        <w:fldChar w:fldCharType="begin"/>
      </w:r>
      <w:r w:rsidR="006A6319">
        <w:instrText xml:space="preserve"> SEQ Figure \* ARABIC </w:instrText>
      </w:r>
      <w:r w:rsidR="006A6319">
        <w:fldChar w:fldCharType="separate"/>
      </w:r>
      <w:r w:rsidR="000C492D">
        <w:rPr>
          <w:noProof/>
        </w:rPr>
        <w:t>41</w:t>
      </w:r>
      <w:r w:rsidR="006A6319">
        <w:rPr>
          <w:noProof/>
        </w:rPr>
        <w:fldChar w:fldCharType="end"/>
      </w:r>
      <w:r w:rsidR="001A6719">
        <w:t>.</w:t>
      </w:r>
      <w:r w:rsidRPr="001A6719">
        <w:t xml:space="preserve"> </w:t>
      </w:r>
      <w:r>
        <w:rPr>
          <w:lang w:val="en-AU"/>
        </w:rPr>
        <w:t>When the problem was recognised</w:t>
      </w:r>
      <w:bookmarkEnd w:id="230"/>
      <w:r w:rsidR="00FF2196">
        <w:rPr>
          <w:lang w:val="en-AU"/>
        </w:rPr>
        <w:t xml:space="preserve"> over time</w:t>
      </w:r>
      <w:bookmarkEnd w:id="231"/>
      <w:bookmarkEnd w:id="232"/>
    </w:p>
    <w:p w14:paraId="0A129826" w14:textId="36DB4021" w:rsidR="00C27067" w:rsidRDefault="00FF2196" w:rsidP="00920140">
      <w:pPr>
        <w:rPr>
          <w:lang w:val="en-AU"/>
        </w:rPr>
      </w:pPr>
      <w:r w:rsidRPr="00FF2196">
        <w:rPr>
          <w:noProof/>
        </w:rPr>
        <w:drawing>
          <wp:inline distT="0" distB="0" distL="0" distR="0" wp14:anchorId="1F182BED" wp14:editId="0E74A1EC">
            <wp:extent cx="5731510" cy="1750557"/>
            <wp:effectExtent l="0" t="0" r="2540" b="2540"/>
            <wp:docPr id="343511335" name="Picture 3435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154" b="37451"/>
                    <a:stretch/>
                  </pic:blipFill>
                  <pic:spPr bwMode="auto">
                    <a:xfrm>
                      <a:off x="0" y="0"/>
                      <a:ext cx="5731510" cy="1750557"/>
                    </a:xfrm>
                    <a:prstGeom prst="rect">
                      <a:avLst/>
                    </a:prstGeom>
                    <a:noFill/>
                    <a:ln>
                      <a:noFill/>
                    </a:ln>
                    <a:extLst>
                      <a:ext uri="{53640926-AAD7-44D8-BBD7-CCE9431645EC}">
                        <a14:shadowObscured xmlns:a14="http://schemas.microsoft.com/office/drawing/2010/main"/>
                      </a:ext>
                    </a:extLst>
                  </pic:spPr>
                </pic:pic>
              </a:graphicData>
            </a:graphic>
          </wp:inline>
        </w:drawing>
      </w:r>
    </w:p>
    <w:p w14:paraId="1B5036CB" w14:textId="737F26AE" w:rsidR="007A07AD" w:rsidRDefault="00120097" w:rsidP="00120097">
      <w:pPr>
        <w:spacing w:after="0"/>
        <w:rPr>
          <w:lang w:val="en-AU"/>
        </w:rPr>
      </w:pPr>
      <w:r w:rsidRPr="004A4769">
        <w:rPr>
          <w:lang w:val="en-AU"/>
        </w:rPr>
        <w:t xml:space="preserve">The time taken by </w:t>
      </w:r>
      <w:r w:rsidR="007A07AD" w:rsidRPr="004A4769">
        <w:rPr>
          <w:lang w:val="en-AU"/>
        </w:rPr>
        <w:t xml:space="preserve">First Nations </w:t>
      </w:r>
      <w:r w:rsidRPr="004A4769">
        <w:rPr>
          <w:lang w:val="en-AU"/>
        </w:rPr>
        <w:t>and c</w:t>
      </w:r>
      <w:r w:rsidR="007A07AD" w:rsidRPr="004A4769">
        <w:rPr>
          <w:lang w:val="en-AU"/>
        </w:rPr>
        <w:t>ulturally and linguistically diverse consumers</w:t>
      </w:r>
      <w:r w:rsidRPr="004A4769">
        <w:rPr>
          <w:lang w:val="en-AU"/>
        </w:rPr>
        <w:t xml:space="preserve"> to notice the problem with their product or service is </w:t>
      </w:r>
      <w:r w:rsidR="004F10EB" w:rsidRPr="004A4769">
        <w:rPr>
          <w:lang w:val="en-AU"/>
        </w:rPr>
        <w:t xml:space="preserve">comparable to all consumers (i.e., there are no significant differences in how long it took First Nations or culturally and linguistically diverse consumers </w:t>
      </w:r>
      <w:r w:rsidR="004A4769" w:rsidRPr="004A4769">
        <w:rPr>
          <w:lang w:val="en-AU"/>
        </w:rPr>
        <w:t>to recognise a problem with their product or service compared to all consumers).</w:t>
      </w:r>
      <w:r w:rsidR="004A4769">
        <w:rPr>
          <w:lang w:val="en-AU"/>
        </w:rPr>
        <w:t xml:space="preserve"> </w:t>
      </w:r>
    </w:p>
    <w:p w14:paraId="5F141CEF" w14:textId="1E03E1B8" w:rsidR="004A5990" w:rsidRDefault="00CA45D7" w:rsidP="00CA45D7">
      <w:pPr>
        <w:spacing w:before="240"/>
        <w:rPr>
          <w:lang w:val="en-AU"/>
        </w:rPr>
      </w:pPr>
      <w:r>
        <w:rPr>
          <w:lang w:val="en-AU"/>
        </w:rPr>
        <w:t>Across the subgroups of interest</w:t>
      </w:r>
      <w:r w:rsidRPr="00A0794D">
        <w:rPr>
          <w:lang w:val="en-AU"/>
        </w:rPr>
        <w:t>, most</w:t>
      </w:r>
      <w:r>
        <w:rPr>
          <w:lang w:val="en-AU"/>
        </w:rPr>
        <w:t xml:space="preserve"> are </w:t>
      </w:r>
      <w:r w:rsidRPr="00A0794D">
        <w:rPr>
          <w:lang w:val="en-AU"/>
        </w:rPr>
        <w:t>proportionally comparable to all consumers</w:t>
      </w:r>
      <w:r>
        <w:rPr>
          <w:lang w:val="en-AU"/>
        </w:rPr>
        <w:t xml:space="preserve"> in terms of </w:t>
      </w:r>
      <w:r w:rsidRPr="00A0794D">
        <w:rPr>
          <w:lang w:val="en-AU"/>
        </w:rPr>
        <w:t xml:space="preserve">the </w:t>
      </w:r>
      <w:r w:rsidR="00B106A5">
        <w:rPr>
          <w:lang w:val="en-AU"/>
        </w:rPr>
        <w:t xml:space="preserve">time taken to </w:t>
      </w:r>
      <w:r w:rsidR="00071DDC">
        <w:rPr>
          <w:lang w:val="en-AU"/>
        </w:rPr>
        <w:t xml:space="preserve">recognised there was a problem </w:t>
      </w:r>
      <w:r w:rsidR="000B0E0B">
        <w:rPr>
          <w:lang w:val="en-AU"/>
        </w:rPr>
        <w:t>with the product or servic</w:t>
      </w:r>
      <w:r w:rsidR="005C5606">
        <w:rPr>
          <w:lang w:val="en-AU"/>
        </w:rPr>
        <w:t>e</w:t>
      </w:r>
      <w:r w:rsidR="000B0E0B">
        <w:rPr>
          <w:lang w:val="en-AU"/>
        </w:rPr>
        <w:t xml:space="preserve">. </w:t>
      </w:r>
      <w:r w:rsidR="00FB2B17">
        <w:rPr>
          <w:lang w:val="en-AU"/>
        </w:rPr>
        <w:t>There is however</w:t>
      </w:r>
      <w:r w:rsidR="006B4EC3">
        <w:rPr>
          <w:lang w:val="en-AU"/>
        </w:rPr>
        <w:t xml:space="preserve"> an exception with the time frame of</w:t>
      </w:r>
      <w:r w:rsidR="00311897">
        <w:rPr>
          <w:lang w:val="en-AU"/>
        </w:rPr>
        <w:t xml:space="preserve"> within a week where consumers who </w:t>
      </w:r>
      <w:r w:rsidR="00335524">
        <w:rPr>
          <w:lang w:val="en-AU"/>
        </w:rPr>
        <w:t>have a bachelor</w:t>
      </w:r>
      <w:r w:rsidR="00115514">
        <w:rPr>
          <w:lang w:val="en-AU"/>
        </w:rPr>
        <w:t>’s</w:t>
      </w:r>
      <w:r w:rsidR="00335524">
        <w:rPr>
          <w:lang w:val="en-AU"/>
        </w:rPr>
        <w:t xml:space="preserve"> degree or higher (20%)</w:t>
      </w:r>
      <w:r w:rsidR="005F7AF3">
        <w:rPr>
          <w:lang w:val="en-AU"/>
        </w:rPr>
        <w:t xml:space="preserve"> and are employed (19%) are </w:t>
      </w:r>
      <w:r w:rsidR="00FE6DFF">
        <w:rPr>
          <w:lang w:val="en-AU"/>
        </w:rPr>
        <w:t>significantly</w:t>
      </w:r>
      <w:r w:rsidR="005F7AF3">
        <w:rPr>
          <w:lang w:val="en-AU"/>
        </w:rPr>
        <w:t xml:space="preserve"> more likely to </w:t>
      </w:r>
      <w:r w:rsidR="00FE6DFF">
        <w:rPr>
          <w:lang w:val="en-AU"/>
        </w:rPr>
        <w:t>recognise</w:t>
      </w:r>
      <w:r w:rsidR="005F7AF3">
        <w:rPr>
          <w:lang w:val="en-AU"/>
        </w:rPr>
        <w:t xml:space="preserve"> </w:t>
      </w:r>
      <w:r w:rsidR="00FE6DFF">
        <w:rPr>
          <w:lang w:val="en-AU"/>
        </w:rPr>
        <w:t>a</w:t>
      </w:r>
      <w:r w:rsidR="005F7AF3">
        <w:rPr>
          <w:lang w:val="en-AU"/>
        </w:rPr>
        <w:t xml:space="preserve"> problem </w:t>
      </w:r>
      <w:r w:rsidR="00CE070A">
        <w:rPr>
          <w:lang w:val="en-AU"/>
        </w:rPr>
        <w:t xml:space="preserve">in this timeframe, and those who are not currently employed are significantly less likely (13%) when compared to all consumers (17%). </w:t>
      </w:r>
    </w:p>
    <w:p w14:paraId="15F72005" w14:textId="77777777" w:rsidR="004A5990" w:rsidRDefault="004A5990">
      <w:pPr>
        <w:rPr>
          <w:lang w:val="en-AU"/>
        </w:rPr>
      </w:pPr>
      <w:r>
        <w:rPr>
          <w:lang w:val="en-AU"/>
        </w:rPr>
        <w:br w:type="page"/>
      </w:r>
    </w:p>
    <w:p w14:paraId="1B460130" w14:textId="0D53A14E" w:rsidR="00500324" w:rsidRDefault="00D06767" w:rsidP="00882BDB">
      <w:pPr>
        <w:spacing w:before="240"/>
        <w:rPr>
          <w:lang w:val="en-AU" w:eastAsia="en-US"/>
        </w:rPr>
      </w:pPr>
      <w:r>
        <w:rPr>
          <w:lang w:val="en-AU" w:eastAsia="en-US"/>
        </w:rPr>
        <w:lastRenderedPageBreak/>
        <w:t>Consumers are quickest to notice problems with food and drink</w:t>
      </w:r>
      <w:r w:rsidR="006D04A3">
        <w:rPr>
          <w:lang w:val="en-AU" w:eastAsia="en-US"/>
        </w:rPr>
        <w:t>, public transport, and baby and children’s products.</w:t>
      </w:r>
      <w:r w:rsidR="00060FFF">
        <w:rPr>
          <w:lang w:val="en-AU" w:eastAsia="en-US"/>
        </w:rPr>
        <w:t xml:space="preserve"> </w:t>
      </w:r>
      <w:r w:rsidR="00646799">
        <w:rPr>
          <w:lang w:val="en-AU" w:eastAsia="en-US"/>
        </w:rPr>
        <w:t>Conversely</w:t>
      </w:r>
      <w:r w:rsidR="00060FFF">
        <w:rPr>
          <w:lang w:val="en-AU" w:eastAsia="en-US"/>
        </w:rPr>
        <w:t xml:space="preserve"> consumers are slowest to notice problems</w:t>
      </w:r>
      <w:r w:rsidR="00937136">
        <w:rPr>
          <w:lang w:val="en-AU" w:eastAsia="en-US"/>
        </w:rPr>
        <w:t xml:space="preserve"> with </w:t>
      </w:r>
      <w:r w:rsidR="00EE0CFD">
        <w:rPr>
          <w:lang w:val="en-AU" w:eastAsia="en-US"/>
        </w:rPr>
        <w:t>building or renovations</w:t>
      </w:r>
      <w:r w:rsidR="00751933">
        <w:rPr>
          <w:lang w:val="en-AU" w:eastAsia="en-US"/>
        </w:rPr>
        <w:t xml:space="preserve">, repairs or home maintenance, </w:t>
      </w:r>
      <w:r w:rsidR="00B37F98">
        <w:rPr>
          <w:lang w:val="en-AU" w:eastAsia="en-US"/>
        </w:rPr>
        <w:t xml:space="preserve">work tools or work wear, and </w:t>
      </w:r>
      <w:r w:rsidR="00403CBB">
        <w:rPr>
          <w:lang w:val="en-AU" w:eastAsia="en-US"/>
        </w:rPr>
        <w:t>r</w:t>
      </w:r>
      <w:r w:rsidR="004F359F">
        <w:rPr>
          <w:lang w:val="en-AU" w:eastAsia="en-US"/>
        </w:rPr>
        <w:t>ecreation or leisure activities.</w:t>
      </w:r>
    </w:p>
    <w:p w14:paraId="0D1ECE21" w14:textId="373ED122" w:rsidR="006D04A3" w:rsidRDefault="006D04A3" w:rsidP="00C73628">
      <w:pPr>
        <w:pStyle w:val="TableofFigures"/>
        <w:rPr>
          <w:lang w:val="en-AU"/>
        </w:rPr>
      </w:pPr>
      <w:bookmarkStart w:id="233" w:name="_Toc147321532"/>
      <w:bookmarkStart w:id="234" w:name="_Toc147419100"/>
      <w:bookmarkStart w:id="235" w:name="_Toc149931514"/>
      <w:r w:rsidRPr="001A6719">
        <w:t xml:space="preserve">Figure </w:t>
      </w:r>
      <w:r w:rsidR="006A6319">
        <w:fldChar w:fldCharType="begin"/>
      </w:r>
      <w:r w:rsidR="006A6319">
        <w:instrText xml:space="preserve"> SEQ Figure \* ARABIC </w:instrText>
      </w:r>
      <w:r w:rsidR="006A6319">
        <w:fldChar w:fldCharType="separate"/>
      </w:r>
      <w:r w:rsidR="000C492D">
        <w:rPr>
          <w:noProof/>
        </w:rPr>
        <w:t>42</w:t>
      </w:r>
      <w:r w:rsidR="006A6319">
        <w:rPr>
          <w:noProof/>
        </w:rPr>
        <w:fldChar w:fldCharType="end"/>
      </w:r>
      <w:r w:rsidR="001A6719">
        <w:t>.</w:t>
      </w:r>
      <w:r w:rsidRPr="001A6719">
        <w:t xml:space="preserve"> </w:t>
      </w:r>
      <w:r>
        <w:rPr>
          <w:lang w:val="en-AU"/>
        </w:rPr>
        <w:t>When the problem was recognised by product category</w:t>
      </w:r>
      <w:bookmarkEnd w:id="233"/>
      <w:bookmarkEnd w:id="234"/>
      <w:bookmarkEnd w:id="235"/>
    </w:p>
    <w:p w14:paraId="001ED46D" w14:textId="3A65847A" w:rsidR="001B2DDE" w:rsidRDefault="00056583" w:rsidP="00920140">
      <w:pPr>
        <w:rPr>
          <w:lang w:val="en-AU"/>
        </w:rPr>
      </w:pPr>
      <w:r w:rsidRPr="00056583">
        <w:rPr>
          <w:noProof/>
        </w:rPr>
        <w:drawing>
          <wp:inline distT="0" distB="0" distL="0" distR="0" wp14:anchorId="00805A03" wp14:editId="725EC905">
            <wp:extent cx="5731510" cy="4667250"/>
            <wp:effectExtent l="0" t="0" r="2540" b="0"/>
            <wp:docPr id="121854056" name="Picture 12185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766" b="14802"/>
                    <a:stretch/>
                  </pic:blipFill>
                  <pic:spPr bwMode="auto">
                    <a:xfrm>
                      <a:off x="0" y="0"/>
                      <a:ext cx="5731510" cy="4667250"/>
                    </a:xfrm>
                    <a:prstGeom prst="rect">
                      <a:avLst/>
                    </a:prstGeom>
                    <a:noFill/>
                    <a:ln>
                      <a:noFill/>
                    </a:ln>
                    <a:extLst>
                      <a:ext uri="{53640926-AAD7-44D8-BBD7-CCE9431645EC}">
                        <a14:shadowObscured xmlns:a14="http://schemas.microsoft.com/office/drawing/2010/main"/>
                      </a:ext>
                    </a:extLst>
                  </pic:spPr>
                </pic:pic>
              </a:graphicData>
            </a:graphic>
          </wp:inline>
        </w:drawing>
      </w:r>
    </w:p>
    <w:p w14:paraId="3466BC82" w14:textId="77777777" w:rsidR="00964004" w:rsidRDefault="00964004" w:rsidP="00920140">
      <w:pPr>
        <w:rPr>
          <w:lang w:val="en-AU"/>
        </w:rPr>
      </w:pPr>
    </w:p>
    <w:p w14:paraId="2CBDA050" w14:textId="5DD85D89" w:rsidR="001B2DDE" w:rsidRDefault="001B2DDE" w:rsidP="00D13A25">
      <w:pPr>
        <w:pStyle w:val="Heading2"/>
        <w:pageBreakBefore/>
        <w:numPr>
          <w:ilvl w:val="1"/>
          <w:numId w:val="2"/>
        </w:numPr>
        <w:rPr>
          <w:lang w:val="en-AU"/>
        </w:rPr>
      </w:pPr>
      <w:bookmarkStart w:id="236" w:name="_Toc147321864"/>
      <w:bookmarkStart w:id="237" w:name="_Toc147328214"/>
      <w:bookmarkStart w:id="238" w:name="_Toc149987302"/>
      <w:r>
        <w:rPr>
          <w:lang w:val="en-AU"/>
        </w:rPr>
        <w:lastRenderedPageBreak/>
        <w:t>Action taken to resolve problems</w:t>
      </w:r>
      <w:bookmarkEnd w:id="236"/>
      <w:bookmarkEnd w:id="237"/>
      <w:bookmarkEnd w:id="238"/>
    </w:p>
    <w:p w14:paraId="21DE1CA6" w14:textId="132CF5E4" w:rsidR="00B130D6" w:rsidRDefault="002433FB" w:rsidP="00B130D6">
      <w:pPr>
        <w:rPr>
          <w:lang w:val="en-AU"/>
        </w:rPr>
      </w:pPr>
      <w:r>
        <w:rPr>
          <w:lang w:val="en-AU"/>
        </w:rPr>
        <w:t xml:space="preserve">Seventy two percent </w:t>
      </w:r>
      <w:r w:rsidR="00C64347">
        <w:rPr>
          <w:lang w:val="en-AU"/>
        </w:rPr>
        <w:t>of consumers who have experienced a problem say they took direct action to resolve it</w:t>
      </w:r>
      <w:r w:rsidR="00F66A71">
        <w:rPr>
          <w:lang w:val="en-AU"/>
        </w:rPr>
        <w:t xml:space="preserve">. This represents a significant decrease </w:t>
      </w:r>
      <w:r w:rsidR="00C74171">
        <w:rPr>
          <w:lang w:val="en-AU"/>
        </w:rPr>
        <w:t>from</w:t>
      </w:r>
      <w:r w:rsidR="00F66A71">
        <w:rPr>
          <w:lang w:val="en-AU"/>
        </w:rPr>
        <w:t xml:space="preserve"> 2016, when 82% of consumers said they </w:t>
      </w:r>
      <w:proofErr w:type="gramStart"/>
      <w:r w:rsidR="00F66A71">
        <w:rPr>
          <w:lang w:val="en-AU"/>
        </w:rPr>
        <w:t>took action</w:t>
      </w:r>
      <w:proofErr w:type="gramEnd"/>
      <w:r w:rsidR="00F66A71">
        <w:rPr>
          <w:lang w:val="en-AU"/>
        </w:rPr>
        <w:t xml:space="preserve">. </w:t>
      </w:r>
    </w:p>
    <w:p w14:paraId="63EAA608" w14:textId="2D7DF438" w:rsidR="00625B6A" w:rsidRPr="00625B6A" w:rsidRDefault="00625B6A" w:rsidP="00C73628">
      <w:pPr>
        <w:pStyle w:val="TableofFigures"/>
        <w:rPr>
          <w:lang w:val="en-AU"/>
        </w:rPr>
      </w:pPr>
      <w:bookmarkStart w:id="239" w:name="_Toc147321533"/>
      <w:bookmarkStart w:id="240" w:name="_Toc147419101"/>
      <w:bookmarkStart w:id="241" w:name="_Toc149931515"/>
      <w:r w:rsidRPr="001A6719">
        <w:t xml:space="preserve">Figure </w:t>
      </w:r>
      <w:r w:rsidR="006A6319">
        <w:fldChar w:fldCharType="begin"/>
      </w:r>
      <w:r w:rsidR="006A6319">
        <w:instrText xml:space="preserve"> SEQ Figure \* ARABIC </w:instrText>
      </w:r>
      <w:r w:rsidR="006A6319">
        <w:fldChar w:fldCharType="separate"/>
      </w:r>
      <w:r w:rsidR="000C492D">
        <w:rPr>
          <w:noProof/>
        </w:rPr>
        <w:t>43</w:t>
      </w:r>
      <w:r w:rsidR="006A6319">
        <w:rPr>
          <w:noProof/>
        </w:rPr>
        <w:fldChar w:fldCharType="end"/>
      </w:r>
      <w:r w:rsidR="001A6719">
        <w:t>.</w:t>
      </w:r>
      <w:r w:rsidRPr="001A6719">
        <w:t xml:space="preserve"> </w:t>
      </w:r>
      <w:r>
        <w:rPr>
          <w:lang w:val="en-AU"/>
        </w:rPr>
        <w:t>Action taken to resolve problem</w:t>
      </w:r>
      <w:bookmarkEnd w:id="239"/>
      <w:r w:rsidR="00FF2196">
        <w:rPr>
          <w:lang w:val="en-AU"/>
        </w:rPr>
        <w:t xml:space="preserve"> over time</w:t>
      </w:r>
      <w:bookmarkEnd w:id="240"/>
      <w:bookmarkEnd w:id="241"/>
    </w:p>
    <w:p w14:paraId="5629ED69" w14:textId="0A0EAF4F" w:rsidR="008A5FE6" w:rsidRDefault="00FF2196" w:rsidP="00B01231">
      <w:pPr>
        <w:rPr>
          <w:lang w:val="en-AU"/>
        </w:rPr>
      </w:pPr>
      <w:r w:rsidRPr="00FF2196">
        <w:rPr>
          <w:noProof/>
        </w:rPr>
        <w:drawing>
          <wp:inline distT="0" distB="0" distL="0" distR="0" wp14:anchorId="54F02D93" wp14:editId="2DF23C4E">
            <wp:extent cx="5730338" cy="2461847"/>
            <wp:effectExtent l="0" t="0" r="3810" b="0"/>
            <wp:docPr id="259983619" name="Picture 25998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7659" b="12589"/>
                    <a:stretch/>
                  </pic:blipFill>
                  <pic:spPr bwMode="auto">
                    <a:xfrm>
                      <a:off x="0" y="0"/>
                      <a:ext cx="5734764" cy="2463748"/>
                    </a:xfrm>
                    <a:prstGeom prst="rect">
                      <a:avLst/>
                    </a:prstGeom>
                    <a:noFill/>
                    <a:ln>
                      <a:noFill/>
                    </a:ln>
                    <a:extLst>
                      <a:ext uri="{53640926-AAD7-44D8-BBD7-CCE9431645EC}">
                        <a14:shadowObscured xmlns:a14="http://schemas.microsoft.com/office/drawing/2010/main"/>
                      </a:ext>
                    </a:extLst>
                  </pic:spPr>
                </pic:pic>
              </a:graphicData>
            </a:graphic>
          </wp:inline>
        </w:drawing>
      </w:r>
    </w:p>
    <w:p w14:paraId="78FA5A4C" w14:textId="437635F6" w:rsidR="00964004" w:rsidRDefault="00092F10" w:rsidP="00D60175">
      <w:pPr>
        <w:spacing w:after="0"/>
        <w:rPr>
          <w:lang w:val="en-AU"/>
        </w:rPr>
      </w:pPr>
      <w:r w:rsidRPr="007E380C">
        <w:rPr>
          <w:lang w:val="en-AU"/>
        </w:rPr>
        <w:t xml:space="preserve">The proportion of </w:t>
      </w:r>
      <w:r w:rsidR="00964004" w:rsidRPr="007E380C">
        <w:rPr>
          <w:lang w:val="en-AU"/>
        </w:rPr>
        <w:t xml:space="preserve">First Nations </w:t>
      </w:r>
      <w:r w:rsidRPr="007E380C">
        <w:rPr>
          <w:lang w:val="en-AU"/>
        </w:rPr>
        <w:t>and c</w:t>
      </w:r>
      <w:r w:rsidR="00964004" w:rsidRPr="007E380C">
        <w:rPr>
          <w:lang w:val="en-AU"/>
        </w:rPr>
        <w:t>ulturally and linguistically diverse consumers</w:t>
      </w:r>
      <w:r w:rsidRPr="007E380C">
        <w:rPr>
          <w:lang w:val="en-AU"/>
        </w:rPr>
        <w:t xml:space="preserve"> who took direct action </w:t>
      </w:r>
      <w:r w:rsidR="007E380C" w:rsidRPr="007E380C">
        <w:rPr>
          <w:lang w:val="en-AU"/>
        </w:rPr>
        <w:t xml:space="preserve">to </w:t>
      </w:r>
      <w:r w:rsidRPr="007E380C">
        <w:rPr>
          <w:lang w:val="en-AU"/>
        </w:rPr>
        <w:t>resolve the problem is consistent with the proportion</w:t>
      </w:r>
      <w:r w:rsidR="007E380C" w:rsidRPr="007E380C">
        <w:rPr>
          <w:lang w:val="en-AU"/>
        </w:rPr>
        <w:t xml:space="preserve"> among all consumers (i.e., there are no significant differences compared to all consumers).</w:t>
      </w:r>
      <w:r w:rsidR="007E380C">
        <w:rPr>
          <w:lang w:val="en-AU"/>
        </w:rPr>
        <w:t xml:space="preserve"> </w:t>
      </w:r>
      <w:r w:rsidR="00E7065F">
        <w:rPr>
          <w:lang w:val="en-AU"/>
        </w:rPr>
        <w:t>Across the subgroups of interest</w:t>
      </w:r>
      <w:r w:rsidR="00E7065F" w:rsidRPr="00A0794D">
        <w:rPr>
          <w:lang w:val="en-AU"/>
        </w:rPr>
        <w:t>, most</w:t>
      </w:r>
      <w:r w:rsidR="00E7065F">
        <w:rPr>
          <w:lang w:val="en-AU"/>
        </w:rPr>
        <w:t xml:space="preserve"> are </w:t>
      </w:r>
      <w:r w:rsidR="00E7065F" w:rsidRPr="00A0794D">
        <w:rPr>
          <w:lang w:val="en-AU"/>
        </w:rPr>
        <w:t>proportionally comparable to all consumers</w:t>
      </w:r>
      <w:r w:rsidR="00E7065F">
        <w:rPr>
          <w:lang w:val="en-AU"/>
        </w:rPr>
        <w:t xml:space="preserve"> in terms of </w:t>
      </w:r>
      <w:r w:rsidR="00E7065F" w:rsidRPr="00A0794D">
        <w:rPr>
          <w:lang w:val="en-AU"/>
        </w:rPr>
        <w:t>the proportions</w:t>
      </w:r>
      <w:r w:rsidR="008F168C">
        <w:rPr>
          <w:lang w:val="en-AU"/>
        </w:rPr>
        <w:t xml:space="preserve"> of those who did and did</w:t>
      </w:r>
      <w:r w:rsidR="00851D25">
        <w:rPr>
          <w:lang w:val="en-AU"/>
        </w:rPr>
        <w:t xml:space="preserve"> not take </w:t>
      </w:r>
      <w:r w:rsidR="005E24FB">
        <w:rPr>
          <w:lang w:val="en-AU"/>
        </w:rPr>
        <w:t>direct action</w:t>
      </w:r>
      <w:r w:rsidR="00BD4730">
        <w:rPr>
          <w:lang w:val="en-AU"/>
        </w:rPr>
        <w:t xml:space="preserve">. There is however one exception and that is with consumers aged 16 to 24 </w:t>
      </w:r>
      <w:r w:rsidR="00CE7BA3">
        <w:rPr>
          <w:lang w:val="en-AU"/>
        </w:rPr>
        <w:t xml:space="preserve">who are </w:t>
      </w:r>
      <w:r w:rsidR="00702DD4">
        <w:rPr>
          <w:lang w:val="en-AU"/>
        </w:rPr>
        <w:t>significantly</w:t>
      </w:r>
      <w:r w:rsidR="00CE7BA3">
        <w:rPr>
          <w:lang w:val="en-AU"/>
        </w:rPr>
        <w:t xml:space="preserve"> less likely </w:t>
      </w:r>
      <w:r w:rsidR="00702DD4">
        <w:rPr>
          <w:lang w:val="en-AU"/>
        </w:rPr>
        <w:t xml:space="preserve">to </w:t>
      </w:r>
      <w:r w:rsidR="00F35682">
        <w:rPr>
          <w:lang w:val="en-AU"/>
        </w:rPr>
        <w:t>say the</w:t>
      </w:r>
      <w:r w:rsidR="005E24FB">
        <w:rPr>
          <w:lang w:val="en-AU"/>
        </w:rPr>
        <w:t>y</w:t>
      </w:r>
      <w:r w:rsidR="00F35682">
        <w:rPr>
          <w:lang w:val="en-AU"/>
        </w:rPr>
        <w:t xml:space="preserve"> took direct action to resolve the</w:t>
      </w:r>
      <w:r w:rsidR="00702DD4">
        <w:rPr>
          <w:lang w:val="en-AU"/>
        </w:rPr>
        <w:t>ir most recent problem (64%, compared to 72% for all consumers).</w:t>
      </w:r>
    </w:p>
    <w:p w14:paraId="0E9B587E" w14:textId="77777777" w:rsidR="00D60175" w:rsidRDefault="00D60175" w:rsidP="00D60175">
      <w:pPr>
        <w:spacing w:after="0"/>
        <w:rPr>
          <w:lang w:val="en-AU"/>
        </w:rPr>
      </w:pPr>
    </w:p>
    <w:p w14:paraId="085057A1" w14:textId="470D9909" w:rsidR="001F620D" w:rsidRDefault="00C629F5" w:rsidP="00882BDB">
      <w:pPr>
        <w:spacing w:before="240"/>
        <w:rPr>
          <w:lang w:val="en-AU"/>
        </w:rPr>
      </w:pPr>
      <w:r>
        <w:rPr>
          <w:lang w:val="en-AU"/>
        </w:rPr>
        <w:t xml:space="preserve">The </w:t>
      </w:r>
      <w:r w:rsidR="001F620D">
        <w:rPr>
          <w:lang w:val="en-AU"/>
        </w:rPr>
        <w:t>28% of consumers who say they did not take action to resolve their problem</w:t>
      </w:r>
      <w:r>
        <w:rPr>
          <w:lang w:val="en-AU"/>
        </w:rPr>
        <w:t xml:space="preserve"> were asked to provide details about </w:t>
      </w:r>
      <w:r w:rsidR="001F620D">
        <w:rPr>
          <w:lang w:val="en-AU"/>
        </w:rPr>
        <w:t>why they chose</w:t>
      </w:r>
      <w:r w:rsidR="004F7C69">
        <w:rPr>
          <w:lang w:val="en-AU"/>
        </w:rPr>
        <w:t xml:space="preserve"> </w:t>
      </w:r>
      <w:r w:rsidR="001F620D">
        <w:rPr>
          <w:lang w:val="en-AU"/>
        </w:rPr>
        <w:t>not to</w:t>
      </w:r>
      <w:r w:rsidR="004F7C69">
        <w:rPr>
          <w:lang w:val="en-AU"/>
        </w:rPr>
        <w:t xml:space="preserve"> do so</w:t>
      </w:r>
      <w:r w:rsidR="001F620D">
        <w:rPr>
          <w:lang w:val="en-AU"/>
        </w:rPr>
        <w:t xml:space="preserve">. </w:t>
      </w:r>
      <w:r w:rsidR="003E0CCF">
        <w:rPr>
          <w:lang w:val="en-AU"/>
        </w:rPr>
        <w:t xml:space="preserve">Thirty six </w:t>
      </w:r>
      <w:r w:rsidR="001F620D">
        <w:rPr>
          <w:lang w:val="en-AU"/>
        </w:rPr>
        <w:t xml:space="preserve">percent say it simply was not worth the effort (up </w:t>
      </w:r>
      <w:r w:rsidR="00F232D3">
        <w:rPr>
          <w:lang w:val="en-AU"/>
        </w:rPr>
        <w:t xml:space="preserve">four percentage points </w:t>
      </w:r>
      <w:r w:rsidR="001F620D">
        <w:rPr>
          <w:lang w:val="en-AU"/>
        </w:rPr>
        <w:t xml:space="preserve">from 32% in 2016). Relatedly, 30% say it was not worth the time involved. </w:t>
      </w:r>
      <w:r w:rsidR="00A91676">
        <w:rPr>
          <w:lang w:val="en-AU"/>
        </w:rPr>
        <w:t xml:space="preserve">More than one quarter </w:t>
      </w:r>
      <w:r w:rsidR="001F620D">
        <w:rPr>
          <w:lang w:val="en-AU"/>
        </w:rPr>
        <w:t>of consumers</w:t>
      </w:r>
      <w:r w:rsidR="00274113">
        <w:rPr>
          <w:lang w:val="en-AU"/>
        </w:rPr>
        <w:t xml:space="preserve"> who did not </w:t>
      </w:r>
      <w:proofErr w:type="gramStart"/>
      <w:r w:rsidR="00274113">
        <w:rPr>
          <w:lang w:val="en-AU"/>
        </w:rPr>
        <w:t>take action</w:t>
      </w:r>
      <w:proofErr w:type="gramEnd"/>
      <w:r w:rsidR="00327E19">
        <w:rPr>
          <w:lang w:val="en-AU"/>
        </w:rPr>
        <w:t xml:space="preserve"> cited a </w:t>
      </w:r>
      <w:r w:rsidR="001F620D">
        <w:rPr>
          <w:lang w:val="en-AU"/>
        </w:rPr>
        <w:t xml:space="preserve">lack of confidence that </w:t>
      </w:r>
      <w:r w:rsidR="002D7E1E">
        <w:rPr>
          <w:lang w:val="en-AU"/>
        </w:rPr>
        <w:t xml:space="preserve">any </w:t>
      </w:r>
      <w:r w:rsidR="00327E19">
        <w:rPr>
          <w:lang w:val="en-AU"/>
        </w:rPr>
        <w:t xml:space="preserve">action </w:t>
      </w:r>
      <w:r w:rsidR="002D7E1E">
        <w:rPr>
          <w:lang w:val="en-AU"/>
        </w:rPr>
        <w:t xml:space="preserve">taken </w:t>
      </w:r>
      <w:r w:rsidR="001F620D">
        <w:rPr>
          <w:lang w:val="en-AU"/>
        </w:rPr>
        <w:t>would solve the problem</w:t>
      </w:r>
      <w:r w:rsidR="002D7E1E">
        <w:rPr>
          <w:lang w:val="en-AU"/>
        </w:rPr>
        <w:t xml:space="preserve"> (27%)</w:t>
      </w:r>
      <w:r w:rsidR="001F620D">
        <w:rPr>
          <w:lang w:val="en-AU"/>
        </w:rPr>
        <w:t xml:space="preserve">. </w:t>
      </w:r>
    </w:p>
    <w:p w14:paraId="39174146" w14:textId="71B4A816" w:rsidR="006D6CB7" w:rsidRDefault="001F620D" w:rsidP="00760E5F">
      <w:pPr>
        <w:pStyle w:val="TableofFigures"/>
        <w:rPr>
          <w:lang w:val="en-AU"/>
        </w:rPr>
      </w:pPr>
      <w:bookmarkStart w:id="242" w:name="_Toc147321534"/>
      <w:bookmarkStart w:id="243" w:name="_Toc147419102"/>
      <w:bookmarkStart w:id="244" w:name="_Toc149931516"/>
      <w:r w:rsidRPr="001A6719">
        <w:t xml:space="preserve">Figure </w:t>
      </w:r>
      <w:r w:rsidR="006A6319">
        <w:fldChar w:fldCharType="begin"/>
      </w:r>
      <w:r w:rsidR="006A6319">
        <w:instrText xml:space="preserve"> SEQ Figure \* ARABIC </w:instrText>
      </w:r>
      <w:r w:rsidR="006A6319">
        <w:fldChar w:fldCharType="separate"/>
      </w:r>
      <w:r w:rsidR="000C492D">
        <w:rPr>
          <w:noProof/>
        </w:rPr>
        <w:t>44</w:t>
      </w:r>
      <w:r w:rsidR="006A6319">
        <w:rPr>
          <w:noProof/>
        </w:rPr>
        <w:fldChar w:fldCharType="end"/>
      </w:r>
      <w:r w:rsidR="001A6719">
        <w:t>.</w:t>
      </w:r>
      <w:r w:rsidRPr="001A6719">
        <w:t xml:space="preserve"> </w:t>
      </w:r>
      <w:r>
        <w:rPr>
          <w:lang w:val="en-AU"/>
        </w:rPr>
        <w:t>Reasons no action was taken</w:t>
      </w:r>
      <w:bookmarkEnd w:id="242"/>
      <w:r w:rsidR="00FF2196">
        <w:rPr>
          <w:lang w:val="en-AU"/>
        </w:rPr>
        <w:t xml:space="preserve"> over time</w:t>
      </w:r>
      <w:bookmarkEnd w:id="243"/>
      <w:bookmarkEnd w:id="244"/>
    </w:p>
    <w:p w14:paraId="6508C044" w14:textId="153DE7D0" w:rsidR="006D6CB7" w:rsidRDefault="006D6CB7" w:rsidP="00DA3245">
      <w:pPr>
        <w:spacing w:after="0"/>
        <w:rPr>
          <w:lang w:val="en-AU"/>
        </w:rPr>
      </w:pPr>
      <w:r w:rsidRPr="006D6CB7">
        <w:rPr>
          <w:noProof/>
        </w:rPr>
        <w:drawing>
          <wp:inline distT="0" distB="0" distL="0" distR="0" wp14:anchorId="64731A9D" wp14:editId="183EFB62">
            <wp:extent cx="5746056" cy="2447779"/>
            <wp:effectExtent l="0" t="0" r="7620" b="0"/>
            <wp:docPr id="2007629190" name="Picture 200762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327" t="8592" r="2449" b="15860"/>
                    <a:stretch/>
                  </pic:blipFill>
                  <pic:spPr bwMode="auto">
                    <a:xfrm>
                      <a:off x="0" y="0"/>
                      <a:ext cx="5771686" cy="2458697"/>
                    </a:xfrm>
                    <a:prstGeom prst="rect">
                      <a:avLst/>
                    </a:prstGeom>
                    <a:noFill/>
                    <a:ln>
                      <a:noFill/>
                    </a:ln>
                    <a:extLst>
                      <a:ext uri="{53640926-AAD7-44D8-BBD7-CCE9431645EC}">
                        <a14:shadowObscured xmlns:a14="http://schemas.microsoft.com/office/drawing/2010/main"/>
                      </a:ext>
                    </a:extLst>
                  </pic:spPr>
                </pic:pic>
              </a:graphicData>
            </a:graphic>
          </wp:inline>
        </w:drawing>
      </w:r>
    </w:p>
    <w:p w14:paraId="1A95C434" w14:textId="3C6CD460" w:rsidR="00745F70" w:rsidRDefault="00DA3245" w:rsidP="008C7A07">
      <w:pPr>
        <w:spacing w:after="0"/>
        <w:rPr>
          <w:lang w:val="en-AU"/>
        </w:rPr>
      </w:pPr>
      <w:r w:rsidRPr="00AD04A4">
        <w:rPr>
          <w:lang w:val="en-AU"/>
        </w:rPr>
        <w:t xml:space="preserve">First Nations and culturally and linguistically diverse consumers </w:t>
      </w:r>
      <w:r w:rsidR="005A4492">
        <w:rPr>
          <w:lang w:val="en-AU"/>
        </w:rPr>
        <w:t xml:space="preserve">cited reasons for not taking any action </w:t>
      </w:r>
      <w:r w:rsidR="001B6EA9">
        <w:rPr>
          <w:lang w:val="en-AU"/>
        </w:rPr>
        <w:t xml:space="preserve">that are in line with all consumers (i.e., there is no significant difference in </w:t>
      </w:r>
      <w:r w:rsidR="008E7EDB">
        <w:rPr>
          <w:lang w:val="en-AU"/>
        </w:rPr>
        <w:t xml:space="preserve">barriers to </w:t>
      </w:r>
      <w:proofErr w:type="gramStart"/>
      <w:r w:rsidR="008E7EDB">
        <w:rPr>
          <w:lang w:val="en-AU"/>
        </w:rPr>
        <w:t>taking action</w:t>
      </w:r>
      <w:proofErr w:type="gramEnd"/>
      <w:r w:rsidR="008E7EDB">
        <w:rPr>
          <w:lang w:val="en-AU"/>
        </w:rPr>
        <w:t xml:space="preserve"> for First Nations or culturally and linguistically diverse consumers compared to all consumers). </w:t>
      </w:r>
      <w:r w:rsidR="00584882">
        <w:rPr>
          <w:lang w:val="en-AU"/>
        </w:rPr>
        <w:t>In addition,</w:t>
      </w:r>
      <w:r w:rsidR="00DE3150">
        <w:rPr>
          <w:lang w:val="en-AU"/>
        </w:rPr>
        <w:t xml:space="preserve"> all subgroups of interest also citied reasons for not taking any action that are in line with all consumers and no significant </w:t>
      </w:r>
      <w:r w:rsidR="005F2EDD">
        <w:rPr>
          <w:lang w:val="en-AU"/>
        </w:rPr>
        <w:t>differences are observed.</w:t>
      </w:r>
      <w:r w:rsidR="00745F70">
        <w:rPr>
          <w:lang w:val="en-AU"/>
        </w:rPr>
        <w:br w:type="page"/>
      </w:r>
    </w:p>
    <w:p w14:paraId="4CA49F4A" w14:textId="6DF0DD59" w:rsidR="009E4D31" w:rsidRDefault="005F4B28" w:rsidP="00745F70">
      <w:pPr>
        <w:rPr>
          <w:lang w:val="en-AU"/>
        </w:rPr>
      </w:pPr>
      <w:r>
        <w:rPr>
          <w:lang w:val="en-AU"/>
        </w:rPr>
        <w:lastRenderedPageBreak/>
        <w:t>Of th</w:t>
      </w:r>
      <w:r w:rsidR="0044016D">
        <w:rPr>
          <w:lang w:val="en-AU"/>
        </w:rPr>
        <w:t xml:space="preserve">e 72% of consumers </w:t>
      </w:r>
      <w:r>
        <w:rPr>
          <w:lang w:val="en-AU"/>
        </w:rPr>
        <w:t xml:space="preserve">who </w:t>
      </w:r>
      <w:r w:rsidRPr="00745F70">
        <w:rPr>
          <w:i/>
          <w:iCs/>
          <w:lang w:val="en-AU"/>
        </w:rPr>
        <w:t>did</w:t>
      </w:r>
      <w:r w:rsidRPr="00745F70">
        <w:rPr>
          <w:lang w:val="en-AU"/>
        </w:rPr>
        <w:t xml:space="preserve"> </w:t>
      </w:r>
      <w:r>
        <w:rPr>
          <w:lang w:val="en-AU"/>
        </w:rPr>
        <w:t xml:space="preserve">take direct action when they became aware of the problem, three quarters </w:t>
      </w:r>
      <w:r w:rsidR="00D63D9A">
        <w:rPr>
          <w:lang w:val="en-AU"/>
        </w:rPr>
        <w:t xml:space="preserve">(74%) </w:t>
      </w:r>
      <w:r>
        <w:rPr>
          <w:lang w:val="en-AU"/>
        </w:rPr>
        <w:t>contacted the business that sold them the product or service directly. This was by far the most common approach taken by consumers</w:t>
      </w:r>
      <w:r w:rsidR="00990AD3">
        <w:rPr>
          <w:lang w:val="en-AU"/>
        </w:rPr>
        <w:t>.</w:t>
      </w:r>
    </w:p>
    <w:p w14:paraId="02BF0AD9" w14:textId="0D3FF230" w:rsidR="009B1E67" w:rsidRDefault="004C372C" w:rsidP="00745F70">
      <w:pPr>
        <w:rPr>
          <w:lang w:val="en-AU"/>
        </w:rPr>
      </w:pPr>
      <w:r>
        <w:rPr>
          <w:lang w:val="en-AU"/>
        </w:rPr>
        <w:t>Half (4</w:t>
      </w:r>
      <w:r w:rsidR="00AA06B6">
        <w:rPr>
          <w:lang w:val="en-AU"/>
        </w:rPr>
        <w:t>6</w:t>
      </w:r>
      <w:r>
        <w:rPr>
          <w:lang w:val="en-AU"/>
        </w:rPr>
        <w:t>%) of consumers who contacted the business directly say they were satisfied with the response</w:t>
      </w:r>
      <w:r w:rsidR="0036497F">
        <w:rPr>
          <w:lang w:val="en-AU"/>
        </w:rPr>
        <w:t xml:space="preserve">. However, a near equal proportion say they were dissatisfied (42%). </w:t>
      </w:r>
      <w:r w:rsidR="003F4947">
        <w:rPr>
          <w:lang w:val="en-AU"/>
        </w:rPr>
        <w:t xml:space="preserve">Positively, fewer consumers report feeling </w:t>
      </w:r>
      <w:r w:rsidR="000A5E97">
        <w:rPr>
          <w:lang w:val="en-AU"/>
        </w:rPr>
        <w:t>‘</w:t>
      </w:r>
      <w:r w:rsidR="003F4947">
        <w:rPr>
          <w:lang w:val="en-AU"/>
        </w:rPr>
        <w:t>extremely dissatisfied</w:t>
      </w:r>
      <w:r w:rsidR="000A5E97">
        <w:rPr>
          <w:lang w:val="en-AU"/>
        </w:rPr>
        <w:t>’</w:t>
      </w:r>
      <w:r w:rsidR="003F4947">
        <w:rPr>
          <w:lang w:val="en-AU"/>
        </w:rPr>
        <w:t xml:space="preserve"> with the response than in 2016 (</w:t>
      </w:r>
      <w:r w:rsidR="000A5E97">
        <w:rPr>
          <w:lang w:val="en-AU"/>
        </w:rPr>
        <w:t xml:space="preserve">down 10 percentage points from </w:t>
      </w:r>
      <w:r w:rsidR="00A55BE5">
        <w:rPr>
          <w:lang w:val="en-AU"/>
        </w:rPr>
        <w:t>35% in 2016).</w:t>
      </w:r>
      <w:r w:rsidR="0036497F">
        <w:rPr>
          <w:lang w:val="en-AU"/>
        </w:rPr>
        <w:t xml:space="preserve"> </w:t>
      </w:r>
    </w:p>
    <w:p w14:paraId="224BB790" w14:textId="2ABEF62E" w:rsidR="008A5FE6" w:rsidRDefault="003B23C2" w:rsidP="00C73628">
      <w:pPr>
        <w:pStyle w:val="TableofFigures"/>
        <w:rPr>
          <w:lang w:val="en-AU"/>
        </w:rPr>
      </w:pPr>
      <w:bookmarkStart w:id="245" w:name="_Toc147321535"/>
      <w:bookmarkStart w:id="246" w:name="_Toc147419103"/>
      <w:bookmarkStart w:id="247" w:name="_Toc149931517"/>
      <w:r w:rsidRPr="001A6719">
        <w:t xml:space="preserve">Figure </w:t>
      </w:r>
      <w:r w:rsidR="006A6319">
        <w:fldChar w:fldCharType="begin"/>
      </w:r>
      <w:r w:rsidR="006A6319">
        <w:instrText xml:space="preserve"> SEQ Figure \* ARABIC </w:instrText>
      </w:r>
      <w:r w:rsidR="006A6319">
        <w:fldChar w:fldCharType="separate"/>
      </w:r>
      <w:r w:rsidR="000C492D">
        <w:rPr>
          <w:noProof/>
        </w:rPr>
        <w:t>45</w:t>
      </w:r>
      <w:r w:rsidR="006A6319">
        <w:rPr>
          <w:noProof/>
        </w:rPr>
        <w:fldChar w:fldCharType="end"/>
      </w:r>
      <w:r w:rsidR="001A6719">
        <w:t>.</w:t>
      </w:r>
      <w:r w:rsidRPr="001A6719">
        <w:t xml:space="preserve"> </w:t>
      </w:r>
      <w:r>
        <w:rPr>
          <w:lang w:val="en-AU"/>
        </w:rPr>
        <w:t>Actions taken to resolve the problem</w:t>
      </w:r>
      <w:bookmarkEnd w:id="245"/>
      <w:bookmarkEnd w:id="246"/>
      <w:bookmarkEnd w:id="247"/>
    </w:p>
    <w:p w14:paraId="20B24D1F" w14:textId="0A9D96E4" w:rsidR="001009B5" w:rsidRDefault="001009B5" w:rsidP="002861FF">
      <w:pPr>
        <w:spacing w:after="0"/>
        <w:rPr>
          <w:lang w:val="en-AU"/>
        </w:rPr>
      </w:pPr>
      <w:r w:rsidRPr="001009B5">
        <w:rPr>
          <w:noProof/>
        </w:rPr>
        <w:drawing>
          <wp:inline distT="0" distB="0" distL="0" distR="0" wp14:anchorId="5E1D402C" wp14:editId="1DBB1663">
            <wp:extent cx="5693434" cy="3122931"/>
            <wp:effectExtent l="0" t="0" r="2540" b="1270"/>
            <wp:docPr id="2120583422" name="Picture 212058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409" t="7505" r="2909"/>
                    <a:stretch/>
                  </pic:blipFill>
                  <pic:spPr bwMode="auto">
                    <a:xfrm>
                      <a:off x="0" y="0"/>
                      <a:ext cx="5707608" cy="3130706"/>
                    </a:xfrm>
                    <a:prstGeom prst="rect">
                      <a:avLst/>
                    </a:prstGeom>
                    <a:noFill/>
                    <a:ln>
                      <a:noFill/>
                    </a:ln>
                    <a:extLst>
                      <a:ext uri="{53640926-AAD7-44D8-BBD7-CCE9431645EC}">
                        <a14:shadowObscured xmlns:a14="http://schemas.microsoft.com/office/drawing/2010/main"/>
                      </a:ext>
                    </a:extLst>
                  </pic:spPr>
                </pic:pic>
              </a:graphicData>
            </a:graphic>
          </wp:inline>
        </w:drawing>
      </w:r>
    </w:p>
    <w:p w14:paraId="2F4E1BD3" w14:textId="77777777" w:rsidR="00DC5006" w:rsidRDefault="00DC5006" w:rsidP="00964004">
      <w:pPr>
        <w:spacing w:after="0"/>
        <w:rPr>
          <w:lang w:val="en-AU"/>
        </w:rPr>
      </w:pPr>
    </w:p>
    <w:p w14:paraId="32ADFD9B" w14:textId="77777777" w:rsidR="00375E8E" w:rsidRDefault="00964004" w:rsidP="00D22467">
      <w:pPr>
        <w:rPr>
          <w:lang w:val="en-AU"/>
        </w:rPr>
      </w:pPr>
      <w:r w:rsidRPr="00382FEC">
        <w:rPr>
          <w:lang w:val="en-AU"/>
        </w:rPr>
        <w:t>First Nations consumers</w:t>
      </w:r>
      <w:r w:rsidR="003F718F" w:rsidRPr="00382FEC">
        <w:rPr>
          <w:lang w:val="en-AU"/>
        </w:rPr>
        <w:t xml:space="preserve"> are significantly less likely to contact the business directly (55%) compared to all consumers (74%)</w:t>
      </w:r>
      <w:r w:rsidR="008D7BF6" w:rsidRPr="00382FEC">
        <w:rPr>
          <w:lang w:val="en-AU"/>
        </w:rPr>
        <w:t xml:space="preserve">, however they are significantly more likely to leave a review or comment online or post to social media </w:t>
      </w:r>
      <w:r w:rsidR="000A0D19" w:rsidRPr="00382FEC">
        <w:rPr>
          <w:lang w:val="en-AU"/>
        </w:rPr>
        <w:t xml:space="preserve">(26%) compared to all consumers (14%). </w:t>
      </w:r>
    </w:p>
    <w:p w14:paraId="21EC57E9" w14:textId="235C9ADE" w:rsidR="00964004" w:rsidRPr="00382FEC" w:rsidRDefault="00964004" w:rsidP="00D22467">
      <w:pPr>
        <w:rPr>
          <w:lang w:val="en-AU"/>
        </w:rPr>
      </w:pPr>
      <w:r w:rsidRPr="00382FEC">
        <w:rPr>
          <w:lang w:val="en-AU"/>
        </w:rPr>
        <w:t>Culturally and linguistically diverse consumers</w:t>
      </w:r>
      <w:r w:rsidR="000A0D19" w:rsidRPr="00382FEC">
        <w:rPr>
          <w:lang w:val="en-AU"/>
        </w:rPr>
        <w:t xml:space="preserve"> are also significantly more likely to leave a review or comment online or post to social media (</w:t>
      </w:r>
      <w:r w:rsidR="008178C1" w:rsidRPr="00382FEC">
        <w:rPr>
          <w:lang w:val="en-AU"/>
        </w:rPr>
        <w:t xml:space="preserve">20%) compared to all consumers (14%). They are also significantly more inclined to look for information </w:t>
      </w:r>
      <w:r w:rsidR="002D67B5" w:rsidRPr="00382FEC">
        <w:rPr>
          <w:lang w:val="en-AU"/>
        </w:rPr>
        <w:t xml:space="preserve">or seek advice </w:t>
      </w:r>
      <w:r w:rsidR="008178C1" w:rsidRPr="00382FEC">
        <w:rPr>
          <w:lang w:val="en-AU"/>
        </w:rPr>
        <w:t xml:space="preserve">about </w:t>
      </w:r>
      <w:r w:rsidR="002D67B5" w:rsidRPr="00382FEC">
        <w:rPr>
          <w:lang w:val="en-AU"/>
        </w:rPr>
        <w:t xml:space="preserve">their consumer rights (22%) compared to all consumers (18%). </w:t>
      </w:r>
    </w:p>
    <w:p w14:paraId="0C6EC61A" w14:textId="78440AAF" w:rsidR="007F0F7D" w:rsidRPr="00382FEC" w:rsidRDefault="007F0F7D" w:rsidP="00D22467">
      <w:pPr>
        <w:rPr>
          <w:lang w:val="en-AU"/>
        </w:rPr>
      </w:pPr>
      <w:r w:rsidRPr="00382FEC">
        <w:rPr>
          <w:lang w:val="en-AU"/>
        </w:rPr>
        <w:t xml:space="preserve">In terms of satisfaction with the response </w:t>
      </w:r>
      <w:r w:rsidR="00572EE0" w:rsidRPr="00382FEC">
        <w:rPr>
          <w:lang w:val="en-AU"/>
        </w:rPr>
        <w:t>from the business</w:t>
      </w:r>
      <w:r w:rsidRPr="00382FEC">
        <w:rPr>
          <w:lang w:val="en-AU"/>
        </w:rPr>
        <w:t>, First Nations and culturally and linguistically diverse consumers satisfaction levels are comparable to all consumers</w:t>
      </w:r>
      <w:r w:rsidR="005E4AAB" w:rsidRPr="00382FEC">
        <w:rPr>
          <w:lang w:val="en-AU"/>
        </w:rPr>
        <w:t xml:space="preserve">’ level of </w:t>
      </w:r>
      <w:r w:rsidR="001B13F1" w:rsidRPr="00382FEC">
        <w:rPr>
          <w:lang w:val="en-AU"/>
        </w:rPr>
        <w:t>sa</w:t>
      </w:r>
      <w:r w:rsidR="005E4AAB" w:rsidRPr="00382FEC">
        <w:rPr>
          <w:lang w:val="en-AU"/>
        </w:rPr>
        <w:t xml:space="preserve">tisfaction (i.e., no significant difference between First Nations or culturally and linguistically diverse consumers satisfaction </w:t>
      </w:r>
      <w:r w:rsidR="00572EE0" w:rsidRPr="00382FEC">
        <w:rPr>
          <w:lang w:val="en-AU"/>
        </w:rPr>
        <w:t>with the response from the busi</w:t>
      </w:r>
      <w:r w:rsidR="00F6098E" w:rsidRPr="00382FEC">
        <w:rPr>
          <w:lang w:val="en-AU"/>
        </w:rPr>
        <w:t xml:space="preserve">ness compared to all consumers). </w:t>
      </w:r>
    </w:p>
    <w:p w14:paraId="5B0B1ABF" w14:textId="21644333" w:rsidR="00ED4A6C" w:rsidRPr="00382FEC" w:rsidRDefault="00ED4A6C" w:rsidP="00D22467">
      <w:pPr>
        <w:rPr>
          <w:lang w:val="en-AU"/>
        </w:rPr>
      </w:pPr>
      <w:r w:rsidRPr="00382FEC">
        <w:rPr>
          <w:lang w:val="en-AU"/>
        </w:rPr>
        <w:t xml:space="preserve">Among the consumer subgroups of interest there are some significant variations in how </w:t>
      </w:r>
      <w:r w:rsidR="00B21672" w:rsidRPr="00382FEC">
        <w:rPr>
          <w:lang w:val="en-AU"/>
        </w:rPr>
        <w:t xml:space="preserve">consumers took action </w:t>
      </w:r>
      <w:r w:rsidR="00E337F9" w:rsidRPr="00382FEC">
        <w:rPr>
          <w:lang w:val="en-AU"/>
        </w:rPr>
        <w:t>to resolve the problem</w:t>
      </w:r>
      <w:r w:rsidRPr="00382FEC">
        <w:rPr>
          <w:lang w:val="en-AU"/>
        </w:rPr>
        <w:t xml:space="preserve">. These differences are summarised below by </w:t>
      </w:r>
      <w:r w:rsidR="001A6E7D" w:rsidRPr="00382FEC">
        <w:rPr>
          <w:lang w:val="en-AU"/>
        </w:rPr>
        <w:t>the action type that was taken</w:t>
      </w:r>
      <w:r w:rsidRPr="00382FEC">
        <w:rPr>
          <w:lang w:val="en-AU"/>
        </w:rPr>
        <w:t>:</w:t>
      </w:r>
    </w:p>
    <w:p w14:paraId="1B4667AB" w14:textId="09F505A8" w:rsidR="00964004" w:rsidRPr="00382FEC" w:rsidRDefault="00D22467" w:rsidP="005C1F40">
      <w:pPr>
        <w:pStyle w:val="ListParagraph"/>
        <w:numPr>
          <w:ilvl w:val="0"/>
          <w:numId w:val="95"/>
        </w:numPr>
        <w:ind w:left="714" w:hanging="357"/>
        <w:contextualSpacing w:val="0"/>
        <w:rPr>
          <w:lang w:val="en-AU"/>
        </w:rPr>
      </w:pPr>
      <w:r w:rsidRPr="00382FEC">
        <w:rPr>
          <w:b/>
          <w:bCs/>
          <w:lang w:val="en-AU"/>
        </w:rPr>
        <w:t>Contacted the business directly (74%):</w:t>
      </w:r>
      <w:r w:rsidRPr="00382FEC">
        <w:rPr>
          <w:lang w:val="en-AU"/>
        </w:rPr>
        <w:t xml:space="preserve"> </w:t>
      </w:r>
      <w:r w:rsidR="003A14EA" w:rsidRPr="00382FEC">
        <w:rPr>
          <w:lang w:val="en-AU"/>
        </w:rPr>
        <w:t xml:space="preserve">consumers aged 65 and over (82%), </w:t>
      </w:r>
      <w:r w:rsidR="00931777" w:rsidRPr="00382FEC">
        <w:rPr>
          <w:lang w:val="en-AU"/>
        </w:rPr>
        <w:t>located outside of major cities (81%)</w:t>
      </w:r>
      <w:r w:rsidR="00A86FAA" w:rsidRPr="00382FEC">
        <w:rPr>
          <w:lang w:val="en-AU"/>
        </w:rPr>
        <w:t xml:space="preserve"> and</w:t>
      </w:r>
      <w:r w:rsidR="00931777" w:rsidRPr="00382FEC">
        <w:rPr>
          <w:lang w:val="en-AU"/>
        </w:rPr>
        <w:t xml:space="preserve"> with a certificate or diploma education level (78%)</w:t>
      </w:r>
      <w:r w:rsidR="00A86FAA" w:rsidRPr="00382FEC">
        <w:rPr>
          <w:lang w:val="en-AU"/>
        </w:rPr>
        <w:t xml:space="preserve"> are significantly more likely to contact the business directly. In comparison, consumers </w:t>
      </w:r>
      <w:r w:rsidR="00371EB0" w:rsidRPr="00382FEC">
        <w:rPr>
          <w:lang w:val="en-AU"/>
        </w:rPr>
        <w:t xml:space="preserve">who have migrated to Australia in the last five years (57%), </w:t>
      </w:r>
      <w:r w:rsidR="00A86FAA" w:rsidRPr="00382FEC">
        <w:rPr>
          <w:lang w:val="en-AU"/>
        </w:rPr>
        <w:t xml:space="preserve">aged 16 to 24 (65%), aged 25 to 34 (67%), </w:t>
      </w:r>
      <w:r w:rsidR="008279A4" w:rsidRPr="00382FEC">
        <w:rPr>
          <w:lang w:val="en-AU"/>
        </w:rPr>
        <w:t>located in major cities (71%)</w:t>
      </w:r>
      <w:r w:rsidR="00371EB0" w:rsidRPr="00382FEC">
        <w:rPr>
          <w:lang w:val="en-AU"/>
        </w:rPr>
        <w:t xml:space="preserve"> and </w:t>
      </w:r>
      <w:r w:rsidR="008279A4" w:rsidRPr="00382FEC">
        <w:rPr>
          <w:lang w:val="en-AU"/>
        </w:rPr>
        <w:t>with a bachelor’s degree or higher (71%)</w:t>
      </w:r>
      <w:r w:rsidR="00371EB0" w:rsidRPr="00382FEC">
        <w:rPr>
          <w:lang w:val="en-AU"/>
        </w:rPr>
        <w:t xml:space="preserve"> are significantly less likely to contact the business directly.</w:t>
      </w:r>
    </w:p>
    <w:p w14:paraId="097F2B08" w14:textId="5A5A8F61" w:rsidR="00371EB0" w:rsidRPr="00382FEC" w:rsidRDefault="00B51B80" w:rsidP="005C1F40">
      <w:pPr>
        <w:pStyle w:val="ListParagraph"/>
        <w:numPr>
          <w:ilvl w:val="0"/>
          <w:numId w:val="95"/>
        </w:numPr>
        <w:ind w:left="714" w:hanging="357"/>
        <w:contextualSpacing w:val="0"/>
        <w:rPr>
          <w:lang w:val="en-AU"/>
        </w:rPr>
      </w:pPr>
      <w:r w:rsidRPr="00382FEC">
        <w:rPr>
          <w:b/>
          <w:bCs/>
          <w:lang w:val="en-AU"/>
        </w:rPr>
        <w:t>Contacted the manufacturer or distributor (23</w:t>
      </w:r>
      <w:r w:rsidR="00246F04" w:rsidRPr="00382FEC">
        <w:rPr>
          <w:b/>
          <w:bCs/>
          <w:lang w:val="en-AU"/>
        </w:rPr>
        <w:t>%):</w:t>
      </w:r>
      <w:r w:rsidRPr="00382FEC">
        <w:rPr>
          <w:lang w:val="en-AU"/>
        </w:rPr>
        <w:t xml:space="preserve"> consumers aged 25 to 34 </w:t>
      </w:r>
      <w:r w:rsidR="00E62510" w:rsidRPr="00382FEC">
        <w:rPr>
          <w:lang w:val="en-AU"/>
        </w:rPr>
        <w:t>(29%) are significantly more likely to contact the manufacturer or distributor.</w:t>
      </w:r>
    </w:p>
    <w:p w14:paraId="7E9B455D" w14:textId="46EE5EBB" w:rsidR="00961060" w:rsidRPr="00382FEC" w:rsidRDefault="00C221FE" w:rsidP="008026F7">
      <w:pPr>
        <w:pStyle w:val="ListParagraph"/>
        <w:numPr>
          <w:ilvl w:val="0"/>
          <w:numId w:val="95"/>
        </w:numPr>
        <w:ind w:left="714" w:hanging="357"/>
        <w:contextualSpacing w:val="0"/>
        <w:rPr>
          <w:lang w:val="en-AU"/>
        </w:rPr>
      </w:pPr>
      <w:r w:rsidRPr="00382FEC">
        <w:rPr>
          <w:b/>
          <w:bCs/>
          <w:lang w:val="en-AU"/>
        </w:rPr>
        <w:t xml:space="preserve">Looked for information or advice about your rights (18%): </w:t>
      </w:r>
      <w:r w:rsidR="00185609" w:rsidRPr="00382FEC">
        <w:rPr>
          <w:lang w:val="en-AU"/>
        </w:rPr>
        <w:t xml:space="preserve">consumers </w:t>
      </w:r>
      <w:r w:rsidR="007165A3" w:rsidRPr="00382FEC">
        <w:rPr>
          <w:lang w:val="en-AU"/>
        </w:rPr>
        <w:t xml:space="preserve">who have migrated to Australia in the last five years (27%), </w:t>
      </w:r>
      <w:r w:rsidR="000F5759" w:rsidRPr="00382FEC">
        <w:rPr>
          <w:lang w:val="en-AU"/>
        </w:rPr>
        <w:t>aged 25 to 34 (24%</w:t>
      </w:r>
      <w:r w:rsidR="00961060" w:rsidRPr="00382FEC">
        <w:rPr>
          <w:lang w:val="en-AU"/>
        </w:rPr>
        <w:t>)</w:t>
      </w:r>
      <w:r w:rsidR="00501118" w:rsidRPr="00382FEC">
        <w:rPr>
          <w:lang w:val="en-AU"/>
        </w:rPr>
        <w:t xml:space="preserve">, </w:t>
      </w:r>
      <w:r w:rsidR="007165A3" w:rsidRPr="00382FEC">
        <w:rPr>
          <w:lang w:val="en-AU"/>
        </w:rPr>
        <w:t>with a bachelor’s degree or higher (21%)</w:t>
      </w:r>
      <w:r w:rsidR="00F12B92" w:rsidRPr="00382FEC">
        <w:rPr>
          <w:lang w:val="en-AU"/>
        </w:rPr>
        <w:t xml:space="preserve"> and are</w:t>
      </w:r>
      <w:r w:rsidR="007165A3" w:rsidRPr="00382FEC">
        <w:rPr>
          <w:lang w:val="en-AU"/>
        </w:rPr>
        <w:t xml:space="preserve"> </w:t>
      </w:r>
      <w:r w:rsidR="00501118" w:rsidRPr="00382FEC">
        <w:rPr>
          <w:lang w:val="en-AU"/>
        </w:rPr>
        <w:t>currently employed (20%)</w:t>
      </w:r>
      <w:r w:rsidR="00F12B92" w:rsidRPr="00382FEC">
        <w:rPr>
          <w:lang w:val="en-AU"/>
        </w:rPr>
        <w:t xml:space="preserve"> are significantly more likely to have looked for </w:t>
      </w:r>
      <w:r w:rsidR="00F12B92" w:rsidRPr="00382FEC">
        <w:rPr>
          <w:lang w:val="en-AU"/>
        </w:rPr>
        <w:lastRenderedPageBreak/>
        <w:t>information or advice about their rights. In comparison, consumers a</w:t>
      </w:r>
      <w:r w:rsidR="00961060" w:rsidRPr="00382FEC">
        <w:rPr>
          <w:lang w:val="en-AU"/>
        </w:rPr>
        <w:t>ged 65 or over (</w:t>
      </w:r>
      <w:r w:rsidR="00501118" w:rsidRPr="00382FEC">
        <w:rPr>
          <w:lang w:val="en-AU"/>
        </w:rPr>
        <w:t>12%)</w:t>
      </w:r>
      <w:r w:rsidR="00F12B92" w:rsidRPr="00382FEC">
        <w:rPr>
          <w:lang w:val="en-AU"/>
        </w:rPr>
        <w:t xml:space="preserve"> and n</w:t>
      </w:r>
      <w:r w:rsidR="00501118" w:rsidRPr="00382FEC">
        <w:rPr>
          <w:lang w:val="en-AU"/>
        </w:rPr>
        <w:t xml:space="preserve">ot currently employed </w:t>
      </w:r>
      <w:r w:rsidR="007165A3" w:rsidRPr="00382FEC">
        <w:rPr>
          <w:lang w:val="en-AU"/>
        </w:rPr>
        <w:t>(12%)</w:t>
      </w:r>
      <w:r w:rsidR="00F12B92" w:rsidRPr="00382FEC">
        <w:rPr>
          <w:lang w:val="en-AU"/>
        </w:rPr>
        <w:t xml:space="preserve"> are significantly less likely to look for information or advice.</w:t>
      </w:r>
    </w:p>
    <w:p w14:paraId="1096D485" w14:textId="3296A504" w:rsidR="0062161B" w:rsidRPr="00382FEC" w:rsidRDefault="00053BC8" w:rsidP="00E513AF">
      <w:pPr>
        <w:pStyle w:val="ListParagraph"/>
        <w:numPr>
          <w:ilvl w:val="0"/>
          <w:numId w:val="95"/>
        </w:numPr>
        <w:ind w:left="714" w:hanging="357"/>
        <w:contextualSpacing w:val="0"/>
        <w:rPr>
          <w:lang w:val="en-AU"/>
        </w:rPr>
      </w:pPr>
      <w:r w:rsidRPr="00382FEC">
        <w:rPr>
          <w:b/>
          <w:bCs/>
          <w:lang w:val="en-AU"/>
        </w:rPr>
        <w:t>Left a review or comment online such as on social media or a review website (14%):</w:t>
      </w:r>
      <w:r w:rsidRPr="00382FEC">
        <w:rPr>
          <w:lang w:val="en-AU"/>
        </w:rPr>
        <w:t xml:space="preserve"> </w:t>
      </w:r>
      <w:r w:rsidR="00DE1D72" w:rsidRPr="00382FEC">
        <w:rPr>
          <w:lang w:val="en-AU"/>
        </w:rPr>
        <w:t>consumers with a bachelor’s degree or higher (</w:t>
      </w:r>
      <w:r w:rsidR="00326129" w:rsidRPr="00382FEC">
        <w:rPr>
          <w:lang w:val="en-AU"/>
        </w:rPr>
        <w:t>17</w:t>
      </w:r>
      <w:r w:rsidR="00DE1D72" w:rsidRPr="00382FEC">
        <w:rPr>
          <w:lang w:val="en-AU"/>
        </w:rPr>
        <w:t>%)</w:t>
      </w:r>
      <w:r w:rsidR="00382FEC" w:rsidRPr="00382FEC">
        <w:rPr>
          <w:lang w:val="en-AU"/>
        </w:rPr>
        <w:t xml:space="preserve"> are significantly more likely to leave a comment or review, while </w:t>
      </w:r>
      <w:r w:rsidR="0062161B" w:rsidRPr="00382FEC">
        <w:rPr>
          <w:lang w:val="en-AU"/>
        </w:rPr>
        <w:t>consumers aged 65 or over (9%), located in Victoria (10%)</w:t>
      </w:r>
      <w:r w:rsidR="00382FEC" w:rsidRPr="00382FEC">
        <w:rPr>
          <w:lang w:val="en-AU"/>
        </w:rPr>
        <w:t xml:space="preserve"> and</w:t>
      </w:r>
      <w:r w:rsidR="00326129" w:rsidRPr="00382FEC">
        <w:rPr>
          <w:lang w:val="en-AU"/>
        </w:rPr>
        <w:t xml:space="preserve"> with a certificate or diploma education level (78%) </w:t>
      </w:r>
      <w:r w:rsidR="0062161B" w:rsidRPr="00382FEC">
        <w:rPr>
          <w:lang w:val="en-AU"/>
        </w:rPr>
        <w:t xml:space="preserve">are significantly less likely to </w:t>
      </w:r>
      <w:r w:rsidR="00382FEC" w:rsidRPr="00382FEC">
        <w:rPr>
          <w:lang w:val="en-AU"/>
        </w:rPr>
        <w:t>leave a review or comment online</w:t>
      </w:r>
      <w:r w:rsidR="0062161B" w:rsidRPr="00382FEC">
        <w:rPr>
          <w:lang w:val="en-AU"/>
        </w:rPr>
        <w:t>.</w:t>
      </w:r>
    </w:p>
    <w:p w14:paraId="73E8D517" w14:textId="3EBA43B2" w:rsidR="00C500F4" w:rsidRDefault="00C500F4">
      <w:pPr>
        <w:rPr>
          <w:highlight w:val="yellow"/>
          <w:lang w:val="en-AU"/>
        </w:rPr>
      </w:pPr>
      <w:r>
        <w:rPr>
          <w:highlight w:val="yellow"/>
          <w:lang w:val="en-AU"/>
        </w:rPr>
        <w:br w:type="page"/>
      </w:r>
    </w:p>
    <w:p w14:paraId="569169FF" w14:textId="7A1F3BCF" w:rsidR="00A05950" w:rsidRPr="0004591D" w:rsidRDefault="00205CEF" w:rsidP="00961060">
      <w:pPr>
        <w:rPr>
          <w:lang w:val="en-AU"/>
        </w:rPr>
      </w:pPr>
      <w:proofErr w:type="gramStart"/>
      <w:r w:rsidRPr="0004591D">
        <w:rPr>
          <w:lang w:val="en-AU"/>
        </w:rPr>
        <w:lastRenderedPageBreak/>
        <w:t>The majority of</w:t>
      </w:r>
      <w:proofErr w:type="gramEnd"/>
      <w:r w:rsidRPr="0004591D">
        <w:rPr>
          <w:lang w:val="en-AU"/>
        </w:rPr>
        <w:t xml:space="preserve"> consumers who say they looked for information or advice about their rights</w:t>
      </w:r>
      <w:r w:rsidR="007967FA" w:rsidRPr="0004591D">
        <w:rPr>
          <w:lang w:val="en-AU"/>
        </w:rPr>
        <w:t xml:space="preserve"> say they found </w:t>
      </w:r>
      <w:r w:rsidR="001B3813" w:rsidRPr="0004591D">
        <w:rPr>
          <w:lang w:val="en-AU"/>
        </w:rPr>
        <w:t xml:space="preserve">what they were looking for extremely or </w:t>
      </w:r>
      <w:r w:rsidR="007967FA" w:rsidRPr="0004591D">
        <w:rPr>
          <w:lang w:val="en-AU"/>
        </w:rPr>
        <w:t>quite eas</w:t>
      </w:r>
      <w:r w:rsidR="001B3813" w:rsidRPr="0004591D">
        <w:rPr>
          <w:lang w:val="en-AU"/>
        </w:rPr>
        <w:t>ily (</w:t>
      </w:r>
      <w:r w:rsidR="004214D6" w:rsidRPr="0004591D">
        <w:rPr>
          <w:lang w:val="en-AU"/>
        </w:rPr>
        <w:t xml:space="preserve">62%), only </w:t>
      </w:r>
      <w:r w:rsidR="00A05950" w:rsidRPr="0004591D">
        <w:rPr>
          <w:lang w:val="en-AU"/>
        </w:rPr>
        <w:t>20% found it to be difficult.</w:t>
      </w:r>
    </w:p>
    <w:p w14:paraId="19AAB54C" w14:textId="0FF66B99" w:rsidR="00A05950" w:rsidRPr="0004591D" w:rsidRDefault="00A05950" w:rsidP="00C73628">
      <w:pPr>
        <w:pStyle w:val="TableofFigures"/>
        <w:rPr>
          <w:lang w:val="en-AU"/>
        </w:rPr>
      </w:pPr>
      <w:bookmarkStart w:id="248" w:name="_Toc147321536"/>
      <w:bookmarkStart w:id="249" w:name="_Toc147419104"/>
      <w:bookmarkStart w:id="250" w:name="_Toc149931518"/>
      <w:r w:rsidRPr="0004591D">
        <w:t xml:space="preserve">Figure </w:t>
      </w:r>
      <w:r w:rsidR="006A6319">
        <w:fldChar w:fldCharType="begin"/>
      </w:r>
      <w:r w:rsidR="006A6319">
        <w:instrText xml:space="preserve"> SEQ Figure \* ARABIC </w:instrText>
      </w:r>
      <w:r w:rsidR="006A6319">
        <w:fldChar w:fldCharType="separate"/>
      </w:r>
      <w:r w:rsidR="000C492D">
        <w:rPr>
          <w:noProof/>
        </w:rPr>
        <w:t>46</w:t>
      </w:r>
      <w:r w:rsidR="006A6319">
        <w:rPr>
          <w:noProof/>
        </w:rPr>
        <w:fldChar w:fldCharType="end"/>
      </w:r>
      <w:r w:rsidR="001A6719" w:rsidRPr="0004591D">
        <w:t xml:space="preserve">. </w:t>
      </w:r>
      <w:r w:rsidRPr="0004591D">
        <w:rPr>
          <w:lang w:val="en-AU"/>
        </w:rPr>
        <w:t xml:space="preserve"> Ease of finding information or advice about consumer rights</w:t>
      </w:r>
      <w:bookmarkEnd w:id="248"/>
      <w:bookmarkEnd w:id="249"/>
      <w:bookmarkEnd w:id="250"/>
    </w:p>
    <w:p w14:paraId="3C296787" w14:textId="34DABADB" w:rsidR="00A05950" w:rsidRPr="0004591D" w:rsidRDefault="00FF2196" w:rsidP="002861FF">
      <w:pPr>
        <w:spacing w:after="0"/>
        <w:rPr>
          <w:lang w:val="en-AU"/>
        </w:rPr>
      </w:pPr>
      <w:r w:rsidRPr="0004591D">
        <w:rPr>
          <w:noProof/>
        </w:rPr>
        <w:drawing>
          <wp:inline distT="0" distB="0" distL="0" distR="0" wp14:anchorId="0B20EC53" wp14:editId="2610C70B">
            <wp:extent cx="5731510" cy="1252054"/>
            <wp:effectExtent l="0" t="0" r="2540" b="5715"/>
            <wp:docPr id="275351633" name="Picture 27535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8647" b="52447"/>
                    <a:stretch/>
                  </pic:blipFill>
                  <pic:spPr bwMode="auto">
                    <a:xfrm>
                      <a:off x="0" y="0"/>
                      <a:ext cx="5731510" cy="1252054"/>
                    </a:xfrm>
                    <a:prstGeom prst="rect">
                      <a:avLst/>
                    </a:prstGeom>
                    <a:noFill/>
                    <a:ln>
                      <a:noFill/>
                    </a:ln>
                    <a:extLst>
                      <a:ext uri="{53640926-AAD7-44D8-BBD7-CCE9431645EC}">
                        <a14:shadowObscured xmlns:a14="http://schemas.microsoft.com/office/drawing/2010/main"/>
                      </a:ext>
                    </a:extLst>
                  </pic:spPr>
                </pic:pic>
              </a:graphicData>
            </a:graphic>
          </wp:inline>
        </w:drawing>
      </w:r>
    </w:p>
    <w:p w14:paraId="0E53F150" w14:textId="77777777" w:rsidR="00500B03" w:rsidRPr="0004591D" w:rsidRDefault="00500B03" w:rsidP="00964004">
      <w:pPr>
        <w:spacing w:after="0"/>
        <w:rPr>
          <w:lang w:val="en-AU"/>
        </w:rPr>
      </w:pPr>
    </w:p>
    <w:p w14:paraId="08EAB062" w14:textId="5D070DD6" w:rsidR="00964004" w:rsidRPr="0004591D" w:rsidRDefault="00500B03" w:rsidP="00F84CAC">
      <w:pPr>
        <w:rPr>
          <w:lang w:val="en-AU"/>
        </w:rPr>
      </w:pPr>
      <w:r w:rsidRPr="0004591D">
        <w:rPr>
          <w:lang w:val="en-AU"/>
        </w:rPr>
        <w:t xml:space="preserve">There </w:t>
      </w:r>
      <w:r w:rsidR="001D4CB7" w:rsidRPr="0004591D">
        <w:rPr>
          <w:lang w:val="en-AU"/>
        </w:rPr>
        <w:t>are</w:t>
      </w:r>
      <w:r w:rsidRPr="0004591D">
        <w:rPr>
          <w:lang w:val="en-AU"/>
        </w:rPr>
        <w:t xml:space="preserve"> no significant difference</w:t>
      </w:r>
      <w:r w:rsidR="001D4CB7" w:rsidRPr="0004591D">
        <w:rPr>
          <w:lang w:val="en-AU"/>
        </w:rPr>
        <w:t>s</w:t>
      </w:r>
      <w:r w:rsidRPr="0004591D">
        <w:rPr>
          <w:lang w:val="en-AU"/>
        </w:rPr>
        <w:t xml:space="preserve"> in how difficult </w:t>
      </w:r>
      <w:r w:rsidR="00964004" w:rsidRPr="0004591D">
        <w:rPr>
          <w:lang w:val="en-AU"/>
        </w:rPr>
        <w:t xml:space="preserve">First Nations </w:t>
      </w:r>
      <w:r w:rsidRPr="0004591D">
        <w:rPr>
          <w:lang w:val="en-AU"/>
        </w:rPr>
        <w:t>or c</w:t>
      </w:r>
      <w:r w:rsidR="00964004" w:rsidRPr="0004591D">
        <w:rPr>
          <w:lang w:val="en-AU"/>
        </w:rPr>
        <w:t>ulturally and linguistically diverse consumers</w:t>
      </w:r>
      <w:r w:rsidRPr="0004591D">
        <w:rPr>
          <w:lang w:val="en-AU"/>
        </w:rPr>
        <w:t xml:space="preserve"> </w:t>
      </w:r>
      <w:r w:rsidR="008F2256" w:rsidRPr="0004591D">
        <w:rPr>
          <w:lang w:val="en-AU"/>
        </w:rPr>
        <w:t>said it was to find advice about their rights in relation to problematic purchases</w:t>
      </w:r>
      <w:r w:rsidR="007262FE" w:rsidRPr="0004591D">
        <w:rPr>
          <w:lang w:val="en-AU"/>
        </w:rPr>
        <w:t xml:space="preserve"> compared to all consumers (noting that the base of First Nations </w:t>
      </w:r>
      <w:r w:rsidR="00A01970" w:rsidRPr="0004591D">
        <w:rPr>
          <w:lang w:val="en-AU"/>
        </w:rPr>
        <w:t>consumers</w:t>
      </w:r>
      <w:r w:rsidR="007262FE" w:rsidRPr="0004591D">
        <w:rPr>
          <w:lang w:val="en-AU"/>
        </w:rPr>
        <w:t xml:space="preserve"> at this measure is too small to</w:t>
      </w:r>
      <w:r w:rsidR="00A01970" w:rsidRPr="0004591D">
        <w:rPr>
          <w:lang w:val="en-AU"/>
        </w:rPr>
        <w:t xml:space="preserve"> describe </w:t>
      </w:r>
      <w:r w:rsidR="00FD0DA5" w:rsidRPr="0004591D">
        <w:rPr>
          <w:lang w:val="en-AU"/>
        </w:rPr>
        <w:t xml:space="preserve">(n=16) </w:t>
      </w:r>
      <w:r w:rsidR="00A01970" w:rsidRPr="0004591D">
        <w:rPr>
          <w:lang w:val="en-AU"/>
        </w:rPr>
        <w:t>in terms of significant differences compared to all consumers)</w:t>
      </w:r>
      <w:r w:rsidR="00666A6A" w:rsidRPr="0004591D">
        <w:rPr>
          <w:lang w:val="en-AU"/>
        </w:rPr>
        <w:t xml:space="preserve">. In addition, all subgroups of interest also </w:t>
      </w:r>
      <w:r w:rsidR="009F30D8" w:rsidRPr="0004591D">
        <w:rPr>
          <w:lang w:val="en-AU"/>
        </w:rPr>
        <w:t xml:space="preserve">citied levels of ease </w:t>
      </w:r>
      <w:r w:rsidR="00B94C81" w:rsidRPr="0004591D">
        <w:rPr>
          <w:lang w:val="en-AU"/>
        </w:rPr>
        <w:t>in finding information or advice about their rights</w:t>
      </w:r>
      <w:r w:rsidR="00666A6A" w:rsidRPr="0004591D">
        <w:rPr>
          <w:lang w:val="en-AU"/>
        </w:rPr>
        <w:t xml:space="preserve"> that are in line with all consumers and no significant differences are observed.</w:t>
      </w:r>
    </w:p>
    <w:p w14:paraId="4BCCF310" w14:textId="77777777" w:rsidR="00C500F4" w:rsidRPr="0004591D" w:rsidRDefault="00C500F4">
      <w:pPr>
        <w:rPr>
          <w:lang w:val="en-AU"/>
        </w:rPr>
      </w:pPr>
    </w:p>
    <w:p w14:paraId="1547E5FD" w14:textId="793B4772" w:rsidR="00BE7069" w:rsidRPr="0004591D" w:rsidRDefault="009B3D98" w:rsidP="000F5759">
      <w:pPr>
        <w:rPr>
          <w:lang w:val="en-AU"/>
        </w:rPr>
      </w:pPr>
      <w:r w:rsidRPr="0004591D">
        <w:rPr>
          <w:lang w:val="en-AU"/>
        </w:rPr>
        <w:t xml:space="preserve">Those who say they looked for information or advice about their rights most often went to the </w:t>
      </w:r>
      <w:r w:rsidR="00AB3BF1" w:rsidRPr="0004591D">
        <w:rPr>
          <w:lang w:val="en-AU"/>
        </w:rPr>
        <w:t>s</w:t>
      </w:r>
      <w:r w:rsidRPr="0004591D">
        <w:rPr>
          <w:lang w:val="en-AU"/>
        </w:rPr>
        <w:t xml:space="preserve">tate </w:t>
      </w:r>
      <w:r w:rsidR="00AB3BF1" w:rsidRPr="0004591D">
        <w:rPr>
          <w:lang w:val="en-AU"/>
        </w:rPr>
        <w:t>r</w:t>
      </w:r>
      <w:r w:rsidRPr="0004591D">
        <w:rPr>
          <w:lang w:val="en-AU"/>
        </w:rPr>
        <w:t>egulator websites</w:t>
      </w:r>
      <w:r w:rsidR="000D3E7F" w:rsidRPr="0004591D">
        <w:rPr>
          <w:lang w:val="en-AU"/>
        </w:rPr>
        <w:t xml:space="preserve"> (37%). Thirty-six </w:t>
      </w:r>
      <w:r w:rsidR="003153D5" w:rsidRPr="0004591D">
        <w:rPr>
          <w:lang w:val="en-AU"/>
        </w:rPr>
        <w:t xml:space="preserve">percent </w:t>
      </w:r>
      <w:r w:rsidR="000D3E7F" w:rsidRPr="0004591D">
        <w:rPr>
          <w:lang w:val="en-AU"/>
        </w:rPr>
        <w:t>did an internet search, and 29% went onto the ACCC website.</w:t>
      </w:r>
      <w:r w:rsidR="00FA5CA6" w:rsidRPr="0004591D">
        <w:rPr>
          <w:lang w:val="en-AU"/>
        </w:rPr>
        <w:t xml:space="preserve"> Use of </w:t>
      </w:r>
      <w:r w:rsidR="00B5706E" w:rsidRPr="0004591D">
        <w:rPr>
          <w:lang w:val="en-AU"/>
        </w:rPr>
        <w:t xml:space="preserve">all three of </w:t>
      </w:r>
      <w:r w:rsidR="00FA5CA6" w:rsidRPr="0004591D">
        <w:rPr>
          <w:lang w:val="en-AU"/>
        </w:rPr>
        <w:t>these information sources has increased significantly since 2016</w:t>
      </w:r>
      <w:r w:rsidR="00C04988" w:rsidRPr="0004591D">
        <w:rPr>
          <w:lang w:val="en-AU"/>
        </w:rPr>
        <w:t xml:space="preserve"> (</w:t>
      </w:r>
      <w:r w:rsidR="00FD2DF7" w:rsidRPr="0004591D">
        <w:rPr>
          <w:lang w:val="en-AU"/>
        </w:rPr>
        <w:t>30% went to the regulator’s website, 28% did an internet search, and 21% visited the ACCC website)</w:t>
      </w:r>
      <w:r w:rsidR="00FA5CA6" w:rsidRPr="0004591D">
        <w:rPr>
          <w:lang w:val="en-AU"/>
        </w:rPr>
        <w:t>.</w:t>
      </w:r>
      <w:r w:rsidR="00B5706E" w:rsidRPr="0004591D">
        <w:rPr>
          <w:lang w:val="en-AU"/>
        </w:rPr>
        <w:t xml:space="preserve"> It</w:t>
      </w:r>
      <w:r w:rsidR="00237BE5" w:rsidRPr="0004591D">
        <w:rPr>
          <w:lang w:val="en-AU"/>
        </w:rPr>
        <w:t xml:space="preserve"> i</w:t>
      </w:r>
      <w:r w:rsidR="00B5706E" w:rsidRPr="0004591D">
        <w:rPr>
          <w:lang w:val="en-AU"/>
        </w:rPr>
        <w:t xml:space="preserve">s worth noting that </w:t>
      </w:r>
      <w:r w:rsidR="006876DA" w:rsidRPr="0004591D">
        <w:rPr>
          <w:lang w:val="en-AU"/>
        </w:rPr>
        <w:t xml:space="preserve">these top three most used sources of information in both 2016 and 2023 are </w:t>
      </w:r>
      <w:r w:rsidR="00237BE5" w:rsidRPr="0004591D">
        <w:rPr>
          <w:lang w:val="en-AU"/>
        </w:rPr>
        <w:t>all online resources.</w:t>
      </w:r>
    </w:p>
    <w:p w14:paraId="00E034DE" w14:textId="2A132FA6" w:rsidR="00237BE5" w:rsidRDefault="00237BE5" w:rsidP="00C73628">
      <w:pPr>
        <w:pStyle w:val="TableofFigures"/>
        <w:rPr>
          <w:lang w:val="en-AU"/>
        </w:rPr>
      </w:pPr>
      <w:bookmarkStart w:id="251" w:name="_Toc147321537"/>
      <w:bookmarkStart w:id="252" w:name="_Toc147419105"/>
      <w:bookmarkStart w:id="253" w:name="_Toc149931519"/>
      <w:r w:rsidRPr="0004591D">
        <w:t xml:space="preserve">Figure </w:t>
      </w:r>
      <w:r w:rsidR="006A6319">
        <w:fldChar w:fldCharType="begin"/>
      </w:r>
      <w:r w:rsidR="006A6319">
        <w:instrText xml:space="preserve"> SEQ Figure \* ARABIC </w:instrText>
      </w:r>
      <w:r w:rsidR="006A6319">
        <w:fldChar w:fldCharType="separate"/>
      </w:r>
      <w:r w:rsidR="000C492D">
        <w:rPr>
          <w:noProof/>
        </w:rPr>
        <w:t>47</w:t>
      </w:r>
      <w:r w:rsidR="006A6319">
        <w:rPr>
          <w:noProof/>
        </w:rPr>
        <w:fldChar w:fldCharType="end"/>
      </w:r>
      <w:r w:rsidR="001A6719" w:rsidRPr="0004591D">
        <w:t>.</w:t>
      </w:r>
      <w:r w:rsidRPr="0004591D">
        <w:t xml:space="preserve"> </w:t>
      </w:r>
      <w:r w:rsidRPr="0004591D">
        <w:rPr>
          <w:lang w:val="en-AU"/>
        </w:rPr>
        <w:t>Sources of information and advice about consumer rights</w:t>
      </w:r>
      <w:bookmarkEnd w:id="251"/>
      <w:r w:rsidR="00FF2196" w:rsidRPr="0004591D">
        <w:rPr>
          <w:lang w:val="en-AU"/>
        </w:rPr>
        <w:t xml:space="preserve"> over time</w:t>
      </w:r>
      <w:bookmarkEnd w:id="252"/>
      <w:bookmarkEnd w:id="253"/>
    </w:p>
    <w:p w14:paraId="2CBF3937" w14:textId="030C44C4" w:rsidR="00237BE5" w:rsidRDefault="00FF2196" w:rsidP="002861FF">
      <w:pPr>
        <w:spacing w:after="0"/>
        <w:rPr>
          <w:lang w:val="en-AU"/>
        </w:rPr>
      </w:pPr>
      <w:r w:rsidRPr="00FF2196">
        <w:rPr>
          <w:noProof/>
        </w:rPr>
        <w:drawing>
          <wp:inline distT="0" distB="0" distL="0" distR="0" wp14:anchorId="72551A6F" wp14:editId="39C3060A">
            <wp:extent cx="5727959" cy="2597557"/>
            <wp:effectExtent l="0" t="0" r="6350" b="0"/>
            <wp:docPr id="1327254626" name="Picture 132725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067" b="10024"/>
                    <a:stretch/>
                  </pic:blipFill>
                  <pic:spPr bwMode="auto">
                    <a:xfrm>
                      <a:off x="0" y="0"/>
                      <a:ext cx="5754791" cy="2609725"/>
                    </a:xfrm>
                    <a:prstGeom prst="rect">
                      <a:avLst/>
                    </a:prstGeom>
                    <a:noFill/>
                    <a:ln>
                      <a:noFill/>
                    </a:ln>
                    <a:extLst>
                      <a:ext uri="{53640926-AAD7-44D8-BBD7-CCE9431645EC}">
                        <a14:shadowObscured xmlns:a14="http://schemas.microsoft.com/office/drawing/2010/main"/>
                      </a:ext>
                    </a:extLst>
                  </pic:spPr>
                </pic:pic>
              </a:graphicData>
            </a:graphic>
          </wp:inline>
        </w:drawing>
      </w:r>
    </w:p>
    <w:p w14:paraId="43E07275" w14:textId="77777777" w:rsidR="00EC4E84" w:rsidRDefault="00EC4E84" w:rsidP="00964004">
      <w:pPr>
        <w:spacing w:after="0"/>
        <w:rPr>
          <w:highlight w:val="yellow"/>
          <w:lang w:val="en-AU"/>
        </w:rPr>
      </w:pPr>
    </w:p>
    <w:p w14:paraId="0B755783" w14:textId="5B2E1F22" w:rsidR="00964004" w:rsidRPr="00AC636C" w:rsidRDefault="00E53D2B" w:rsidP="00560F67">
      <w:pPr>
        <w:spacing w:before="120"/>
        <w:rPr>
          <w:lang w:val="en-AU"/>
        </w:rPr>
      </w:pPr>
      <w:r w:rsidRPr="00AC636C">
        <w:rPr>
          <w:lang w:val="en-AU"/>
        </w:rPr>
        <w:t xml:space="preserve">Comparison of </w:t>
      </w:r>
      <w:r w:rsidR="00964004" w:rsidRPr="00AC636C">
        <w:rPr>
          <w:lang w:val="en-AU"/>
        </w:rPr>
        <w:t>First Nations consumers</w:t>
      </w:r>
      <w:r w:rsidRPr="00AC636C">
        <w:rPr>
          <w:lang w:val="en-AU"/>
        </w:rPr>
        <w:t xml:space="preserve"> against all consumers cannot be quantified due to </w:t>
      </w:r>
      <w:r w:rsidR="00587CA9" w:rsidRPr="00AC636C">
        <w:rPr>
          <w:lang w:val="en-AU"/>
        </w:rPr>
        <w:t>a low base size of First Nations consumers captured at this measure</w:t>
      </w:r>
      <w:r w:rsidR="00E67388" w:rsidRPr="00AC636C">
        <w:rPr>
          <w:lang w:val="en-AU"/>
        </w:rPr>
        <w:t xml:space="preserve"> (n=16)</w:t>
      </w:r>
      <w:r w:rsidR="00587CA9" w:rsidRPr="00AC636C">
        <w:rPr>
          <w:lang w:val="en-AU"/>
        </w:rPr>
        <w:t xml:space="preserve">. </w:t>
      </w:r>
      <w:r w:rsidR="00964004" w:rsidRPr="00AC636C">
        <w:rPr>
          <w:lang w:val="en-AU"/>
        </w:rPr>
        <w:t>Culturally and linguistically diverse consumers</w:t>
      </w:r>
      <w:r w:rsidR="00587CA9" w:rsidRPr="00AC636C">
        <w:rPr>
          <w:lang w:val="en-AU"/>
        </w:rPr>
        <w:t xml:space="preserve"> are significantly more likely to seek information and advice from their </w:t>
      </w:r>
      <w:r w:rsidR="00EC4E84" w:rsidRPr="00AC636C">
        <w:rPr>
          <w:lang w:val="en-AU"/>
        </w:rPr>
        <w:t xml:space="preserve">friends, family, or colleagues (31%) compared to all consumers (18%). </w:t>
      </w:r>
    </w:p>
    <w:p w14:paraId="0CB81C3C" w14:textId="669FF00E" w:rsidR="0004591D" w:rsidRDefault="007A74F4" w:rsidP="00560F67">
      <w:pPr>
        <w:rPr>
          <w:lang w:val="en-AU"/>
        </w:rPr>
      </w:pPr>
      <w:r w:rsidRPr="00F87EF2">
        <w:rPr>
          <w:lang w:val="en-AU"/>
        </w:rPr>
        <w:t xml:space="preserve">There </w:t>
      </w:r>
      <w:r>
        <w:rPr>
          <w:lang w:val="en-AU"/>
        </w:rPr>
        <w:t>is only one</w:t>
      </w:r>
      <w:r w:rsidRPr="00F87EF2">
        <w:rPr>
          <w:lang w:val="en-AU"/>
        </w:rPr>
        <w:t xml:space="preserve"> significant difference across </w:t>
      </w:r>
      <w:r w:rsidR="00B30359">
        <w:rPr>
          <w:lang w:val="en-AU"/>
        </w:rPr>
        <w:t xml:space="preserve">the consumers </w:t>
      </w:r>
      <w:r w:rsidRPr="00F87EF2">
        <w:rPr>
          <w:lang w:val="en-AU"/>
        </w:rPr>
        <w:t xml:space="preserve">subgroups of interest when it comes to </w:t>
      </w:r>
      <w:r>
        <w:rPr>
          <w:lang w:val="en-AU"/>
        </w:rPr>
        <w:t xml:space="preserve">the </w:t>
      </w:r>
      <w:r w:rsidR="00B30359">
        <w:rPr>
          <w:lang w:val="en-AU"/>
        </w:rPr>
        <w:t>source of information and advice about consumer rights</w:t>
      </w:r>
      <w:r>
        <w:rPr>
          <w:lang w:val="en-AU"/>
        </w:rPr>
        <w:t xml:space="preserve">. </w:t>
      </w:r>
      <w:r w:rsidR="006115BD">
        <w:rPr>
          <w:lang w:val="en-AU"/>
        </w:rPr>
        <w:t xml:space="preserve">Consumers with a bachelor’s degree or higher (14%) are </w:t>
      </w:r>
      <w:r w:rsidR="00B30359">
        <w:rPr>
          <w:lang w:val="en-AU"/>
        </w:rPr>
        <w:t>significantly</w:t>
      </w:r>
      <w:r w:rsidR="006115BD">
        <w:rPr>
          <w:lang w:val="en-AU"/>
        </w:rPr>
        <w:t xml:space="preserve"> more likely to use the Australian Securities and Investment Commissions (ASIC) when compared to all consumers (</w:t>
      </w:r>
      <w:r w:rsidR="00B30359">
        <w:rPr>
          <w:lang w:val="en-AU"/>
        </w:rPr>
        <w:t>10%).</w:t>
      </w:r>
    </w:p>
    <w:p w14:paraId="20C94851" w14:textId="77777777" w:rsidR="0004591D" w:rsidRDefault="0004591D">
      <w:pPr>
        <w:rPr>
          <w:lang w:val="en-AU"/>
        </w:rPr>
      </w:pPr>
      <w:r>
        <w:rPr>
          <w:lang w:val="en-AU"/>
        </w:rPr>
        <w:br w:type="page"/>
      </w:r>
    </w:p>
    <w:p w14:paraId="59796997" w14:textId="29C472F1" w:rsidR="002B36AD" w:rsidRDefault="00ED0000" w:rsidP="00C500F4">
      <w:pPr>
        <w:rPr>
          <w:lang w:val="en-AU"/>
        </w:rPr>
      </w:pPr>
      <w:r>
        <w:rPr>
          <w:lang w:val="en-AU"/>
        </w:rPr>
        <w:lastRenderedPageBreak/>
        <w:t xml:space="preserve">Consumers who looked for information and advice about their rights </w:t>
      </w:r>
      <w:r w:rsidR="00BF681E">
        <w:rPr>
          <w:lang w:val="en-AU"/>
        </w:rPr>
        <w:t xml:space="preserve">said all resources were more helpful than not. </w:t>
      </w:r>
      <w:r w:rsidR="00BD0157">
        <w:rPr>
          <w:lang w:val="en-AU"/>
        </w:rPr>
        <w:t xml:space="preserve">Despite </w:t>
      </w:r>
      <w:r w:rsidR="00BC584E">
        <w:rPr>
          <w:lang w:val="en-AU"/>
        </w:rPr>
        <w:t xml:space="preserve">more than one third </w:t>
      </w:r>
      <w:r w:rsidR="00B74175">
        <w:rPr>
          <w:lang w:val="en-AU"/>
        </w:rPr>
        <w:t xml:space="preserve">(36%) </w:t>
      </w:r>
      <w:r w:rsidR="00BC584E">
        <w:rPr>
          <w:lang w:val="en-AU"/>
        </w:rPr>
        <w:t xml:space="preserve">of consumers seeking information by doing an internet search, this avenue for advice </w:t>
      </w:r>
      <w:r w:rsidR="00B27481">
        <w:rPr>
          <w:lang w:val="en-AU"/>
        </w:rPr>
        <w:t xml:space="preserve">rated lowest in terms of helpfulness. </w:t>
      </w:r>
      <w:r w:rsidR="00BF681E">
        <w:rPr>
          <w:lang w:val="en-AU"/>
        </w:rPr>
        <w:t xml:space="preserve">However, </w:t>
      </w:r>
      <w:r w:rsidR="00211DE5">
        <w:rPr>
          <w:lang w:val="en-AU"/>
        </w:rPr>
        <w:t>internet searches</w:t>
      </w:r>
      <w:r w:rsidR="00060417">
        <w:rPr>
          <w:lang w:val="en-AU"/>
        </w:rPr>
        <w:t xml:space="preserve"> and </w:t>
      </w:r>
      <w:r w:rsidR="00211DE5">
        <w:rPr>
          <w:lang w:val="en-AU"/>
        </w:rPr>
        <w:t>friends, family or colleagues</w:t>
      </w:r>
      <w:r w:rsidR="00060417">
        <w:rPr>
          <w:lang w:val="en-AU"/>
        </w:rPr>
        <w:t xml:space="preserve"> were found to be comparatively less </w:t>
      </w:r>
      <w:r w:rsidR="00983F11">
        <w:rPr>
          <w:lang w:val="en-AU"/>
        </w:rPr>
        <w:t>helpful.</w:t>
      </w:r>
    </w:p>
    <w:p w14:paraId="42A8639E" w14:textId="0B07378A" w:rsidR="00CD7701" w:rsidRDefault="002B36AD" w:rsidP="0058342D">
      <w:pPr>
        <w:pStyle w:val="TableofFigures"/>
        <w:rPr>
          <w:lang w:val="en-AU"/>
        </w:rPr>
      </w:pPr>
      <w:bookmarkStart w:id="254" w:name="_Toc147321538"/>
      <w:bookmarkStart w:id="255" w:name="_Toc147419106"/>
      <w:bookmarkStart w:id="256" w:name="_Toc149931520"/>
      <w:r w:rsidRPr="001A6719">
        <w:t xml:space="preserve">Figure </w:t>
      </w:r>
      <w:r w:rsidR="006A6319">
        <w:fldChar w:fldCharType="begin"/>
      </w:r>
      <w:r w:rsidR="006A6319">
        <w:instrText xml:space="preserve"> SEQ Figure \* ARABIC </w:instrText>
      </w:r>
      <w:r w:rsidR="006A6319">
        <w:fldChar w:fldCharType="separate"/>
      </w:r>
      <w:r w:rsidR="000C492D">
        <w:rPr>
          <w:noProof/>
        </w:rPr>
        <w:t>48</w:t>
      </w:r>
      <w:r w:rsidR="006A6319">
        <w:rPr>
          <w:noProof/>
        </w:rPr>
        <w:fldChar w:fldCharType="end"/>
      </w:r>
      <w:r w:rsidR="001A6719">
        <w:t>.</w:t>
      </w:r>
      <w:r w:rsidRPr="001A6719">
        <w:t xml:space="preserve"> </w:t>
      </w:r>
      <w:r>
        <w:rPr>
          <w:lang w:val="en-AU"/>
        </w:rPr>
        <w:t>Helpfulness of different information source</w:t>
      </w:r>
      <w:bookmarkEnd w:id="254"/>
      <w:bookmarkEnd w:id="255"/>
      <w:bookmarkEnd w:id="256"/>
    </w:p>
    <w:p w14:paraId="38CF6793" w14:textId="6F37BE16" w:rsidR="00964004" w:rsidRPr="0058342D" w:rsidRDefault="0058342D" w:rsidP="00964004">
      <w:pPr>
        <w:spacing w:after="0"/>
        <w:rPr>
          <w:lang w:val="en-AU"/>
        </w:rPr>
      </w:pPr>
      <w:r w:rsidRPr="0058342D">
        <w:rPr>
          <w:noProof/>
        </w:rPr>
        <w:drawing>
          <wp:inline distT="0" distB="0" distL="0" distR="0" wp14:anchorId="4FD63E22" wp14:editId="1A5FEB34">
            <wp:extent cx="5779195" cy="2725837"/>
            <wp:effectExtent l="0" t="0" r="0" b="0"/>
            <wp:docPr id="889374705" name="Picture 88937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84" t="7998" r="1252" b="9627"/>
                    <a:stretch/>
                  </pic:blipFill>
                  <pic:spPr bwMode="auto">
                    <a:xfrm>
                      <a:off x="0" y="0"/>
                      <a:ext cx="5788490" cy="2730221"/>
                    </a:xfrm>
                    <a:prstGeom prst="rect">
                      <a:avLst/>
                    </a:prstGeom>
                    <a:noFill/>
                    <a:ln>
                      <a:noFill/>
                    </a:ln>
                    <a:extLst>
                      <a:ext uri="{53640926-AAD7-44D8-BBD7-CCE9431645EC}">
                        <a14:shadowObscured xmlns:a14="http://schemas.microsoft.com/office/drawing/2010/main"/>
                      </a:ext>
                    </a:extLst>
                  </pic:spPr>
                </pic:pic>
              </a:graphicData>
            </a:graphic>
          </wp:inline>
        </w:drawing>
      </w:r>
    </w:p>
    <w:p w14:paraId="659E7270" w14:textId="77777777" w:rsidR="004001BC" w:rsidRDefault="004001BC" w:rsidP="00025A84">
      <w:pPr>
        <w:spacing w:after="0"/>
        <w:rPr>
          <w:lang w:val="en-AU"/>
        </w:rPr>
      </w:pPr>
    </w:p>
    <w:p w14:paraId="4D0DC89F" w14:textId="27918C62" w:rsidR="00460A3B" w:rsidRDefault="00FE6523" w:rsidP="006E761B">
      <w:pPr>
        <w:spacing w:after="0"/>
        <w:rPr>
          <w:lang w:val="en-AU"/>
        </w:rPr>
      </w:pPr>
      <w:r w:rsidRPr="00025A84">
        <w:rPr>
          <w:lang w:val="en-AU"/>
        </w:rPr>
        <w:t xml:space="preserve">Analysis of </w:t>
      </w:r>
      <w:r w:rsidR="00964004" w:rsidRPr="00025A84">
        <w:rPr>
          <w:lang w:val="en-AU"/>
        </w:rPr>
        <w:t xml:space="preserve">First Nations </w:t>
      </w:r>
      <w:r w:rsidR="00887A64" w:rsidRPr="00025A84">
        <w:rPr>
          <w:lang w:val="en-AU"/>
        </w:rPr>
        <w:t>and</w:t>
      </w:r>
      <w:r w:rsidR="00887A64">
        <w:rPr>
          <w:lang w:val="en-AU"/>
        </w:rPr>
        <w:t xml:space="preserve"> culturally and linguistically diverse consumer</w:t>
      </w:r>
      <w:r w:rsidR="00201DE1">
        <w:rPr>
          <w:lang w:val="en-AU"/>
        </w:rPr>
        <w:t xml:space="preserve">s compared </w:t>
      </w:r>
      <w:r>
        <w:rPr>
          <w:lang w:val="en-AU"/>
        </w:rPr>
        <w:t xml:space="preserve">to all consumers </w:t>
      </w:r>
      <w:r w:rsidR="002E73DD">
        <w:rPr>
          <w:lang w:val="en-AU"/>
        </w:rPr>
        <w:t>cannot</w:t>
      </w:r>
      <w:r>
        <w:rPr>
          <w:lang w:val="en-AU"/>
        </w:rPr>
        <w:t xml:space="preserve"> be </w:t>
      </w:r>
      <w:r w:rsidR="00025A84">
        <w:rPr>
          <w:lang w:val="en-AU"/>
        </w:rPr>
        <w:t xml:space="preserve">quantified </w:t>
      </w:r>
      <w:r>
        <w:rPr>
          <w:lang w:val="en-AU"/>
        </w:rPr>
        <w:t xml:space="preserve">for this measure due to </w:t>
      </w:r>
      <w:r w:rsidR="00025A84">
        <w:rPr>
          <w:lang w:val="en-AU"/>
        </w:rPr>
        <w:t>insufficient</w:t>
      </w:r>
      <w:r>
        <w:rPr>
          <w:lang w:val="en-AU"/>
        </w:rPr>
        <w:t xml:space="preserve"> </w:t>
      </w:r>
      <w:r w:rsidR="00025A84">
        <w:rPr>
          <w:lang w:val="en-AU"/>
        </w:rPr>
        <w:t>base sizes for both audience groups</w:t>
      </w:r>
      <w:r w:rsidR="004D44C2">
        <w:rPr>
          <w:lang w:val="en-AU"/>
        </w:rPr>
        <w:t xml:space="preserve"> (</w:t>
      </w:r>
      <w:r w:rsidR="00E942A6">
        <w:rPr>
          <w:lang w:val="en-AU"/>
        </w:rPr>
        <w:t>bases range n=1</w:t>
      </w:r>
      <w:r w:rsidR="004001BC">
        <w:rPr>
          <w:lang w:val="en-AU"/>
        </w:rPr>
        <w:t xml:space="preserve"> to </w:t>
      </w:r>
      <w:r w:rsidR="00E942A6">
        <w:rPr>
          <w:lang w:val="en-AU"/>
        </w:rPr>
        <w:t>5, and n=</w:t>
      </w:r>
      <w:r w:rsidR="00D76E3E">
        <w:rPr>
          <w:lang w:val="en-AU"/>
        </w:rPr>
        <w:t>7</w:t>
      </w:r>
      <w:r w:rsidR="004001BC">
        <w:rPr>
          <w:lang w:val="en-AU"/>
        </w:rPr>
        <w:t xml:space="preserve"> to </w:t>
      </w:r>
      <w:r w:rsidR="00D76E3E">
        <w:rPr>
          <w:lang w:val="en-AU"/>
        </w:rPr>
        <w:t>40 respectively)</w:t>
      </w:r>
      <w:r w:rsidR="00E67388">
        <w:rPr>
          <w:lang w:val="en-AU"/>
        </w:rPr>
        <w:t xml:space="preserve">. </w:t>
      </w:r>
    </w:p>
    <w:p w14:paraId="53100A45" w14:textId="0CBF1C6F" w:rsidR="006E761B" w:rsidRDefault="006E761B" w:rsidP="006E761B">
      <w:pPr>
        <w:spacing w:before="240"/>
        <w:rPr>
          <w:lang w:val="en-AU"/>
        </w:rPr>
      </w:pPr>
      <w:r w:rsidRPr="00F87EF2">
        <w:rPr>
          <w:lang w:val="en-AU"/>
        </w:rPr>
        <w:t>There are no significant differences across</w:t>
      </w:r>
      <w:r w:rsidR="00C4533C">
        <w:rPr>
          <w:lang w:val="en-AU"/>
        </w:rPr>
        <w:t xml:space="preserve"> the consumer </w:t>
      </w:r>
      <w:r w:rsidRPr="00F87EF2">
        <w:rPr>
          <w:lang w:val="en-AU"/>
        </w:rPr>
        <w:t xml:space="preserve">subgroups of interest when it comes to </w:t>
      </w:r>
      <w:r>
        <w:rPr>
          <w:lang w:val="en-AU"/>
        </w:rPr>
        <w:t xml:space="preserve">the helpfulness of different information sources. </w:t>
      </w:r>
    </w:p>
    <w:p w14:paraId="3DECCB79" w14:textId="77777777" w:rsidR="00964004" w:rsidRDefault="00964004" w:rsidP="00882BDB">
      <w:pPr>
        <w:spacing w:before="240"/>
        <w:rPr>
          <w:lang w:val="en-AU"/>
        </w:rPr>
      </w:pPr>
    </w:p>
    <w:p w14:paraId="235F2C8F" w14:textId="77777777" w:rsidR="00964004" w:rsidRDefault="00964004" w:rsidP="00882BDB">
      <w:pPr>
        <w:spacing w:before="240"/>
        <w:rPr>
          <w:lang w:val="en-AU"/>
        </w:rPr>
      </w:pPr>
    </w:p>
    <w:p w14:paraId="4061CF1E" w14:textId="3984D1E4" w:rsidR="00745F70" w:rsidRDefault="00863C0E" w:rsidP="00860DC0">
      <w:pPr>
        <w:pageBreakBefore/>
        <w:spacing w:before="240"/>
        <w:rPr>
          <w:lang w:val="en-AU"/>
        </w:rPr>
      </w:pPr>
      <w:r>
        <w:rPr>
          <w:lang w:val="en-AU"/>
        </w:rPr>
        <w:lastRenderedPageBreak/>
        <w:t xml:space="preserve">Three quarters (73%) of consumers </w:t>
      </w:r>
      <w:r w:rsidR="00DF0521">
        <w:rPr>
          <w:lang w:val="en-AU"/>
        </w:rPr>
        <w:t>who received information or advice from ACCC, ACIS</w:t>
      </w:r>
      <w:r w:rsidR="00CE3C94">
        <w:rPr>
          <w:lang w:val="en-AU"/>
        </w:rPr>
        <w:t>,</w:t>
      </w:r>
      <w:r w:rsidR="00DF0521">
        <w:rPr>
          <w:lang w:val="en-AU"/>
        </w:rPr>
        <w:t xml:space="preserve"> Ombudsman</w:t>
      </w:r>
      <w:r w:rsidR="00CE3C94">
        <w:rPr>
          <w:lang w:val="en-AU"/>
        </w:rPr>
        <w:t xml:space="preserve">, or dispute resolution service say they </w:t>
      </w:r>
      <w:r w:rsidR="00686523">
        <w:rPr>
          <w:lang w:val="en-AU"/>
        </w:rPr>
        <w:t xml:space="preserve">found </w:t>
      </w:r>
      <w:r w:rsidR="00B02DBC">
        <w:rPr>
          <w:lang w:val="en-AU"/>
        </w:rPr>
        <w:t xml:space="preserve">it </w:t>
      </w:r>
      <w:r w:rsidR="00686523">
        <w:rPr>
          <w:lang w:val="en-AU"/>
        </w:rPr>
        <w:t>to be</w:t>
      </w:r>
      <w:r w:rsidR="00B02DBC">
        <w:rPr>
          <w:lang w:val="en-AU"/>
        </w:rPr>
        <w:t xml:space="preserve"> satisfactory.</w:t>
      </w:r>
    </w:p>
    <w:p w14:paraId="58245384" w14:textId="2CFB5111" w:rsidR="00BD07FF" w:rsidRDefault="00191050" w:rsidP="00745F70">
      <w:pPr>
        <w:spacing w:before="240"/>
        <w:rPr>
          <w:lang w:val="en-AU"/>
        </w:rPr>
      </w:pPr>
      <w:r>
        <w:rPr>
          <w:lang w:val="en-AU"/>
        </w:rPr>
        <w:t>Satisfaction with information and advice from state regulators is similar, at 77%.</w:t>
      </w:r>
      <w:r w:rsidR="00871C66">
        <w:rPr>
          <w:lang w:val="en-AU"/>
        </w:rPr>
        <w:t xml:space="preserve"> This is consistent with 2016, h</w:t>
      </w:r>
      <w:r w:rsidR="00A5530D">
        <w:rPr>
          <w:lang w:val="en-AU"/>
        </w:rPr>
        <w:t xml:space="preserve">owever the </w:t>
      </w:r>
      <w:r w:rsidR="00307428">
        <w:rPr>
          <w:lang w:val="en-AU"/>
        </w:rPr>
        <w:t>strength</w:t>
      </w:r>
      <w:r w:rsidR="00A5530D">
        <w:rPr>
          <w:lang w:val="en-AU"/>
        </w:rPr>
        <w:t xml:space="preserve"> of satisfaction is slightly weaker in 2023</w:t>
      </w:r>
      <w:r w:rsidR="00307428">
        <w:rPr>
          <w:lang w:val="en-AU"/>
        </w:rPr>
        <w:t xml:space="preserve"> – with a higher proportion of consumers saying they are </w:t>
      </w:r>
      <w:r w:rsidR="009B29B7">
        <w:rPr>
          <w:lang w:val="en-AU"/>
        </w:rPr>
        <w:t>only ‘slightly satisfied’, and a lower proportion of consumers saying they are ‘moderately satisfied’.</w:t>
      </w:r>
    </w:p>
    <w:p w14:paraId="001FBD3E" w14:textId="40E03141" w:rsidR="00F30C5E" w:rsidRDefault="00F30C5E" w:rsidP="00C73628">
      <w:pPr>
        <w:pStyle w:val="TableofFigures"/>
        <w:rPr>
          <w:lang w:val="en-AU"/>
        </w:rPr>
      </w:pPr>
      <w:bookmarkStart w:id="257" w:name="_Toc147321539"/>
      <w:bookmarkStart w:id="258" w:name="_Toc147419107"/>
      <w:bookmarkStart w:id="259" w:name="_Toc149931521"/>
      <w:r w:rsidRPr="001A6719">
        <w:t xml:space="preserve">Figure </w:t>
      </w:r>
      <w:r w:rsidR="006A6319">
        <w:fldChar w:fldCharType="begin"/>
      </w:r>
      <w:r w:rsidR="006A6319">
        <w:instrText xml:space="preserve"> SEQ Figure \* ARABIC </w:instrText>
      </w:r>
      <w:r w:rsidR="006A6319">
        <w:fldChar w:fldCharType="separate"/>
      </w:r>
      <w:r w:rsidR="000C492D">
        <w:rPr>
          <w:noProof/>
        </w:rPr>
        <w:t>49</w:t>
      </w:r>
      <w:r w:rsidR="006A6319">
        <w:rPr>
          <w:noProof/>
        </w:rPr>
        <w:fldChar w:fldCharType="end"/>
      </w:r>
      <w:r w:rsidR="001A6719">
        <w:t>.</w:t>
      </w:r>
      <w:r w:rsidRPr="001A6719">
        <w:t xml:space="preserve"> </w:t>
      </w:r>
      <w:r w:rsidR="004F0B5B">
        <w:rPr>
          <w:lang w:val="en-AU"/>
        </w:rPr>
        <w:t>Satisfaction with</w:t>
      </w:r>
      <w:r>
        <w:rPr>
          <w:lang w:val="en-AU"/>
        </w:rPr>
        <w:t xml:space="preserve"> information sources</w:t>
      </w:r>
      <w:bookmarkEnd w:id="257"/>
      <w:bookmarkEnd w:id="258"/>
      <w:bookmarkEnd w:id="259"/>
    </w:p>
    <w:p w14:paraId="42AC0EEA" w14:textId="3892B978" w:rsidR="00BD07FF" w:rsidRDefault="00FF2196" w:rsidP="00920140">
      <w:pPr>
        <w:rPr>
          <w:lang w:val="en-AU"/>
        </w:rPr>
      </w:pPr>
      <w:r w:rsidRPr="00FF2196">
        <w:rPr>
          <w:noProof/>
        </w:rPr>
        <w:drawing>
          <wp:inline distT="0" distB="0" distL="0" distR="0" wp14:anchorId="395735D6" wp14:editId="7458E631">
            <wp:extent cx="5731510" cy="2971690"/>
            <wp:effectExtent l="0" t="0" r="2540" b="635"/>
            <wp:docPr id="37708856" name="Picture 3770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7659"/>
                    <a:stretch/>
                  </pic:blipFill>
                  <pic:spPr bwMode="auto">
                    <a:xfrm>
                      <a:off x="0" y="0"/>
                      <a:ext cx="5731510" cy="2971690"/>
                    </a:xfrm>
                    <a:prstGeom prst="rect">
                      <a:avLst/>
                    </a:prstGeom>
                    <a:noFill/>
                    <a:ln>
                      <a:noFill/>
                    </a:ln>
                    <a:extLst>
                      <a:ext uri="{53640926-AAD7-44D8-BBD7-CCE9431645EC}">
                        <a14:shadowObscured xmlns:a14="http://schemas.microsoft.com/office/drawing/2010/main"/>
                      </a:ext>
                    </a:extLst>
                  </pic:spPr>
                </pic:pic>
              </a:graphicData>
            </a:graphic>
          </wp:inline>
        </w:drawing>
      </w:r>
    </w:p>
    <w:p w14:paraId="0905AF7F" w14:textId="350D4FED" w:rsidR="002E73DD" w:rsidRPr="00C4533C" w:rsidRDefault="002E73DD" w:rsidP="002E73DD">
      <w:pPr>
        <w:spacing w:after="0"/>
        <w:rPr>
          <w:lang w:val="en-AU"/>
        </w:rPr>
      </w:pPr>
      <w:r w:rsidRPr="00C4533C">
        <w:rPr>
          <w:lang w:val="en-AU"/>
        </w:rPr>
        <w:t>Analysis of First Nations and culturally and linguistically diverse consumers compared to all consumers cannot be quantified for this measure due to insufficient base sizes for both audience groups</w:t>
      </w:r>
      <w:r w:rsidR="00C4533C" w:rsidRPr="00C4533C">
        <w:rPr>
          <w:lang w:val="en-AU"/>
        </w:rPr>
        <w:t xml:space="preserve">. </w:t>
      </w:r>
    </w:p>
    <w:p w14:paraId="3CE7095E" w14:textId="14449C90" w:rsidR="00C4533C" w:rsidRDefault="00C4533C" w:rsidP="00C4533C">
      <w:pPr>
        <w:spacing w:before="240"/>
        <w:rPr>
          <w:lang w:val="en-AU"/>
        </w:rPr>
      </w:pPr>
      <w:r w:rsidRPr="00C4533C">
        <w:rPr>
          <w:lang w:val="en-AU"/>
        </w:rPr>
        <w:t>There are no significant differences across the consumer subgroups of interest when it comes to the satisfaction of different information sources.</w:t>
      </w:r>
      <w:r>
        <w:rPr>
          <w:lang w:val="en-AU"/>
        </w:rPr>
        <w:t xml:space="preserve"> </w:t>
      </w:r>
    </w:p>
    <w:p w14:paraId="753C1929" w14:textId="77777777" w:rsidR="00964004" w:rsidRDefault="00964004" w:rsidP="00882BDB">
      <w:pPr>
        <w:spacing w:before="240"/>
        <w:rPr>
          <w:lang w:val="en-AU"/>
        </w:rPr>
      </w:pPr>
    </w:p>
    <w:p w14:paraId="06DBCFB4" w14:textId="4A608E33" w:rsidR="006F7F01" w:rsidRDefault="00854B4C" w:rsidP="002E73DD">
      <w:pPr>
        <w:pageBreakBefore/>
        <w:spacing w:before="240"/>
        <w:rPr>
          <w:lang w:val="en-AU"/>
        </w:rPr>
      </w:pPr>
      <w:r>
        <w:rPr>
          <w:lang w:val="en-AU"/>
        </w:rPr>
        <w:lastRenderedPageBreak/>
        <w:t xml:space="preserve">Sixty-nine percent of surveyed consumers </w:t>
      </w:r>
      <w:r w:rsidR="00647B82">
        <w:rPr>
          <w:lang w:val="en-AU"/>
        </w:rPr>
        <w:t>have had the</w:t>
      </w:r>
      <w:r w:rsidR="00222AD1">
        <w:rPr>
          <w:lang w:val="en-AU"/>
        </w:rPr>
        <w:t>ir most recent problem or issue, resolved</w:t>
      </w:r>
      <w:r w:rsidR="00284A7A">
        <w:rPr>
          <w:lang w:val="en-AU"/>
        </w:rPr>
        <w:t xml:space="preserve">. </w:t>
      </w:r>
      <w:r w:rsidR="00E46CA2">
        <w:rPr>
          <w:lang w:val="en-AU"/>
        </w:rPr>
        <w:t xml:space="preserve">Roughly two thirds of those who have had their problem resolved are satisfied with the resolution, leaving a third who are not. </w:t>
      </w:r>
    </w:p>
    <w:p w14:paraId="79C6FF74" w14:textId="6B08ADD5" w:rsidR="006F7F01" w:rsidRDefault="00CF52ED" w:rsidP="00920140">
      <w:pPr>
        <w:rPr>
          <w:lang w:val="en-AU"/>
        </w:rPr>
      </w:pPr>
      <w:r>
        <w:rPr>
          <w:lang w:val="en-AU"/>
        </w:rPr>
        <w:t>Thirty-one percent have not had their problem resolved yet</w:t>
      </w:r>
      <w:r w:rsidR="00456F3C">
        <w:rPr>
          <w:lang w:val="en-AU"/>
        </w:rPr>
        <w:t xml:space="preserve">. </w:t>
      </w:r>
      <w:proofErr w:type="gramStart"/>
      <w:r w:rsidR="00456F3C">
        <w:rPr>
          <w:lang w:val="en-AU"/>
        </w:rPr>
        <w:t>The majority of</w:t>
      </w:r>
      <w:proofErr w:type="gramEnd"/>
      <w:r w:rsidR="00456F3C">
        <w:rPr>
          <w:lang w:val="en-AU"/>
        </w:rPr>
        <w:t xml:space="preserve"> these consumers believe it is unlikely that the problem will be resolved at this point. </w:t>
      </w:r>
    </w:p>
    <w:p w14:paraId="301179EA" w14:textId="552F5493" w:rsidR="006F7F01" w:rsidRDefault="006F7F01" w:rsidP="00C73628">
      <w:pPr>
        <w:pStyle w:val="TableofFigures"/>
        <w:rPr>
          <w:lang w:val="en-AU"/>
        </w:rPr>
      </w:pPr>
      <w:bookmarkStart w:id="260" w:name="_Toc147419108"/>
      <w:bookmarkStart w:id="261" w:name="_Toc149931522"/>
      <w:r w:rsidRPr="00D201D4">
        <w:t xml:space="preserve">Figure </w:t>
      </w:r>
      <w:r w:rsidR="006A6319">
        <w:fldChar w:fldCharType="begin"/>
      </w:r>
      <w:r w:rsidR="006A6319">
        <w:instrText xml:space="preserve"> SEQ Figure \* ARABIC</w:instrText>
      </w:r>
      <w:r w:rsidR="006A6319">
        <w:instrText xml:space="preserve"> </w:instrText>
      </w:r>
      <w:r w:rsidR="006A6319">
        <w:fldChar w:fldCharType="separate"/>
      </w:r>
      <w:r w:rsidR="000C492D">
        <w:rPr>
          <w:noProof/>
        </w:rPr>
        <w:t>50</w:t>
      </w:r>
      <w:r w:rsidR="006A6319">
        <w:rPr>
          <w:noProof/>
        </w:rPr>
        <w:fldChar w:fldCharType="end"/>
      </w:r>
      <w:r w:rsidR="001A6719">
        <w:t>.</w:t>
      </w:r>
      <w:r w:rsidRPr="00D201D4">
        <w:t xml:space="preserve"> </w:t>
      </w:r>
      <w:r w:rsidR="00FF2196">
        <w:t>Problem resolution over time</w:t>
      </w:r>
      <w:bookmarkEnd w:id="260"/>
      <w:bookmarkEnd w:id="261"/>
    </w:p>
    <w:p w14:paraId="508E7CE6" w14:textId="530A2A17" w:rsidR="00A05950" w:rsidRDefault="00DA2B7C" w:rsidP="00920140">
      <w:pPr>
        <w:rPr>
          <w:lang w:val="en-AU"/>
        </w:rPr>
      </w:pPr>
      <w:r w:rsidRPr="00DA2B7C">
        <w:rPr>
          <w:noProof/>
        </w:rPr>
        <w:drawing>
          <wp:inline distT="0" distB="0" distL="0" distR="0" wp14:anchorId="2782B2F3" wp14:editId="03F77DDE">
            <wp:extent cx="5731510" cy="2619375"/>
            <wp:effectExtent l="0" t="0" r="2540" b="9525"/>
            <wp:docPr id="132963306" name="Picture 13296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8285" b="10337"/>
                    <a:stretch/>
                  </pic:blipFill>
                  <pic:spPr bwMode="auto">
                    <a:xfrm>
                      <a:off x="0" y="0"/>
                      <a:ext cx="573151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65D26328" w14:textId="77777777" w:rsidR="009B5661" w:rsidRDefault="009B5661" w:rsidP="009B5661">
      <w:pPr>
        <w:rPr>
          <w:lang w:val="en-AU"/>
        </w:rPr>
      </w:pPr>
    </w:p>
    <w:p w14:paraId="6EDAA318" w14:textId="1DCFE46E" w:rsidR="000E15D0" w:rsidRDefault="00BC2AE2" w:rsidP="009B5661">
      <w:pPr>
        <w:rPr>
          <w:lang w:val="en-AU"/>
        </w:rPr>
      </w:pPr>
      <w:r w:rsidRPr="006625FB">
        <w:rPr>
          <w:lang w:val="en-AU"/>
        </w:rPr>
        <w:t xml:space="preserve">Proportions of </w:t>
      </w:r>
      <w:r w:rsidR="000E15D0" w:rsidRPr="006625FB">
        <w:rPr>
          <w:lang w:val="en-AU"/>
        </w:rPr>
        <w:t xml:space="preserve">First Nations </w:t>
      </w:r>
      <w:r w:rsidRPr="006625FB">
        <w:rPr>
          <w:lang w:val="en-AU"/>
        </w:rPr>
        <w:t>and c</w:t>
      </w:r>
      <w:r w:rsidR="000E15D0" w:rsidRPr="006625FB">
        <w:rPr>
          <w:lang w:val="en-AU"/>
        </w:rPr>
        <w:t>ulturally and linguistically diverse consumers</w:t>
      </w:r>
      <w:r>
        <w:rPr>
          <w:lang w:val="en-AU"/>
        </w:rPr>
        <w:t xml:space="preserve"> who have had their problem resolved or </w:t>
      </w:r>
      <w:r w:rsidR="0028564C">
        <w:rPr>
          <w:lang w:val="en-AU"/>
        </w:rPr>
        <w:t>not resolved are comparable to all consumers. Within those</w:t>
      </w:r>
      <w:r w:rsidR="002F2F55">
        <w:rPr>
          <w:lang w:val="en-AU"/>
        </w:rPr>
        <w:t xml:space="preserve"> unresolved problems, First Nations consumers are significantly more likely to still be in </w:t>
      </w:r>
      <w:r>
        <w:rPr>
          <w:lang w:val="en-AU"/>
        </w:rPr>
        <w:t>the</w:t>
      </w:r>
      <w:r w:rsidR="002F2F55">
        <w:rPr>
          <w:lang w:val="en-AU"/>
        </w:rPr>
        <w:t xml:space="preserve"> process of resolution (21%) compared to all consumers (10%). </w:t>
      </w:r>
    </w:p>
    <w:p w14:paraId="40287077" w14:textId="0BDF00AA" w:rsidR="009B5661" w:rsidRDefault="009B5661" w:rsidP="009B5661">
      <w:pPr>
        <w:rPr>
          <w:lang w:val="en-AU"/>
        </w:rPr>
      </w:pPr>
      <w:r>
        <w:rPr>
          <w:lang w:val="en-AU"/>
        </w:rPr>
        <w:t xml:space="preserve">Among the consumer subgroups of interest there are some significant variations </w:t>
      </w:r>
      <w:r w:rsidR="00B20672">
        <w:rPr>
          <w:lang w:val="en-AU"/>
        </w:rPr>
        <w:t>by problem resolution status</w:t>
      </w:r>
      <w:r>
        <w:rPr>
          <w:lang w:val="en-AU"/>
        </w:rPr>
        <w:t xml:space="preserve">. These differences are summarised below by </w:t>
      </w:r>
      <w:r w:rsidR="00B20672">
        <w:rPr>
          <w:lang w:val="en-AU"/>
        </w:rPr>
        <w:t>status type</w:t>
      </w:r>
      <w:r>
        <w:rPr>
          <w:lang w:val="en-AU"/>
        </w:rPr>
        <w:t>:</w:t>
      </w:r>
    </w:p>
    <w:p w14:paraId="75710ECD" w14:textId="112A2BE2" w:rsidR="00067D28" w:rsidRDefault="00A06B4E" w:rsidP="00F20EFE">
      <w:pPr>
        <w:pStyle w:val="ListParagraph"/>
        <w:numPr>
          <w:ilvl w:val="0"/>
          <w:numId w:val="95"/>
        </w:numPr>
        <w:ind w:left="714" w:hanging="357"/>
        <w:contextualSpacing w:val="0"/>
        <w:rPr>
          <w:lang w:val="en-AU"/>
        </w:rPr>
      </w:pPr>
      <w:r w:rsidRPr="00067D28">
        <w:rPr>
          <w:b/>
          <w:bCs/>
          <w:lang w:val="en-AU"/>
        </w:rPr>
        <w:t>Resolved but not to satisfaction (24%):</w:t>
      </w:r>
      <w:r>
        <w:rPr>
          <w:lang w:val="en-AU"/>
        </w:rPr>
        <w:t xml:space="preserve"> </w:t>
      </w:r>
      <w:r w:rsidR="004261E5">
        <w:rPr>
          <w:lang w:val="en-AU"/>
        </w:rPr>
        <w:t>consumers who are currently employed (26%) and have a bachelor’s degree or higher (27%)</w:t>
      </w:r>
      <w:r w:rsidR="009967C2">
        <w:rPr>
          <w:lang w:val="en-AU"/>
        </w:rPr>
        <w:t xml:space="preserve"> are significantly more likely to </w:t>
      </w:r>
      <w:r w:rsidR="00EE4176">
        <w:rPr>
          <w:lang w:val="en-AU"/>
        </w:rPr>
        <w:t>be in</w:t>
      </w:r>
      <w:r w:rsidR="009967C2">
        <w:rPr>
          <w:lang w:val="en-AU"/>
        </w:rPr>
        <w:t xml:space="preserve"> this resolution status, while those who</w:t>
      </w:r>
      <w:r w:rsidR="00067D28">
        <w:rPr>
          <w:lang w:val="en-AU"/>
        </w:rPr>
        <w:t xml:space="preserve"> are aged 65 and over (17%) and </w:t>
      </w:r>
      <w:r w:rsidR="009967C2">
        <w:rPr>
          <w:lang w:val="en-AU"/>
        </w:rPr>
        <w:t>are not currently employed (18%)</w:t>
      </w:r>
      <w:r w:rsidR="00067D28">
        <w:rPr>
          <w:lang w:val="en-AU"/>
        </w:rPr>
        <w:t xml:space="preserve"> are significantly less likely to </w:t>
      </w:r>
      <w:r w:rsidR="00EE4176">
        <w:rPr>
          <w:lang w:val="en-AU"/>
        </w:rPr>
        <w:t xml:space="preserve">be in </w:t>
      </w:r>
      <w:r w:rsidR="00067D28">
        <w:rPr>
          <w:lang w:val="en-AU"/>
        </w:rPr>
        <w:t>this resolution status.</w:t>
      </w:r>
    </w:p>
    <w:p w14:paraId="10187208" w14:textId="4519FC54" w:rsidR="00A06B4E" w:rsidRDefault="005B281C" w:rsidP="00F20EFE">
      <w:pPr>
        <w:pStyle w:val="ListParagraph"/>
        <w:numPr>
          <w:ilvl w:val="0"/>
          <w:numId w:val="95"/>
        </w:numPr>
        <w:ind w:left="714" w:hanging="357"/>
        <w:contextualSpacing w:val="0"/>
        <w:rPr>
          <w:lang w:val="en-AU"/>
        </w:rPr>
      </w:pPr>
      <w:r w:rsidRPr="00EE4176">
        <w:rPr>
          <w:b/>
          <w:bCs/>
          <w:lang w:val="en-AU"/>
        </w:rPr>
        <w:t>In the process of being resolved (10%):</w:t>
      </w:r>
      <w:r>
        <w:rPr>
          <w:lang w:val="en-AU"/>
        </w:rPr>
        <w:t xml:space="preserve"> consumers aged 16 to 24 (15%) </w:t>
      </w:r>
      <w:r w:rsidR="00EE4176">
        <w:rPr>
          <w:lang w:val="en-AU"/>
        </w:rPr>
        <w:t>are significantly more likely to be in this resolution status.</w:t>
      </w:r>
    </w:p>
    <w:p w14:paraId="222F95CF" w14:textId="6519D8BB" w:rsidR="00AD44A2" w:rsidRPr="00BE00B6" w:rsidRDefault="000F4B38" w:rsidP="00F20EFE">
      <w:pPr>
        <w:pStyle w:val="ListParagraph"/>
        <w:numPr>
          <w:ilvl w:val="0"/>
          <w:numId w:val="95"/>
        </w:numPr>
        <w:ind w:left="714" w:hanging="357"/>
        <w:contextualSpacing w:val="0"/>
        <w:rPr>
          <w:lang w:val="en-AU"/>
        </w:rPr>
      </w:pPr>
      <w:r w:rsidRPr="00F20EFE">
        <w:rPr>
          <w:b/>
          <w:bCs/>
          <w:lang w:val="en-AU"/>
        </w:rPr>
        <w:t>Unresolved at this stage / unlikely to be resolved (21%):</w:t>
      </w:r>
      <w:r w:rsidRPr="00BE00B6">
        <w:rPr>
          <w:lang w:val="en-AU"/>
        </w:rPr>
        <w:t xml:space="preserve"> </w:t>
      </w:r>
      <w:r w:rsidR="00AD44A2" w:rsidRPr="00BE00B6">
        <w:rPr>
          <w:lang w:val="en-AU"/>
        </w:rPr>
        <w:t>consumers who are not currently employed (27%)</w:t>
      </w:r>
      <w:r w:rsidR="00BE00B6" w:rsidRPr="00BE00B6">
        <w:rPr>
          <w:lang w:val="en-AU"/>
        </w:rPr>
        <w:t xml:space="preserve"> and have a certificate or diploma education level (26%) are significantly more likely to be in this resolution status, while consumers aged </w:t>
      </w:r>
      <w:r w:rsidRPr="00BE00B6">
        <w:rPr>
          <w:lang w:val="en-AU"/>
        </w:rPr>
        <w:t>25 to 34 (</w:t>
      </w:r>
      <w:r w:rsidR="00AD44A2" w:rsidRPr="00BE00B6">
        <w:rPr>
          <w:lang w:val="en-AU"/>
        </w:rPr>
        <w:t>16%)</w:t>
      </w:r>
      <w:r w:rsidR="00BE00B6" w:rsidRPr="00BE00B6">
        <w:rPr>
          <w:lang w:val="en-AU"/>
        </w:rPr>
        <w:t xml:space="preserve"> and </w:t>
      </w:r>
      <w:r w:rsidR="00BE00B6">
        <w:rPr>
          <w:lang w:val="en-AU"/>
        </w:rPr>
        <w:t>t</w:t>
      </w:r>
      <w:r w:rsidR="00AD44A2" w:rsidRPr="00BE00B6">
        <w:rPr>
          <w:lang w:val="en-AU"/>
        </w:rPr>
        <w:t>hose who are currently employed (19%)</w:t>
      </w:r>
      <w:r w:rsidR="00BE00B6">
        <w:rPr>
          <w:lang w:val="en-AU"/>
        </w:rPr>
        <w:t xml:space="preserve"> </w:t>
      </w:r>
      <w:r w:rsidR="00F20EFE">
        <w:rPr>
          <w:lang w:val="en-AU"/>
        </w:rPr>
        <w:t>are significantly less likely to be in this resolution status.</w:t>
      </w:r>
    </w:p>
    <w:p w14:paraId="794F51EA" w14:textId="77C19F13" w:rsidR="00745F70" w:rsidRDefault="00745F70">
      <w:pPr>
        <w:rPr>
          <w:lang w:val="en-AU"/>
        </w:rPr>
      </w:pPr>
      <w:r>
        <w:rPr>
          <w:lang w:val="en-AU"/>
        </w:rPr>
        <w:br w:type="page"/>
      </w:r>
    </w:p>
    <w:p w14:paraId="1E5D2602" w14:textId="70F31BFE" w:rsidR="00CA25E8" w:rsidRDefault="00202FB3" w:rsidP="00745F70">
      <w:pPr>
        <w:spacing w:before="240"/>
        <w:rPr>
          <w:lang w:val="en-AU"/>
        </w:rPr>
      </w:pPr>
      <w:r>
        <w:rPr>
          <w:lang w:val="en-AU"/>
        </w:rPr>
        <w:lastRenderedPageBreak/>
        <w:t>Issues with work tools or work wear</w:t>
      </w:r>
      <w:r w:rsidR="00302CC4">
        <w:rPr>
          <w:lang w:val="en-AU"/>
        </w:rPr>
        <w:t xml:space="preserve"> (noting this only represents 1% of the most recent problem)</w:t>
      </w:r>
      <w:r>
        <w:rPr>
          <w:lang w:val="en-AU"/>
        </w:rPr>
        <w:t>, digital products, services and downloads</w:t>
      </w:r>
      <w:r w:rsidR="00B81FA3">
        <w:rPr>
          <w:lang w:val="en-AU"/>
        </w:rPr>
        <w:t xml:space="preserve"> and electronics are most likely to have been resolved to satisfaction. </w:t>
      </w:r>
      <w:r w:rsidR="00BB0A4D">
        <w:rPr>
          <w:lang w:val="en-AU"/>
        </w:rPr>
        <w:t>On the other hand, issues experienced with building or renovations, public transport</w:t>
      </w:r>
      <w:r w:rsidR="00972A48">
        <w:rPr>
          <w:lang w:val="en-AU"/>
        </w:rPr>
        <w:t>,</w:t>
      </w:r>
      <w:r w:rsidR="00BB0A4D">
        <w:rPr>
          <w:lang w:val="en-AU"/>
        </w:rPr>
        <w:t xml:space="preserve"> and motor vehicles</w:t>
      </w:r>
      <w:r w:rsidR="00EF190E">
        <w:rPr>
          <w:lang w:val="en-AU"/>
        </w:rPr>
        <w:t xml:space="preserve"> (including fuel)</w:t>
      </w:r>
      <w:r w:rsidR="00BB0A4D">
        <w:rPr>
          <w:lang w:val="en-AU"/>
        </w:rPr>
        <w:t xml:space="preserve"> are least likely to have been satisfactorily resolved.</w:t>
      </w:r>
    </w:p>
    <w:p w14:paraId="314D0811" w14:textId="769683F8" w:rsidR="00537C3D" w:rsidRDefault="00791CE0" w:rsidP="00C73628">
      <w:pPr>
        <w:pStyle w:val="TableofFigures"/>
        <w:rPr>
          <w:lang w:val="en-AU"/>
        </w:rPr>
      </w:pPr>
      <w:bookmarkStart w:id="262" w:name="_Toc147419109"/>
      <w:bookmarkStart w:id="263" w:name="_Toc149931523"/>
      <w:r w:rsidRPr="001A6719">
        <w:t xml:space="preserve">Figure </w:t>
      </w:r>
      <w:r w:rsidR="006A6319">
        <w:fldChar w:fldCharType="begin"/>
      </w:r>
      <w:r w:rsidR="006A6319">
        <w:instrText xml:space="preserve"> SEQ Figure \* ARABIC </w:instrText>
      </w:r>
      <w:r w:rsidR="006A6319">
        <w:fldChar w:fldCharType="separate"/>
      </w:r>
      <w:r w:rsidR="000C492D">
        <w:rPr>
          <w:noProof/>
        </w:rPr>
        <w:t>51</w:t>
      </w:r>
      <w:r w:rsidR="006A6319">
        <w:rPr>
          <w:noProof/>
        </w:rPr>
        <w:fldChar w:fldCharType="end"/>
      </w:r>
      <w:r w:rsidR="001A6719">
        <w:t>.</w:t>
      </w:r>
      <w:r w:rsidRPr="001A6719">
        <w:t xml:space="preserve"> </w:t>
      </w:r>
      <w:r w:rsidR="00FF2196" w:rsidRPr="00FF2196">
        <w:rPr>
          <w:lang w:val="en-AU"/>
        </w:rPr>
        <w:t>Problem resolution</w:t>
      </w:r>
      <w:r w:rsidRPr="00FF2196">
        <w:rPr>
          <w:lang w:val="en-AU"/>
        </w:rPr>
        <w:t xml:space="preserve"> by category</w:t>
      </w:r>
      <w:bookmarkEnd w:id="262"/>
      <w:bookmarkEnd w:id="263"/>
    </w:p>
    <w:p w14:paraId="45B6BAEB" w14:textId="43B04F90" w:rsidR="00537C3D" w:rsidRDefault="0008713B" w:rsidP="00920140">
      <w:pPr>
        <w:rPr>
          <w:lang w:val="en-AU"/>
        </w:rPr>
      </w:pPr>
      <w:r w:rsidRPr="0008713B">
        <w:rPr>
          <w:noProof/>
        </w:rPr>
        <w:drawing>
          <wp:inline distT="0" distB="0" distL="0" distR="0" wp14:anchorId="49FE878D" wp14:editId="30BBB588">
            <wp:extent cx="5731510" cy="4552950"/>
            <wp:effectExtent l="0" t="0" r="2540" b="0"/>
            <wp:docPr id="1772778848" name="Picture 17727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653" b="15909"/>
                    <a:stretch/>
                  </pic:blipFill>
                  <pic:spPr bwMode="auto">
                    <a:xfrm>
                      <a:off x="0" y="0"/>
                      <a:ext cx="5731510" cy="4552950"/>
                    </a:xfrm>
                    <a:prstGeom prst="rect">
                      <a:avLst/>
                    </a:prstGeom>
                    <a:noFill/>
                    <a:ln>
                      <a:noFill/>
                    </a:ln>
                    <a:extLst>
                      <a:ext uri="{53640926-AAD7-44D8-BBD7-CCE9431645EC}">
                        <a14:shadowObscured xmlns:a14="http://schemas.microsoft.com/office/drawing/2010/main"/>
                      </a:ext>
                    </a:extLst>
                  </pic:spPr>
                </pic:pic>
              </a:graphicData>
            </a:graphic>
          </wp:inline>
        </w:drawing>
      </w:r>
    </w:p>
    <w:p w14:paraId="44FB7DDC" w14:textId="77777777" w:rsidR="000E15D0" w:rsidRDefault="000E15D0" w:rsidP="00882BDB">
      <w:pPr>
        <w:spacing w:before="240"/>
        <w:rPr>
          <w:lang w:val="en-AU"/>
        </w:rPr>
      </w:pPr>
    </w:p>
    <w:p w14:paraId="0BAACFDB" w14:textId="409F93F2" w:rsidR="00512FF6" w:rsidRDefault="00512FF6" w:rsidP="006625FB">
      <w:pPr>
        <w:pageBreakBefore/>
        <w:spacing w:before="240"/>
        <w:rPr>
          <w:lang w:val="en-AU"/>
        </w:rPr>
      </w:pPr>
      <w:r>
        <w:rPr>
          <w:lang w:val="en-AU"/>
        </w:rPr>
        <w:lastRenderedPageBreak/>
        <w:t xml:space="preserve">On average, </w:t>
      </w:r>
      <w:r w:rsidR="00A46C35">
        <w:rPr>
          <w:lang w:val="en-AU"/>
        </w:rPr>
        <w:t xml:space="preserve">consumers say they have spent 13 hours </w:t>
      </w:r>
      <w:r w:rsidR="001914FF">
        <w:rPr>
          <w:lang w:val="en-AU"/>
        </w:rPr>
        <w:t xml:space="preserve">resolving their problem so far. </w:t>
      </w:r>
      <w:r w:rsidR="003C431B">
        <w:rPr>
          <w:lang w:val="en-AU"/>
        </w:rPr>
        <w:t xml:space="preserve">When problems have been resolved to satisfaction, less time has been spent (11 hours), compared to when they have not been resolved to satisfaction (15 hours). </w:t>
      </w:r>
    </w:p>
    <w:p w14:paraId="61E8CB87" w14:textId="2275E937" w:rsidR="00B15324" w:rsidRDefault="00B15324" w:rsidP="00C73628">
      <w:pPr>
        <w:pStyle w:val="TableofFigures"/>
        <w:rPr>
          <w:lang w:val="en-AU"/>
        </w:rPr>
      </w:pPr>
      <w:bookmarkStart w:id="264" w:name="_Toc147321542"/>
      <w:bookmarkStart w:id="265" w:name="_Toc147419110"/>
      <w:bookmarkStart w:id="266" w:name="_Toc149931524"/>
      <w:r w:rsidRPr="001A6719">
        <w:t xml:space="preserve">Figure </w:t>
      </w:r>
      <w:r w:rsidR="006A6319">
        <w:fldChar w:fldCharType="begin"/>
      </w:r>
      <w:r w:rsidR="006A6319">
        <w:instrText xml:space="preserve"> SEQ Figure \* ARABIC </w:instrText>
      </w:r>
      <w:r w:rsidR="006A6319">
        <w:fldChar w:fldCharType="separate"/>
      </w:r>
      <w:r w:rsidR="000C492D">
        <w:rPr>
          <w:noProof/>
        </w:rPr>
        <w:t>52</w:t>
      </w:r>
      <w:r w:rsidR="006A6319">
        <w:rPr>
          <w:noProof/>
        </w:rPr>
        <w:fldChar w:fldCharType="end"/>
      </w:r>
      <w:r w:rsidR="001A6719">
        <w:t>.</w:t>
      </w:r>
      <w:r w:rsidRPr="001A6719">
        <w:t xml:space="preserve"> </w:t>
      </w:r>
      <w:r>
        <w:rPr>
          <w:lang w:val="en-AU"/>
        </w:rPr>
        <w:t>Time spent resolving problem</w:t>
      </w:r>
      <w:r w:rsidR="00FA0A14">
        <w:rPr>
          <w:lang w:val="en-AU"/>
        </w:rPr>
        <w:t xml:space="preserve"> by resolution status</w:t>
      </w:r>
      <w:bookmarkEnd w:id="264"/>
      <w:bookmarkEnd w:id="265"/>
      <w:bookmarkEnd w:id="266"/>
    </w:p>
    <w:p w14:paraId="53BCFE44" w14:textId="50459B36" w:rsidR="00512FF6" w:rsidRDefault="000C26FC" w:rsidP="00920140">
      <w:pPr>
        <w:rPr>
          <w:lang w:val="en-AU"/>
        </w:rPr>
      </w:pPr>
      <w:r w:rsidRPr="000C26FC">
        <w:rPr>
          <w:noProof/>
        </w:rPr>
        <w:drawing>
          <wp:inline distT="0" distB="0" distL="0" distR="0" wp14:anchorId="29D9BE7A" wp14:editId="6CFA316E">
            <wp:extent cx="5731510" cy="1974850"/>
            <wp:effectExtent l="0" t="0" r="2540" b="6350"/>
            <wp:docPr id="633917404" name="Picture 63391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9069" b="29613"/>
                    <a:stretch/>
                  </pic:blipFill>
                  <pic:spPr bwMode="auto">
                    <a:xfrm>
                      <a:off x="0" y="0"/>
                      <a:ext cx="5731510" cy="1974850"/>
                    </a:xfrm>
                    <a:prstGeom prst="rect">
                      <a:avLst/>
                    </a:prstGeom>
                    <a:noFill/>
                    <a:ln>
                      <a:noFill/>
                    </a:ln>
                    <a:extLst>
                      <a:ext uri="{53640926-AAD7-44D8-BBD7-CCE9431645EC}">
                        <a14:shadowObscured xmlns:a14="http://schemas.microsoft.com/office/drawing/2010/main"/>
                      </a:ext>
                    </a:extLst>
                  </pic:spPr>
                </pic:pic>
              </a:graphicData>
            </a:graphic>
          </wp:inline>
        </w:drawing>
      </w:r>
    </w:p>
    <w:p w14:paraId="28B079DE" w14:textId="1B45E298" w:rsidR="000E15D0" w:rsidRPr="00793897" w:rsidRDefault="000E15D0" w:rsidP="000E15D0">
      <w:pPr>
        <w:spacing w:after="0"/>
        <w:rPr>
          <w:lang w:val="en-AU"/>
        </w:rPr>
      </w:pPr>
      <w:r w:rsidRPr="00793897">
        <w:rPr>
          <w:lang w:val="en-AU"/>
        </w:rPr>
        <w:t>First Nations consumers</w:t>
      </w:r>
      <w:r w:rsidR="00902964" w:rsidRPr="00793897">
        <w:rPr>
          <w:lang w:val="en-AU"/>
        </w:rPr>
        <w:t xml:space="preserve"> with problems resolved to their satisfaction took significantly less time </w:t>
      </w:r>
      <w:r w:rsidR="008C28AE" w:rsidRPr="00793897">
        <w:rPr>
          <w:lang w:val="en-AU"/>
        </w:rPr>
        <w:t>resolving their situation (</w:t>
      </w:r>
      <w:r w:rsidR="00AA2EAC" w:rsidRPr="00793897">
        <w:rPr>
          <w:lang w:val="en-AU"/>
        </w:rPr>
        <w:t xml:space="preserve">4 hours on average) compared to all consumers who took some action towards resolving their problem (11 hours on average). </w:t>
      </w:r>
      <w:r w:rsidR="00F30FF9" w:rsidRPr="00793897">
        <w:rPr>
          <w:lang w:val="en-AU"/>
        </w:rPr>
        <w:t xml:space="preserve">The time taken by First Nations consumers across all other </w:t>
      </w:r>
      <w:r w:rsidR="00A675CC" w:rsidRPr="00793897">
        <w:rPr>
          <w:lang w:val="en-AU"/>
        </w:rPr>
        <w:t xml:space="preserve">degrees of problem resolution is comparable with the time taken by all consumers. </w:t>
      </w:r>
    </w:p>
    <w:p w14:paraId="15400F38" w14:textId="54D78108" w:rsidR="000E15D0" w:rsidRDefault="00A675CC" w:rsidP="000E15D0">
      <w:pPr>
        <w:spacing w:before="240"/>
        <w:rPr>
          <w:lang w:val="en-AU"/>
        </w:rPr>
      </w:pPr>
      <w:r w:rsidRPr="00793897">
        <w:rPr>
          <w:lang w:val="en-AU"/>
        </w:rPr>
        <w:t>No significant differences exist between c</w:t>
      </w:r>
      <w:r w:rsidR="000E15D0" w:rsidRPr="00793897">
        <w:rPr>
          <w:lang w:val="en-AU"/>
        </w:rPr>
        <w:t>ulturally and linguistically diverse consumers</w:t>
      </w:r>
      <w:r w:rsidRPr="00793897">
        <w:rPr>
          <w:lang w:val="en-AU"/>
        </w:rPr>
        <w:t xml:space="preserve"> and all consumers across any of the </w:t>
      </w:r>
      <w:r w:rsidR="00793897" w:rsidRPr="00793897">
        <w:rPr>
          <w:lang w:val="en-AU"/>
        </w:rPr>
        <w:t>stages of problem resolution.</w:t>
      </w:r>
      <w:r w:rsidR="00793897">
        <w:rPr>
          <w:lang w:val="en-AU"/>
        </w:rPr>
        <w:t xml:space="preserve"> </w:t>
      </w:r>
    </w:p>
    <w:p w14:paraId="4C924821" w14:textId="2AE7D12C" w:rsidR="00BA74DF" w:rsidRPr="001B0CB9" w:rsidRDefault="00D63063" w:rsidP="00BA74DF">
      <w:pPr>
        <w:spacing w:before="240"/>
        <w:rPr>
          <w:lang w:val="en-AU"/>
        </w:rPr>
      </w:pPr>
      <w:r>
        <w:rPr>
          <w:lang w:val="en-AU"/>
        </w:rPr>
        <w:t xml:space="preserve">Among the consumer subgroups of interest there are </w:t>
      </w:r>
      <w:r w:rsidR="00DD4D3A">
        <w:rPr>
          <w:lang w:val="en-AU"/>
        </w:rPr>
        <w:t>very few</w:t>
      </w:r>
      <w:r>
        <w:rPr>
          <w:lang w:val="en-AU"/>
        </w:rPr>
        <w:t xml:space="preserve"> significant variations in the average number of hours spent resolving a problem. </w:t>
      </w:r>
      <w:r w:rsidR="00DD4D3A">
        <w:rPr>
          <w:lang w:val="en-AU"/>
        </w:rPr>
        <w:t xml:space="preserve">Consumers aged 16 to 24 </w:t>
      </w:r>
      <w:r w:rsidR="00D65A11">
        <w:rPr>
          <w:lang w:val="en-AU"/>
        </w:rPr>
        <w:t>took significantly less time</w:t>
      </w:r>
      <w:r w:rsidR="00DD4D3A">
        <w:rPr>
          <w:lang w:val="en-AU"/>
        </w:rPr>
        <w:t xml:space="preserve"> trying to resolve the problem so far (6 hours</w:t>
      </w:r>
      <w:r w:rsidR="00744A08">
        <w:rPr>
          <w:lang w:val="en-AU"/>
        </w:rPr>
        <w:t xml:space="preserve"> on average</w:t>
      </w:r>
      <w:r w:rsidR="00DD4D3A">
        <w:rPr>
          <w:lang w:val="en-AU"/>
        </w:rPr>
        <w:t xml:space="preserve">, compared to 13 hours for all consumers), </w:t>
      </w:r>
      <w:r w:rsidR="00D65A11">
        <w:rPr>
          <w:lang w:val="en-AU"/>
        </w:rPr>
        <w:t xml:space="preserve">when </w:t>
      </w:r>
      <w:r w:rsidR="00744A08">
        <w:rPr>
          <w:lang w:val="en-AU"/>
        </w:rPr>
        <w:t xml:space="preserve">resolving the problem but not to satisfaction (7 hours on average, compared to 15 hours for all consumers) and </w:t>
      </w:r>
      <w:r w:rsidR="00BA74DF">
        <w:rPr>
          <w:lang w:val="en-AU"/>
        </w:rPr>
        <w:t xml:space="preserve">when the problem is unresolved or unlikely to be resolved (7 hours on average, compared to 16 hours for all consumers). One other significant difference was seen with consumers who have an annual personal income of who </w:t>
      </w:r>
      <w:r w:rsidR="00D65A11">
        <w:rPr>
          <w:lang w:val="en-AU"/>
        </w:rPr>
        <w:t xml:space="preserve">also took </w:t>
      </w:r>
      <w:r w:rsidR="00F8780E">
        <w:rPr>
          <w:lang w:val="en-AU"/>
        </w:rPr>
        <w:t>significantly</w:t>
      </w:r>
      <w:r w:rsidR="00D65A11">
        <w:rPr>
          <w:lang w:val="en-AU"/>
        </w:rPr>
        <w:t xml:space="preserve"> </w:t>
      </w:r>
      <w:r w:rsidR="00F8780E">
        <w:rPr>
          <w:lang w:val="en-AU"/>
        </w:rPr>
        <w:t>less time trying to resolve the problem so far (9 hours on average, compared to 13 hours for all consumers).</w:t>
      </w:r>
      <w:r w:rsidR="00BA74DF">
        <w:rPr>
          <w:lang w:val="en-AU"/>
        </w:rPr>
        <w:t xml:space="preserve"> l</w:t>
      </w:r>
    </w:p>
    <w:p w14:paraId="12F7FCA2" w14:textId="04F7CF3C" w:rsidR="001B0CB9" w:rsidRPr="00F8780E" w:rsidRDefault="001B0CB9" w:rsidP="00F8780E">
      <w:pPr>
        <w:spacing w:before="240"/>
        <w:rPr>
          <w:lang w:val="en-AU"/>
        </w:rPr>
      </w:pPr>
    </w:p>
    <w:p w14:paraId="4B04FEBC" w14:textId="68657C35" w:rsidR="00C46827" w:rsidRDefault="00C46827">
      <w:pPr>
        <w:rPr>
          <w:lang w:val="en-AU"/>
        </w:rPr>
      </w:pPr>
      <w:r>
        <w:rPr>
          <w:lang w:val="en-AU"/>
        </w:rPr>
        <w:br w:type="page"/>
      </w:r>
    </w:p>
    <w:p w14:paraId="0995A8F6" w14:textId="324F6D12" w:rsidR="00C85C3B" w:rsidRDefault="00821BD3" w:rsidP="00745F70">
      <w:pPr>
        <w:spacing w:before="240"/>
        <w:rPr>
          <w:lang w:val="en-AU"/>
        </w:rPr>
      </w:pPr>
      <w:r>
        <w:rPr>
          <w:lang w:val="en-AU"/>
        </w:rPr>
        <w:lastRenderedPageBreak/>
        <w:t xml:space="preserve">Most </w:t>
      </w:r>
      <w:r w:rsidR="00960B34">
        <w:rPr>
          <w:lang w:val="en-AU"/>
        </w:rPr>
        <w:t>common</w:t>
      </w:r>
      <w:r>
        <w:rPr>
          <w:lang w:val="en-AU"/>
        </w:rPr>
        <w:t xml:space="preserve">ly, consumers were able to resolve their problem by contacting the </w:t>
      </w:r>
      <w:r w:rsidR="006934A0">
        <w:rPr>
          <w:lang w:val="en-AU"/>
        </w:rPr>
        <w:t xml:space="preserve">business in question directly </w:t>
      </w:r>
      <w:r w:rsidR="009E5CD5">
        <w:rPr>
          <w:lang w:val="en-AU"/>
        </w:rPr>
        <w:t xml:space="preserve">to </w:t>
      </w:r>
      <w:r w:rsidR="006E5971">
        <w:rPr>
          <w:lang w:val="en-AU"/>
        </w:rPr>
        <w:t>reach</w:t>
      </w:r>
      <w:r w:rsidR="009E5CD5">
        <w:rPr>
          <w:lang w:val="en-AU"/>
        </w:rPr>
        <w:t xml:space="preserve"> </w:t>
      </w:r>
      <w:r w:rsidR="006E5971">
        <w:rPr>
          <w:lang w:val="en-AU"/>
        </w:rPr>
        <w:t xml:space="preserve">some </w:t>
      </w:r>
      <w:r w:rsidR="009E5CD5">
        <w:rPr>
          <w:lang w:val="en-AU"/>
        </w:rPr>
        <w:t xml:space="preserve">form </w:t>
      </w:r>
      <w:r w:rsidR="006E5971">
        <w:rPr>
          <w:lang w:val="en-AU"/>
        </w:rPr>
        <w:t xml:space="preserve">of agreement </w:t>
      </w:r>
      <w:r w:rsidR="006934A0">
        <w:rPr>
          <w:lang w:val="en-AU"/>
        </w:rPr>
        <w:t>(23%)</w:t>
      </w:r>
      <w:r w:rsidR="009E5CD5">
        <w:rPr>
          <w:lang w:val="en-AU"/>
        </w:rPr>
        <w:t xml:space="preserve">. </w:t>
      </w:r>
      <w:r w:rsidR="00CE6EA9">
        <w:rPr>
          <w:lang w:val="en-AU"/>
        </w:rPr>
        <w:t xml:space="preserve">Thirteen percent of those who have had their problem resolved </w:t>
      </w:r>
      <w:r w:rsidR="00D879B3">
        <w:rPr>
          <w:lang w:val="en-AU"/>
        </w:rPr>
        <w:t>found a resolution through</w:t>
      </w:r>
      <w:r w:rsidR="00961314">
        <w:rPr>
          <w:lang w:val="en-AU"/>
        </w:rPr>
        <w:t xml:space="preserve"> an internet search for information, and 11% received help from family and friends</w:t>
      </w:r>
      <w:r w:rsidR="001C7664">
        <w:rPr>
          <w:lang w:val="en-AU"/>
        </w:rPr>
        <w:t>, while a similar proportion mention</w:t>
      </w:r>
      <w:r w:rsidR="00972D54">
        <w:rPr>
          <w:lang w:val="en-AU"/>
        </w:rPr>
        <w:t xml:space="preserve"> </w:t>
      </w:r>
      <w:r w:rsidR="003C6B03">
        <w:rPr>
          <w:lang w:val="en-AU"/>
        </w:rPr>
        <w:t>receiving a refund</w:t>
      </w:r>
      <w:r w:rsidR="00340745">
        <w:rPr>
          <w:lang w:val="en-AU"/>
        </w:rPr>
        <w:t>,</w:t>
      </w:r>
      <w:r w:rsidR="003C6B03">
        <w:rPr>
          <w:lang w:val="en-AU"/>
        </w:rPr>
        <w:t xml:space="preserve"> </w:t>
      </w:r>
      <w:r w:rsidR="00340745">
        <w:rPr>
          <w:lang w:val="en-AU"/>
        </w:rPr>
        <w:t xml:space="preserve">replacement or repairs </w:t>
      </w:r>
      <w:r w:rsidR="008C0C1C">
        <w:rPr>
          <w:lang w:val="en-AU"/>
        </w:rPr>
        <w:t xml:space="preserve">carried out </w:t>
      </w:r>
      <w:r w:rsidR="00B125CE">
        <w:rPr>
          <w:lang w:val="en-AU"/>
        </w:rPr>
        <w:t xml:space="preserve">(10%) </w:t>
      </w:r>
      <w:r w:rsidR="008C0C1C">
        <w:rPr>
          <w:lang w:val="en-AU"/>
        </w:rPr>
        <w:t>as suitably resolving their issue with</w:t>
      </w:r>
      <w:r w:rsidR="002876A4">
        <w:rPr>
          <w:lang w:val="en-AU"/>
        </w:rPr>
        <w:t xml:space="preserve"> the business</w:t>
      </w:r>
      <w:r w:rsidR="008436F3">
        <w:rPr>
          <w:lang w:val="en-AU"/>
        </w:rPr>
        <w:t>.</w:t>
      </w:r>
      <w:r w:rsidR="005A3D4B">
        <w:rPr>
          <w:lang w:val="en-AU"/>
        </w:rPr>
        <w:t xml:space="preserve"> Less than </w:t>
      </w:r>
      <w:r w:rsidR="00FF62DC">
        <w:rPr>
          <w:lang w:val="en-AU"/>
        </w:rPr>
        <w:t xml:space="preserve">5% of consumers </w:t>
      </w:r>
      <w:r w:rsidR="00D12FA2">
        <w:rPr>
          <w:lang w:val="en-AU"/>
        </w:rPr>
        <w:t xml:space="preserve">were able to resolve their problem by using a state regulator’s </w:t>
      </w:r>
      <w:r w:rsidR="00B87749">
        <w:rPr>
          <w:lang w:val="en-AU"/>
        </w:rPr>
        <w:t>website (4</w:t>
      </w:r>
      <w:r w:rsidR="00F57197">
        <w:rPr>
          <w:lang w:val="en-AU"/>
        </w:rPr>
        <w:t xml:space="preserve">%) or </w:t>
      </w:r>
      <w:r w:rsidR="00392A37">
        <w:rPr>
          <w:lang w:val="en-AU"/>
        </w:rPr>
        <w:t xml:space="preserve">telephone helpline </w:t>
      </w:r>
      <w:r w:rsidR="003C3459">
        <w:rPr>
          <w:lang w:val="en-AU"/>
        </w:rPr>
        <w:t>(</w:t>
      </w:r>
      <w:r w:rsidR="00392A37">
        <w:rPr>
          <w:lang w:val="en-AU"/>
        </w:rPr>
        <w:t>4%)</w:t>
      </w:r>
      <w:r w:rsidR="00F57197">
        <w:rPr>
          <w:lang w:val="en-AU"/>
        </w:rPr>
        <w:t xml:space="preserve"> and </w:t>
      </w:r>
      <w:r w:rsidR="00E63336">
        <w:rPr>
          <w:lang w:val="en-AU"/>
        </w:rPr>
        <w:t xml:space="preserve">the Australian Competition and Consumer Commissions </w:t>
      </w:r>
      <w:r w:rsidR="00F57197">
        <w:rPr>
          <w:lang w:val="en-AU"/>
        </w:rPr>
        <w:t xml:space="preserve">telephone helpline 92%) or </w:t>
      </w:r>
      <w:r w:rsidR="00E63336">
        <w:rPr>
          <w:lang w:val="en-AU"/>
        </w:rPr>
        <w:t xml:space="preserve">website </w:t>
      </w:r>
      <w:r w:rsidR="009C74E3">
        <w:rPr>
          <w:lang w:val="en-AU"/>
        </w:rPr>
        <w:t>(2%).</w:t>
      </w:r>
    </w:p>
    <w:p w14:paraId="74B3E682" w14:textId="31F8CDC8" w:rsidR="00293B2D" w:rsidRPr="00293B2D" w:rsidRDefault="00293B2D" w:rsidP="00C73628">
      <w:pPr>
        <w:pStyle w:val="TableofFigures"/>
        <w:rPr>
          <w:lang w:val="en-AU"/>
        </w:rPr>
      </w:pPr>
      <w:bookmarkStart w:id="267" w:name="_Toc147321543"/>
      <w:bookmarkStart w:id="268" w:name="_Toc147419111"/>
      <w:bookmarkStart w:id="269" w:name="_Toc149931525"/>
      <w:r w:rsidRPr="001A6719">
        <w:t xml:space="preserve">Figure </w:t>
      </w:r>
      <w:r w:rsidR="006A6319">
        <w:fldChar w:fldCharType="begin"/>
      </w:r>
      <w:r w:rsidR="006A6319">
        <w:instrText xml:space="preserve"> SEQ Figure \* ARABIC </w:instrText>
      </w:r>
      <w:r w:rsidR="006A6319">
        <w:fldChar w:fldCharType="separate"/>
      </w:r>
      <w:r w:rsidR="000C492D">
        <w:rPr>
          <w:noProof/>
        </w:rPr>
        <w:t>53</w:t>
      </w:r>
      <w:r w:rsidR="006A6319">
        <w:rPr>
          <w:noProof/>
        </w:rPr>
        <w:fldChar w:fldCharType="end"/>
      </w:r>
      <w:r w:rsidR="001A6719">
        <w:t>.</w:t>
      </w:r>
      <w:r w:rsidRPr="001A6719">
        <w:t xml:space="preserve"> </w:t>
      </w:r>
      <w:r>
        <w:rPr>
          <w:lang w:val="en-AU"/>
        </w:rPr>
        <w:t>How the problem was resolved</w:t>
      </w:r>
      <w:bookmarkEnd w:id="267"/>
      <w:bookmarkEnd w:id="268"/>
      <w:bookmarkEnd w:id="269"/>
    </w:p>
    <w:p w14:paraId="6E5EB0A1" w14:textId="24E10E47" w:rsidR="008436F3" w:rsidRDefault="00D23A3D" w:rsidP="000E15D0">
      <w:pPr>
        <w:spacing w:after="0"/>
        <w:rPr>
          <w:lang w:val="en-AU"/>
        </w:rPr>
      </w:pPr>
      <w:r w:rsidRPr="00D23A3D">
        <w:rPr>
          <w:noProof/>
        </w:rPr>
        <w:drawing>
          <wp:inline distT="0" distB="0" distL="0" distR="0" wp14:anchorId="0CE07220" wp14:editId="5056A299">
            <wp:extent cx="5780958" cy="3021496"/>
            <wp:effectExtent l="0" t="0" r="0" b="7620"/>
            <wp:docPr id="281074946" name="Picture 28107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971" t="8147" r="4254" b="3702"/>
                    <a:stretch/>
                  </pic:blipFill>
                  <pic:spPr bwMode="auto">
                    <a:xfrm>
                      <a:off x="0" y="0"/>
                      <a:ext cx="5802605" cy="3032810"/>
                    </a:xfrm>
                    <a:prstGeom prst="rect">
                      <a:avLst/>
                    </a:prstGeom>
                    <a:noFill/>
                    <a:ln>
                      <a:noFill/>
                    </a:ln>
                    <a:extLst>
                      <a:ext uri="{53640926-AAD7-44D8-BBD7-CCE9431645EC}">
                        <a14:shadowObscured xmlns:a14="http://schemas.microsoft.com/office/drawing/2010/main"/>
                      </a:ext>
                    </a:extLst>
                  </pic:spPr>
                </pic:pic>
              </a:graphicData>
            </a:graphic>
          </wp:inline>
        </w:drawing>
      </w:r>
    </w:p>
    <w:p w14:paraId="43A90E07" w14:textId="40C59640" w:rsidR="000E15D0" w:rsidRDefault="00656A62" w:rsidP="002637F6">
      <w:pPr>
        <w:spacing w:before="240"/>
        <w:rPr>
          <w:lang w:val="en-AU"/>
        </w:rPr>
      </w:pPr>
      <w:r w:rsidRPr="0096040E">
        <w:rPr>
          <w:lang w:val="en-AU"/>
        </w:rPr>
        <w:t xml:space="preserve">There </w:t>
      </w:r>
      <w:r w:rsidR="0059179B">
        <w:rPr>
          <w:lang w:val="en-AU"/>
        </w:rPr>
        <w:t>are</w:t>
      </w:r>
      <w:r w:rsidRPr="0096040E">
        <w:rPr>
          <w:lang w:val="en-AU"/>
        </w:rPr>
        <w:t xml:space="preserve"> no significant difference</w:t>
      </w:r>
      <w:r w:rsidR="0059179B">
        <w:rPr>
          <w:lang w:val="en-AU"/>
        </w:rPr>
        <w:t>s</w:t>
      </w:r>
      <w:r w:rsidRPr="0096040E">
        <w:rPr>
          <w:lang w:val="en-AU"/>
        </w:rPr>
        <w:t xml:space="preserve"> in</w:t>
      </w:r>
      <w:r w:rsidR="0059179B">
        <w:rPr>
          <w:lang w:val="en-AU"/>
        </w:rPr>
        <w:t xml:space="preserve"> the </w:t>
      </w:r>
      <w:r w:rsidRPr="0096040E">
        <w:rPr>
          <w:lang w:val="en-AU"/>
        </w:rPr>
        <w:t xml:space="preserve">ways </w:t>
      </w:r>
      <w:r w:rsidR="000E15D0" w:rsidRPr="0096040E">
        <w:rPr>
          <w:lang w:val="en-AU"/>
        </w:rPr>
        <w:t xml:space="preserve">First Nations </w:t>
      </w:r>
      <w:r w:rsidR="00D75D12">
        <w:rPr>
          <w:lang w:val="en-AU"/>
        </w:rPr>
        <w:t xml:space="preserve">or culturally and linguistically diverse </w:t>
      </w:r>
      <w:r w:rsidR="000E15D0" w:rsidRPr="0096040E">
        <w:rPr>
          <w:lang w:val="en-AU"/>
        </w:rPr>
        <w:t>consumers</w:t>
      </w:r>
      <w:r w:rsidRPr="0096040E">
        <w:rPr>
          <w:lang w:val="en-AU"/>
        </w:rPr>
        <w:t xml:space="preserve"> sought to resolve</w:t>
      </w:r>
      <w:r>
        <w:rPr>
          <w:lang w:val="en-AU"/>
        </w:rPr>
        <w:t xml:space="preserve"> their problem compared to all consumers. </w:t>
      </w:r>
      <w:r w:rsidR="0096040E">
        <w:rPr>
          <w:lang w:val="en-AU"/>
        </w:rPr>
        <w:t xml:space="preserve"> </w:t>
      </w:r>
    </w:p>
    <w:p w14:paraId="5BE91203" w14:textId="7614B060" w:rsidR="00325D99" w:rsidRPr="00325D99" w:rsidRDefault="00DF3E5E" w:rsidP="00325D99">
      <w:pPr>
        <w:spacing w:before="240"/>
        <w:rPr>
          <w:highlight w:val="yellow"/>
          <w:lang w:val="en-AU"/>
        </w:rPr>
      </w:pPr>
      <w:r>
        <w:rPr>
          <w:lang w:val="en-AU"/>
        </w:rPr>
        <w:t xml:space="preserve">Among the consumer subgroups of interest there are very few significant variations in </w:t>
      </w:r>
      <w:r w:rsidR="00326824">
        <w:rPr>
          <w:lang w:val="en-AU"/>
        </w:rPr>
        <w:t xml:space="preserve">ways in which consumers were able to resolve their problem. </w:t>
      </w:r>
      <w:r w:rsidR="008D452E">
        <w:rPr>
          <w:lang w:val="en-AU"/>
        </w:rPr>
        <w:t xml:space="preserve">Consumers aged 16 to 24 </w:t>
      </w:r>
      <w:r w:rsidR="00812C44">
        <w:rPr>
          <w:lang w:val="en-AU"/>
        </w:rPr>
        <w:t xml:space="preserve">are significantly more likely to get their family, </w:t>
      </w:r>
      <w:proofErr w:type="gramStart"/>
      <w:r w:rsidR="00812C44">
        <w:rPr>
          <w:lang w:val="en-AU"/>
        </w:rPr>
        <w:t>friends</w:t>
      </w:r>
      <w:proofErr w:type="gramEnd"/>
      <w:r w:rsidR="00812C44">
        <w:rPr>
          <w:lang w:val="en-AU"/>
        </w:rPr>
        <w:t xml:space="preserve"> or colleagues to help them (</w:t>
      </w:r>
      <w:r w:rsidR="00076705">
        <w:rPr>
          <w:lang w:val="en-AU"/>
        </w:rPr>
        <w:t xml:space="preserve">20%, compared to </w:t>
      </w:r>
      <w:r w:rsidR="00F80DAF">
        <w:rPr>
          <w:lang w:val="en-AU"/>
        </w:rPr>
        <w:t>11%</w:t>
      </w:r>
      <w:r w:rsidR="00076705">
        <w:rPr>
          <w:lang w:val="en-AU"/>
        </w:rPr>
        <w:t xml:space="preserve"> for all consumers</w:t>
      </w:r>
      <w:r w:rsidR="00F80DAF">
        <w:rPr>
          <w:lang w:val="en-AU"/>
        </w:rPr>
        <w:t>)</w:t>
      </w:r>
      <w:r w:rsidR="008B3121">
        <w:rPr>
          <w:lang w:val="en-AU"/>
        </w:rPr>
        <w:t xml:space="preserve">, while those not currently employed </w:t>
      </w:r>
      <w:r w:rsidR="008369D6">
        <w:rPr>
          <w:lang w:val="en-AU"/>
        </w:rPr>
        <w:t xml:space="preserve">are significantly more likely to </w:t>
      </w:r>
      <w:r w:rsidR="002655C9">
        <w:rPr>
          <w:lang w:val="en-AU"/>
        </w:rPr>
        <w:t xml:space="preserve">get a refund, replacement or repair from the business </w:t>
      </w:r>
      <w:r w:rsidR="00DF4D96">
        <w:rPr>
          <w:lang w:val="en-AU"/>
        </w:rPr>
        <w:t>(</w:t>
      </w:r>
      <w:r w:rsidR="00076705">
        <w:rPr>
          <w:lang w:val="en-AU"/>
        </w:rPr>
        <w:t xml:space="preserve">15%, compared to </w:t>
      </w:r>
      <w:r w:rsidR="00DF4D96">
        <w:rPr>
          <w:lang w:val="en-AU"/>
        </w:rPr>
        <w:t>10%</w:t>
      </w:r>
      <w:r w:rsidR="00076705">
        <w:rPr>
          <w:lang w:val="en-AU"/>
        </w:rPr>
        <w:t xml:space="preserve"> for all consumers</w:t>
      </w:r>
      <w:r w:rsidR="00DF4D96">
        <w:rPr>
          <w:lang w:val="en-AU"/>
        </w:rPr>
        <w:t>).</w:t>
      </w:r>
      <w:r w:rsidR="00B90530">
        <w:rPr>
          <w:lang w:val="en-AU"/>
        </w:rPr>
        <w:t xml:space="preserve"> In addition, consumers with a bachelor’s degree or higher are significantly </w:t>
      </w:r>
      <w:r w:rsidR="00CF691F">
        <w:rPr>
          <w:lang w:val="en-AU"/>
        </w:rPr>
        <w:t xml:space="preserve">less likely to contact the business directly </w:t>
      </w:r>
      <w:r w:rsidR="00076705">
        <w:rPr>
          <w:lang w:val="en-AU"/>
        </w:rPr>
        <w:t>(19%, compared to 23% for all consumers)</w:t>
      </w:r>
      <w:r w:rsidR="001767EB">
        <w:rPr>
          <w:lang w:val="en-AU"/>
        </w:rPr>
        <w:t>, while those who</w:t>
      </w:r>
      <w:r w:rsidR="00FA2A97">
        <w:rPr>
          <w:lang w:val="en-AU"/>
        </w:rPr>
        <w:t xml:space="preserve"> </w:t>
      </w:r>
      <w:r w:rsidR="001767EB">
        <w:rPr>
          <w:lang w:val="en-AU"/>
        </w:rPr>
        <w:t>are currently empl</w:t>
      </w:r>
      <w:r w:rsidR="00FA2A97">
        <w:rPr>
          <w:lang w:val="en-AU"/>
        </w:rPr>
        <w:t xml:space="preserve">oyed are significantly less likely to get a refund, </w:t>
      </w:r>
      <w:proofErr w:type="gramStart"/>
      <w:r w:rsidR="00FA2A97">
        <w:rPr>
          <w:lang w:val="en-AU"/>
        </w:rPr>
        <w:t>replacement</w:t>
      </w:r>
      <w:proofErr w:type="gramEnd"/>
      <w:r w:rsidR="00FA2A97">
        <w:rPr>
          <w:lang w:val="en-AU"/>
        </w:rPr>
        <w:t xml:space="preserve"> or repair from the business (9%, compared to 10% for all consumers).</w:t>
      </w:r>
    </w:p>
    <w:p w14:paraId="5B4E0FD1" w14:textId="4CDA9A94" w:rsidR="00F57197" w:rsidRDefault="00F57197">
      <w:pPr>
        <w:rPr>
          <w:lang w:val="en-AU"/>
        </w:rPr>
      </w:pPr>
      <w:r>
        <w:rPr>
          <w:lang w:val="en-AU"/>
        </w:rPr>
        <w:br w:type="page"/>
      </w:r>
    </w:p>
    <w:p w14:paraId="4C2F76F7" w14:textId="5C419716" w:rsidR="005D3D22" w:rsidRDefault="00ED0F39" w:rsidP="00882BDB">
      <w:pPr>
        <w:spacing w:before="240"/>
        <w:rPr>
          <w:lang w:val="en-AU"/>
        </w:rPr>
      </w:pPr>
      <w:r>
        <w:rPr>
          <w:lang w:val="en-AU"/>
        </w:rPr>
        <w:lastRenderedPageBreak/>
        <w:t>Forty-five percent of consumers who resolved their problem</w:t>
      </w:r>
      <w:r w:rsidR="00DE0643">
        <w:rPr>
          <w:lang w:val="en-AU"/>
        </w:rPr>
        <w:t xml:space="preserve"> through third-party mediation used </w:t>
      </w:r>
      <w:r w:rsidR="00EB25A6">
        <w:rPr>
          <w:lang w:val="en-AU"/>
        </w:rPr>
        <w:t>a</w:t>
      </w:r>
      <w:r w:rsidR="00F53E54">
        <w:rPr>
          <w:lang w:val="en-AU"/>
        </w:rPr>
        <w:t>n</w:t>
      </w:r>
      <w:r w:rsidR="00EB25A6">
        <w:rPr>
          <w:lang w:val="en-AU"/>
        </w:rPr>
        <w:t xml:space="preserve"> ombudsman or dispute resolution service, and 30% used the state regulator. </w:t>
      </w:r>
      <w:proofErr w:type="gramStart"/>
      <w:r w:rsidR="00916694">
        <w:rPr>
          <w:lang w:val="en-AU"/>
        </w:rPr>
        <w:t>The majority of</w:t>
      </w:r>
      <w:proofErr w:type="gramEnd"/>
      <w:r w:rsidR="00916694">
        <w:rPr>
          <w:lang w:val="en-AU"/>
        </w:rPr>
        <w:t xml:space="preserve"> consumers who </w:t>
      </w:r>
      <w:r w:rsidR="00B27B8C">
        <w:rPr>
          <w:lang w:val="en-AU"/>
        </w:rPr>
        <w:t>went through third-party mediation to resolve the dispute</w:t>
      </w:r>
      <w:r w:rsidR="00485415">
        <w:rPr>
          <w:lang w:val="en-AU"/>
        </w:rPr>
        <w:t xml:space="preserve"> found </w:t>
      </w:r>
      <w:r w:rsidR="00B73485">
        <w:rPr>
          <w:lang w:val="en-AU"/>
        </w:rPr>
        <w:t xml:space="preserve">it to be </w:t>
      </w:r>
      <w:r w:rsidR="00B052A2">
        <w:rPr>
          <w:lang w:val="en-AU"/>
        </w:rPr>
        <w:t>helpful, with a higher proportion saying they found it ‘extremely helpful’ compared to 2016.</w:t>
      </w:r>
    </w:p>
    <w:p w14:paraId="2A77DE48" w14:textId="74E00748" w:rsidR="005D3D22" w:rsidRDefault="005D3D22" w:rsidP="006661E8">
      <w:pPr>
        <w:pStyle w:val="TableofFigures"/>
        <w:rPr>
          <w:lang w:val="en-AU"/>
        </w:rPr>
      </w:pPr>
      <w:bookmarkStart w:id="270" w:name="_Toc147321544"/>
      <w:bookmarkStart w:id="271" w:name="_Toc147419112"/>
      <w:bookmarkStart w:id="272" w:name="_Toc149931526"/>
      <w:r w:rsidRPr="001A6719">
        <w:t xml:space="preserve">Figure </w:t>
      </w:r>
      <w:r w:rsidR="006A6319">
        <w:fldChar w:fldCharType="begin"/>
      </w:r>
      <w:r w:rsidR="006A6319">
        <w:instrText xml:space="preserve"> SEQ Figure \* ARABIC </w:instrText>
      </w:r>
      <w:r w:rsidR="006A6319">
        <w:fldChar w:fldCharType="separate"/>
      </w:r>
      <w:r w:rsidR="000C492D">
        <w:rPr>
          <w:noProof/>
        </w:rPr>
        <w:t>54</w:t>
      </w:r>
      <w:r w:rsidR="006A6319">
        <w:rPr>
          <w:noProof/>
        </w:rPr>
        <w:fldChar w:fldCharType="end"/>
      </w:r>
      <w:r w:rsidR="001A6719">
        <w:t>.</w:t>
      </w:r>
      <w:r w:rsidRPr="001A6719">
        <w:t xml:space="preserve"> </w:t>
      </w:r>
      <w:r>
        <w:rPr>
          <w:lang w:val="en-AU"/>
        </w:rPr>
        <w:t>Third party mediation</w:t>
      </w:r>
      <w:bookmarkEnd w:id="270"/>
      <w:bookmarkEnd w:id="271"/>
      <w:bookmarkEnd w:id="272"/>
    </w:p>
    <w:p w14:paraId="495E7C88" w14:textId="58DA3C8E" w:rsidR="006661E8" w:rsidRDefault="006661E8" w:rsidP="00263A91">
      <w:pPr>
        <w:spacing w:after="0"/>
        <w:rPr>
          <w:lang w:val="en-AU"/>
        </w:rPr>
      </w:pPr>
      <w:r w:rsidRPr="006661E8">
        <w:rPr>
          <w:noProof/>
        </w:rPr>
        <w:drawing>
          <wp:inline distT="0" distB="0" distL="0" distR="0" wp14:anchorId="2D8D8AFF" wp14:editId="2BA89E96">
            <wp:extent cx="5716905" cy="2895600"/>
            <wp:effectExtent l="0" t="0" r="0" b="0"/>
            <wp:docPr id="690113735" name="Picture 69011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903" t="8309" r="4560" b="4806"/>
                    <a:stretch/>
                  </pic:blipFill>
                  <pic:spPr bwMode="auto">
                    <a:xfrm>
                      <a:off x="0" y="0"/>
                      <a:ext cx="5723843" cy="2899114"/>
                    </a:xfrm>
                    <a:prstGeom prst="rect">
                      <a:avLst/>
                    </a:prstGeom>
                    <a:noFill/>
                    <a:ln>
                      <a:noFill/>
                    </a:ln>
                    <a:extLst>
                      <a:ext uri="{53640926-AAD7-44D8-BBD7-CCE9431645EC}">
                        <a14:shadowObscured xmlns:a14="http://schemas.microsoft.com/office/drawing/2010/main"/>
                      </a:ext>
                    </a:extLst>
                  </pic:spPr>
                </pic:pic>
              </a:graphicData>
            </a:graphic>
          </wp:inline>
        </w:drawing>
      </w:r>
    </w:p>
    <w:p w14:paraId="0DE1FEE3" w14:textId="1847148D" w:rsidR="000E15D0" w:rsidRDefault="00263A91" w:rsidP="00C0348A">
      <w:pPr>
        <w:spacing w:before="240"/>
        <w:rPr>
          <w:lang w:val="en-AU"/>
        </w:rPr>
      </w:pPr>
      <w:r w:rsidRPr="0087538E">
        <w:rPr>
          <w:lang w:val="en-AU"/>
        </w:rPr>
        <w:t xml:space="preserve">Comparison of </w:t>
      </w:r>
      <w:r w:rsidR="000E15D0" w:rsidRPr="0087538E">
        <w:rPr>
          <w:lang w:val="en-AU"/>
        </w:rPr>
        <w:t xml:space="preserve">First Nations </w:t>
      </w:r>
      <w:r w:rsidRPr="0087538E">
        <w:rPr>
          <w:lang w:val="en-AU"/>
        </w:rPr>
        <w:t>and c</w:t>
      </w:r>
      <w:r w:rsidR="000E15D0" w:rsidRPr="0087538E">
        <w:rPr>
          <w:lang w:val="en-AU"/>
        </w:rPr>
        <w:t>ulturally and linguistically diverse consumers</w:t>
      </w:r>
      <w:r w:rsidRPr="0087538E">
        <w:rPr>
          <w:lang w:val="en-AU"/>
        </w:rPr>
        <w:t xml:space="preserve"> with all consumers is not possible due to </w:t>
      </w:r>
      <w:r w:rsidR="0087538E" w:rsidRPr="0087538E">
        <w:rPr>
          <w:lang w:val="en-AU"/>
        </w:rPr>
        <w:t>extremely low base sizes at this measure</w:t>
      </w:r>
      <w:r w:rsidR="00BA4F5E">
        <w:rPr>
          <w:lang w:val="en-AU"/>
        </w:rPr>
        <w:t xml:space="preserve"> (n=4 and </w:t>
      </w:r>
      <w:r w:rsidR="00056CE5">
        <w:rPr>
          <w:lang w:val="en-AU"/>
        </w:rPr>
        <w:t>n=13 respectively)</w:t>
      </w:r>
      <w:r w:rsidR="0087538E" w:rsidRPr="0087538E">
        <w:rPr>
          <w:lang w:val="en-AU"/>
        </w:rPr>
        <w:t>.</w:t>
      </w:r>
      <w:r w:rsidR="0087538E">
        <w:rPr>
          <w:lang w:val="en-AU"/>
        </w:rPr>
        <w:t xml:space="preserve"> </w:t>
      </w:r>
      <w:r w:rsidR="00A75052">
        <w:rPr>
          <w:lang w:val="en-AU"/>
        </w:rPr>
        <w:t xml:space="preserve">In addition, this also the case with the consumer subgroups of interest as </w:t>
      </w:r>
      <w:r w:rsidR="008377DB">
        <w:rPr>
          <w:lang w:val="en-AU"/>
        </w:rPr>
        <w:t>only n=61 consumers participated in third party mediation in 2023.</w:t>
      </w:r>
    </w:p>
    <w:p w14:paraId="3AADEFF8" w14:textId="77777777" w:rsidR="008377DB" w:rsidRDefault="008377DB" w:rsidP="00C0348A">
      <w:pPr>
        <w:spacing w:after="0"/>
        <w:rPr>
          <w:sz w:val="4"/>
          <w:szCs w:val="4"/>
          <w:lang w:val="en-AU"/>
        </w:rPr>
      </w:pPr>
    </w:p>
    <w:p w14:paraId="4F2CC348" w14:textId="77777777" w:rsidR="00C0348A" w:rsidRPr="00C0348A" w:rsidRDefault="00C0348A" w:rsidP="00C0348A">
      <w:pPr>
        <w:spacing w:after="0"/>
        <w:rPr>
          <w:sz w:val="4"/>
          <w:szCs w:val="4"/>
          <w:lang w:val="en-AU"/>
        </w:rPr>
      </w:pPr>
    </w:p>
    <w:p w14:paraId="75988C05" w14:textId="357D179E" w:rsidR="00D85846" w:rsidRDefault="00D85846" w:rsidP="00C0348A">
      <w:pPr>
        <w:rPr>
          <w:lang w:val="en-AU"/>
        </w:rPr>
      </w:pPr>
      <w:r>
        <w:rPr>
          <w:lang w:val="en-AU"/>
        </w:rPr>
        <w:t>Those who say the</w:t>
      </w:r>
      <w:r w:rsidR="00007C3B">
        <w:rPr>
          <w:lang w:val="en-AU"/>
        </w:rPr>
        <w:t>ir</w:t>
      </w:r>
      <w:r>
        <w:rPr>
          <w:lang w:val="en-AU"/>
        </w:rPr>
        <w:t xml:space="preserve"> problem is unlikely to be resolved most often say</w:t>
      </w:r>
      <w:r w:rsidR="005610C6">
        <w:rPr>
          <w:lang w:val="en-AU"/>
        </w:rPr>
        <w:t xml:space="preserve"> it is simply because they are not pursuing the matter any further (45%)</w:t>
      </w:r>
      <w:r w:rsidR="00077046">
        <w:rPr>
          <w:lang w:val="en-AU"/>
        </w:rPr>
        <w:t xml:space="preserve"> and is consistent with</w:t>
      </w:r>
      <w:r w:rsidR="00136377">
        <w:rPr>
          <w:lang w:val="en-AU"/>
        </w:rPr>
        <w:t xml:space="preserve"> </w:t>
      </w:r>
      <w:r w:rsidR="00077046">
        <w:rPr>
          <w:lang w:val="en-AU"/>
        </w:rPr>
        <w:t>2016 (</w:t>
      </w:r>
      <w:r w:rsidR="00136377">
        <w:rPr>
          <w:lang w:val="en-AU"/>
        </w:rPr>
        <w:t>47%)</w:t>
      </w:r>
      <w:r w:rsidR="00B169F8">
        <w:rPr>
          <w:lang w:val="en-AU"/>
        </w:rPr>
        <w:t xml:space="preserve">. Others </w:t>
      </w:r>
      <w:r w:rsidR="007B34A0">
        <w:rPr>
          <w:lang w:val="en-AU"/>
        </w:rPr>
        <w:t>say</w:t>
      </w:r>
      <w:r w:rsidR="00F55952">
        <w:rPr>
          <w:lang w:val="en-AU"/>
        </w:rPr>
        <w:t xml:space="preserve"> the business does not care (40%</w:t>
      </w:r>
      <w:r w:rsidR="003A3284">
        <w:rPr>
          <w:lang w:val="en-AU"/>
        </w:rPr>
        <w:t>, significant increase from 35% in 2016</w:t>
      </w:r>
      <w:r w:rsidR="00F55952">
        <w:rPr>
          <w:lang w:val="en-AU"/>
        </w:rPr>
        <w:t>), or will not admit fault (</w:t>
      </w:r>
      <w:r w:rsidR="00EE258C">
        <w:rPr>
          <w:lang w:val="en-AU"/>
        </w:rPr>
        <w:t>34</w:t>
      </w:r>
      <w:r w:rsidR="00F55952">
        <w:rPr>
          <w:lang w:val="en-AU"/>
        </w:rPr>
        <w:t>%</w:t>
      </w:r>
      <w:r w:rsidR="00EE258C">
        <w:rPr>
          <w:lang w:val="en-AU"/>
        </w:rPr>
        <w:t xml:space="preserve">, significant increase from </w:t>
      </w:r>
      <w:r w:rsidR="00063DA2">
        <w:rPr>
          <w:lang w:val="en-AU"/>
        </w:rPr>
        <w:t>24% in 2016</w:t>
      </w:r>
      <w:r w:rsidR="00F55952">
        <w:rPr>
          <w:lang w:val="en-AU"/>
        </w:rPr>
        <w:t>).</w:t>
      </w:r>
      <w:r w:rsidR="005610C6">
        <w:rPr>
          <w:lang w:val="en-AU"/>
        </w:rPr>
        <w:t xml:space="preserve"> </w:t>
      </w:r>
      <w:r w:rsidR="00FC285D">
        <w:rPr>
          <w:lang w:val="en-AU"/>
        </w:rPr>
        <w:t xml:space="preserve">The proportion of people who say they could </w:t>
      </w:r>
      <w:r w:rsidR="00B732D8">
        <w:rPr>
          <w:lang w:val="en-AU"/>
        </w:rPr>
        <w:t xml:space="preserve">not </w:t>
      </w:r>
      <w:r w:rsidR="00FC285D">
        <w:rPr>
          <w:lang w:val="en-AU"/>
        </w:rPr>
        <w:t>get hold of the business or manufacturer after finding the issue has tripled since 2016 (</w:t>
      </w:r>
      <w:r w:rsidR="002D2D47">
        <w:rPr>
          <w:lang w:val="en-AU"/>
        </w:rPr>
        <w:t>16%</w:t>
      </w:r>
      <w:r w:rsidR="00077652">
        <w:rPr>
          <w:lang w:val="en-AU"/>
        </w:rPr>
        <w:t xml:space="preserve">, </w:t>
      </w:r>
      <w:r w:rsidR="00360591">
        <w:rPr>
          <w:lang w:val="en-AU"/>
        </w:rPr>
        <w:t>significant</w:t>
      </w:r>
      <w:r w:rsidR="00077652">
        <w:rPr>
          <w:lang w:val="en-AU"/>
        </w:rPr>
        <w:t xml:space="preserve"> increase from </w:t>
      </w:r>
      <w:r w:rsidR="0078037B">
        <w:rPr>
          <w:lang w:val="en-AU"/>
        </w:rPr>
        <w:t>5% in 2016</w:t>
      </w:r>
      <w:r w:rsidR="00360591">
        <w:rPr>
          <w:lang w:val="en-AU"/>
        </w:rPr>
        <w:t>)</w:t>
      </w:r>
      <w:r w:rsidR="00FC285D">
        <w:rPr>
          <w:lang w:val="en-AU"/>
        </w:rPr>
        <w:t>.</w:t>
      </w:r>
    </w:p>
    <w:p w14:paraId="4DE1B0BF" w14:textId="21191606" w:rsidR="00991DDE" w:rsidRDefault="00991DDE" w:rsidP="00C73628">
      <w:pPr>
        <w:pStyle w:val="TableofFigures"/>
        <w:rPr>
          <w:lang w:val="en-AU"/>
        </w:rPr>
      </w:pPr>
      <w:bookmarkStart w:id="273" w:name="_Toc147321545"/>
      <w:bookmarkStart w:id="274" w:name="_Toc147419113"/>
      <w:bookmarkStart w:id="275" w:name="_Toc149931527"/>
      <w:r w:rsidRPr="001A6719">
        <w:t xml:space="preserve">Figure </w:t>
      </w:r>
      <w:r w:rsidR="006A6319">
        <w:fldChar w:fldCharType="begin"/>
      </w:r>
      <w:r w:rsidR="006A6319">
        <w:instrText xml:space="preserve"> SEQ Figur</w:instrText>
      </w:r>
      <w:r w:rsidR="006A6319">
        <w:instrText xml:space="preserve">e \* ARABIC </w:instrText>
      </w:r>
      <w:r w:rsidR="006A6319">
        <w:fldChar w:fldCharType="separate"/>
      </w:r>
      <w:r w:rsidR="000C492D">
        <w:rPr>
          <w:noProof/>
        </w:rPr>
        <w:t>55</w:t>
      </w:r>
      <w:r w:rsidR="006A6319">
        <w:rPr>
          <w:noProof/>
        </w:rPr>
        <w:fldChar w:fldCharType="end"/>
      </w:r>
      <w:r w:rsidR="001A6719">
        <w:t>.</w:t>
      </w:r>
      <w:r w:rsidRPr="001A6719">
        <w:t xml:space="preserve"> </w:t>
      </w:r>
      <w:r>
        <w:rPr>
          <w:lang w:val="en-AU"/>
        </w:rPr>
        <w:t>Reasons for believing the problem is unlikely to be resolved</w:t>
      </w:r>
      <w:bookmarkEnd w:id="273"/>
      <w:bookmarkEnd w:id="274"/>
      <w:bookmarkEnd w:id="275"/>
    </w:p>
    <w:p w14:paraId="76E03BCF" w14:textId="56811195" w:rsidR="00A05950" w:rsidRDefault="00D85846" w:rsidP="00C0348A">
      <w:pPr>
        <w:spacing w:after="120"/>
        <w:rPr>
          <w:lang w:val="en-AU"/>
        </w:rPr>
      </w:pPr>
      <w:r w:rsidRPr="001906A5">
        <w:rPr>
          <w:noProof/>
          <w:lang w:val="en-AU"/>
        </w:rPr>
        <w:drawing>
          <wp:inline distT="0" distB="0" distL="0" distR="0" wp14:anchorId="3A85AEC8" wp14:editId="4BF63C44">
            <wp:extent cx="5731510" cy="2324100"/>
            <wp:effectExtent l="0" t="0" r="2540" b="0"/>
            <wp:docPr id="1748169210" name="Picture 174816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8280" b="16009"/>
                    <a:stretch/>
                  </pic:blipFill>
                  <pic:spPr bwMode="auto">
                    <a:xfrm>
                      <a:off x="0" y="0"/>
                      <a:ext cx="5731510"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7A37ADE6" w14:textId="09D6A875" w:rsidR="00417769" w:rsidRDefault="001E52A7" w:rsidP="00417769">
      <w:pPr>
        <w:spacing w:before="240"/>
        <w:rPr>
          <w:lang w:val="en-AU"/>
        </w:rPr>
      </w:pPr>
      <w:r>
        <w:rPr>
          <w:lang w:val="en-AU"/>
        </w:rPr>
        <w:t xml:space="preserve">There is insufficient base of </w:t>
      </w:r>
      <w:r w:rsidR="00A73E8C" w:rsidRPr="00025A84">
        <w:rPr>
          <w:lang w:val="en-AU"/>
        </w:rPr>
        <w:t xml:space="preserve">First Nations </w:t>
      </w:r>
      <w:r w:rsidR="00A73E8C">
        <w:rPr>
          <w:lang w:val="en-AU"/>
        </w:rPr>
        <w:t xml:space="preserve">consumers </w:t>
      </w:r>
      <w:r w:rsidR="00BA4F5E">
        <w:rPr>
          <w:lang w:val="en-AU"/>
        </w:rPr>
        <w:t xml:space="preserve">(n=5) </w:t>
      </w:r>
      <w:r w:rsidR="006E0D3C">
        <w:rPr>
          <w:lang w:val="en-AU"/>
        </w:rPr>
        <w:t>to quantify for this measure. Culturally and linguistically diverse consumers reasons for believing their problem is unlikely to be resolve</w:t>
      </w:r>
      <w:r w:rsidR="000C5340">
        <w:rPr>
          <w:lang w:val="en-AU"/>
        </w:rPr>
        <w:t xml:space="preserve"> are comparable with all consumers (no significant differences).</w:t>
      </w:r>
      <w:r w:rsidR="00417769">
        <w:rPr>
          <w:lang w:val="en-AU"/>
        </w:rPr>
        <w:t xml:space="preserve"> </w:t>
      </w:r>
      <w:r w:rsidR="00417769" w:rsidRPr="00C4533C">
        <w:rPr>
          <w:lang w:val="en-AU"/>
        </w:rPr>
        <w:t xml:space="preserve">There are no significant differences across the consumer subgroups of interest when it comes to </w:t>
      </w:r>
      <w:r w:rsidR="009A5159">
        <w:rPr>
          <w:lang w:val="en-AU"/>
        </w:rPr>
        <w:t>the reasons for believing the problem is unlikely to be resolved</w:t>
      </w:r>
      <w:r w:rsidR="00417769" w:rsidRPr="00C4533C">
        <w:rPr>
          <w:lang w:val="en-AU"/>
        </w:rPr>
        <w:t>.</w:t>
      </w:r>
      <w:r w:rsidR="00417769">
        <w:rPr>
          <w:lang w:val="en-AU"/>
        </w:rPr>
        <w:t xml:space="preserve"> </w:t>
      </w:r>
    </w:p>
    <w:p w14:paraId="07B233D0" w14:textId="4EC5CE5F" w:rsidR="009D2B7B" w:rsidRDefault="00066937" w:rsidP="00882BDB">
      <w:pPr>
        <w:spacing w:before="240"/>
        <w:rPr>
          <w:lang w:val="en-AU"/>
        </w:rPr>
      </w:pPr>
      <w:r>
        <w:rPr>
          <w:lang w:val="en-AU"/>
        </w:rPr>
        <w:lastRenderedPageBreak/>
        <w:t>Sixty-five percent of t</w:t>
      </w:r>
      <w:r w:rsidR="00D41C41">
        <w:rPr>
          <w:lang w:val="en-AU"/>
        </w:rPr>
        <w:t xml:space="preserve">hose who have not had their problem resolved have </w:t>
      </w:r>
      <w:r w:rsidR="00D55B64">
        <w:rPr>
          <w:lang w:val="en-AU"/>
        </w:rPr>
        <w:t xml:space="preserve">tried to make contact </w:t>
      </w:r>
      <w:r w:rsidR="001260F6">
        <w:rPr>
          <w:lang w:val="en-AU"/>
        </w:rPr>
        <w:t>three of more times</w:t>
      </w:r>
      <w:r w:rsidR="00466EC7">
        <w:rPr>
          <w:lang w:val="en-AU"/>
        </w:rPr>
        <w:t xml:space="preserve">. This compares to </w:t>
      </w:r>
      <w:r w:rsidR="00EB296A">
        <w:rPr>
          <w:lang w:val="en-AU"/>
        </w:rPr>
        <w:t>50% in 2016.</w:t>
      </w:r>
      <w:bookmarkStart w:id="276" w:name="_Toc147321546"/>
      <w:r w:rsidR="009D2B7B">
        <w:rPr>
          <w:lang w:val="en-AU"/>
        </w:rPr>
        <w:t xml:space="preserve"> Examining this further</w:t>
      </w:r>
      <w:r w:rsidR="00B42C95">
        <w:rPr>
          <w:lang w:val="en-AU"/>
        </w:rPr>
        <w:t xml:space="preserve">, </w:t>
      </w:r>
      <w:r w:rsidR="00D17CA1">
        <w:rPr>
          <w:lang w:val="en-AU"/>
        </w:rPr>
        <w:t>around one i</w:t>
      </w:r>
      <w:r w:rsidR="00D14996">
        <w:rPr>
          <w:lang w:val="en-AU"/>
        </w:rPr>
        <w:t>n four</w:t>
      </w:r>
      <w:r w:rsidR="00790391">
        <w:rPr>
          <w:lang w:val="en-AU"/>
        </w:rPr>
        <w:t xml:space="preserve"> (28%) have tried to make contact </w:t>
      </w:r>
      <w:r w:rsidR="00BD017A">
        <w:rPr>
          <w:lang w:val="en-AU"/>
        </w:rPr>
        <w:t>five or more times, this is a significant increase when compared to 2016 (</w:t>
      </w:r>
      <w:r w:rsidR="002F1100">
        <w:rPr>
          <w:lang w:val="en-AU"/>
        </w:rPr>
        <w:t>21%).</w:t>
      </w:r>
    </w:p>
    <w:p w14:paraId="15541AA2" w14:textId="2E44E374" w:rsidR="00FF2196" w:rsidRDefault="007B388C" w:rsidP="00C73628">
      <w:pPr>
        <w:pStyle w:val="TableofFigures"/>
        <w:rPr>
          <w:lang w:val="en-AU"/>
        </w:rPr>
      </w:pPr>
      <w:bookmarkStart w:id="277" w:name="_Toc147419114"/>
      <w:bookmarkStart w:id="278" w:name="_Toc149931528"/>
      <w:r w:rsidRPr="001A6719">
        <w:t xml:space="preserve">Figure </w:t>
      </w:r>
      <w:r w:rsidR="006A6319">
        <w:fldChar w:fldCharType="begin"/>
      </w:r>
      <w:r w:rsidR="006A6319">
        <w:instrText xml:space="preserve"> SEQ Figure \* ARABIC </w:instrText>
      </w:r>
      <w:r w:rsidR="006A6319">
        <w:fldChar w:fldCharType="separate"/>
      </w:r>
      <w:r w:rsidR="000C492D">
        <w:rPr>
          <w:noProof/>
        </w:rPr>
        <w:t>56</w:t>
      </w:r>
      <w:r w:rsidR="006A6319">
        <w:rPr>
          <w:noProof/>
        </w:rPr>
        <w:fldChar w:fldCharType="end"/>
      </w:r>
      <w:r w:rsidR="001A6719">
        <w:t>.</w:t>
      </w:r>
      <w:r w:rsidRPr="001A6719">
        <w:t xml:space="preserve"> </w:t>
      </w:r>
      <w:r>
        <w:rPr>
          <w:lang w:val="en-AU"/>
        </w:rPr>
        <w:t xml:space="preserve">Number of </w:t>
      </w:r>
      <w:r w:rsidR="00933663">
        <w:rPr>
          <w:lang w:val="en-AU"/>
        </w:rPr>
        <w:t>contacts to try and resolve problem</w:t>
      </w:r>
      <w:r w:rsidR="00FF2196">
        <w:rPr>
          <w:lang w:val="en-AU"/>
        </w:rPr>
        <w:t xml:space="preserve"> over time</w:t>
      </w:r>
      <w:bookmarkEnd w:id="277"/>
      <w:bookmarkEnd w:id="278"/>
    </w:p>
    <w:p w14:paraId="6FFF18CC" w14:textId="59E5C821" w:rsidR="00EB296A" w:rsidRDefault="007B388C" w:rsidP="00FF2196">
      <w:pPr>
        <w:pStyle w:val="Mainbodytext"/>
        <w:rPr>
          <w:lang w:val="en-AU"/>
        </w:rPr>
      </w:pPr>
      <w:r w:rsidRPr="001906A5">
        <w:rPr>
          <w:noProof/>
          <w:lang w:val="en-AU"/>
        </w:rPr>
        <w:drawing>
          <wp:inline distT="0" distB="0" distL="0" distR="0" wp14:anchorId="45FCE82B" wp14:editId="4CA53BC0">
            <wp:extent cx="5731510" cy="2635250"/>
            <wp:effectExtent l="0" t="0" r="2540" b="0"/>
            <wp:docPr id="1080645847" name="Picture 108064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8280" b="9897"/>
                    <a:stretch/>
                  </pic:blipFill>
                  <pic:spPr bwMode="auto">
                    <a:xfrm>
                      <a:off x="0" y="0"/>
                      <a:ext cx="5731510" cy="2635250"/>
                    </a:xfrm>
                    <a:prstGeom prst="rect">
                      <a:avLst/>
                    </a:prstGeom>
                    <a:noFill/>
                    <a:ln>
                      <a:noFill/>
                    </a:ln>
                    <a:extLst>
                      <a:ext uri="{53640926-AAD7-44D8-BBD7-CCE9431645EC}">
                        <a14:shadowObscured xmlns:a14="http://schemas.microsoft.com/office/drawing/2010/main"/>
                      </a:ext>
                    </a:extLst>
                  </pic:spPr>
                </pic:pic>
              </a:graphicData>
            </a:graphic>
          </wp:inline>
        </w:drawing>
      </w:r>
      <w:bookmarkEnd w:id="276"/>
    </w:p>
    <w:p w14:paraId="759E4ACA" w14:textId="67054329" w:rsidR="00FC44E5" w:rsidRDefault="00EE0C0D" w:rsidP="00FC44E5">
      <w:pPr>
        <w:spacing w:before="240"/>
        <w:rPr>
          <w:lang w:val="en-AU"/>
        </w:rPr>
      </w:pPr>
      <w:r>
        <w:rPr>
          <w:lang w:val="en-AU"/>
        </w:rPr>
        <w:t xml:space="preserve">The number of times </w:t>
      </w:r>
      <w:r w:rsidR="000E15D0" w:rsidRPr="00A4584E">
        <w:rPr>
          <w:lang w:val="en-AU"/>
        </w:rPr>
        <w:t xml:space="preserve">First Nations </w:t>
      </w:r>
      <w:r w:rsidR="00B444E9">
        <w:rPr>
          <w:lang w:val="en-AU"/>
        </w:rPr>
        <w:t>and c</w:t>
      </w:r>
      <w:r w:rsidR="000E15D0" w:rsidRPr="00A4584E">
        <w:rPr>
          <w:lang w:val="en-AU"/>
        </w:rPr>
        <w:t>ulturally and linguistically diverse consumers</w:t>
      </w:r>
      <w:r>
        <w:rPr>
          <w:lang w:val="en-AU"/>
        </w:rPr>
        <w:t xml:space="preserve"> make contact </w:t>
      </w:r>
      <w:proofErr w:type="gramStart"/>
      <w:r>
        <w:rPr>
          <w:lang w:val="en-AU"/>
        </w:rPr>
        <w:t>in an effort to</w:t>
      </w:r>
      <w:proofErr w:type="gramEnd"/>
      <w:r>
        <w:rPr>
          <w:lang w:val="en-AU"/>
        </w:rPr>
        <w:t xml:space="preserve"> resolve their problem is comparable to all consumers (i.e., there </w:t>
      </w:r>
      <w:r w:rsidR="00152214">
        <w:rPr>
          <w:lang w:val="en-AU"/>
        </w:rPr>
        <w:t xml:space="preserve">are </w:t>
      </w:r>
      <w:r>
        <w:rPr>
          <w:lang w:val="en-AU"/>
        </w:rPr>
        <w:t xml:space="preserve">no significant differences). </w:t>
      </w:r>
      <w:r w:rsidR="00FC44E5">
        <w:rPr>
          <w:lang w:val="en-AU"/>
        </w:rPr>
        <w:t xml:space="preserve">This is also case across the consumer subgroups of interest and there are no significant differences. </w:t>
      </w:r>
    </w:p>
    <w:p w14:paraId="39FA8C83" w14:textId="77777777" w:rsidR="00514378" w:rsidRDefault="00514378" w:rsidP="00882BDB">
      <w:pPr>
        <w:spacing w:before="240"/>
        <w:rPr>
          <w:lang w:val="en-AU"/>
        </w:rPr>
      </w:pPr>
    </w:p>
    <w:p w14:paraId="3B318948" w14:textId="77777777" w:rsidR="00514378" w:rsidRDefault="00514378" w:rsidP="00882BDB">
      <w:pPr>
        <w:spacing w:before="240"/>
        <w:rPr>
          <w:lang w:val="en-AU"/>
        </w:rPr>
      </w:pPr>
    </w:p>
    <w:p w14:paraId="354A4FBC" w14:textId="7EE1BCBB" w:rsidR="00514378" w:rsidRDefault="00514378">
      <w:pPr>
        <w:rPr>
          <w:lang w:val="en-AU"/>
        </w:rPr>
      </w:pPr>
      <w:r>
        <w:rPr>
          <w:lang w:val="en-AU"/>
        </w:rPr>
        <w:br w:type="page"/>
      </w:r>
    </w:p>
    <w:p w14:paraId="1C72DAF6" w14:textId="766C56C9" w:rsidR="00903F9E" w:rsidRDefault="00903F9E" w:rsidP="00882BDB">
      <w:pPr>
        <w:spacing w:before="240"/>
        <w:rPr>
          <w:lang w:val="en-AU"/>
        </w:rPr>
      </w:pPr>
      <w:r>
        <w:rPr>
          <w:lang w:val="en-AU"/>
        </w:rPr>
        <w:lastRenderedPageBreak/>
        <w:t>While 30% of all surveyed consumers who have not yet had their problem resolved intend to take further action, half do not intend to do anything further and 21% are on the fence. The proportion of consumers on the fence about their decision is greater than in 2016 (was 8% in 2016, 21% in 2023).</w:t>
      </w:r>
    </w:p>
    <w:p w14:paraId="7D46CDA1" w14:textId="76951A3D" w:rsidR="00903F9E" w:rsidRDefault="00903F9E" w:rsidP="00903F9E">
      <w:pPr>
        <w:rPr>
          <w:lang w:val="en-AU"/>
        </w:rPr>
      </w:pPr>
      <w:r>
        <w:rPr>
          <w:lang w:val="en-AU"/>
        </w:rPr>
        <w:t>Consumers who have not found a resolution yet and wish to pursue the matter further most commonly say they intend to contact the trade</w:t>
      </w:r>
      <w:r w:rsidR="006154DB">
        <w:rPr>
          <w:lang w:val="en-AU"/>
        </w:rPr>
        <w:t>r</w:t>
      </w:r>
      <w:r>
        <w:rPr>
          <w:lang w:val="en-AU"/>
        </w:rPr>
        <w:t xml:space="preserve"> directly (30%). Seventeen percent say they intend to contact the relevant ombudsman or dispute resolution service</w:t>
      </w:r>
      <w:r w:rsidR="00675CA5">
        <w:rPr>
          <w:lang w:val="en-AU"/>
        </w:rPr>
        <w:t xml:space="preserve">, and 15% intend to </w:t>
      </w:r>
      <w:r w:rsidR="004A6CFF">
        <w:rPr>
          <w:lang w:val="en-AU"/>
        </w:rPr>
        <w:t>lodge a complaint with the state regulator</w:t>
      </w:r>
      <w:r>
        <w:rPr>
          <w:lang w:val="en-AU"/>
        </w:rPr>
        <w:t>.</w:t>
      </w:r>
    </w:p>
    <w:p w14:paraId="4A736E1E" w14:textId="006BA937" w:rsidR="00FF2196" w:rsidRDefault="00B239B8" w:rsidP="00C73628">
      <w:pPr>
        <w:pStyle w:val="TableofFigures"/>
        <w:rPr>
          <w:lang w:val="en-AU"/>
        </w:rPr>
      </w:pPr>
      <w:bookmarkStart w:id="279" w:name="_Toc147321547"/>
      <w:bookmarkStart w:id="280" w:name="_Toc147419115"/>
      <w:bookmarkStart w:id="281" w:name="_Toc149931529"/>
      <w:r w:rsidRPr="001A6719">
        <w:t xml:space="preserve">Figure </w:t>
      </w:r>
      <w:r w:rsidR="006A6319">
        <w:fldChar w:fldCharType="begin"/>
      </w:r>
      <w:r w:rsidR="006A6319">
        <w:instrText xml:space="preserve"> SEQ Figure \* ARABIC </w:instrText>
      </w:r>
      <w:r w:rsidR="006A6319">
        <w:fldChar w:fldCharType="separate"/>
      </w:r>
      <w:r w:rsidR="000C492D">
        <w:rPr>
          <w:noProof/>
        </w:rPr>
        <w:t>57</w:t>
      </w:r>
      <w:r w:rsidR="006A6319">
        <w:rPr>
          <w:noProof/>
        </w:rPr>
        <w:fldChar w:fldCharType="end"/>
      </w:r>
      <w:r w:rsidR="001A6719">
        <w:t>.</w:t>
      </w:r>
      <w:r w:rsidRPr="001A6719">
        <w:t xml:space="preserve"> </w:t>
      </w:r>
      <w:r>
        <w:rPr>
          <w:lang w:val="en-AU"/>
        </w:rPr>
        <w:t>Further actions to resolve problems</w:t>
      </w:r>
      <w:bookmarkEnd w:id="279"/>
      <w:r w:rsidR="00FF2196">
        <w:rPr>
          <w:lang w:val="en-AU"/>
        </w:rPr>
        <w:t xml:space="preserve"> over time</w:t>
      </w:r>
      <w:bookmarkEnd w:id="280"/>
      <w:bookmarkEnd w:id="281"/>
    </w:p>
    <w:p w14:paraId="04BAE1EE" w14:textId="6F1B53AE" w:rsidR="00E05A93" w:rsidRDefault="00FF2196" w:rsidP="001906A5">
      <w:pPr>
        <w:rPr>
          <w:lang w:val="en-AU"/>
        </w:rPr>
      </w:pPr>
      <w:r w:rsidRPr="00FF2196">
        <w:rPr>
          <w:noProof/>
        </w:rPr>
        <w:drawing>
          <wp:inline distT="0" distB="0" distL="0" distR="0" wp14:anchorId="2ABD97C9" wp14:editId="1659EAC8">
            <wp:extent cx="5731510" cy="2955787"/>
            <wp:effectExtent l="0" t="0" r="2540" b="0"/>
            <wp:docPr id="2075538874" name="Picture 207553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8154"/>
                    <a:stretch/>
                  </pic:blipFill>
                  <pic:spPr bwMode="auto">
                    <a:xfrm>
                      <a:off x="0" y="0"/>
                      <a:ext cx="5731510" cy="2955787"/>
                    </a:xfrm>
                    <a:prstGeom prst="rect">
                      <a:avLst/>
                    </a:prstGeom>
                    <a:noFill/>
                    <a:ln>
                      <a:noFill/>
                    </a:ln>
                    <a:extLst>
                      <a:ext uri="{53640926-AAD7-44D8-BBD7-CCE9431645EC}">
                        <a14:shadowObscured xmlns:a14="http://schemas.microsoft.com/office/drawing/2010/main"/>
                      </a:ext>
                    </a:extLst>
                  </pic:spPr>
                </pic:pic>
              </a:graphicData>
            </a:graphic>
          </wp:inline>
        </w:drawing>
      </w:r>
    </w:p>
    <w:p w14:paraId="50DD4807" w14:textId="3A0091FD" w:rsidR="000E15D0" w:rsidRDefault="00E05CF3" w:rsidP="00E05CF3">
      <w:pPr>
        <w:spacing w:after="0"/>
        <w:rPr>
          <w:lang w:val="en-AU"/>
        </w:rPr>
      </w:pPr>
      <w:r w:rsidRPr="00A214F1">
        <w:rPr>
          <w:lang w:val="en-AU"/>
        </w:rPr>
        <w:t xml:space="preserve">The proportion of </w:t>
      </w:r>
      <w:r w:rsidR="000E15D0" w:rsidRPr="00A214F1">
        <w:rPr>
          <w:lang w:val="en-AU"/>
        </w:rPr>
        <w:t xml:space="preserve">First Nations </w:t>
      </w:r>
      <w:r w:rsidRPr="00A214F1">
        <w:rPr>
          <w:lang w:val="en-AU"/>
        </w:rPr>
        <w:t>and c</w:t>
      </w:r>
      <w:r w:rsidR="000E15D0" w:rsidRPr="00A214F1">
        <w:rPr>
          <w:lang w:val="en-AU"/>
        </w:rPr>
        <w:t>ulturally and linguistically diverse consumers</w:t>
      </w:r>
      <w:r w:rsidRPr="00A214F1">
        <w:rPr>
          <w:lang w:val="en-AU"/>
        </w:rPr>
        <w:t xml:space="preserve"> who intend taking further action to try and resolve their problem is in line with the proportion</w:t>
      </w:r>
      <w:r w:rsidR="006B20B2" w:rsidRPr="00A214F1">
        <w:rPr>
          <w:lang w:val="en-AU"/>
        </w:rPr>
        <w:t xml:space="preserve"> of all consumers </w:t>
      </w:r>
      <w:r w:rsidR="00857325" w:rsidRPr="00A214F1">
        <w:rPr>
          <w:lang w:val="en-AU"/>
        </w:rPr>
        <w:t xml:space="preserve">intending further action </w:t>
      </w:r>
      <w:r w:rsidR="006B20B2" w:rsidRPr="00A214F1">
        <w:rPr>
          <w:lang w:val="en-AU"/>
        </w:rPr>
        <w:t>(i.e., there are no significant differences)</w:t>
      </w:r>
      <w:r w:rsidR="009A1ABF" w:rsidRPr="00A214F1">
        <w:rPr>
          <w:lang w:val="en-AU"/>
        </w:rPr>
        <w:t xml:space="preserve">. Similarly, </w:t>
      </w:r>
      <w:r w:rsidR="00DF57A3" w:rsidRPr="00A214F1">
        <w:rPr>
          <w:lang w:val="en-AU"/>
        </w:rPr>
        <w:t xml:space="preserve">the type of actions </w:t>
      </w:r>
      <w:r w:rsidR="009A1ABF" w:rsidRPr="00A214F1">
        <w:rPr>
          <w:lang w:val="en-AU"/>
        </w:rPr>
        <w:t xml:space="preserve">First Nations and culturally and linguistically diverse consumers </w:t>
      </w:r>
      <w:r w:rsidR="00DF57A3" w:rsidRPr="00A214F1">
        <w:rPr>
          <w:lang w:val="en-AU"/>
        </w:rPr>
        <w:t xml:space="preserve">intend taking are comparable to those </w:t>
      </w:r>
      <w:r w:rsidR="00A214F1" w:rsidRPr="00A214F1">
        <w:rPr>
          <w:lang w:val="en-AU"/>
        </w:rPr>
        <w:t>of all consumers (i.e., there are no significant differences).</w:t>
      </w:r>
    </w:p>
    <w:p w14:paraId="0A1B9F59" w14:textId="72CDE60D" w:rsidR="000E15D0" w:rsidRDefault="0074712F" w:rsidP="00882BDB">
      <w:pPr>
        <w:spacing w:before="240"/>
        <w:rPr>
          <w:lang w:val="en-AU"/>
        </w:rPr>
      </w:pPr>
      <w:r w:rsidRPr="00C4533C">
        <w:rPr>
          <w:lang w:val="en-AU"/>
        </w:rPr>
        <w:t>There are no significant differences across the consumer subgroups of interest when it comes t</w:t>
      </w:r>
      <w:r w:rsidR="00A740DF">
        <w:rPr>
          <w:lang w:val="en-AU"/>
        </w:rPr>
        <w:t>o intent to take further actions to resolve the problem.</w:t>
      </w:r>
    </w:p>
    <w:p w14:paraId="6AD93A52" w14:textId="77777777" w:rsidR="00514378" w:rsidRDefault="00514378" w:rsidP="00920140">
      <w:pPr>
        <w:rPr>
          <w:lang w:val="en-AU"/>
        </w:rPr>
      </w:pPr>
    </w:p>
    <w:p w14:paraId="3AD31C79" w14:textId="58663169" w:rsidR="00514378" w:rsidRDefault="00514378">
      <w:pPr>
        <w:rPr>
          <w:lang w:val="en-AU"/>
        </w:rPr>
      </w:pPr>
      <w:r>
        <w:rPr>
          <w:lang w:val="en-AU"/>
        </w:rPr>
        <w:br w:type="page"/>
      </w:r>
    </w:p>
    <w:p w14:paraId="1F81A6B6" w14:textId="08D72E4F" w:rsidR="00920140" w:rsidRDefault="00BF44ED" w:rsidP="00D13A25">
      <w:pPr>
        <w:pStyle w:val="Heading2"/>
        <w:numPr>
          <w:ilvl w:val="1"/>
          <w:numId w:val="2"/>
        </w:numPr>
        <w:rPr>
          <w:lang w:val="en-AU"/>
        </w:rPr>
      </w:pPr>
      <w:bookmarkStart w:id="282" w:name="_Toc147321865"/>
      <w:bookmarkStart w:id="283" w:name="_Toc147328215"/>
      <w:bookmarkStart w:id="284" w:name="_Toc149987303"/>
      <w:r>
        <w:rPr>
          <w:lang w:val="en-AU"/>
        </w:rPr>
        <w:lastRenderedPageBreak/>
        <w:t>Inciden</w:t>
      </w:r>
      <w:r w:rsidR="009D2C62">
        <w:rPr>
          <w:lang w:val="en-AU"/>
        </w:rPr>
        <w:t>ce</w:t>
      </w:r>
      <w:r>
        <w:rPr>
          <w:lang w:val="en-AU"/>
        </w:rPr>
        <w:t xml:space="preserve"> of purchasing unsafe products</w:t>
      </w:r>
      <w:bookmarkEnd w:id="282"/>
      <w:bookmarkEnd w:id="283"/>
      <w:bookmarkEnd w:id="284"/>
    </w:p>
    <w:p w14:paraId="2C826317" w14:textId="692BF488" w:rsidR="00023470" w:rsidRPr="00023470" w:rsidRDefault="00023470" w:rsidP="00023470">
      <w:pPr>
        <w:rPr>
          <w:lang w:val="en-AU"/>
        </w:rPr>
      </w:pPr>
      <w:r w:rsidRPr="00023470">
        <w:rPr>
          <w:lang w:val="en-AU"/>
        </w:rPr>
        <w:t xml:space="preserve">The findings presented in </w:t>
      </w:r>
      <w:r>
        <w:rPr>
          <w:lang w:val="en-AU"/>
        </w:rPr>
        <w:t>this section</w:t>
      </w:r>
      <w:r w:rsidRPr="00023470">
        <w:rPr>
          <w:lang w:val="en-AU"/>
        </w:rPr>
        <w:t xml:space="preserve"> relate to any purchase made within the last two years, as opposed to the most recent problem they have experienced in the last two years. </w:t>
      </w:r>
    </w:p>
    <w:p w14:paraId="3FB08FD1" w14:textId="26C3E36C" w:rsidR="00AB43B0" w:rsidRDefault="00C45C49" w:rsidP="00AB43B0">
      <w:pPr>
        <w:rPr>
          <w:lang w:val="en-AU"/>
        </w:rPr>
      </w:pPr>
      <w:r>
        <w:rPr>
          <w:lang w:val="en-AU"/>
        </w:rPr>
        <w:t xml:space="preserve">Twenty-two percent of Australian consumers say they have been affected by an incident involving an unsafe product over the last two years. </w:t>
      </w:r>
      <w:r w:rsidR="009B6E71">
        <w:rPr>
          <w:lang w:val="en-AU"/>
        </w:rPr>
        <w:t>Most often, no issues arose from the unsafe product. However</w:t>
      </w:r>
      <w:r w:rsidR="00DB0E5C">
        <w:rPr>
          <w:lang w:val="en-AU"/>
        </w:rPr>
        <w:t>,</w:t>
      </w:r>
      <w:r w:rsidR="009B6E71">
        <w:rPr>
          <w:lang w:val="en-AU"/>
        </w:rPr>
        <w:t xml:space="preserve"> </w:t>
      </w:r>
      <w:r w:rsidR="00B520F0" w:rsidRPr="00B520F0">
        <w:rPr>
          <w:lang w:val="en-AU"/>
        </w:rPr>
        <w:t>30</w:t>
      </w:r>
      <w:r w:rsidR="009B6E71" w:rsidRPr="00B520F0">
        <w:rPr>
          <w:lang w:val="en-AU"/>
        </w:rPr>
        <w:t>%</w:t>
      </w:r>
      <w:r w:rsidR="009B6E71">
        <w:rPr>
          <w:lang w:val="en-AU"/>
        </w:rPr>
        <w:t xml:space="preserve"> of those who purchased an unsafe product said they, or someone they knew, experienced a minor physical injury, </w:t>
      </w:r>
      <w:r w:rsidR="00300194">
        <w:rPr>
          <w:lang w:val="en-AU"/>
        </w:rPr>
        <w:t xml:space="preserve">and a </w:t>
      </w:r>
      <w:r w:rsidR="00300194" w:rsidRPr="00DE3ADA">
        <w:rPr>
          <w:lang w:val="en-AU"/>
        </w:rPr>
        <w:t xml:space="preserve">further </w:t>
      </w:r>
      <w:r w:rsidR="00B520F0" w:rsidRPr="00DE3ADA">
        <w:rPr>
          <w:lang w:val="en-AU"/>
        </w:rPr>
        <w:t>27</w:t>
      </w:r>
      <w:r w:rsidR="009B6E71" w:rsidRPr="00DE3ADA">
        <w:rPr>
          <w:lang w:val="en-AU"/>
        </w:rPr>
        <w:t>% experienced</w:t>
      </w:r>
      <w:r w:rsidR="009B6E71">
        <w:rPr>
          <w:lang w:val="en-AU"/>
        </w:rPr>
        <w:t xml:space="preserve"> a </w:t>
      </w:r>
      <w:r w:rsidR="00300194">
        <w:rPr>
          <w:lang w:val="en-AU"/>
        </w:rPr>
        <w:t xml:space="preserve">physical injury </w:t>
      </w:r>
      <w:r w:rsidR="004919AB">
        <w:rPr>
          <w:lang w:val="en-AU"/>
        </w:rPr>
        <w:t xml:space="preserve">which required </w:t>
      </w:r>
      <w:r w:rsidR="00300194">
        <w:rPr>
          <w:lang w:val="en-AU"/>
        </w:rPr>
        <w:t>medical treatment.</w:t>
      </w:r>
      <w:r w:rsidR="003E676A">
        <w:rPr>
          <w:lang w:val="en-AU"/>
        </w:rPr>
        <w:t xml:space="preserve"> </w:t>
      </w:r>
      <w:r w:rsidR="00DA1B4E">
        <w:rPr>
          <w:lang w:val="en-AU"/>
        </w:rPr>
        <w:t>Psychological</w:t>
      </w:r>
      <w:r w:rsidR="003E676A">
        <w:rPr>
          <w:lang w:val="en-AU"/>
        </w:rPr>
        <w:t xml:space="preserve"> injury and damage to property was </w:t>
      </w:r>
      <w:r w:rsidR="00DE3ADA">
        <w:rPr>
          <w:lang w:val="en-AU"/>
        </w:rPr>
        <w:t>only slightly less common (2</w:t>
      </w:r>
      <w:r w:rsidR="00DB0E5C">
        <w:rPr>
          <w:lang w:val="en-AU"/>
        </w:rPr>
        <w:t>4% and 22% respectively)</w:t>
      </w:r>
      <w:r w:rsidR="009A54F0">
        <w:rPr>
          <w:lang w:val="en-AU"/>
        </w:rPr>
        <w:t xml:space="preserve">, and a further 16% </w:t>
      </w:r>
      <w:r w:rsidR="00083C81">
        <w:rPr>
          <w:lang w:val="en-AU"/>
        </w:rPr>
        <w:t>experienced the death of a family member of acquaintance (16%).</w:t>
      </w:r>
    </w:p>
    <w:p w14:paraId="5F81A401" w14:textId="4CC00057" w:rsidR="00920140" w:rsidRPr="00E956DB" w:rsidRDefault="00920140" w:rsidP="00C73628">
      <w:pPr>
        <w:pStyle w:val="TableofFigures"/>
        <w:rPr>
          <w:lang w:val="en-AU"/>
        </w:rPr>
      </w:pPr>
      <w:bookmarkStart w:id="285" w:name="_Toc147321548"/>
      <w:bookmarkStart w:id="286" w:name="_Toc147419116"/>
      <w:bookmarkStart w:id="287" w:name="_Toc149931530"/>
      <w:r w:rsidRPr="001A6719">
        <w:t xml:space="preserve">Figure </w:t>
      </w:r>
      <w:r w:rsidR="006A6319">
        <w:fldChar w:fldCharType="begin"/>
      </w:r>
      <w:r w:rsidR="006A6319">
        <w:instrText xml:space="preserve"> SEQ Figure \* ARABIC </w:instrText>
      </w:r>
      <w:r w:rsidR="006A6319">
        <w:fldChar w:fldCharType="separate"/>
      </w:r>
      <w:r w:rsidR="000C492D">
        <w:rPr>
          <w:noProof/>
        </w:rPr>
        <w:t>58</w:t>
      </w:r>
      <w:r w:rsidR="006A6319">
        <w:rPr>
          <w:noProof/>
        </w:rPr>
        <w:fldChar w:fldCharType="end"/>
      </w:r>
      <w:r w:rsidR="001A6719">
        <w:t>.</w:t>
      </w:r>
      <w:r w:rsidRPr="001A6719">
        <w:t xml:space="preserve"> </w:t>
      </w:r>
      <w:r w:rsidR="00103EE4">
        <w:rPr>
          <w:lang w:val="en-AU"/>
        </w:rPr>
        <w:t>Inciden</w:t>
      </w:r>
      <w:r w:rsidR="009D2C62">
        <w:rPr>
          <w:lang w:val="en-AU"/>
        </w:rPr>
        <w:t>ce</w:t>
      </w:r>
      <w:r w:rsidR="00103EE4">
        <w:rPr>
          <w:lang w:val="en-AU"/>
        </w:rPr>
        <w:t xml:space="preserve"> </w:t>
      </w:r>
      <w:r w:rsidR="00BF44ED">
        <w:rPr>
          <w:lang w:val="en-AU"/>
        </w:rPr>
        <w:t>of purchasing</w:t>
      </w:r>
      <w:r w:rsidR="00103EE4">
        <w:rPr>
          <w:lang w:val="en-AU"/>
        </w:rPr>
        <w:t xml:space="preserve"> unsafe products</w:t>
      </w:r>
      <w:bookmarkEnd w:id="285"/>
      <w:bookmarkEnd w:id="286"/>
      <w:bookmarkEnd w:id="287"/>
    </w:p>
    <w:p w14:paraId="233409EB" w14:textId="6CC2B780" w:rsidR="00920140" w:rsidRDefault="009D2C62" w:rsidP="004755B2">
      <w:pPr>
        <w:rPr>
          <w:lang w:val="en-AU"/>
        </w:rPr>
      </w:pPr>
      <w:r w:rsidRPr="009D2C62">
        <w:rPr>
          <w:noProof/>
        </w:rPr>
        <w:drawing>
          <wp:inline distT="0" distB="0" distL="0" distR="0" wp14:anchorId="1ADA91BF" wp14:editId="0375C38C">
            <wp:extent cx="5731510" cy="2461846"/>
            <wp:effectExtent l="0" t="0" r="2540" b="0"/>
            <wp:docPr id="705103895" name="Picture 70510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4547" cy="2463150"/>
                    </a:xfrm>
                    <a:prstGeom prst="rect">
                      <a:avLst/>
                    </a:prstGeom>
                    <a:noFill/>
                    <a:ln>
                      <a:noFill/>
                    </a:ln>
                  </pic:spPr>
                </pic:pic>
              </a:graphicData>
            </a:graphic>
          </wp:inline>
        </w:drawing>
      </w:r>
    </w:p>
    <w:p w14:paraId="1A89BE68" w14:textId="77777777" w:rsidR="000E15D0" w:rsidRPr="00D60175" w:rsidRDefault="000E15D0" w:rsidP="000E15D0">
      <w:pPr>
        <w:rPr>
          <w:sz w:val="4"/>
          <w:szCs w:val="4"/>
          <w:lang w:val="en-AU"/>
        </w:rPr>
      </w:pPr>
    </w:p>
    <w:p w14:paraId="1C36C5DA" w14:textId="5B991488" w:rsidR="000E15D0" w:rsidRDefault="000E15D0" w:rsidP="00C10173">
      <w:pPr>
        <w:spacing w:after="60"/>
        <w:rPr>
          <w:lang w:val="en-AU"/>
        </w:rPr>
      </w:pPr>
      <w:r w:rsidRPr="00B16C09">
        <w:rPr>
          <w:lang w:val="en-AU"/>
        </w:rPr>
        <w:t xml:space="preserve">First Nations </w:t>
      </w:r>
      <w:r w:rsidR="00421C70" w:rsidRPr="00B16C09">
        <w:rPr>
          <w:lang w:val="en-AU"/>
        </w:rPr>
        <w:t>and c</w:t>
      </w:r>
      <w:r w:rsidRPr="00B16C09">
        <w:rPr>
          <w:lang w:val="en-AU"/>
        </w:rPr>
        <w:t>ulturally and linguistically diverse consumers</w:t>
      </w:r>
      <w:r w:rsidR="00421C70" w:rsidRPr="00B16C09">
        <w:rPr>
          <w:lang w:val="en-AU"/>
        </w:rPr>
        <w:t xml:space="preserve"> are significantly more likely to </w:t>
      </w:r>
      <w:r w:rsidR="00393CE4" w:rsidRPr="00B16C09">
        <w:rPr>
          <w:lang w:val="en-AU"/>
        </w:rPr>
        <w:t>have purchased an unsafe product in the two years prior to 2023 (</w:t>
      </w:r>
      <w:r w:rsidR="00FD31E8" w:rsidRPr="00B16C09">
        <w:rPr>
          <w:lang w:val="en-AU"/>
        </w:rPr>
        <w:t xml:space="preserve">40% and 30% respectively) compared to all consumers (22%). Among those </w:t>
      </w:r>
      <w:r w:rsidR="00404F8E" w:rsidRPr="00B16C09">
        <w:rPr>
          <w:lang w:val="en-AU"/>
        </w:rPr>
        <w:t xml:space="preserve">who did purchase an unsafe product, </w:t>
      </w:r>
      <w:r w:rsidR="00460CDC" w:rsidRPr="00B16C09">
        <w:rPr>
          <w:lang w:val="en-AU"/>
        </w:rPr>
        <w:t>impact or affects in terms of damage or personal injury suffered by First Nations</w:t>
      </w:r>
      <w:r w:rsidR="00D338D3" w:rsidRPr="00B16C09">
        <w:rPr>
          <w:lang w:val="en-AU"/>
        </w:rPr>
        <w:t xml:space="preserve"> and culturally and linguistically diverse consumers are </w:t>
      </w:r>
      <w:r w:rsidR="00C36B19" w:rsidRPr="00B16C09">
        <w:rPr>
          <w:lang w:val="en-AU"/>
        </w:rPr>
        <w:t>proportionate to outcomes recorded for all consumers (</w:t>
      </w:r>
      <w:r w:rsidR="00B16C09" w:rsidRPr="00B16C09">
        <w:rPr>
          <w:lang w:val="en-AU"/>
        </w:rPr>
        <w:t>i.e.,</w:t>
      </w:r>
      <w:r w:rsidR="00C36B19" w:rsidRPr="00B16C09">
        <w:rPr>
          <w:lang w:val="en-AU"/>
        </w:rPr>
        <w:t xml:space="preserve"> there are no significant differences for First Nations or culturally and linguistically diverse consumers </w:t>
      </w:r>
      <w:r w:rsidR="00B16C09" w:rsidRPr="00B16C09">
        <w:rPr>
          <w:lang w:val="en-AU"/>
        </w:rPr>
        <w:t>compared to all consumers in terms of the result and outcomes from purchasing an unsafe product).</w:t>
      </w:r>
      <w:r w:rsidR="00B16C09">
        <w:rPr>
          <w:lang w:val="en-AU"/>
        </w:rPr>
        <w:t xml:space="preserve"> </w:t>
      </w:r>
    </w:p>
    <w:p w14:paraId="536DC20F" w14:textId="7661798A" w:rsidR="006907D2" w:rsidRPr="00204678" w:rsidRDefault="00835532" w:rsidP="00C10173">
      <w:pPr>
        <w:spacing w:before="240" w:after="60"/>
        <w:rPr>
          <w:lang w:val="en-AU"/>
        </w:rPr>
      </w:pPr>
      <w:r w:rsidRPr="00204678">
        <w:rPr>
          <w:lang w:val="en-AU"/>
        </w:rPr>
        <w:t xml:space="preserve">Among </w:t>
      </w:r>
      <w:r w:rsidR="00E11FFE" w:rsidRPr="00204678">
        <w:rPr>
          <w:lang w:val="en-AU"/>
        </w:rPr>
        <w:t xml:space="preserve">the </w:t>
      </w:r>
      <w:r w:rsidRPr="00204678">
        <w:rPr>
          <w:lang w:val="en-AU"/>
        </w:rPr>
        <w:t xml:space="preserve">consumer </w:t>
      </w:r>
      <w:r w:rsidR="00E11FFE" w:rsidRPr="00204678">
        <w:rPr>
          <w:lang w:val="en-AU"/>
        </w:rPr>
        <w:t xml:space="preserve">subgroups of interest </w:t>
      </w:r>
      <w:r w:rsidR="00DF47B9" w:rsidRPr="00204678">
        <w:rPr>
          <w:lang w:val="en-AU"/>
        </w:rPr>
        <w:t xml:space="preserve">there are significant variations </w:t>
      </w:r>
      <w:r w:rsidR="00452BB4" w:rsidRPr="00204678">
        <w:rPr>
          <w:lang w:val="en-AU"/>
        </w:rPr>
        <w:t xml:space="preserve">in </w:t>
      </w:r>
      <w:r w:rsidR="00E85277" w:rsidRPr="00204678">
        <w:rPr>
          <w:lang w:val="en-AU"/>
        </w:rPr>
        <w:t xml:space="preserve">the incidence </w:t>
      </w:r>
      <w:r w:rsidR="003E2193" w:rsidRPr="00204678">
        <w:rPr>
          <w:lang w:val="en-AU"/>
        </w:rPr>
        <w:t>of those who have purchased an unsafe product in the two years to 2023 when compared to all consumers (22%)</w:t>
      </w:r>
      <w:r w:rsidR="00D1692A" w:rsidRPr="00204678">
        <w:rPr>
          <w:lang w:val="en-AU"/>
        </w:rPr>
        <w:t>. This is specifically seen by:</w:t>
      </w:r>
    </w:p>
    <w:p w14:paraId="540BD3B5" w14:textId="1BE3C571" w:rsidR="002E09D9" w:rsidRPr="00204678" w:rsidRDefault="00E11FFE" w:rsidP="00C10173">
      <w:pPr>
        <w:pStyle w:val="ListParagraph"/>
        <w:numPr>
          <w:ilvl w:val="0"/>
          <w:numId w:val="79"/>
        </w:numPr>
        <w:spacing w:after="60"/>
        <w:ind w:left="714" w:hanging="357"/>
        <w:contextualSpacing w:val="0"/>
        <w:rPr>
          <w:lang w:val="en-AU"/>
        </w:rPr>
      </w:pPr>
      <w:r w:rsidRPr="00204678">
        <w:rPr>
          <w:lang w:val="en-AU"/>
        </w:rPr>
        <w:t xml:space="preserve">Significantly more likely to have </w:t>
      </w:r>
      <w:r w:rsidR="00D1692A" w:rsidRPr="00204678">
        <w:rPr>
          <w:lang w:val="en-AU"/>
        </w:rPr>
        <w:t>purchased an unsafe product in the two years to 2023</w:t>
      </w:r>
      <w:r w:rsidRPr="00204678">
        <w:rPr>
          <w:lang w:val="en-AU"/>
        </w:rPr>
        <w:t xml:space="preserve">: </w:t>
      </w:r>
      <w:r w:rsidR="00204678" w:rsidRPr="00204678">
        <w:rPr>
          <w:lang w:val="en-AU"/>
        </w:rPr>
        <w:t>Those who have migrated to Australia in the last five years (38%), t</w:t>
      </w:r>
      <w:r w:rsidR="003C2918" w:rsidRPr="00204678">
        <w:rPr>
          <w:lang w:val="en-AU"/>
        </w:rPr>
        <w:t xml:space="preserve">hose aged 16-44 (aged 16 to 24 </w:t>
      </w:r>
      <w:r w:rsidR="00C23A35" w:rsidRPr="00204678">
        <w:rPr>
          <w:lang w:val="en-AU"/>
        </w:rPr>
        <w:t>(</w:t>
      </w:r>
      <w:r w:rsidR="003C2918" w:rsidRPr="00204678">
        <w:rPr>
          <w:lang w:val="en-AU"/>
        </w:rPr>
        <w:t>35%</w:t>
      </w:r>
      <w:r w:rsidR="00C23A35" w:rsidRPr="00204678">
        <w:rPr>
          <w:lang w:val="en-AU"/>
        </w:rPr>
        <w:t>)</w:t>
      </w:r>
      <w:r w:rsidR="003C2918" w:rsidRPr="00204678">
        <w:rPr>
          <w:lang w:val="en-AU"/>
        </w:rPr>
        <w:t xml:space="preserve">, </w:t>
      </w:r>
      <w:r w:rsidR="00132CCA" w:rsidRPr="00204678">
        <w:rPr>
          <w:lang w:val="en-AU"/>
        </w:rPr>
        <w:t xml:space="preserve">aged </w:t>
      </w:r>
      <w:r w:rsidR="003C2918" w:rsidRPr="00204678">
        <w:rPr>
          <w:lang w:val="en-AU"/>
        </w:rPr>
        <w:t xml:space="preserve">25 to 34 </w:t>
      </w:r>
      <w:r w:rsidR="00C23A35" w:rsidRPr="00204678">
        <w:rPr>
          <w:lang w:val="en-AU"/>
        </w:rPr>
        <w:t>(</w:t>
      </w:r>
      <w:r w:rsidR="003C2918" w:rsidRPr="00204678">
        <w:rPr>
          <w:lang w:val="en-AU"/>
        </w:rPr>
        <w:t>25%</w:t>
      </w:r>
      <w:r w:rsidR="00C23A35" w:rsidRPr="00204678">
        <w:rPr>
          <w:lang w:val="en-AU"/>
        </w:rPr>
        <w:t>)</w:t>
      </w:r>
      <w:r w:rsidR="003C2918" w:rsidRPr="00204678">
        <w:rPr>
          <w:lang w:val="en-AU"/>
        </w:rPr>
        <w:t xml:space="preserve"> and </w:t>
      </w:r>
      <w:r w:rsidR="00132CCA" w:rsidRPr="00204678">
        <w:rPr>
          <w:lang w:val="en-AU"/>
        </w:rPr>
        <w:t xml:space="preserve">aged </w:t>
      </w:r>
      <w:r w:rsidR="003C2918" w:rsidRPr="00204678">
        <w:rPr>
          <w:lang w:val="en-AU"/>
        </w:rPr>
        <w:t xml:space="preserve">35 to 44 </w:t>
      </w:r>
      <w:r w:rsidR="00C23A35" w:rsidRPr="00204678">
        <w:rPr>
          <w:lang w:val="en-AU"/>
        </w:rPr>
        <w:t>(</w:t>
      </w:r>
      <w:r w:rsidR="003C2918" w:rsidRPr="00204678">
        <w:rPr>
          <w:lang w:val="en-AU"/>
        </w:rPr>
        <w:t>35%</w:t>
      </w:r>
      <w:r w:rsidR="00C23A35" w:rsidRPr="00204678">
        <w:rPr>
          <w:lang w:val="en-AU"/>
        </w:rPr>
        <w:t>)</w:t>
      </w:r>
      <w:r w:rsidR="003C2918" w:rsidRPr="00204678">
        <w:rPr>
          <w:lang w:val="en-AU"/>
        </w:rPr>
        <w:t xml:space="preserve">), </w:t>
      </w:r>
      <w:r w:rsidR="000F5285" w:rsidRPr="00204678">
        <w:rPr>
          <w:lang w:val="en-AU"/>
        </w:rPr>
        <w:t xml:space="preserve">currently employed (27%), </w:t>
      </w:r>
      <w:r w:rsidR="002912C7" w:rsidRPr="00204678">
        <w:rPr>
          <w:lang w:val="en-AU"/>
        </w:rPr>
        <w:t xml:space="preserve">bachelor’s degree or higher (27%), </w:t>
      </w:r>
      <w:r w:rsidR="003C2918" w:rsidRPr="00204678">
        <w:rPr>
          <w:lang w:val="en-AU"/>
        </w:rPr>
        <w:t>men (25%)</w:t>
      </w:r>
      <w:r w:rsidR="000F5285" w:rsidRPr="00204678">
        <w:rPr>
          <w:lang w:val="en-AU"/>
        </w:rPr>
        <w:t xml:space="preserve">, </w:t>
      </w:r>
      <w:r w:rsidR="00C23A35" w:rsidRPr="00204678">
        <w:rPr>
          <w:lang w:val="en-AU"/>
        </w:rPr>
        <w:t xml:space="preserve">annual personal income of more than $50,000 ($50,001 to $100,000 (25%), $100,001 to $150,000 (28%) and greater than $150,000 (27%)), </w:t>
      </w:r>
      <w:r w:rsidR="000F5285" w:rsidRPr="00204678">
        <w:rPr>
          <w:lang w:val="en-AU"/>
        </w:rPr>
        <w:t>located in major cities (23%)</w:t>
      </w:r>
      <w:r w:rsidR="00204678" w:rsidRPr="00204678">
        <w:rPr>
          <w:lang w:val="en-AU"/>
        </w:rPr>
        <w:t xml:space="preserve"> and non-concession card holders (23%). </w:t>
      </w:r>
      <w:r w:rsidR="000F5285" w:rsidRPr="00204678">
        <w:rPr>
          <w:lang w:val="en-AU"/>
        </w:rPr>
        <w:t xml:space="preserve"> </w:t>
      </w:r>
    </w:p>
    <w:p w14:paraId="1138A506" w14:textId="305FD3AE" w:rsidR="002E09D9" w:rsidRPr="00204678" w:rsidRDefault="00E11FFE" w:rsidP="00C10173">
      <w:pPr>
        <w:pStyle w:val="ListParagraph"/>
        <w:numPr>
          <w:ilvl w:val="0"/>
          <w:numId w:val="79"/>
        </w:numPr>
        <w:spacing w:after="60"/>
        <w:ind w:left="714" w:hanging="357"/>
        <w:contextualSpacing w:val="0"/>
        <w:rPr>
          <w:lang w:val="en-AU"/>
        </w:rPr>
      </w:pPr>
      <w:r w:rsidRPr="00204678">
        <w:rPr>
          <w:lang w:val="en-AU"/>
        </w:rPr>
        <w:t xml:space="preserve">Significantly less likely to </w:t>
      </w:r>
      <w:r w:rsidR="00D1692A" w:rsidRPr="00204678">
        <w:rPr>
          <w:lang w:val="en-AU"/>
        </w:rPr>
        <w:t>have purchased an unsafe product in the two years to 2023</w:t>
      </w:r>
      <w:r w:rsidRPr="00204678">
        <w:rPr>
          <w:lang w:val="en-AU"/>
        </w:rPr>
        <w:t xml:space="preserve">: </w:t>
      </w:r>
      <w:r w:rsidR="003C2918" w:rsidRPr="00204678">
        <w:rPr>
          <w:lang w:val="en-AU"/>
        </w:rPr>
        <w:t>Those aged 55 and over (</w:t>
      </w:r>
      <w:r w:rsidR="00132CCA" w:rsidRPr="00204678">
        <w:rPr>
          <w:lang w:val="en-AU"/>
        </w:rPr>
        <w:t xml:space="preserve">aged 55 to 64 </w:t>
      </w:r>
      <w:r w:rsidR="008D691F">
        <w:rPr>
          <w:lang w:val="en-AU"/>
        </w:rPr>
        <w:t>(</w:t>
      </w:r>
      <w:r w:rsidR="00132CCA" w:rsidRPr="00204678">
        <w:rPr>
          <w:lang w:val="en-AU"/>
        </w:rPr>
        <w:t>12%</w:t>
      </w:r>
      <w:r w:rsidR="008D691F">
        <w:rPr>
          <w:lang w:val="en-AU"/>
        </w:rPr>
        <w:t>)</w:t>
      </w:r>
      <w:r w:rsidR="00132CCA" w:rsidRPr="00204678">
        <w:rPr>
          <w:lang w:val="en-AU"/>
        </w:rPr>
        <w:t xml:space="preserve"> and 65 or over </w:t>
      </w:r>
      <w:r w:rsidR="008D691F">
        <w:rPr>
          <w:lang w:val="en-AU"/>
        </w:rPr>
        <w:t>(</w:t>
      </w:r>
      <w:r w:rsidR="00132CCA" w:rsidRPr="00204678">
        <w:rPr>
          <w:lang w:val="en-AU"/>
        </w:rPr>
        <w:t>7%</w:t>
      </w:r>
      <w:r w:rsidR="008D691F">
        <w:rPr>
          <w:lang w:val="en-AU"/>
        </w:rPr>
        <w:t>)</w:t>
      </w:r>
      <w:r w:rsidR="00132CCA" w:rsidRPr="00204678">
        <w:rPr>
          <w:lang w:val="en-AU"/>
        </w:rPr>
        <w:t xml:space="preserve">), </w:t>
      </w:r>
      <w:r w:rsidR="000F5285" w:rsidRPr="00204678">
        <w:rPr>
          <w:lang w:val="en-AU"/>
        </w:rPr>
        <w:t xml:space="preserve">not currently employed (12%), </w:t>
      </w:r>
      <w:r w:rsidR="002912C7" w:rsidRPr="00204678">
        <w:rPr>
          <w:lang w:val="en-AU"/>
        </w:rPr>
        <w:t>secondary school education level (16%), annual personal income of up to $50,000 (17%), certificate or diploma education level (18%),</w:t>
      </w:r>
      <w:r w:rsidR="00204678" w:rsidRPr="00204678">
        <w:rPr>
          <w:lang w:val="en-AU"/>
        </w:rPr>
        <w:t xml:space="preserve"> concession card holders (18%), those </w:t>
      </w:r>
      <w:r w:rsidR="000F5285" w:rsidRPr="00204678">
        <w:rPr>
          <w:lang w:val="en-AU"/>
        </w:rPr>
        <w:t>located outside of major cities (18%)</w:t>
      </w:r>
      <w:r w:rsidR="00204678" w:rsidRPr="00204678">
        <w:rPr>
          <w:lang w:val="en-AU"/>
        </w:rPr>
        <w:t xml:space="preserve"> and</w:t>
      </w:r>
      <w:r w:rsidR="000F5285" w:rsidRPr="00204678">
        <w:rPr>
          <w:lang w:val="en-AU"/>
        </w:rPr>
        <w:t xml:space="preserve"> </w:t>
      </w:r>
      <w:r w:rsidR="00132CCA" w:rsidRPr="00204678">
        <w:rPr>
          <w:lang w:val="en-AU"/>
        </w:rPr>
        <w:t>w</w:t>
      </w:r>
      <w:r w:rsidR="003C2918" w:rsidRPr="00204678">
        <w:rPr>
          <w:lang w:val="en-AU"/>
        </w:rPr>
        <w:t>omen (19%)</w:t>
      </w:r>
      <w:r w:rsidR="00204678" w:rsidRPr="00204678">
        <w:rPr>
          <w:lang w:val="en-AU"/>
        </w:rPr>
        <w:t>.</w:t>
      </w:r>
    </w:p>
    <w:p w14:paraId="73376AC5" w14:textId="62F7CFD6" w:rsidR="000E15D0" w:rsidRPr="000E15D0" w:rsidRDefault="00781B10" w:rsidP="00C10173">
      <w:pPr>
        <w:spacing w:after="60"/>
        <w:rPr>
          <w:lang w:val="en-AU"/>
        </w:rPr>
      </w:pPr>
      <w:r w:rsidRPr="00B16C09">
        <w:rPr>
          <w:lang w:val="en-AU"/>
        </w:rPr>
        <w:t xml:space="preserve">Among those who did purchase an unsafe product, impact or affects in terms of damage or personal injury suffered by </w:t>
      </w:r>
      <w:r>
        <w:rPr>
          <w:lang w:val="en-AU"/>
        </w:rPr>
        <w:t xml:space="preserve">specific subgroups of interest </w:t>
      </w:r>
      <w:r w:rsidRPr="00B16C09">
        <w:rPr>
          <w:lang w:val="en-AU"/>
        </w:rPr>
        <w:t xml:space="preserve">are </w:t>
      </w:r>
      <w:r>
        <w:rPr>
          <w:lang w:val="en-AU"/>
        </w:rPr>
        <w:t xml:space="preserve">generally </w:t>
      </w:r>
      <w:r w:rsidRPr="00B16C09">
        <w:rPr>
          <w:lang w:val="en-AU"/>
        </w:rPr>
        <w:t>proportionate to outcomes recorded for all consumers</w:t>
      </w:r>
      <w:r>
        <w:rPr>
          <w:lang w:val="en-AU"/>
        </w:rPr>
        <w:t xml:space="preserve">. There are </w:t>
      </w:r>
      <w:r w:rsidR="00305A59">
        <w:rPr>
          <w:lang w:val="en-AU"/>
        </w:rPr>
        <w:t>two</w:t>
      </w:r>
      <w:r>
        <w:rPr>
          <w:lang w:val="en-AU"/>
        </w:rPr>
        <w:t xml:space="preserve"> exceptions </w:t>
      </w:r>
      <w:r w:rsidR="00305A59">
        <w:rPr>
          <w:lang w:val="en-AU"/>
        </w:rPr>
        <w:t xml:space="preserve">to this: </w:t>
      </w:r>
      <w:r>
        <w:rPr>
          <w:lang w:val="en-AU"/>
        </w:rPr>
        <w:t xml:space="preserve">those aged 16 to 24 </w:t>
      </w:r>
      <w:r w:rsidR="00305A59">
        <w:rPr>
          <w:lang w:val="en-AU"/>
        </w:rPr>
        <w:t xml:space="preserve">who </w:t>
      </w:r>
      <w:r>
        <w:rPr>
          <w:lang w:val="en-AU"/>
        </w:rPr>
        <w:t>are significantly more likely to say they or someone they know experienced a minor physical illness</w:t>
      </w:r>
      <w:r w:rsidR="00305A59">
        <w:rPr>
          <w:lang w:val="en-AU"/>
        </w:rPr>
        <w:t xml:space="preserve"> compared to all consumers (41%, compared to 30%for all consumers), while those living with disability are significantly more likely to say they or someone they know experienced a psychological injury (34%).  </w:t>
      </w:r>
    </w:p>
    <w:p w14:paraId="2E1863A0" w14:textId="7CBC6B21" w:rsidR="00792CB3" w:rsidRDefault="00792CB3" w:rsidP="00D13A25">
      <w:pPr>
        <w:pStyle w:val="Heading2"/>
        <w:pageBreakBefore/>
        <w:numPr>
          <w:ilvl w:val="1"/>
          <w:numId w:val="2"/>
        </w:numPr>
        <w:rPr>
          <w:lang w:val="en-AU"/>
        </w:rPr>
      </w:pPr>
      <w:bookmarkStart w:id="288" w:name="_Toc147321866"/>
      <w:bookmarkStart w:id="289" w:name="_Toc147328216"/>
      <w:bookmarkStart w:id="290" w:name="_Toc149987304"/>
      <w:r>
        <w:rPr>
          <w:lang w:val="en-AU"/>
        </w:rPr>
        <w:lastRenderedPageBreak/>
        <w:t xml:space="preserve">Problems when </w:t>
      </w:r>
      <w:r w:rsidR="00A92A2F">
        <w:rPr>
          <w:lang w:val="en-AU"/>
        </w:rPr>
        <w:t>making online purchases</w:t>
      </w:r>
      <w:bookmarkEnd w:id="288"/>
      <w:bookmarkEnd w:id="289"/>
      <w:bookmarkEnd w:id="290"/>
    </w:p>
    <w:p w14:paraId="374003FD" w14:textId="77777777" w:rsidR="00175C5A" w:rsidRPr="00175C5A" w:rsidRDefault="00175C5A" w:rsidP="00175C5A">
      <w:pPr>
        <w:rPr>
          <w:lang w:val="en-AU"/>
        </w:rPr>
      </w:pPr>
      <w:r w:rsidRPr="00175C5A">
        <w:rPr>
          <w:lang w:val="en-AU"/>
        </w:rPr>
        <w:t xml:space="preserve">The findings presented in this section relate to any purchase made within the last two years, as opposed to the most recent problem they have experienced in the last two years. </w:t>
      </w:r>
    </w:p>
    <w:p w14:paraId="7A251EED" w14:textId="0D667B5F" w:rsidR="00361731" w:rsidRDefault="00D85A23" w:rsidP="004755B2">
      <w:pPr>
        <w:rPr>
          <w:lang w:val="en-AU"/>
        </w:rPr>
      </w:pPr>
      <w:r>
        <w:rPr>
          <w:lang w:val="en-AU"/>
        </w:rPr>
        <w:t>It is important to note that 28% of consumers</w:t>
      </w:r>
      <w:r w:rsidR="001A4EF7">
        <w:rPr>
          <w:lang w:val="en-AU"/>
        </w:rPr>
        <w:t xml:space="preserve"> </w:t>
      </w:r>
      <w:r w:rsidR="009D2AEA">
        <w:rPr>
          <w:lang w:val="en-AU"/>
        </w:rPr>
        <w:t xml:space="preserve">say they </w:t>
      </w:r>
      <w:r w:rsidR="00F85B3A">
        <w:rPr>
          <w:lang w:val="en-AU"/>
        </w:rPr>
        <w:t xml:space="preserve">have </w:t>
      </w:r>
      <w:r w:rsidR="009D2AEA">
        <w:rPr>
          <w:lang w:val="en-AU"/>
        </w:rPr>
        <w:t>experienced none of the issues listed</w:t>
      </w:r>
      <w:r w:rsidR="00FE6371">
        <w:rPr>
          <w:lang w:val="en-AU"/>
        </w:rPr>
        <w:t xml:space="preserve"> when making online purchase over the last two years</w:t>
      </w:r>
      <w:r w:rsidR="00361731">
        <w:rPr>
          <w:lang w:val="en-AU"/>
        </w:rPr>
        <w:t>, and a further 4% have not made any online purchases</w:t>
      </w:r>
      <w:r w:rsidR="009D2AEA">
        <w:rPr>
          <w:lang w:val="en-AU"/>
        </w:rPr>
        <w:t xml:space="preserve">. </w:t>
      </w:r>
      <w:r>
        <w:rPr>
          <w:lang w:val="en-AU"/>
        </w:rPr>
        <w:t xml:space="preserve">However, </w:t>
      </w:r>
      <w:r w:rsidR="00361731">
        <w:rPr>
          <w:lang w:val="en-AU"/>
        </w:rPr>
        <w:t xml:space="preserve">that does leave 68% who have experienced one or more issues. </w:t>
      </w:r>
      <w:r w:rsidR="007A2E7D">
        <w:rPr>
          <w:lang w:val="en-AU"/>
        </w:rPr>
        <w:t>The three issues encountered by the most Australian</w:t>
      </w:r>
      <w:r w:rsidR="0055774E">
        <w:rPr>
          <w:lang w:val="en-AU"/>
        </w:rPr>
        <w:t xml:space="preserve"> consumers </w:t>
      </w:r>
      <w:r w:rsidR="007A2E7D">
        <w:rPr>
          <w:lang w:val="en-AU"/>
        </w:rPr>
        <w:t>include</w:t>
      </w:r>
      <w:r w:rsidR="00F85B3A">
        <w:rPr>
          <w:lang w:val="en-AU"/>
        </w:rPr>
        <w:t>:</w:t>
      </w:r>
      <w:r w:rsidR="00FD782B">
        <w:rPr>
          <w:lang w:val="en-AU"/>
        </w:rPr>
        <w:t xml:space="preserve"> finding it difficult to tell if a product is from overseas (32%), having undisclosed charges added to transactions (26%), and </w:t>
      </w:r>
      <w:r w:rsidR="00F904FC">
        <w:rPr>
          <w:lang w:val="en-AU"/>
        </w:rPr>
        <w:t>finding it difficult to cancel subscriptions (25%).</w:t>
      </w:r>
    </w:p>
    <w:p w14:paraId="7AC5586D" w14:textId="19BAE24D" w:rsidR="00D02E16" w:rsidRPr="00E956DB" w:rsidRDefault="00D02E16" w:rsidP="00C73628">
      <w:pPr>
        <w:pStyle w:val="TableofFigures"/>
        <w:rPr>
          <w:lang w:val="en-AU"/>
        </w:rPr>
      </w:pPr>
      <w:bookmarkStart w:id="291" w:name="_Toc147321549"/>
      <w:bookmarkStart w:id="292" w:name="_Toc147419117"/>
      <w:bookmarkStart w:id="293" w:name="_Toc149931531"/>
      <w:r w:rsidRPr="001A6719">
        <w:t xml:space="preserve">Figure </w:t>
      </w:r>
      <w:r w:rsidR="006A6319">
        <w:fldChar w:fldCharType="begin"/>
      </w:r>
      <w:r w:rsidR="006A6319">
        <w:instrText xml:space="preserve"> SEQ Figure \* ARABIC </w:instrText>
      </w:r>
      <w:r w:rsidR="006A6319">
        <w:fldChar w:fldCharType="separate"/>
      </w:r>
      <w:r w:rsidR="000C492D">
        <w:rPr>
          <w:noProof/>
        </w:rPr>
        <w:t>59</w:t>
      </w:r>
      <w:r w:rsidR="006A6319">
        <w:rPr>
          <w:noProof/>
        </w:rPr>
        <w:fldChar w:fldCharType="end"/>
      </w:r>
      <w:r w:rsidR="001A6719">
        <w:t>.</w:t>
      </w:r>
      <w:r w:rsidRPr="001A6719">
        <w:t xml:space="preserve"> </w:t>
      </w:r>
      <w:r w:rsidR="00792CB3">
        <w:rPr>
          <w:lang w:val="en-AU"/>
        </w:rPr>
        <w:t xml:space="preserve">Problems when making </w:t>
      </w:r>
      <w:r w:rsidR="00A92A2F">
        <w:rPr>
          <w:lang w:val="en-AU"/>
        </w:rPr>
        <w:t>online purchases</w:t>
      </w:r>
      <w:bookmarkEnd w:id="291"/>
      <w:bookmarkEnd w:id="292"/>
      <w:bookmarkEnd w:id="293"/>
    </w:p>
    <w:p w14:paraId="34CF9E90" w14:textId="7284ABF8" w:rsidR="00D02E16" w:rsidRDefault="006A0F41" w:rsidP="004755B2">
      <w:pPr>
        <w:rPr>
          <w:lang w:val="en-AU"/>
        </w:rPr>
      </w:pPr>
      <w:r w:rsidRPr="006A0F41">
        <w:rPr>
          <w:noProof/>
        </w:rPr>
        <w:drawing>
          <wp:inline distT="0" distB="0" distL="0" distR="0" wp14:anchorId="4DE38D34" wp14:editId="69BB73F3">
            <wp:extent cx="5731510" cy="2717800"/>
            <wp:effectExtent l="0" t="0" r="2540" b="6350"/>
            <wp:docPr id="469606461" name="Picture 46960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9069" b="6546"/>
                    <a:stretch/>
                  </pic:blipFill>
                  <pic:spPr bwMode="auto">
                    <a:xfrm>
                      <a:off x="0" y="0"/>
                      <a:ext cx="573151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624CDEB1" w14:textId="77777777" w:rsidR="00B867C8" w:rsidRDefault="00B867C8" w:rsidP="004755B2">
      <w:pPr>
        <w:rPr>
          <w:lang w:val="en-AU"/>
        </w:rPr>
      </w:pPr>
    </w:p>
    <w:p w14:paraId="0750147F" w14:textId="56DD7E8E" w:rsidR="000E15D0" w:rsidRDefault="00E269CB" w:rsidP="000E15D0">
      <w:pPr>
        <w:spacing w:after="0"/>
        <w:rPr>
          <w:lang w:val="en-AU"/>
        </w:rPr>
      </w:pPr>
      <w:r w:rsidRPr="007D4383">
        <w:rPr>
          <w:lang w:val="en-AU"/>
        </w:rPr>
        <w:t>When purchasing online</w:t>
      </w:r>
      <w:r w:rsidR="00CB3D47" w:rsidRPr="007D4383">
        <w:rPr>
          <w:lang w:val="en-AU"/>
        </w:rPr>
        <w:t xml:space="preserve"> in the two years prior to 2023</w:t>
      </w:r>
      <w:r w:rsidRPr="007D4383">
        <w:rPr>
          <w:lang w:val="en-AU"/>
        </w:rPr>
        <w:t xml:space="preserve">, </w:t>
      </w:r>
      <w:r w:rsidR="000E15D0" w:rsidRPr="007D4383">
        <w:rPr>
          <w:lang w:val="en-AU"/>
        </w:rPr>
        <w:t>First Nations consumers</w:t>
      </w:r>
      <w:r w:rsidR="00070744" w:rsidRPr="007D4383">
        <w:rPr>
          <w:lang w:val="en-AU"/>
        </w:rPr>
        <w:t xml:space="preserve"> </w:t>
      </w:r>
      <w:r w:rsidRPr="007D4383">
        <w:rPr>
          <w:lang w:val="en-AU"/>
        </w:rPr>
        <w:t>experience</w:t>
      </w:r>
      <w:r w:rsidR="00CB3D47" w:rsidRPr="007D4383">
        <w:rPr>
          <w:lang w:val="en-AU"/>
        </w:rPr>
        <w:t xml:space="preserve">d </w:t>
      </w:r>
      <w:r w:rsidR="006E1847" w:rsidRPr="007D4383">
        <w:rPr>
          <w:lang w:val="en-AU"/>
        </w:rPr>
        <w:t>issues that are proportionately comparable with all consumers (i.e., there are no significant differences between First Nations and all consumers’ online purchasing experiences).</w:t>
      </w:r>
      <w:r w:rsidR="006E1847">
        <w:rPr>
          <w:lang w:val="en-AU"/>
        </w:rPr>
        <w:t xml:space="preserve"> </w:t>
      </w:r>
    </w:p>
    <w:p w14:paraId="688FC32A" w14:textId="77777777" w:rsidR="007D4383" w:rsidRDefault="007D4383" w:rsidP="000E15D0">
      <w:pPr>
        <w:spacing w:after="0"/>
        <w:rPr>
          <w:lang w:val="en-AU"/>
        </w:rPr>
      </w:pPr>
    </w:p>
    <w:p w14:paraId="38A7DC0B" w14:textId="69B56838" w:rsidR="00B12B3C" w:rsidRDefault="00133032" w:rsidP="007D4383">
      <w:pPr>
        <w:spacing w:after="0"/>
        <w:rPr>
          <w:lang w:val="en-AU"/>
        </w:rPr>
      </w:pPr>
      <w:r>
        <w:rPr>
          <w:lang w:val="en-AU"/>
        </w:rPr>
        <w:t>Compared to all consumers, c</w:t>
      </w:r>
      <w:r w:rsidR="006E1847">
        <w:rPr>
          <w:lang w:val="en-AU"/>
        </w:rPr>
        <w:t xml:space="preserve">ulturally and linguistically diverse consumers </w:t>
      </w:r>
      <w:r w:rsidR="00413E39">
        <w:rPr>
          <w:lang w:val="en-AU"/>
        </w:rPr>
        <w:t xml:space="preserve">are significantly more likely to have experienced </w:t>
      </w:r>
      <w:r w:rsidR="00566941">
        <w:rPr>
          <w:lang w:val="en-AU"/>
        </w:rPr>
        <w:t xml:space="preserve">instances where they are automatically subscribed to a </w:t>
      </w:r>
      <w:r>
        <w:rPr>
          <w:lang w:val="en-AU"/>
        </w:rPr>
        <w:t>paid</w:t>
      </w:r>
      <w:r w:rsidR="00566941">
        <w:rPr>
          <w:lang w:val="en-AU"/>
        </w:rPr>
        <w:t xml:space="preserve"> service after a free trial period expires (</w:t>
      </w:r>
      <w:r w:rsidR="0048510F">
        <w:rPr>
          <w:lang w:val="en-AU"/>
        </w:rPr>
        <w:t>26% compared to 23% for all consumers</w:t>
      </w:r>
      <w:r w:rsidR="00566941">
        <w:rPr>
          <w:lang w:val="en-AU"/>
        </w:rPr>
        <w:t>)</w:t>
      </w:r>
      <w:r w:rsidR="009E5AEE">
        <w:rPr>
          <w:lang w:val="en-AU"/>
        </w:rPr>
        <w:t>, having their data shared with third parties (26%</w:t>
      </w:r>
      <w:r w:rsidR="0048510F">
        <w:rPr>
          <w:lang w:val="en-AU"/>
        </w:rPr>
        <w:t xml:space="preserve"> compared to 22% for all consumers</w:t>
      </w:r>
      <w:r w:rsidR="009E5AEE">
        <w:rPr>
          <w:lang w:val="en-AU"/>
        </w:rPr>
        <w:t xml:space="preserve">), </w:t>
      </w:r>
      <w:r>
        <w:rPr>
          <w:lang w:val="en-AU"/>
        </w:rPr>
        <w:t>having information unnecessarily collected (23%</w:t>
      </w:r>
      <w:r w:rsidR="0048510F">
        <w:rPr>
          <w:lang w:val="en-AU"/>
        </w:rPr>
        <w:t xml:space="preserve"> compared to </w:t>
      </w:r>
      <w:r w:rsidR="00946339">
        <w:rPr>
          <w:lang w:val="en-AU"/>
        </w:rPr>
        <w:t>19%</w:t>
      </w:r>
      <w:r>
        <w:rPr>
          <w:lang w:val="en-AU"/>
        </w:rPr>
        <w:t>)</w:t>
      </w:r>
      <w:r w:rsidR="00946339">
        <w:rPr>
          <w:lang w:val="en-AU"/>
        </w:rPr>
        <w:t xml:space="preserve">, and encountering ineffective or complex </w:t>
      </w:r>
      <w:r w:rsidR="007D4383">
        <w:rPr>
          <w:lang w:val="en-AU"/>
        </w:rPr>
        <w:t xml:space="preserve">terms and conditions (22% compared to 17%). </w:t>
      </w:r>
    </w:p>
    <w:p w14:paraId="34DA29C6" w14:textId="77777777" w:rsidR="00691CF9" w:rsidRDefault="00691CF9" w:rsidP="007D4383">
      <w:pPr>
        <w:spacing w:after="0"/>
        <w:rPr>
          <w:lang w:val="en-AU"/>
        </w:rPr>
      </w:pPr>
    </w:p>
    <w:p w14:paraId="0497CE07" w14:textId="191C304F" w:rsidR="00691CF9" w:rsidRDefault="00691CF9" w:rsidP="007D4383">
      <w:pPr>
        <w:spacing w:after="0"/>
        <w:rPr>
          <w:lang w:val="en-AU"/>
        </w:rPr>
      </w:pPr>
      <w:r>
        <w:rPr>
          <w:lang w:val="en-AU"/>
        </w:rPr>
        <w:t xml:space="preserve">Consumers living in remote or very remote </w:t>
      </w:r>
      <w:r w:rsidR="00346211">
        <w:rPr>
          <w:lang w:val="en-AU"/>
        </w:rPr>
        <w:t xml:space="preserve">areas </w:t>
      </w:r>
      <w:r>
        <w:rPr>
          <w:lang w:val="en-AU"/>
        </w:rPr>
        <w:t>are more likely than average to say they have had charges added during a transaction that were not disclosed at the start (46% compared to 26%</w:t>
      </w:r>
      <w:r w:rsidR="00DD69DE">
        <w:rPr>
          <w:lang w:val="en-AU"/>
        </w:rPr>
        <w:t xml:space="preserve"> of all consumers</w:t>
      </w:r>
      <w:r w:rsidR="00983F11">
        <w:rPr>
          <w:lang w:val="en-AU"/>
        </w:rPr>
        <w:t>) or</w:t>
      </w:r>
      <w:r>
        <w:rPr>
          <w:lang w:val="en-AU"/>
        </w:rPr>
        <w:t xml:space="preserve"> fallen victim to a scam or fraud (28% compared to 13%</w:t>
      </w:r>
      <w:r w:rsidR="00DD69DE">
        <w:rPr>
          <w:lang w:val="en-AU"/>
        </w:rPr>
        <w:t xml:space="preserve"> of all consumers</w:t>
      </w:r>
      <w:r>
        <w:rPr>
          <w:lang w:val="en-AU"/>
        </w:rPr>
        <w:t>).</w:t>
      </w:r>
    </w:p>
    <w:p w14:paraId="7094784D" w14:textId="1DEA0023" w:rsidR="002B31AB" w:rsidRDefault="008460CE" w:rsidP="00B12B3C">
      <w:pPr>
        <w:spacing w:before="240"/>
        <w:rPr>
          <w:lang w:val="en-AU"/>
        </w:rPr>
      </w:pPr>
      <w:r>
        <w:rPr>
          <w:lang w:val="en-AU"/>
        </w:rPr>
        <w:t>Among the subgroups of interest</w:t>
      </w:r>
      <w:r w:rsidR="002B31AB">
        <w:rPr>
          <w:lang w:val="en-AU"/>
        </w:rPr>
        <w:t>,</w:t>
      </w:r>
      <w:r>
        <w:rPr>
          <w:lang w:val="en-AU"/>
        </w:rPr>
        <w:t xml:space="preserve"> it is important to note that consumers </w:t>
      </w:r>
      <w:r w:rsidR="00A02EB1">
        <w:rPr>
          <w:lang w:val="en-AU"/>
        </w:rPr>
        <w:t>aged 65 and over (41%)</w:t>
      </w:r>
      <w:r w:rsidR="0092230A">
        <w:rPr>
          <w:lang w:val="en-AU"/>
        </w:rPr>
        <w:t>, those n</w:t>
      </w:r>
      <w:r w:rsidR="002B31AB">
        <w:rPr>
          <w:lang w:val="en-AU"/>
        </w:rPr>
        <w:t>ot currently employed (38%)</w:t>
      </w:r>
      <w:r w:rsidR="0092230A">
        <w:rPr>
          <w:lang w:val="en-AU"/>
        </w:rPr>
        <w:t xml:space="preserve">, </w:t>
      </w:r>
      <w:r w:rsidR="002B31AB">
        <w:rPr>
          <w:lang w:val="en-AU"/>
        </w:rPr>
        <w:t>aged 55 to 64 (36%),</w:t>
      </w:r>
      <w:r w:rsidR="0092230A">
        <w:rPr>
          <w:lang w:val="en-AU"/>
        </w:rPr>
        <w:t xml:space="preserve"> s</w:t>
      </w:r>
      <w:r w:rsidR="008875FF">
        <w:rPr>
          <w:lang w:val="en-AU"/>
        </w:rPr>
        <w:t>econdary school education level (35%)</w:t>
      </w:r>
      <w:r w:rsidR="0092230A">
        <w:rPr>
          <w:lang w:val="en-AU"/>
        </w:rPr>
        <w:t>, c</w:t>
      </w:r>
      <w:r w:rsidR="005350A0">
        <w:rPr>
          <w:lang w:val="en-AU"/>
        </w:rPr>
        <w:t xml:space="preserve">oncession card holders </w:t>
      </w:r>
      <w:r w:rsidR="0092230A">
        <w:rPr>
          <w:lang w:val="en-AU"/>
        </w:rPr>
        <w:t>(35%), an a</w:t>
      </w:r>
      <w:r w:rsidR="00DE6D16">
        <w:rPr>
          <w:lang w:val="en-AU"/>
        </w:rPr>
        <w:t>nnual personal income up to $50,000 (33%)</w:t>
      </w:r>
      <w:r w:rsidR="0092230A">
        <w:rPr>
          <w:lang w:val="en-AU"/>
        </w:rPr>
        <w:t xml:space="preserve"> and a </w:t>
      </w:r>
      <w:r w:rsidR="008875FF">
        <w:rPr>
          <w:lang w:val="en-AU"/>
        </w:rPr>
        <w:t>certificate or diploma education level (31%)</w:t>
      </w:r>
      <w:r w:rsidR="0092230A">
        <w:rPr>
          <w:lang w:val="en-AU"/>
        </w:rPr>
        <w:t xml:space="preserve"> are all significantly less likely to have experience</w:t>
      </w:r>
      <w:r w:rsidR="005122BC">
        <w:rPr>
          <w:lang w:val="en-AU"/>
        </w:rPr>
        <w:t>d none of the issues listed when making online purchase over the last two years</w:t>
      </w:r>
      <w:r w:rsidR="00E6196E">
        <w:rPr>
          <w:lang w:val="en-AU"/>
        </w:rPr>
        <w:t xml:space="preserve"> when compared to all consumers (28%). </w:t>
      </w:r>
      <w:r w:rsidR="00A53A0D">
        <w:rPr>
          <w:lang w:val="en-AU"/>
        </w:rPr>
        <w:t xml:space="preserve">There are </w:t>
      </w:r>
      <w:r w:rsidR="008D2697">
        <w:rPr>
          <w:lang w:val="en-AU"/>
        </w:rPr>
        <w:t xml:space="preserve">significant </w:t>
      </w:r>
      <w:r w:rsidR="00A53A0D">
        <w:rPr>
          <w:lang w:val="en-AU"/>
        </w:rPr>
        <w:t xml:space="preserve">variations among the subgroups of interest </w:t>
      </w:r>
      <w:r w:rsidR="001C48EF">
        <w:rPr>
          <w:lang w:val="en-AU"/>
        </w:rPr>
        <w:t>in terms of</w:t>
      </w:r>
      <w:r w:rsidR="007309A6">
        <w:rPr>
          <w:lang w:val="en-AU"/>
        </w:rPr>
        <w:t xml:space="preserve"> who </w:t>
      </w:r>
      <w:r w:rsidR="008D2697">
        <w:rPr>
          <w:lang w:val="en-AU"/>
        </w:rPr>
        <w:t xml:space="preserve">has </w:t>
      </w:r>
      <w:r w:rsidR="007309A6">
        <w:rPr>
          <w:lang w:val="en-AU"/>
        </w:rPr>
        <w:t>experienced these issues</w:t>
      </w:r>
      <w:r w:rsidR="00C27102">
        <w:rPr>
          <w:lang w:val="en-AU"/>
        </w:rPr>
        <w:t xml:space="preserve">. These differences are summarised below </w:t>
      </w:r>
      <w:r w:rsidR="005E776F">
        <w:rPr>
          <w:lang w:val="en-AU"/>
        </w:rPr>
        <w:t>by issue experienced:</w:t>
      </w:r>
    </w:p>
    <w:p w14:paraId="0678F846" w14:textId="5D404592" w:rsidR="005E776F" w:rsidRDefault="005E776F" w:rsidP="003C36F5">
      <w:pPr>
        <w:pStyle w:val="ListParagraph"/>
        <w:numPr>
          <w:ilvl w:val="0"/>
          <w:numId w:val="93"/>
        </w:numPr>
        <w:spacing w:before="240"/>
        <w:ind w:left="714" w:hanging="357"/>
        <w:contextualSpacing w:val="0"/>
        <w:rPr>
          <w:lang w:val="en-AU"/>
        </w:rPr>
      </w:pPr>
      <w:r w:rsidRPr="003205D5">
        <w:rPr>
          <w:b/>
          <w:bCs/>
          <w:lang w:val="en-AU"/>
        </w:rPr>
        <w:t>Found it difficult to tell if I was purchasing a product from overseas (</w:t>
      </w:r>
      <w:r w:rsidR="007F3CE4" w:rsidRPr="003205D5">
        <w:rPr>
          <w:b/>
          <w:bCs/>
          <w:lang w:val="en-AU"/>
        </w:rPr>
        <w:t>33%):</w:t>
      </w:r>
      <w:r w:rsidR="007F3CE4" w:rsidRPr="003205D5">
        <w:rPr>
          <w:lang w:val="en-AU"/>
        </w:rPr>
        <w:t xml:space="preserve"> </w:t>
      </w:r>
      <w:r w:rsidR="00AF18BD" w:rsidRPr="003205D5">
        <w:rPr>
          <w:lang w:val="en-AU"/>
        </w:rPr>
        <w:t xml:space="preserve">significantly more likely to be experienced by consumers </w:t>
      </w:r>
      <w:r w:rsidR="00DA2AA7" w:rsidRPr="003205D5">
        <w:rPr>
          <w:lang w:val="en-AU"/>
        </w:rPr>
        <w:t xml:space="preserve">with an annual personal income greater than $150,000 (40%), </w:t>
      </w:r>
      <w:r w:rsidR="00AF18BD" w:rsidRPr="003205D5">
        <w:rPr>
          <w:lang w:val="en-AU"/>
        </w:rPr>
        <w:t>aged 16 to 24 (</w:t>
      </w:r>
      <w:r w:rsidR="009553B6" w:rsidRPr="003205D5">
        <w:rPr>
          <w:lang w:val="en-AU"/>
        </w:rPr>
        <w:t xml:space="preserve">38%), those aged 25 to 34 (37%), </w:t>
      </w:r>
      <w:r w:rsidR="001C19BF" w:rsidRPr="003205D5">
        <w:rPr>
          <w:lang w:val="en-AU"/>
        </w:rPr>
        <w:t>those who are currently employed (</w:t>
      </w:r>
      <w:r w:rsidR="009A1B29" w:rsidRPr="003205D5">
        <w:rPr>
          <w:lang w:val="en-AU"/>
        </w:rPr>
        <w:t>35%)</w:t>
      </w:r>
      <w:r w:rsidR="003205D5">
        <w:rPr>
          <w:lang w:val="en-AU"/>
        </w:rPr>
        <w:t xml:space="preserve"> and </w:t>
      </w:r>
      <w:r w:rsidR="006673ED" w:rsidRPr="003205D5">
        <w:rPr>
          <w:lang w:val="en-AU"/>
        </w:rPr>
        <w:t>have a bachelor’s degree or higher (35</w:t>
      </w:r>
      <w:r w:rsidR="008F5C87">
        <w:rPr>
          <w:lang w:val="en-AU"/>
        </w:rPr>
        <w:t>%</w:t>
      </w:r>
      <w:r w:rsidR="003205D5">
        <w:rPr>
          <w:lang w:val="en-AU"/>
        </w:rPr>
        <w:t>).</w:t>
      </w:r>
    </w:p>
    <w:p w14:paraId="39BAE509" w14:textId="4BC02A7D" w:rsidR="003F05F1" w:rsidRPr="002E349E" w:rsidRDefault="001A4B92" w:rsidP="003C36F5">
      <w:pPr>
        <w:pStyle w:val="ListParagraph"/>
        <w:numPr>
          <w:ilvl w:val="0"/>
          <w:numId w:val="93"/>
        </w:numPr>
        <w:spacing w:before="240"/>
        <w:ind w:left="714" w:hanging="357"/>
        <w:contextualSpacing w:val="0"/>
        <w:rPr>
          <w:lang w:val="en-AU"/>
        </w:rPr>
      </w:pPr>
      <w:r w:rsidRPr="003F05F1">
        <w:rPr>
          <w:b/>
          <w:bCs/>
          <w:lang w:val="en-AU"/>
        </w:rPr>
        <w:lastRenderedPageBreak/>
        <w:t>Charges added during a transaction that weren’t disclosed at the start (</w:t>
      </w:r>
      <w:r w:rsidR="008F5C87" w:rsidRPr="003F05F1">
        <w:rPr>
          <w:b/>
          <w:bCs/>
          <w:lang w:val="en-AU"/>
        </w:rPr>
        <w:t>26%):</w:t>
      </w:r>
      <w:r w:rsidR="008F5C87">
        <w:rPr>
          <w:lang w:val="en-AU"/>
        </w:rPr>
        <w:t xml:space="preserve"> </w:t>
      </w:r>
      <w:r w:rsidR="003F05F1" w:rsidRPr="003205D5">
        <w:rPr>
          <w:lang w:val="en-AU"/>
        </w:rPr>
        <w:t>significantly more likely to be experienced by consumers with an annual personal income greater than $150,000 (</w:t>
      </w:r>
      <w:r w:rsidR="0021638F">
        <w:rPr>
          <w:lang w:val="en-AU"/>
        </w:rPr>
        <w:t>33</w:t>
      </w:r>
      <w:r w:rsidR="003F05F1" w:rsidRPr="003205D5">
        <w:rPr>
          <w:lang w:val="en-AU"/>
        </w:rPr>
        <w:t xml:space="preserve">%), </w:t>
      </w:r>
      <w:r w:rsidR="00CF4D84">
        <w:rPr>
          <w:lang w:val="en-AU"/>
        </w:rPr>
        <w:t xml:space="preserve">those </w:t>
      </w:r>
      <w:r w:rsidR="003F05F1" w:rsidRPr="003205D5">
        <w:rPr>
          <w:lang w:val="en-AU"/>
        </w:rPr>
        <w:t>aged 16 to 24 (</w:t>
      </w:r>
      <w:r w:rsidR="003F05F1">
        <w:rPr>
          <w:lang w:val="en-AU"/>
        </w:rPr>
        <w:t>33</w:t>
      </w:r>
      <w:r w:rsidR="003F05F1" w:rsidRPr="003205D5">
        <w:rPr>
          <w:lang w:val="en-AU"/>
        </w:rPr>
        <w:t>%), those aged 25 to 34 (</w:t>
      </w:r>
      <w:r w:rsidR="003F05F1">
        <w:rPr>
          <w:lang w:val="en-AU"/>
        </w:rPr>
        <w:t>33</w:t>
      </w:r>
      <w:r w:rsidR="003F05F1" w:rsidRPr="003205D5">
        <w:rPr>
          <w:lang w:val="en-AU"/>
        </w:rPr>
        <w:t xml:space="preserve">%), </w:t>
      </w:r>
      <w:r w:rsidR="00D9419A">
        <w:rPr>
          <w:lang w:val="en-AU"/>
        </w:rPr>
        <w:t>those with an annual personal income of $100,00</w:t>
      </w:r>
      <w:r w:rsidR="00D51FCF">
        <w:rPr>
          <w:lang w:val="en-AU"/>
        </w:rPr>
        <w:t xml:space="preserve">1 to $150,000 (31%), </w:t>
      </w:r>
      <w:r w:rsidR="0021638F">
        <w:rPr>
          <w:lang w:val="en-AU"/>
        </w:rPr>
        <w:t>those located in Queensland (</w:t>
      </w:r>
      <w:r w:rsidR="0021638F" w:rsidRPr="00340793">
        <w:rPr>
          <w:lang w:val="en-AU"/>
        </w:rPr>
        <w:t xml:space="preserve">30%), </w:t>
      </w:r>
      <w:r w:rsidR="003F05F1" w:rsidRPr="00340793">
        <w:rPr>
          <w:lang w:val="en-AU"/>
        </w:rPr>
        <w:t>those aged 35 to 44 (29%), those who are currently employed (</w:t>
      </w:r>
      <w:r w:rsidR="00065752" w:rsidRPr="00340793">
        <w:rPr>
          <w:lang w:val="en-AU"/>
        </w:rPr>
        <w:t>29</w:t>
      </w:r>
      <w:r w:rsidR="003F05F1" w:rsidRPr="00340793">
        <w:rPr>
          <w:lang w:val="en-AU"/>
        </w:rPr>
        <w:t xml:space="preserve">%) and have a </w:t>
      </w:r>
      <w:r w:rsidR="003F05F1" w:rsidRPr="002E349E">
        <w:rPr>
          <w:lang w:val="en-AU"/>
        </w:rPr>
        <w:t>bachelor’s degree or higher (</w:t>
      </w:r>
      <w:r w:rsidR="004B2158" w:rsidRPr="002E349E">
        <w:rPr>
          <w:lang w:val="en-AU"/>
        </w:rPr>
        <w:t>29</w:t>
      </w:r>
      <w:r w:rsidR="003F05F1" w:rsidRPr="002E349E">
        <w:rPr>
          <w:lang w:val="en-AU"/>
        </w:rPr>
        <w:t>%)</w:t>
      </w:r>
      <w:r w:rsidR="00340793" w:rsidRPr="002E349E">
        <w:rPr>
          <w:lang w:val="en-AU"/>
        </w:rPr>
        <w:t>.</w:t>
      </w:r>
    </w:p>
    <w:p w14:paraId="5A211D30" w14:textId="1C085FC5" w:rsidR="003205D5" w:rsidRPr="002E349E" w:rsidRDefault="001353D7" w:rsidP="003C36F5">
      <w:pPr>
        <w:pStyle w:val="ListParagraph"/>
        <w:numPr>
          <w:ilvl w:val="0"/>
          <w:numId w:val="93"/>
        </w:numPr>
        <w:spacing w:before="240"/>
        <w:ind w:left="714" w:hanging="357"/>
        <w:contextualSpacing w:val="0"/>
        <w:rPr>
          <w:lang w:val="en-AU"/>
        </w:rPr>
      </w:pPr>
      <w:r w:rsidRPr="002E349E">
        <w:rPr>
          <w:b/>
          <w:bCs/>
          <w:lang w:val="en-AU"/>
        </w:rPr>
        <w:t xml:space="preserve">Difficulties cancelling subscriptions </w:t>
      </w:r>
      <w:r w:rsidR="00BE00A9" w:rsidRPr="002E349E">
        <w:rPr>
          <w:b/>
          <w:bCs/>
          <w:lang w:val="en-AU"/>
        </w:rPr>
        <w:t>(25%):</w:t>
      </w:r>
      <w:r w:rsidR="001131F7" w:rsidRPr="002E349E">
        <w:rPr>
          <w:lang w:val="en-AU"/>
        </w:rPr>
        <w:t xml:space="preserve"> significantly more likely to be experienced by consumers</w:t>
      </w:r>
      <w:r w:rsidR="00156BA3" w:rsidRPr="002E349E">
        <w:rPr>
          <w:lang w:val="en-AU"/>
        </w:rPr>
        <w:t xml:space="preserve"> those aged 16 to 24 (36%), </w:t>
      </w:r>
      <w:r w:rsidR="00340793" w:rsidRPr="002E349E">
        <w:rPr>
          <w:lang w:val="en-AU"/>
        </w:rPr>
        <w:t xml:space="preserve">with an annual personal income greater than $150,000 (32%), </w:t>
      </w:r>
      <w:r w:rsidR="00156BA3" w:rsidRPr="002E349E">
        <w:rPr>
          <w:lang w:val="en-AU"/>
        </w:rPr>
        <w:t>those aged 25 to 34 (31%), those who are currently employed (29%)</w:t>
      </w:r>
      <w:r w:rsidR="00340793" w:rsidRPr="002E349E">
        <w:rPr>
          <w:lang w:val="en-AU"/>
        </w:rPr>
        <w:t xml:space="preserve"> and have a bachelor’s degree or higher (27%).</w:t>
      </w:r>
    </w:p>
    <w:p w14:paraId="0E1E10CB" w14:textId="397982EF" w:rsidR="00BE00A9" w:rsidRPr="002E349E" w:rsidRDefault="007F64D1" w:rsidP="003C36F5">
      <w:pPr>
        <w:pStyle w:val="ListParagraph"/>
        <w:numPr>
          <w:ilvl w:val="0"/>
          <w:numId w:val="93"/>
        </w:numPr>
        <w:spacing w:before="240"/>
        <w:ind w:left="714" w:hanging="357"/>
        <w:contextualSpacing w:val="0"/>
        <w:rPr>
          <w:lang w:val="en-AU"/>
        </w:rPr>
      </w:pPr>
      <w:r w:rsidRPr="002E349E">
        <w:rPr>
          <w:b/>
          <w:bCs/>
          <w:lang w:val="en-AU"/>
        </w:rPr>
        <w:t>Time limits used to motivate fast choices (23%):</w:t>
      </w:r>
      <w:r w:rsidR="001131F7" w:rsidRPr="002E349E">
        <w:rPr>
          <w:lang w:val="en-AU"/>
        </w:rPr>
        <w:t xml:space="preserve"> significantly more likely to be experienced by consumers</w:t>
      </w:r>
      <w:r w:rsidR="00340793" w:rsidRPr="002E349E">
        <w:rPr>
          <w:lang w:val="en-AU"/>
        </w:rPr>
        <w:t xml:space="preserve"> those aged 16 to 24 (39%), those aged 25 to 34 (32%), </w:t>
      </w:r>
      <w:r w:rsidR="00DB569B" w:rsidRPr="002E349E">
        <w:rPr>
          <w:lang w:val="en-AU"/>
        </w:rPr>
        <w:t xml:space="preserve">with an annual personal income greater than $150,000 (29%), </w:t>
      </w:r>
      <w:r w:rsidR="00340793" w:rsidRPr="002E349E">
        <w:rPr>
          <w:lang w:val="en-AU"/>
        </w:rPr>
        <w:t>those aged 35 to 44 (</w:t>
      </w:r>
      <w:r w:rsidR="007D3A52" w:rsidRPr="002E349E">
        <w:rPr>
          <w:lang w:val="en-AU"/>
        </w:rPr>
        <w:t xml:space="preserve">28%), those who are currently employed (27%), have a bachelor’s degree or higher (27%) </w:t>
      </w:r>
      <w:r w:rsidR="00DB569B" w:rsidRPr="002E349E">
        <w:rPr>
          <w:lang w:val="en-AU"/>
        </w:rPr>
        <w:t>and those with an annual personal income of $100,001 to $150,000 (</w:t>
      </w:r>
      <w:r w:rsidR="002E349E" w:rsidRPr="002E349E">
        <w:rPr>
          <w:lang w:val="en-AU"/>
        </w:rPr>
        <w:t>27%</w:t>
      </w:r>
      <w:r w:rsidR="00DB569B" w:rsidRPr="002E349E">
        <w:rPr>
          <w:lang w:val="en-AU"/>
        </w:rPr>
        <w:t>)</w:t>
      </w:r>
      <w:r w:rsidR="002E349E" w:rsidRPr="002E349E">
        <w:rPr>
          <w:lang w:val="en-AU"/>
        </w:rPr>
        <w:t>.</w:t>
      </w:r>
    </w:p>
    <w:p w14:paraId="0B143D24" w14:textId="795D9B9C" w:rsidR="00284607" w:rsidRPr="003C36F5" w:rsidRDefault="00145432" w:rsidP="003C36F5">
      <w:pPr>
        <w:pStyle w:val="ListParagraph"/>
        <w:numPr>
          <w:ilvl w:val="0"/>
          <w:numId w:val="93"/>
        </w:numPr>
        <w:spacing w:before="240"/>
        <w:ind w:left="714" w:hanging="357"/>
        <w:contextualSpacing w:val="0"/>
        <w:rPr>
          <w:lang w:val="en-AU"/>
        </w:rPr>
      </w:pPr>
      <w:r w:rsidRPr="001D0DAD">
        <w:rPr>
          <w:b/>
          <w:bCs/>
          <w:lang w:val="en-AU"/>
        </w:rPr>
        <w:t>Automatically subscribing me to paid services after a free trial period ends (</w:t>
      </w:r>
      <w:r w:rsidR="001D0DAD">
        <w:rPr>
          <w:b/>
          <w:bCs/>
          <w:lang w:val="en-AU"/>
        </w:rPr>
        <w:t>23</w:t>
      </w:r>
      <w:r w:rsidRPr="001D0DAD">
        <w:rPr>
          <w:b/>
          <w:bCs/>
          <w:lang w:val="en-AU"/>
        </w:rPr>
        <w:t>%):</w:t>
      </w:r>
      <w:r w:rsidRPr="001D0DAD">
        <w:rPr>
          <w:lang w:val="en-AU"/>
        </w:rPr>
        <w:t xml:space="preserve"> significantly more likely to be experienced by consumers</w:t>
      </w:r>
      <w:r w:rsidR="002E349E" w:rsidRPr="001D0DAD">
        <w:rPr>
          <w:lang w:val="en-AU"/>
        </w:rPr>
        <w:t xml:space="preserve"> with an annual personal income </w:t>
      </w:r>
      <w:r w:rsidR="002E349E" w:rsidRPr="003C36F5">
        <w:rPr>
          <w:lang w:val="en-AU"/>
        </w:rPr>
        <w:t>greater than $150,000 (30%), those with an annual personal income of $100,001 to $150,000 (28%)</w:t>
      </w:r>
      <w:r w:rsidR="00284607" w:rsidRPr="003C36F5">
        <w:rPr>
          <w:lang w:val="en-AU"/>
        </w:rPr>
        <w:t>,</w:t>
      </w:r>
      <w:r w:rsidR="001D0DAD" w:rsidRPr="003C36F5">
        <w:rPr>
          <w:lang w:val="en-AU"/>
        </w:rPr>
        <w:t xml:space="preserve"> those aged 35 to 44 (28%),</w:t>
      </w:r>
      <w:r w:rsidR="00284607" w:rsidRPr="003C36F5">
        <w:rPr>
          <w:lang w:val="en-AU"/>
        </w:rPr>
        <w:t xml:space="preserve"> </w:t>
      </w:r>
      <w:r w:rsidR="001D0DAD" w:rsidRPr="003C36F5">
        <w:rPr>
          <w:lang w:val="en-AU"/>
        </w:rPr>
        <w:t xml:space="preserve">those who are currently employed (27%), those aged 25 to 34 (27%) and </w:t>
      </w:r>
      <w:r w:rsidR="00284607" w:rsidRPr="003C36F5">
        <w:rPr>
          <w:lang w:val="en-AU"/>
        </w:rPr>
        <w:t>have a bachelor’s degree or higher (26%)</w:t>
      </w:r>
      <w:r w:rsidR="001D0DAD" w:rsidRPr="003C36F5">
        <w:rPr>
          <w:lang w:val="en-AU"/>
        </w:rPr>
        <w:t>.</w:t>
      </w:r>
    </w:p>
    <w:p w14:paraId="3DE536F9" w14:textId="05A90CA8" w:rsidR="007F64D1" w:rsidRPr="003C36F5" w:rsidRDefault="007F64D1" w:rsidP="003C36F5">
      <w:pPr>
        <w:pStyle w:val="ListParagraph"/>
        <w:numPr>
          <w:ilvl w:val="0"/>
          <w:numId w:val="93"/>
        </w:numPr>
        <w:spacing w:before="240"/>
        <w:ind w:left="714" w:hanging="357"/>
        <w:contextualSpacing w:val="0"/>
        <w:rPr>
          <w:lang w:val="en-AU"/>
        </w:rPr>
      </w:pPr>
      <w:r w:rsidRPr="003C36F5">
        <w:rPr>
          <w:b/>
          <w:bCs/>
          <w:lang w:val="en-AU"/>
        </w:rPr>
        <w:t xml:space="preserve">Data shared with unexpected </w:t>
      </w:r>
      <w:r w:rsidR="00BA374D" w:rsidRPr="003C36F5">
        <w:rPr>
          <w:b/>
          <w:bCs/>
          <w:lang w:val="en-AU"/>
        </w:rPr>
        <w:t>third party or used in an unauthorised way (</w:t>
      </w:r>
      <w:r w:rsidR="00356052" w:rsidRPr="003C36F5">
        <w:rPr>
          <w:b/>
          <w:bCs/>
          <w:lang w:val="en-AU"/>
        </w:rPr>
        <w:t>22%):</w:t>
      </w:r>
      <w:r w:rsidR="001131F7" w:rsidRPr="003C36F5">
        <w:rPr>
          <w:lang w:val="en-AU"/>
        </w:rPr>
        <w:t xml:space="preserve"> significantly more likely to be experienced by consumers</w:t>
      </w:r>
      <w:r w:rsidR="001D0DAD" w:rsidRPr="003C36F5">
        <w:rPr>
          <w:lang w:val="en-AU"/>
        </w:rPr>
        <w:t xml:space="preserve"> those aged 25 to 34 (</w:t>
      </w:r>
      <w:r w:rsidR="00125C91" w:rsidRPr="003C36F5">
        <w:rPr>
          <w:lang w:val="en-AU"/>
        </w:rPr>
        <w:t>26</w:t>
      </w:r>
      <w:r w:rsidR="001D0DAD" w:rsidRPr="003C36F5">
        <w:rPr>
          <w:lang w:val="en-AU"/>
        </w:rPr>
        <w:t>%),</w:t>
      </w:r>
      <w:r w:rsidR="00354B73" w:rsidRPr="003C36F5">
        <w:rPr>
          <w:lang w:val="en-AU"/>
        </w:rPr>
        <w:t xml:space="preserve"> those aged 35 to 44 (25%), </w:t>
      </w:r>
      <w:r w:rsidR="00955EEE" w:rsidRPr="003C36F5">
        <w:rPr>
          <w:lang w:val="en-AU"/>
        </w:rPr>
        <w:t>those living with a disability (25%), those born outside of Australia (24%)</w:t>
      </w:r>
      <w:r w:rsidR="003C36F5" w:rsidRPr="003C36F5">
        <w:rPr>
          <w:lang w:val="en-AU"/>
        </w:rPr>
        <w:t xml:space="preserve"> and</w:t>
      </w:r>
      <w:r w:rsidR="00955EEE" w:rsidRPr="003C36F5">
        <w:rPr>
          <w:lang w:val="en-AU"/>
        </w:rPr>
        <w:t xml:space="preserve"> </w:t>
      </w:r>
      <w:r w:rsidR="00BF5639" w:rsidRPr="003C36F5">
        <w:rPr>
          <w:lang w:val="en-AU"/>
        </w:rPr>
        <w:t>those who are currently employed (23%)</w:t>
      </w:r>
      <w:r w:rsidR="003C36F5" w:rsidRPr="003C36F5">
        <w:rPr>
          <w:lang w:val="en-AU"/>
        </w:rPr>
        <w:t>.</w:t>
      </w:r>
    </w:p>
    <w:p w14:paraId="19F81B3D" w14:textId="5C61F91E" w:rsidR="00356052" w:rsidRPr="003C36F5" w:rsidRDefault="009038AA" w:rsidP="003C36F5">
      <w:pPr>
        <w:pStyle w:val="ListParagraph"/>
        <w:numPr>
          <w:ilvl w:val="0"/>
          <w:numId w:val="93"/>
        </w:numPr>
        <w:spacing w:before="240"/>
        <w:ind w:left="714" w:hanging="357"/>
        <w:contextualSpacing w:val="0"/>
        <w:rPr>
          <w:lang w:val="en-AU"/>
        </w:rPr>
      </w:pPr>
      <w:r w:rsidRPr="003C36F5">
        <w:rPr>
          <w:b/>
          <w:bCs/>
          <w:lang w:val="en-AU"/>
        </w:rPr>
        <w:t>Unnecessary collection of information and no control over what data is collected (19%):</w:t>
      </w:r>
      <w:r w:rsidR="001131F7" w:rsidRPr="003C36F5">
        <w:rPr>
          <w:lang w:val="en-AU"/>
        </w:rPr>
        <w:t xml:space="preserve"> significantly more likely to be experienced by consumers</w:t>
      </w:r>
      <w:r w:rsidR="001D0DAD" w:rsidRPr="003C36F5">
        <w:rPr>
          <w:lang w:val="en-AU"/>
        </w:rPr>
        <w:t xml:space="preserve"> </w:t>
      </w:r>
      <w:r w:rsidR="00955EEE" w:rsidRPr="003C36F5">
        <w:rPr>
          <w:lang w:val="en-AU"/>
        </w:rPr>
        <w:t xml:space="preserve">with </w:t>
      </w:r>
      <w:r w:rsidR="00AE79F1" w:rsidRPr="003C36F5">
        <w:rPr>
          <w:lang w:val="en-AU"/>
        </w:rPr>
        <w:t>an annual personal income greater than $150,000 (30%),</w:t>
      </w:r>
      <w:r w:rsidR="001D0DAD" w:rsidRPr="003C36F5">
        <w:rPr>
          <w:lang w:val="en-AU"/>
        </w:rPr>
        <w:t>those aged 25 to 34 (</w:t>
      </w:r>
      <w:r w:rsidR="00125C91" w:rsidRPr="003C36F5">
        <w:rPr>
          <w:lang w:val="en-AU"/>
        </w:rPr>
        <w:t>25</w:t>
      </w:r>
      <w:r w:rsidR="001D0DAD" w:rsidRPr="003C36F5">
        <w:rPr>
          <w:lang w:val="en-AU"/>
        </w:rPr>
        <w:t>%),</w:t>
      </w:r>
      <w:r w:rsidR="00354B73" w:rsidRPr="003C36F5">
        <w:rPr>
          <w:lang w:val="en-AU"/>
        </w:rPr>
        <w:t xml:space="preserve"> those aged 35 to 44 (25%), </w:t>
      </w:r>
      <w:r w:rsidR="00AE79F1" w:rsidRPr="003C36F5">
        <w:rPr>
          <w:lang w:val="en-AU"/>
        </w:rPr>
        <w:t xml:space="preserve">those with an annual personal income of $100,001 to $150,000 (23%), </w:t>
      </w:r>
      <w:r w:rsidR="00BF5639" w:rsidRPr="003C36F5">
        <w:rPr>
          <w:lang w:val="en-AU"/>
        </w:rPr>
        <w:t xml:space="preserve">those who are currently employed (22%), </w:t>
      </w:r>
      <w:r w:rsidR="00AE79F1" w:rsidRPr="003C36F5">
        <w:rPr>
          <w:lang w:val="en-AU"/>
        </w:rPr>
        <w:t>have a bachelor’s degree or higher (22%)</w:t>
      </w:r>
      <w:r w:rsidR="00354B73" w:rsidRPr="003C36F5">
        <w:rPr>
          <w:lang w:val="en-AU"/>
        </w:rPr>
        <w:t xml:space="preserve"> </w:t>
      </w:r>
      <w:r w:rsidR="00955EEE" w:rsidRPr="003C36F5">
        <w:rPr>
          <w:lang w:val="en-AU"/>
        </w:rPr>
        <w:t>and have migrated to Australia more than five years ago (22%).</w:t>
      </w:r>
    </w:p>
    <w:p w14:paraId="2B3360A7" w14:textId="6ACF00E2" w:rsidR="009038AA" w:rsidRPr="003C36F5" w:rsidRDefault="00D05CF6" w:rsidP="003C36F5">
      <w:pPr>
        <w:pStyle w:val="ListParagraph"/>
        <w:numPr>
          <w:ilvl w:val="0"/>
          <w:numId w:val="93"/>
        </w:numPr>
        <w:spacing w:before="240"/>
        <w:ind w:left="714" w:hanging="357"/>
        <w:contextualSpacing w:val="0"/>
        <w:rPr>
          <w:lang w:val="en-AU"/>
        </w:rPr>
      </w:pPr>
      <w:r w:rsidRPr="003C36F5">
        <w:rPr>
          <w:b/>
          <w:bCs/>
          <w:lang w:val="en-AU"/>
        </w:rPr>
        <w:t>Ineffective or complex information in terms and conditions or contracts (17%):</w:t>
      </w:r>
      <w:r w:rsidR="001131F7" w:rsidRPr="003C36F5">
        <w:rPr>
          <w:lang w:val="en-AU"/>
        </w:rPr>
        <w:t xml:space="preserve"> significantly more likely to be experienced by consumers</w:t>
      </w:r>
      <w:r w:rsidR="001D0DAD" w:rsidRPr="003C36F5">
        <w:rPr>
          <w:lang w:val="en-AU"/>
        </w:rPr>
        <w:t xml:space="preserve"> </w:t>
      </w:r>
      <w:r w:rsidR="00955EEE" w:rsidRPr="003C36F5">
        <w:rPr>
          <w:lang w:val="en-AU"/>
        </w:rPr>
        <w:t xml:space="preserve">with an annual personal income greater than $150,000 (28%), </w:t>
      </w:r>
      <w:r w:rsidR="00125C91" w:rsidRPr="003C36F5">
        <w:rPr>
          <w:lang w:val="en-AU"/>
        </w:rPr>
        <w:t xml:space="preserve">those aged 16 to 24 (23%), </w:t>
      </w:r>
      <w:r w:rsidR="00955EEE" w:rsidRPr="003C36F5">
        <w:rPr>
          <w:lang w:val="en-AU"/>
        </w:rPr>
        <w:t xml:space="preserve">those who have migrated to Australia in the last five years (23%), </w:t>
      </w:r>
      <w:r w:rsidR="001D0DAD" w:rsidRPr="003C36F5">
        <w:rPr>
          <w:lang w:val="en-AU"/>
        </w:rPr>
        <w:t>those aged 25 to 34 (</w:t>
      </w:r>
      <w:r w:rsidR="00125C91" w:rsidRPr="003C36F5">
        <w:rPr>
          <w:lang w:val="en-AU"/>
        </w:rPr>
        <w:t>22</w:t>
      </w:r>
      <w:r w:rsidR="001D0DAD" w:rsidRPr="003C36F5">
        <w:rPr>
          <w:lang w:val="en-AU"/>
        </w:rPr>
        <w:t>%),</w:t>
      </w:r>
      <w:r w:rsidR="00354B73" w:rsidRPr="003C36F5">
        <w:rPr>
          <w:lang w:val="en-AU"/>
        </w:rPr>
        <w:t xml:space="preserve"> </w:t>
      </w:r>
      <w:r w:rsidR="00AE79F1" w:rsidRPr="003C36F5">
        <w:rPr>
          <w:lang w:val="en-AU"/>
        </w:rPr>
        <w:t xml:space="preserve">those with an annual personal income of $100,001 to $150,000 (22%), </w:t>
      </w:r>
      <w:r w:rsidR="00354B73" w:rsidRPr="003C36F5">
        <w:rPr>
          <w:lang w:val="en-AU"/>
        </w:rPr>
        <w:t xml:space="preserve">those aged 35 to 44 (21%), </w:t>
      </w:r>
      <w:r w:rsidR="00AE79F1" w:rsidRPr="003C36F5">
        <w:rPr>
          <w:lang w:val="en-AU"/>
        </w:rPr>
        <w:t xml:space="preserve">have a bachelor’s degree or higher (21%), </w:t>
      </w:r>
      <w:r w:rsidR="00BF5639" w:rsidRPr="003C36F5">
        <w:rPr>
          <w:lang w:val="en-AU"/>
        </w:rPr>
        <w:t>those who are currently employed (20%)</w:t>
      </w:r>
      <w:r w:rsidR="003C36F5" w:rsidRPr="003C36F5">
        <w:rPr>
          <w:lang w:val="en-AU"/>
        </w:rPr>
        <w:t xml:space="preserve"> and</w:t>
      </w:r>
      <w:r w:rsidR="00BF5639" w:rsidRPr="003C36F5">
        <w:rPr>
          <w:lang w:val="en-AU"/>
        </w:rPr>
        <w:t xml:space="preserve"> </w:t>
      </w:r>
      <w:r w:rsidR="00354B73" w:rsidRPr="003C36F5">
        <w:rPr>
          <w:lang w:val="en-AU"/>
        </w:rPr>
        <w:t>men (19%)</w:t>
      </w:r>
      <w:r w:rsidR="003C36F5" w:rsidRPr="003C36F5">
        <w:rPr>
          <w:lang w:val="en-AU"/>
        </w:rPr>
        <w:t>.</w:t>
      </w:r>
    </w:p>
    <w:p w14:paraId="15488268" w14:textId="4B58A8E7" w:rsidR="00D05CF6" w:rsidRDefault="00D05CF6" w:rsidP="003C36F5">
      <w:pPr>
        <w:pStyle w:val="ListParagraph"/>
        <w:numPr>
          <w:ilvl w:val="0"/>
          <w:numId w:val="93"/>
        </w:numPr>
        <w:spacing w:before="240"/>
        <w:ind w:left="714" w:hanging="357"/>
        <w:contextualSpacing w:val="0"/>
        <w:rPr>
          <w:lang w:val="en-AU"/>
        </w:rPr>
      </w:pPr>
      <w:r w:rsidRPr="00145432">
        <w:rPr>
          <w:b/>
          <w:bCs/>
          <w:lang w:val="en-AU"/>
        </w:rPr>
        <w:t>Scam or fraud (</w:t>
      </w:r>
      <w:r w:rsidR="008432DC" w:rsidRPr="00145432">
        <w:rPr>
          <w:b/>
          <w:bCs/>
          <w:lang w:val="en-AU"/>
        </w:rPr>
        <w:t>13%):</w:t>
      </w:r>
      <w:r w:rsidR="001131F7" w:rsidRPr="00145432">
        <w:rPr>
          <w:b/>
          <w:bCs/>
          <w:lang w:val="en-AU"/>
        </w:rPr>
        <w:t xml:space="preserve"> </w:t>
      </w:r>
      <w:r w:rsidR="001131F7">
        <w:rPr>
          <w:lang w:val="en-AU"/>
        </w:rPr>
        <w:t>significantly more likely to be experienced by consumers</w:t>
      </w:r>
      <w:r w:rsidR="00FC5A48">
        <w:rPr>
          <w:lang w:val="en-AU"/>
        </w:rPr>
        <w:t xml:space="preserve"> with </w:t>
      </w:r>
      <w:r w:rsidR="00FC5A48" w:rsidRPr="003205D5">
        <w:rPr>
          <w:lang w:val="en-AU"/>
        </w:rPr>
        <w:t>an annual personal income greater than $150,000 (</w:t>
      </w:r>
      <w:r w:rsidR="00FC5A48">
        <w:rPr>
          <w:lang w:val="en-AU"/>
        </w:rPr>
        <w:t>19</w:t>
      </w:r>
      <w:r w:rsidR="00FC5A48" w:rsidRPr="003205D5">
        <w:rPr>
          <w:lang w:val="en-AU"/>
        </w:rPr>
        <w:t>%)</w:t>
      </w:r>
      <w:r w:rsidR="00FC5A48">
        <w:rPr>
          <w:lang w:val="en-AU"/>
        </w:rPr>
        <w:t xml:space="preserve">, those </w:t>
      </w:r>
      <w:r w:rsidR="00FC5A48" w:rsidRPr="003205D5">
        <w:rPr>
          <w:lang w:val="en-AU"/>
        </w:rPr>
        <w:t>aged 16 to 24 (</w:t>
      </w:r>
      <w:r w:rsidR="00FC5A48">
        <w:rPr>
          <w:lang w:val="en-AU"/>
        </w:rPr>
        <w:t>19</w:t>
      </w:r>
      <w:r w:rsidR="00FC5A48" w:rsidRPr="003205D5">
        <w:rPr>
          <w:lang w:val="en-AU"/>
        </w:rPr>
        <w:t>%), those aged 25 to 34 (</w:t>
      </w:r>
      <w:r w:rsidR="00FC5A48">
        <w:rPr>
          <w:lang w:val="en-AU"/>
        </w:rPr>
        <w:t>16</w:t>
      </w:r>
      <w:r w:rsidR="00FC5A48" w:rsidRPr="003205D5">
        <w:rPr>
          <w:lang w:val="en-AU"/>
        </w:rPr>
        <w:t>%)</w:t>
      </w:r>
      <w:r w:rsidR="00145432">
        <w:rPr>
          <w:lang w:val="en-AU"/>
        </w:rPr>
        <w:t xml:space="preserve"> and</w:t>
      </w:r>
      <w:r w:rsidR="00FC5A48">
        <w:rPr>
          <w:lang w:val="en-AU"/>
        </w:rPr>
        <w:t xml:space="preserve"> </w:t>
      </w:r>
      <w:r w:rsidR="00FC5A48" w:rsidRPr="00D11230">
        <w:rPr>
          <w:lang w:val="en-AU"/>
        </w:rPr>
        <w:t>those who are currently employed (1</w:t>
      </w:r>
      <w:r w:rsidR="00FC5A48">
        <w:rPr>
          <w:lang w:val="en-AU"/>
        </w:rPr>
        <w:t>5</w:t>
      </w:r>
      <w:r w:rsidR="00FC5A48" w:rsidRPr="00D11230">
        <w:rPr>
          <w:lang w:val="en-AU"/>
        </w:rPr>
        <w:t>%)</w:t>
      </w:r>
      <w:r w:rsidR="00145432">
        <w:rPr>
          <w:lang w:val="en-AU"/>
        </w:rPr>
        <w:t xml:space="preserve">. </w:t>
      </w:r>
    </w:p>
    <w:p w14:paraId="44BEB388" w14:textId="77AD839D" w:rsidR="001131F7" w:rsidRPr="00D11230" w:rsidRDefault="008432DC" w:rsidP="003C36F5">
      <w:pPr>
        <w:pStyle w:val="ListParagraph"/>
        <w:numPr>
          <w:ilvl w:val="0"/>
          <w:numId w:val="93"/>
        </w:numPr>
        <w:spacing w:before="240"/>
        <w:ind w:left="714" w:hanging="357"/>
        <w:contextualSpacing w:val="0"/>
        <w:rPr>
          <w:lang w:val="en-AU"/>
        </w:rPr>
      </w:pPr>
      <w:r w:rsidRPr="006B5599">
        <w:rPr>
          <w:b/>
          <w:bCs/>
          <w:lang w:val="en-AU"/>
        </w:rPr>
        <w:t>Online provider manipulated my choices (10%):</w:t>
      </w:r>
      <w:r w:rsidR="001131F7" w:rsidRPr="00D11230">
        <w:rPr>
          <w:lang w:val="en-AU"/>
        </w:rPr>
        <w:t xml:space="preserve"> significantly more likely to be experienced by consumers</w:t>
      </w:r>
      <w:r w:rsidR="00CF4D84" w:rsidRPr="00D11230">
        <w:rPr>
          <w:lang w:val="en-AU"/>
        </w:rPr>
        <w:t xml:space="preserve"> </w:t>
      </w:r>
      <w:r w:rsidR="00FC5A48">
        <w:rPr>
          <w:lang w:val="en-AU"/>
        </w:rPr>
        <w:t xml:space="preserve">with </w:t>
      </w:r>
      <w:r w:rsidR="006B5599" w:rsidRPr="003205D5">
        <w:rPr>
          <w:lang w:val="en-AU"/>
        </w:rPr>
        <w:t>an annual personal income greater than $150,000 (</w:t>
      </w:r>
      <w:r w:rsidR="006B5599">
        <w:rPr>
          <w:lang w:val="en-AU"/>
        </w:rPr>
        <w:t>16</w:t>
      </w:r>
      <w:r w:rsidR="006B5599" w:rsidRPr="003205D5">
        <w:rPr>
          <w:lang w:val="en-AU"/>
        </w:rPr>
        <w:t>%),</w:t>
      </w:r>
      <w:r w:rsidR="006B5599">
        <w:rPr>
          <w:lang w:val="en-AU"/>
        </w:rPr>
        <w:t xml:space="preserve"> </w:t>
      </w:r>
      <w:r w:rsidR="00CF4D84" w:rsidRPr="00D11230">
        <w:rPr>
          <w:lang w:val="en-AU"/>
        </w:rPr>
        <w:t xml:space="preserve">those aged 25 to 34 (15%), </w:t>
      </w:r>
      <w:r w:rsidR="00D11230" w:rsidRPr="00D11230">
        <w:rPr>
          <w:lang w:val="en-AU"/>
        </w:rPr>
        <w:t>have a bachelor’s degree or higher (13%), those who are currently employed (12%)</w:t>
      </w:r>
      <w:r w:rsidR="006B5599">
        <w:rPr>
          <w:lang w:val="en-AU"/>
        </w:rPr>
        <w:t xml:space="preserve"> and </w:t>
      </w:r>
      <w:r w:rsidR="00CF4D84" w:rsidRPr="00D11230">
        <w:rPr>
          <w:lang w:val="en-AU"/>
        </w:rPr>
        <w:t>men (11%)</w:t>
      </w:r>
      <w:r w:rsidR="006B5599">
        <w:rPr>
          <w:lang w:val="en-AU"/>
        </w:rPr>
        <w:t>.</w:t>
      </w:r>
    </w:p>
    <w:p w14:paraId="71E5714A" w14:textId="73AEDE46" w:rsidR="008432DC" w:rsidRPr="003205D5" w:rsidRDefault="008432DC" w:rsidP="003C36F5">
      <w:pPr>
        <w:pStyle w:val="ListParagraph"/>
        <w:numPr>
          <w:ilvl w:val="0"/>
          <w:numId w:val="93"/>
        </w:numPr>
        <w:spacing w:before="240"/>
        <w:ind w:left="714" w:hanging="357"/>
        <w:contextualSpacing w:val="0"/>
        <w:rPr>
          <w:lang w:val="en-AU"/>
        </w:rPr>
      </w:pPr>
      <w:r w:rsidRPr="00CB5BAF">
        <w:rPr>
          <w:b/>
          <w:bCs/>
          <w:lang w:val="en-AU"/>
        </w:rPr>
        <w:t>Items that were added to my cart without my consent (</w:t>
      </w:r>
      <w:r w:rsidR="00EB73DB" w:rsidRPr="00CB5BAF">
        <w:rPr>
          <w:b/>
          <w:bCs/>
          <w:lang w:val="en-AU"/>
        </w:rPr>
        <w:t>6%):</w:t>
      </w:r>
      <w:r w:rsidR="00EB73DB">
        <w:rPr>
          <w:lang w:val="en-AU"/>
        </w:rPr>
        <w:t xml:space="preserve"> </w:t>
      </w:r>
      <w:r w:rsidR="00541BB8">
        <w:rPr>
          <w:lang w:val="en-AU"/>
        </w:rPr>
        <w:t>significantly more likely to be experienced by consumers aged 16 to 24 (10%)</w:t>
      </w:r>
      <w:r w:rsidR="0019634F">
        <w:rPr>
          <w:lang w:val="en-AU"/>
        </w:rPr>
        <w:t xml:space="preserve">, </w:t>
      </w:r>
      <w:r w:rsidR="00A6266A">
        <w:rPr>
          <w:lang w:val="en-AU"/>
        </w:rPr>
        <w:t xml:space="preserve">those who are currently employed (7%), </w:t>
      </w:r>
      <w:r w:rsidR="0019634F">
        <w:rPr>
          <w:lang w:val="en-AU"/>
        </w:rPr>
        <w:t>those located in New South Wales (7%)</w:t>
      </w:r>
      <w:r w:rsidR="00CB5BAF">
        <w:rPr>
          <w:lang w:val="en-AU"/>
        </w:rPr>
        <w:t xml:space="preserve"> and have a bachelor’s degree or higher </w:t>
      </w:r>
      <w:r w:rsidR="00D11230">
        <w:rPr>
          <w:lang w:val="en-AU"/>
        </w:rPr>
        <w:t>(</w:t>
      </w:r>
      <w:r w:rsidR="00CB5BAF">
        <w:rPr>
          <w:lang w:val="en-AU"/>
        </w:rPr>
        <w:t>7%).</w:t>
      </w:r>
    </w:p>
    <w:p w14:paraId="1E902219" w14:textId="77777777" w:rsidR="002B31AB" w:rsidRDefault="002B31AB" w:rsidP="00B12B3C">
      <w:pPr>
        <w:spacing w:before="240"/>
        <w:rPr>
          <w:lang w:val="en-AU"/>
        </w:rPr>
      </w:pPr>
    </w:p>
    <w:p w14:paraId="17FD63F6" w14:textId="53D1E907" w:rsidR="00B12B3C" w:rsidRDefault="00B12B3C" w:rsidP="00B12B3C">
      <w:pPr>
        <w:spacing w:before="240"/>
        <w:rPr>
          <w:lang w:val="en-AU"/>
        </w:rPr>
        <w:sectPr w:rsidR="00B12B3C" w:rsidSect="00217B00">
          <w:pgSz w:w="11906" w:h="16838"/>
          <w:pgMar w:top="1134" w:right="1247" w:bottom="1134" w:left="1247" w:header="708" w:footer="708" w:gutter="0"/>
          <w:cols w:space="708"/>
          <w:docGrid w:linePitch="360"/>
        </w:sectPr>
      </w:pPr>
    </w:p>
    <w:p w14:paraId="2B112F08" w14:textId="415B4C70" w:rsidR="008926F3" w:rsidRPr="00E63561" w:rsidRDefault="00C73B1D" w:rsidP="00D13A25">
      <w:pPr>
        <w:pStyle w:val="Heading1"/>
        <w:numPr>
          <w:ilvl w:val="0"/>
          <w:numId w:val="2"/>
        </w:numPr>
        <w:spacing w:before="0"/>
        <w:ind w:left="709" w:hanging="709"/>
        <w:rPr>
          <w:lang w:val="en-AU"/>
        </w:rPr>
      </w:pPr>
      <w:bookmarkStart w:id="294" w:name="_Toc147321867"/>
      <w:bookmarkStart w:id="295" w:name="_Toc147328217"/>
      <w:bookmarkStart w:id="296" w:name="_Toc149987305"/>
      <w:r>
        <w:rPr>
          <w:lang w:val="en-AU"/>
        </w:rPr>
        <w:lastRenderedPageBreak/>
        <w:t>Experience with travel cancellations during COVID</w:t>
      </w:r>
      <w:bookmarkEnd w:id="294"/>
      <w:bookmarkEnd w:id="295"/>
      <w:bookmarkEnd w:id="296"/>
    </w:p>
    <w:p w14:paraId="45F48DCF" w14:textId="434410A4" w:rsidR="00C73B1D" w:rsidRPr="00C73B1D" w:rsidRDefault="00392470" w:rsidP="00C73B1D">
      <w:pPr>
        <w:rPr>
          <w:lang w:val="en-AU"/>
        </w:rPr>
      </w:pPr>
      <w:r w:rsidRPr="002A200C">
        <w:rPr>
          <w:lang w:val="en-AU"/>
        </w:rPr>
        <w:t xml:space="preserve">This section </w:t>
      </w:r>
      <w:r w:rsidR="000B0045" w:rsidRPr="002A200C">
        <w:rPr>
          <w:lang w:val="en-AU"/>
        </w:rPr>
        <w:t xml:space="preserve">looks at the </w:t>
      </w:r>
      <w:r w:rsidR="00E6539B" w:rsidRPr="002A200C">
        <w:rPr>
          <w:lang w:val="en-AU"/>
        </w:rPr>
        <w:t xml:space="preserve">proportion of </w:t>
      </w:r>
      <w:r w:rsidR="002A200C">
        <w:rPr>
          <w:lang w:val="en-AU"/>
        </w:rPr>
        <w:t xml:space="preserve">consumers who had to make a cancellation due to COVID restrictions, </w:t>
      </w:r>
      <w:r w:rsidR="004631ED">
        <w:rPr>
          <w:lang w:val="en-AU"/>
        </w:rPr>
        <w:t xml:space="preserve">what they understood of the </w:t>
      </w:r>
      <w:r w:rsidR="00281B10">
        <w:rPr>
          <w:lang w:val="en-AU"/>
        </w:rPr>
        <w:t>compan</w:t>
      </w:r>
      <w:r w:rsidR="00AE6F0F">
        <w:rPr>
          <w:lang w:val="en-AU"/>
        </w:rPr>
        <w:t xml:space="preserve">y’s </w:t>
      </w:r>
      <w:r w:rsidR="004631ED">
        <w:rPr>
          <w:lang w:val="en-AU"/>
        </w:rPr>
        <w:t>terms and conditions regarding cancellation at the time of purchase,</w:t>
      </w:r>
      <w:r w:rsidR="00ED35F8">
        <w:rPr>
          <w:lang w:val="en-AU"/>
        </w:rPr>
        <w:t xml:space="preserve"> </w:t>
      </w:r>
      <w:r w:rsidR="00F45288">
        <w:rPr>
          <w:lang w:val="en-AU"/>
        </w:rPr>
        <w:t xml:space="preserve">issues experienced, </w:t>
      </w:r>
      <w:r w:rsidR="00ED35F8">
        <w:rPr>
          <w:lang w:val="en-AU"/>
        </w:rPr>
        <w:t>an</w:t>
      </w:r>
      <w:r w:rsidR="003970C2">
        <w:rPr>
          <w:lang w:val="en-AU"/>
        </w:rPr>
        <w:t xml:space="preserve">d </w:t>
      </w:r>
      <w:r w:rsidR="006234AE">
        <w:rPr>
          <w:lang w:val="en-AU"/>
        </w:rPr>
        <w:t xml:space="preserve">the </w:t>
      </w:r>
      <w:r w:rsidR="003970C2">
        <w:rPr>
          <w:lang w:val="en-AU"/>
        </w:rPr>
        <w:t>perceived fairness of the outcome.</w:t>
      </w:r>
      <w:r w:rsidR="00AF1335">
        <w:rPr>
          <w:lang w:val="en-AU"/>
        </w:rPr>
        <w:t xml:space="preserve"> </w:t>
      </w:r>
      <w:r w:rsidR="003A6971">
        <w:rPr>
          <w:lang w:val="en-AU"/>
        </w:rPr>
        <w:t xml:space="preserve">Where possible results are broken down by type of travel cancellations made. </w:t>
      </w:r>
    </w:p>
    <w:p w14:paraId="24F490B4" w14:textId="7F78A4F2" w:rsidR="00C73B1D" w:rsidRDefault="006B401A" w:rsidP="00C73B1D">
      <w:pPr>
        <w:rPr>
          <w:lang w:val="en-AU"/>
        </w:rPr>
      </w:pPr>
      <w:r>
        <w:rPr>
          <w:lang w:val="en-AU"/>
        </w:rPr>
        <w:t>In total, t</w:t>
      </w:r>
      <w:r w:rsidR="006F05C1">
        <w:rPr>
          <w:lang w:val="en-AU"/>
        </w:rPr>
        <w:t xml:space="preserve">hree in ten </w:t>
      </w:r>
      <w:r>
        <w:rPr>
          <w:lang w:val="en-AU"/>
        </w:rPr>
        <w:t xml:space="preserve">Australian </w:t>
      </w:r>
      <w:r w:rsidR="006F05C1">
        <w:rPr>
          <w:lang w:val="en-AU"/>
        </w:rPr>
        <w:t xml:space="preserve">consumers </w:t>
      </w:r>
      <w:r w:rsidR="00B646FC">
        <w:rPr>
          <w:lang w:val="en-AU"/>
        </w:rPr>
        <w:t xml:space="preserve">(29%) </w:t>
      </w:r>
      <w:r w:rsidR="006F05C1">
        <w:rPr>
          <w:lang w:val="en-AU"/>
        </w:rPr>
        <w:t>had to cancel travel bookings due to COVID.</w:t>
      </w:r>
    </w:p>
    <w:p w14:paraId="7D795FD5" w14:textId="5C039B6E" w:rsidR="00923855" w:rsidRDefault="00923855" w:rsidP="00C73628">
      <w:pPr>
        <w:pStyle w:val="TableofFigures"/>
        <w:rPr>
          <w:lang w:val="en-AU"/>
        </w:rPr>
      </w:pPr>
      <w:bookmarkStart w:id="297" w:name="_Toc147321550"/>
      <w:bookmarkStart w:id="298" w:name="_Toc147419118"/>
      <w:bookmarkStart w:id="299" w:name="_Toc149931532"/>
      <w:r w:rsidRPr="001A6719">
        <w:t xml:space="preserve">Figure </w:t>
      </w:r>
      <w:r w:rsidR="006A6319">
        <w:fldChar w:fldCharType="begin"/>
      </w:r>
      <w:r w:rsidR="006A6319">
        <w:instrText xml:space="preserve"> SEQ Figure \* ARABIC </w:instrText>
      </w:r>
      <w:r w:rsidR="006A6319">
        <w:fldChar w:fldCharType="separate"/>
      </w:r>
      <w:r w:rsidR="000C492D">
        <w:rPr>
          <w:noProof/>
        </w:rPr>
        <w:t>60</w:t>
      </w:r>
      <w:r w:rsidR="006A6319">
        <w:rPr>
          <w:noProof/>
        </w:rPr>
        <w:fldChar w:fldCharType="end"/>
      </w:r>
      <w:r w:rsidR="001A6719">
        <w:t>.</w:t>
      </w:r>
      <w:r w:rsidRPr="001A6719">
        <w:t xml:space="preserve"> </w:t>
      </w:r>
      <w:r>
        <w:rPr>
          <w:lang w:val="en-AU"/>
        </w:rPr>
        <w:t xml:space="preserve">Proportion of consumers who had to </w:t>
      </w:r>
      <w:r w:rsidR="00A14351">
        <w:rPr>
          <w:lang w:val="en-AU"/>
        </w:rPr>
        <w:t>cancel travel bookings due to COVID.</w:t>
      </w:r>
      <w:bookmarkEnd w:id="297"/>
      <w:bookmarkEnd w:id="298"/>
      <w:bookmarkEnd w:id="299"/>
    </w:p>
    <w:p w14:paraId="392E72ED" w14:textId="69B5F1E4" w:rsidR="006F05C1" w:rsidRDefault="00923855" w:rsidP="00C73B1D">
      <w:pPr>
        <w:rPr>
          <w:lang w:val="en-AU"/>
        </w:rPr>
      </w:pPr>
      <w:r w:rsidRPr="00923855">
        <w:rPr>
          <w:noProof/>
        </w:rPr>
        <w:drawing>
          <wp:inline distT="0" distB="0" distL="0" distR="0" wp14:anchorId="0E6EEA29" wp14:editId="2008F6C2">
            <wp:extent cx="5730855" cy="2176041"/>
            <wp:effectExtent l="0" t="0" r="3810" b="0"/>
            <wp:docPr id="1324154167" name="Picture 132415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8614" b="23908"/>
                    <a:stretch/>
                  </pic:blipFill>
                  <pic:spPr bwMode="auto">
                    <a:xfrm>
                      <a:off x="0" y="0"/>
                      <a:ext cx="5731510" cy="2176290"/>
                    </a:xfrm>
                    <a:prstGeom prst="rect">
                      <a:avLst/>
                    </a:prstGeom>
                    <a:noFill/>
                    <a:ln>
                      <a:noFill/>
                    </a:ln>
                    <a:extLst>
                      <a:ext uri="{53640926-AAD7-44D8-BBD7-CCE9431645EC}">
                        <a14:shadowObscured xmlns:a14="http://schemas.microsoft.com/office/drawing/2010/main"/>
                      </a:ext>
                    </a:extLst>
                  </pic:spPr>
                </pic:pic>
              </a:graphicData>
            </a:graphic>
          </wp:inline>
        </w:drawing>
      </w:r>
    </w:p>
    <w:p w14:paraId="41DAC344" w14:textId="77777777" w:rsidR="00A6560F" w:rsidRDefault="00A6560F" w:rsidP="00C5311B">
      <w:pPr>
        <w:spacing w:after="0"/>
        <w:rPr>
          <w:lang w:val="en-AU"/>
        </w:rPr>
      </w:pPr>
    </w:p>
    <w:p w14:paraId="6E8866DE" w14:textId="1858329B" w:rsidR="00691CF9" w:rsidRDefault="00CD2533" w:rsidP="00C5311B">
      <w:pPr>
        <w:spacing w:after="0"/>
        <w:rPr>
          <w:lang w:val="en-AU"/>
        </w:rPr>
      </w:pPr>
      <w:r w:rsidRPr="00C5311B">
        <w:rPr>
          <w:lang w:val="en-AU"/>
        </w:rPr>
        <w:t xml:space="preserve">The proportion of </w:t>
      </w:r>
      <w:r w:rsidR="000E15D0" w:rsidRPr="00C5311B">
        <w:rPr>
          <w:lang w:val="en-AU"/>
        </w:rPr>
        <w:t>First Nations consumers</w:t>
      </w:r>
      <w:r w:rsidRPr="00C5311B">
        <w:rPr>
          <w:lang w:val="en-AU"/>
        </w:rPr>
        <w:t xml:space="preserve"> impacted </w:t>
      </w:r>
      <w:r w:rsidR="00B35FB1" w:rsidRPr="00C5311B">
        <w:rPr>
          <w:lang w:val="en-AU"/>
        </w:rPr>
        <w:t xml:space="preserve">by travel bookings cancelled due to COVID is in line with the proportion for all consumers </w:t>
      </w:r>
      <w:r w:rsidR="003130D7">
        <w:rPr>
          <w:lang w:val="en-AU"/>
        </w:rPr>
        <w:t>(29%, compared to 29%</w:t>
      </w:r>
      <w:r w:rsidR="003324A9" w:rsidRPr="00C5311B">
        <w:rPr>
          <w:lang w:val="en-AU"/>
        </w:rPr>
        <w:t>).</w:t>
      </w:r>
      <w:r w:rsidR="00C5311B">
        <w:rPr>
          <w:lang w:val="en-AU"/>
        </w:rPr>
        <w:t xml:space="preserve"> </w:t>
      </w:r>
      <w:r w:rsidR="003324A9" w:rsidRPr="00C5311B">
        <w:rPr>
          <w:lang w:val="en-AU"/>
        </w:rPr>
        <w:t xml:space="preserve">However, </w:t>
      </w:r>
      <w:proofErr w:type="gramStart"/>
      <w:r w:rsidR="003324A9" w:rsidRPr="00C5311B">
        <w:rPr>
          <w:lang w:val="en-AU"/>
        </w:rPr>
        <w:t>c</w:t>
      </w:r>
      <w:r w:rsidR="000E15D0" w:rsidRPr="00C5311B">
        <w:rPr>
          <w:lang w:val="en-AU"/>
        </w:rPr>
        <w:t>ulturally</w:t>
      </w:r>
      <w:proofErr w:type="gramEnd"/>
      <w:r w:rsidR="000E15D0" w:rsidRPr="00C5311B">
        <w:rPr>
          <w:lang w:val="en-AU"/>
        </w:rPr>
        <w:t xml:space="preserve"> and linguistically diverse consumers</w:t>
      </w:r>
      <w:r w:rsidR="003324A9" w:rsidRPr="00C5311B">
        <w:rPr>
          <w:lang w:val="en-AU"/>
        </w:rPr>
        <w:t xml:space="preserve"> are significantly more likely to have </w:t>
      </w:r>
      <w:r w:rsidR="00C5311B" w:rsidRPr="00C5311B">
        <w:rPr>
          <w:lang w:val="en-AU"/>
        </w:rPr>
        <w:t>had travel bookings cancelled due to COVID (34%</w:t>
      </w:r>
      <w:r w:rsidR="00346211">
        <w:rPr>
          <w:lang w:val="en-AU"/>
        </w:rPr>
        <w:t>)</w:t>
      </w:r>
      <w:r w:rsidR="00C5311B">
        <w:rPr>
          <w:lang w:val="en-AU"/>
        </w:rPr>
        <w:t>.</w:t>
      </w:r>
    </w:p>
    <w:p w14:paraId="0F6BE867" w14:textId="148E5B36" w:rsidR="00AA5D66" w:rsidRDefault="009A6B63" w:rsidP="00B12B3C">
      <w:pPr>
        <w:spacing w:before="240"/>
        <w:rPr>
          <w:lang w:val="en-AU"/>
        </w:rPr>
      </w:pPr>
      <w:r>
        <w:rPr>
          <w:lang w:val="en-AU"/>
        </w:rPr>
        <w:t xml:space="preserve">Among the consumer </w:t>
      </w:r>
      <w:r w:rsidR="000766EC">
        <w:rPr>
          <w:lang w:val="en-AU"/>
        </w:rPr>
        <w:t>subgroups</w:t>
      </w:r>
      <w:r>
        <w:rPr>
          <w:lang w:val="en-AU"/>
        </w:rPr>
        <w:t xml:space="preserve"> of interest there are significant differenc</w:t>
      </w:r>
      <w:r w:rsidR="00AA5D66">
        <w:rPr>
          <w:lang w:val="en-AU"/>
        </w:rPr>
        <w:t xml:space="preserve">es by </w:t>
      </w:r>
      <w:r w:rsidR="00BD6956">
        <w:rPr>
          <w:lang w:val="en-AU"/>
        </w:rPr>
        <w:t>recency of migration, education level, age, personal income, place of birth</w:t>
      </w:r>
      <w:r w:rsidR="003F3ED2">
        <w:rPr>
          <w:lang w:val="en-AU"/>
        </w:rPr>
        <w:t>, employment status, living location and disability.</w:t>
      </w:r>
      <w:r w:rsidR="00D429D5">
        <w:rPr>
          <w:lang w:val="en-AU"/>
        </w:rPr>
        <w:t xml:space="preserve"> </w:t>
      </w:r>
      <w:r w:rsidR="000E75F2">
        <w:rPr>
          <w:lang w:val="en-AU"/>
        </w:rPr>
        <w:t xml:space="preserve">Subgroups who are significantly more likely to </w:t>
      </w:r>
      <w:r w:rsidR="00CA03EF">
        <w:rPr>
          <w:lang w:val="en-AU"/>
        </w:rPr>
        <w:t xml:space="preserve">have </w:t>
      </w:r>
      <w:r w:rsidR="000766EC">
        <w:rPr>
          <w:lang w:val="en-AU"/>
        </w:rPr>
        <w:t xml:space="preserve">travel booking cancelled </w:t>
      </w:r>
      <w:r w:rsidR="00B0540F">
        <w:rPr>
          <w:lang w:val="en-AU"/>
        </w:rPr>
        <w:t>due to COVID when compared to all consumers (29%) include:</w:t>
      </w:r>
    </w:p>
    <w:p w14:paraId="32B4CBFC" w14:textId="2045E008" w:rsidR="00477358" w:rsidRDefault="00477358" w:rsidP="00C66998">
      <w:pPr>
        <w:pStyle w:val="ListParagraph"/>
        <w:numPr>
          <w:ilvl w:val="0"/>
          <w:numId w:val="81"/>
        </w:numPr>
        <w:spacing w:before="240"/>
        <w:rPr>
          <w:lang w:val="en-AU"/>
        </w:rPr>
      </w:pPr>
      <w:r>
        <w:rPr>
          <w:lang w:val="en-AU"/>
        </w:rPr>
        <w:t>Those who have migrated to Australia in the last five years (43%)</w:t>
      </w:r>
    </w:p>
    <w:p w14:paraId="7300ABF3" w14:textId="7BE3BD0D" w:rsidR="006F3E71" w:rsidRDefault="006F3E71" w:rsidP="00C66998">
      <w:pPr>
        <w:pStyle w:val="ListParagraph"/>
        <w:numPr>
          <w:ilvl w:val="0"/>
          <w:numId w:val="81"/>
        </w:numPr>
        <w:spacing w:before="240"/>
        <w:rPr>
          <w:lang w:val="en-AU"/>
        </w:rPr>
      </w:pPr>
      <w:r>
        <w:rPr>
          <w:lang w:val="en-AU"/>
        </w:rPr>
        <w:t xml:space="preserve">Those with a </w:t>
      </w:r>
      <w:r w:rsidR="00477358">
        <w:rPr>
          <w:lang w:val="en-AU"/>
        </w:rPr>
        <w:t>bachelor’s</w:t>
      </w:r>
      <w:r>
        <w:rPr>
          <w:lang w:val="en-AU"/>
        </w:rPr>
        <w:t xml:space="preserve"> degree or higher (35%)</w:t>
      </w:r>
    </w:p>
    <w:p w14:paraId="0E0BDBF5" w14:textId="77777777" w:rsidR="00D90D70" w:rsidRDefault="0003460F" w:rsidP="00C66998">
      <w:pPr>
        <w:pStyle w:val="ListParagraph"/>
        <w:numPr>
          <w:ilvl w:val="0"/>
          <w:numId w:val="81"/>
        </w:numPr>
        <w:spacing w:before="240"/>
        <w:rPr>
          <w:lang w:val="en-AU"/>
        </w:rPr>
      </w:pPr>
      <w:r w:rsidRPr="00D90D70">
        <w:rPr>
          <w:lang w:val="en-AU"/>
        </w:rPr>
        <w:t xml:space="preserve">Those aged </w:t>
      </w:r>
      <w:r w:rsidR="00390AFE" w:rsidRPr="00D90D70">
        <w:rPr>
          <w:lang w:val="en-AU"/>
        </w:rPr>
        <w:t>25 to 24 (35%)</w:t>
      </w:r>
    </w:p>
    <w:p w14:paraId="00C97E78" w14:textId="350BC741" w:rsidR="00D90D70" w:rsidRDefault="00D90D70" w:rsidP="00C66998">
      <w:pPr>
        <w:pStyle w:val="ListParagraph"/>
        <w:numPr>
          <w:ilvl w:val="0"/>
          <w:numId w:val="81"/>
        </w:numPr>
        <w:spacing w:before="240"/>
        <w:rPr>
          <w:lang w:val="en-AU"/>
        </w:rPr>
      </w:pPr>
      <w:r>
        <w:rPr>
          <w:lang w:val="en-AU"/>
        </w:rPr>
        <w:t xml:space="preserve">Those with an annual personal income of $50,000 or more - $50,001 to $100,000 (37%), $100,000 to $150,000 and greater than </w:t>
      </w:r>
      <w:r w:rsidR="000950AA">
        <w:rPr>
          <w:lang w:val="en-AU"/>
        </w:rPr>
        <w:t>$150,000 (37%)</w:t>
      </w:r>
    </w:p>
    <w:p w14:paraId="1C24021E" w14:textId="414ECF63" w:rsidR="000950AA" w:rsidRDefault="000950AA" w:rsidP="00C66998">
      <w:pPr>
        <w:pStyle w:val="ListParagraph"/>
        <w:numPr>
          <w:ilvl w:val="0"/>
          <w:numId w:val="81"/>
        </w:numPr>
        <w:spacing w:before="240"/>
        <w:rPr>
          <w:lang w:val="en-AU"/>
        </w:rPr>
      </w:pPr>
      <w:r>
        <w:rPr>
          <w:lang w:val="en-AU"/>
        </w:rPr>
        <w:t xml:space="preserve">Those who </w:t>
      </w:r>
      <w:r w:rsidR="00A73ACD">
        <w:rPr>
          <w:lang w:val="en-AU"/>
        </w:rPr>
        <w:t>were born outside of Australia (</w:t>
      </w:r>
      <w:r w:rsidR="0038495F">
        <w:rPr>
          <w:lang w:val="en-AU"/>
        </w:rPr>
        <w:t>32%)</w:t>
      </w:r>
    </w:p>
    <w:p w14:paraId="074FB925" w14:textId="780206BD" w:rsidR="000A58DF" w:rsidRPr="00D90D70" w:rsidRDefault="000A58DF" w:rsidP="00C66998">
      <w:pPr>
        <w:pStyle w:val="ListParagraph"/>
        <w:numPr>
          <w:ilvl w:val="0"/>
          <w:numId w:val="81"/>
        </w:numPr>
        <w:spacing w:before="240"/>
        <w:rPr>
          <w:lang w:val="en-AU"/>
        </w:rPr>
      </w:pPr>
      <w:r w:rsidRPr="00D90D70">
        <w:rPr>
          <w:lang w:val="en-AU"/>
        </w:rPr>
        <w:t>Those who are employed (32%</w:t>
      </w:r>
      <w:r w:rsidR="0043162C" w:rsidRPr="00D90D70">
        <w:rPr>
          <w:lang w:val="en-AU"/>
        </w:rPr>
        <w:t>)</w:t>
      </w:r>
    </w:p>
    <w:p w14:paraId="7FB9032E" w14:textId="0AE7464B" w:rsidR="002915A0" w:rsidRPr="0066469D" w:rsidRDefault="002915A0" w:rsidP="00C66998">
      <w:pPr>
        <w:pStyle w:val="ListParagraph"/>
        <w:numPr>
          <w:ilvl w:val="0"/>
          <w:numId w:val="81"/>
        </w:numPr>
        <w:spacing w:before="240"/>
        <w:rPr>
          <w:lang w:val="en-AU"/>
        </w:rPr>
      </w:pPr>
      <w:r>
        <w:rPr>
          <w:lang w:val="en-AU"/>
        </w:rPr>
        <w:t>Those who</w:t>
      </w:r>
      <w:r w:rsidR="00A2721A">
        <w:rPr>
          <w:lang w:val="en-AU"/>
        </w:rPr>
        <w:t xml:space="preserve"> </w:t>
      </w:r>
      <w:proofErr w:type="gramStart"/>
      <w:r w:rsidR="00A2721A">
        <w:rPr>
          <w:lang w:val="en-AU"/>
        </w:rPr>
        <w:t>are</w:t>
      </w:r>
      <w:r>
        <w:rPr>
          <w:lang w:val="en-AU"/>
        </w:rPr>
        <w:t xml:space="preserve"> located in</w:t>
      </w:r>
      <w:proofErr w:type="gramEnd"/>
      <w:r>
        <w:rPr>
          <w:lang w:val="en-AU"/>
        </w:rPr>
        <w:t xml:space="preserve"> a major city (31%)</w:t>
      </w:r>
    </w:p>
    <w:p w14:paraId="0DEE7334" w14:textId="362E30E2" w:rsidR="00B0540F" w:rsidRDefault="00B0540F" w:rsidP="00B12B3C">
      <w:pPr>
        <w:spacing w:before="240"/>
        <w:rPr>
          <w:lang w:val="en-AU"/>
        </w:rPr>
      </w:pPr>
      <w:r>
        <w:rPr>
          <w:lang w:val="en-AU"/>
        </w:rPr>
        <w:t xml:space="preserve">Consumer </w:t>
      </w:r>
      <w:r w:rsidR="0066469D">
        <w:rPr>
          <w:lang w:val="en-AU"/>
        </w:rPr>
        <w:t>subgroups</w:t>
      </w:r>
      <w:r>
        <w:rPr>
          <w:lang w:val="en-AU"/>
        </w:rPr>
        <w:t xml:space="preserve"> who are significantly less likely to have had travel bookings cancelled </w:t>
      </w:r>
      <w:r w:rsidR="0066469D">
        <w:rPr>
          <w:lang w:val="en-AU"/>
        </w:rPr>
        <w:t xml:space="preserve">due to COVID when compared to all </w:t>
      </w:r>
      <w:r w:rsidR="00011D1F">
        <w:rPr>
          <w:lang w:val="en-AU"/>
        </w:rPr>
        <w:t xml:space="preserve">consumers </w:t>
      </w:r>
      <w:r w:rsidR="0066469D">
        <w:rPr>
          <w:lang w:val="en-AU"/>
        </w:rPr>
        <w:t>(71%) include:</w:t>
      </w:r>
    </w:p>
    <w:p w14:paraId="794EDA71" w14:textId="1A748FBF" w:rsidR="00346211" w:rsidRDefault="00346211" w:rsidP="00C66998">
      <w:pPr>
        <w:pStyle w:val="ListParagraph"/>
        <w:numPr>
          <w:ilvl w:val="0"/>
          <w:numId w:val="81"/>
        </w:numPr>
        <w:spacing w:before="240"/>
        <w:rPr>
          <w:lang w:val="en-AU"/>
        </w:rPr>
      </w:pPr>
      <w:r>
        <w:rPr>
          <w:lang w:val="en-AU"/>
        </w:rPr>
        <w:t>Those living in remote or very remote areas (90%)</w:t>
      </w:r>
    </w:p>
    <w:p w14:paraId="56EC09AD" w14:textId="027FBBA8" w:rsidR="006F3E71" w:rsidRDefault="006F3E71" w:rsidP="00C66998">
      <w:pPr>
        <w:pStyle w:val="ListParagraph"/>
        <w:numPr>
          <w:ilvl w:val="0"/>
          <w:numId w:val="81"/>
        </w:numPr>
        <w:spacing w:before="240"/>
        <w:rPr>
          <w:lang w:val="en-AU"/>
        </w:rPr>
      </w:pPr>
      <w:r>
        <w:rPr>
          <w:lang w:val="en-AU"/>
        </w:rPr>
        <w:t>Those with a secondary school level of education (80%)</w:t>
      </w:r>
    </w:p>
    <w:p w14:paraId="08E9D934" w14:textId="71CB3C3A" w:rsidR="00CA455A" w:rsidRDefault="00CA455A" w:rsidP="00C66998">
      <w:pPr>
        <w:pStyle w:val="ListParagraph"/>
        <w:numPr>
          <w:ilvl w:val="0"/>
          <w:numId w:val="81"/>
        </w:numPr>
        <w:spacing w:before="240"/>
        <w:rPr>
          <w:lang w:val="en-AU"/>
        </w:rPr>
      </w:pPr>
      <w:r>
        <w:rPr>
          <w:lang w:val="en-AU"/>
        </w:rPr>
        <w:t xml:space="preserve">Those with </w:t>
      </w:r>
      <w:r w:rsidR="00506C44">
        <w:rPr>
          <w:lang w:val="en-AU"/>
        </w:rPr>
        <w:t>an annual personal income of up to $50,000 (77%)</w:t>
      </w:r>
    </w:p>
    <w:p w14:paraId="34677179" w14:textId="453000ED" w:rsidR="005C3DFB" w:rsidRDefault="005C3DFB" w:rsidP="00C66998">
      <w:pPr>
        <w:pStyle w:val="ListParagraph"/>
        <w:numPr>
          <w:ilvl w:val="0"/>
          <w:numId w:val="81"/>
        </w:numPr>
        <w:spacing w:before="240"/>
        <w:rPr>
          <w:lang w:val="en-AU"/>
        </w:rPr>
      </w:pPr>
      <w:r>
        <w:rPr>
          <w:lang w:val="en-AU"/>
        </w:rPr>
        <w:t>Those living with a disability (</w:t>
      </w:r>
      <w:r w:rsidR="00011D1F">
        <w:rPr>
          <w:lang w:val="en-AU"/>
        </w:rPr>
        <w:t>77%)</w:t>
      </w:r>
    </w:p>
    <w:p w14:paraId="6D33EE70" w14:textId="50BBFD2A" w:rsidR="001F523F" w:rsidRDefault="001F523F" w:rsidP="00C66998">
      <w:pPr>
        <w:pStyle w:val="ListParagraph"/>
        <w:numPr>
          <w:ilvl w:val="0"/>
          <w:numId w:val="81"/>
        </w:numPr>
        <w:spacing w:before="240"/>
        <w:rPr>
          <w:lang w:val="en-AU"/>
        </w:rPr>
      </w:pPr>
      <w:r>
        <w:rPr>
          <w:lang w:val="en-AU"/>
        </w:rPr>
        <w:t xml:space="preserve">Those who are not currently employed </w:t>
      </w:r>
      <w:r w:rsidR="006F3E71">
        <w:rPr>
          <w:lang w:val="en-AU"/>
        </w:rPr>
        <w:t>(76%)</w:t>
      </w:r>
    </w:p>
    <w:p w14:paraId="6EE527FC" w14:textId="559CB429" w:rsidR="00BD6956" w:rsidRDefault="00BD6956" w:rsidP="00C66998">
      <w:pPr>
        <w:pStyle w:val="ListParagraph"/>
        <w:numPr>
          <w:ilvl w:val="0"/>
          <w:numId w:val="81"/>
        </w:numPr>
        <w:spacing w:before="240"/>
        <w:rPr>
          <w:lang w:val="en-AU"/>
        </w:rPr>
      </w:pPr>
      <w:r>
        <w:rPr>
          <w:lang w:val="en-AU"/>
        </w:rPr>
        <w:t>Concession card holders (76%)</w:t>
      </w:r>
    </w:p>
    <w:p w14:paraId="0D74199C" w14:textId="02EA2FAF" w:rsidR="0066469D" w:rsidRDefault="00B1696B" w:rsidP="00C66998">
      <w:pPr>
        <w:pStyle w:val="ListParagraph"/>
        <w:numPr>
          <w:ilvl w:val="0"/>
          <w:numId w:val="81"/>
        </w:numPr>
        <w:spacing w:before="240"/>
        <w:rPr>
          <w:lang w:val="en-AU"/>
        </w:rPr>
      </w:pPr>
      <w:r>
        <w:rPr>
          <w:lang w:val="en-AU"/>
        </w:rPr>
        <w:t>Those aged 65 and over (</w:t>
      </w:r>
      <w:r w:rsidR="006E0E84">
        <w:rPr>
          <w:lang w:val="en-AU"/>
        </w:rPr>
        <w:t>75%)</w:t>
      </w:r>
    </w:p>
    <w:p w14:paraId="5D1CDA68" w14:textId="65805DBF" w:rsidR="002915A0" w:rsidRDefault="002915A0" w:rsidP="00C66998">
      <w:pPr>
        <w:pStyle w:val="ListParagraph"/>
        <w:numPr>
          <w:ilvl w:val="0"/>
          <w:numId w:val="81"/>
        </w:numPr>
        <w:spacing w:before="240"/>
        <w:rPr>
          <w:lang w:val="en-AU"/>
        </w:rPr>
      </w:pPr>
      <w:r>
        <w:rPr>
          <w:lang w:val="en-AU"/>
        </w:rPr>
        <w:t>Thos</w:t>
      </w:r>
      <w:r w:rsidR="00A2721A">
        <w:rPr>
          <w:lang w:val="en-AU"/>
        </w:rPr>
        <w:t>e</w:t>
      </w:r>
      <w:r>
        <w:rPr>
          <w:lang w:val="en-AU"/>
        </w:rPr>
        <w:t xml:space="preserve"> located outside of major cities (</w:t>
      </w:r>
      <w:r w:rsidR="00A2721A">
        <w:rPr>
          <w:lang w:val="en-AU"/>
        </w:rPr>
        <w:t>75%)</w:t>
      </w:r>
    </w:p>
    <w:p w14:paraId="58E31834" w14:textId="064F4591" w:rsidR="00D31511" w:rsidRPr="00D31511" w:rsidRDefault="0038495F" w:rsidP="00C66998">
      <w:pPr>
        <w:pStyle w:val="ListParagraph"/>
        <w:numPr>
          <w:ilvl w:val="0"/>
          <w:numId w:val="81"/>
        </w:numPr>
        <w:spacing w:before="240"/>
        <w:rPr>
          <w:lang w:val="en-AU"/>
        </w:rPr>
      </w:pPr>
      <w:r w:rsidRPr="00D31511">
        <w:rPr>
          <w:lang w:val="en-AU"/>
        </w:rPr>
        <w:t>Those who were born in Australia (</w:t>
      </w:r>
      <w:r w:rsidR="00265D58" w:rsidRPr="00D31511">
        <w:rPr>
          <w:lang w:val="en-AU"/>
        </w:rPr>
        <w:t>72%)</w:t>
      </w:r>
      <w:r w:rsidR="00D31511" w:rsidRPr="00D31511">
        <w:rPr>
          <w:lang w:val="en-AU"/>
        </w:rPr>
        <w:br w:type="page"/>
      </w:r>
    </w:p>
    <w:p w14:paraId="36EC5BEA" w14:textId="3753D750" w:rsidR="001567E0" w:rsidRPr="00514378" w:rsidRDefault="001567E0" w:rsidP="00882BDB">
      <w:pPr>
        <w:spacing w:before="240"/>
        <w:rPr>
          <w:b/>
          <w:bCs/>
          <w:sz w:val="24"/>
          <w:szCs w:val="24"/>
          <w:lang w:val="en-AU"/>
        </w:rPr>
      </w:pPr>
      <w:r w:rsidRPr="00514378">
        <w:rPr>
          <w:b/>
          <w:bCs/>
          <w:sz w:val="24"/>
          <w:szCs w:val="24"/>
          <w:lang w:val="en-AU"/>
        </w:rPr>
        <w:lastRenderedPageBreak/>
        <w:t>9.1</w:t>
      </w:r>
      <w:r w:rsidRPr="00514378">
        <w:rPr>
          <w:b/>
          <w:bCs/>
          <w:sz w:val="24"/>
          <w:szCs w:val="24"/>
          <w:lang w:val="en-AU"/>
        </w:rPr>
        <w:tab/>
        <w:t xml:space="preserve">Most recent travel cancellation </w:t>
      </w:r>
      <w:r w:rsidR="00514378" w:rsidRPr="00514378">
        <w:rPr>
          <w:b/>
          <w:bCs/>
          <w:sz w:val="24"/>
          <w:szCs w:val="24"/>
          <w:lang w:val="en-AU"/>
        </w:rPr>
        <w:t>experience</w:t>
      </w:r>
    </w:p>
    <w:p w14:paraId="7B05DB45" w14:textId="015665B3" w:rsidR="005F5DD0" w:rsidRDefault="005F5DD0" w:rsidP="00882BDB">
      <w:pPr>
        <w:spacing w:before="240"/>
        <w:rPr>
          <w:lang w:val="en-AU"/>
        </w:rPr>
      </w:pPr>
      <w:r>
        <w:rPr>
          <w:lang w:val="en-AU"/>
        </w:rPr>
        <w:t>The results reported in the</w:t>
      </w:r>
      <w:r w:rsidR="00CF17E5">
        <w:rPr>
          <w:lang w:val="en-AU"/>
        </w:rPr>
        <w:t xml:space="preserve"> rest of the section</w:t>
      </w:r>
      <w:r>
        <w:rPr>
          <w:lang w:val="en-AU"/>
        </w:rPr>
        <w:t xml:space="preserve"> are based on respondents’ most recent travel </w:t>
      </w:r>
      <w:r w:rsidR="00710666">
        <w:rPr>
          <w:lang w:val="en-AU"/>
        </w:rPr>
        <w:t xml:space="preserve">booking which was </w:t>
      </w:r>
      <w:r>
        <w:rPr>
          <w:lang w:val="en-AU"/>
        </w:rPr>
        <w:t>cancell</w:t>
      </w:r>
      <w:r w:rsidR="00710666">
        <w:rPr>
          <w:lang w:val="en-AU"/>
        </w:rPr>
        <w:t>ed</w:t>
      </w:r>
      <w:r>
        <w:rPr>
          <w:lang w:val="en-AU"/>
        </w:rPr>
        <w:t xml:space="preserve"> due to COVID.</w:t>
      </w:r>
      <w:r w:rsidR="008044C7">
        <w:rPr>
          <w:lang w:val="en-AU"/>
        </w:rPr>
        <w:t xml:space="preserve"> </w:t>
      </w:r>
    </w:p>
    <w:p w14:paraId="3D6DCFE3" w14:textId="70A8ED85" w:rsidR="00AC4AC1" w:rsidRDefault="00B21C12" w:rsidP="005F5DD0">
      <w:pPr>
        <w:rPr>
          <w:lang w:val="en-AU"/>
        </w:rPr>
      </w:pPr>
      <w:r>
        <w:rPr>
          <w:lang w:val="en-AU"/>
        </w:rPr>
        <w:t>The most common type of booking consumers say they had to cancel</w:t>
      </w:r>
      <w:r w:rsidR="005418BE">
        <w:rPr>
          <w:lang w:val="en-AU"/>
        </w:rPr>
        <w:t xml:space="preserve"> </w:t>
      </w:r>
      <w:r w:rsidR="00A54D61">
        <w:rPr>
          <w:lang w:val="en-AU"/>
        </w:rPr>
        <w:t>due to COVID-19</w:t>
      </w:r>
      <w:r w:rsidR="005418BE">
        <w:rPr>
          <w:lang w:val="en-AU"/>
        </w:rPr>
        <w:t xml:space="preserve"> </w:t>
      </w:r>
      <w:r w:rsidR="00F86BCD">
        <w:rPr>
          <w:lang w:val="en-AU"/>
        </w:rPr>
        <w:t xml:space="preserve">restrictions </w:t>
      </w:r>
      <w:r w:rsidR="005418BE">
        <w:rPr>
          <w:lang w:val="en-AU"/>
        </w:rPr>
        <w:t>is for international flights (40%), followed by domestic flights (28%).</w:t>
      </w:r>
      <w:r w:rsidR="005A2672">
        <w:rPr>
          <w:lang w:val="en-AU"/>
        </w:rPr>
        <w:t xml:space="preserve"> </w:t>
      </w:r>
    </w:p>
    <w:p w14:paraId="2969DFC1" w14:textId="3503DA7D" w:rsidR="00D429D5" w:rsidRDefault="002210C0" w:rsidP="0019071A">
      <w:pPr>
        <w:pStyle w:val="TableofFigures"/>
        <w:rPr>
          <w:lang w:val="en-AU"/>
        </w:rPr>
      </w:pPr>
      <w:bookmarkStart w:id="300" w:name="_Toc147321551"/>
      <w:bookmarkStart w:id="301" w:name="_Toc147419119"/>
      <w:bookmarkStart w:id="302" w:name="_Toc149931533"/>
      <w:r w:rsidRPr="001A6719">
        <w:t xml:space="preserve">Figure </w:t>
      </w:r>
      <w:r w:rsidR="006A6319">
        <w:fldChar w:fldCharType="begin"/>
      </w:r>
      <w:r w:rsidR="006A6319">
        <w:instrText xml:space="preserve"> SEQ Figure \* ARABIC </w:instrText>
      </w:r>
      <w:r w:rsidR="006A6319">
        <w:fldChar w:fldCharType="separate"/>
      </w:r>
      <w:r w:rsidR="000C492D">
        <w:rPr>
          <w:noProof/>
        </w:rPr>
        <w:t>61</w:t>
      </w:r>
      <w:r w:rsidR="006A6319">
        <w:rPr>
          <w:noProof/>
        </w:rPr>
        <w:fldChar w:fldCharType="end"/>
      </w:r>
      <w:r w:rsidR="001A6719">
        <w:t>.</w:t>
      </w:r>
      <w:r w:rsidRPr="001A6719">
        <w:t xml:space="preserve"> </w:t>
      </w:r>
      <w:r w:rsidR="00DF5379">
        <w:rPr>
          <w:lang w:val="en-AU"/>
        </w:rPr>
        <w:t>Type of travel booking made (most recent</w:t>
      </w:r>
      <w:bookmarkEnd w:id="300"/>
      <w:bookmarkEnd w:id="301"/>
      <w:bookmarkEnd w:id="302"/>
      <w:r w:rsidR="00DF5379">
        <w:rPr>
          <w:lang w:val="en-AU"/>
        </w:rPr>
        <w:t>)</w:t>
      </w:r>
    </w:p>
    <w:p w14:paraId="33A09072" w14:textId="793FC084" w:rsidR="004878EE" w:rsidRDefault="004878EE" w:rsidP="00DE34EF">
      <w:pPr>
        <w:spacing w:before="240"/>
        <w:rPr>
          <w:lang w:val="en-AU"/>
        </w:rPr>
      </w:pPr>
      <w:r w:rsidRPr="004878EE">
        <w:rPr>
          <w:noProof/>
        </w:rPr>
        <w:drawing>
          <wp:inline distT="0" distB="0" distL="0" distR="0" wp14:anchorId="65BA6F41" wp14:editId="18C8F916">
            <wp:extent cx="5716988" cy="2231427"/>
            <wp:effectExtent l="0" t="0" r="0" b="0"/>
            <wp:docPr id="672627819" name="Picture 67262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65" t="8287" r="8712" b="28491"/>
                    <a:stretch/>
                  </pic:blipFill>
                  <pic:spPr bwMode="auto">
                    <a:xfrm>
                      <a:off x="0" y="0"/>
                      <a:ext cx="5730675" cy="2236769"/>
                    </a:xfrm>
                    <a:prstGeom prst="rect">
                      <a:avLst/>
                    </a:prstGeom>
                    <a:noFill/>
                    <a:ln>
                      <a:noFill/>
                    </a:ln>
                    <a:extLst>
                      <a:ext uri="{53640926-AAD7-44D8-BBD7-CCE9431645EC}">
                        <a14:shadowObscured xmlns:a14="http://schemas.microsoft.com/office/drawing/2010/main"/>
                      </a:ext>
                    </a:extLst>
                  </pic:spPr>
                </pic:pic>
              </a:graphicData>
            </a:graphic>
          </wp:inline>
        </w:drawing>
      </w:r>
    </w:p>
    <w:p w14:paraId="37B3CB06" w14:textId="63339D2B" w:rsidR="00AF22F8" w:rsidRPr="00D1683E" w:rsidRDefault="003A441F" w:rsidP="002F1100">
      <w:pPr>
        <w:spacing w:before="240"/>
        <w:rPr>
          <w:lang w:val="en-AU"/>
        </w:rPr>
      </w:pPr>
      <w:r>
        <w:rPr>
          <w:lang w:val="en-AU"/>
        </w:rPr>
        <w:t>For First</w:t>
      </w:r>
      <w:r w:rsidR="00BB26FA">
        <w:rPr>
          <w:lang w:val="en-AU"/>
        </w:rPr>
        <w:t xml:space="preserve"> Nations </w:t>
      </w:r>
      <w:r w:rsidR="00E26053">
        <w:rPr>
          <w:lang w:val="en-AU"/>
        </w:rPr>
        <w:t>consumers</w:t>
      </w:r>
      <w:r w:rsidR="00BB26FA">
        <w:rPr>
          <w:lang w:val="en-AU"/>
        </w:rPr>
        <w:t xml:space="preserve"> the most common type of booking they </w:t>
      </w:r>
      <w:r w:rsidR="00E26053">
        <w:rPr>
          <w:lang w:val="en-AU"/>
        </w:rPr>
        <w:t xml:space="preserve">had to cancel due to </w:t>
      </w:r>
      <w:r w:rsidR="00EC22EB">
        <w:rPr>
          <w:lang w:val="en-AU"/>
        </w:rPr>
        <w:t xml:space="preserve">COVID-19 restrictions </w:t>
      </w:r>
      <w:r w:rsidR="00E3048E">
        <w:rPr>
          <w:lang w:val="en-AU"/>
        </w:rPr>
        <w:t xml:space="preserve">is for </w:t>
      </w:r>
      <w:r w:rsidR="00EC22EB">
        <w:rPr>
          <w:lang w:val="en-AU"/>
        </w:rPr>
        <w:t>domestic flights (</w:t>
      </w:r>
      <w:r w:rsidR="00E3048E">
        <w:rPr>
          <w:lang w:val="en-AU"/>
        </w:rPr>
        <w:t>55%)</w:t>
      </w:r>
      <w:r w:rsidR="0074435D">
        <w:rPr>
          <w:lang w:val="en-AU"/>
        </w:rPr>
        <w:t xml:space="preserve">, followed by international flights </w:t>
      </w:r>
      <w:r w:rsidR="00961935">
        <w:rPr>
          <w:lang w:val="en-AU"/>
        </w:rPr>
        <w:t>(</w:t>
      </w:r>
      <w:r w:rsidR="0074435D">
        <w:rPr>
          <w:lang w:val="en-AU"/>
        </w:rPr>
        <w:t>22%</w:t>
      </w:r>
      <w:r w:rsidR="00961935">
        <w:rPr>
          <w:lang w:val="en-AU"/>
        </w:rPr>
        <w:t xml:space="preserve">). When compared to all consumers, First Nations consumers are </w:t>
      </w:r>
      <w:r w:rsidR="00BF072A" w:rsidRPr="00D1683E">
        <w:rPr>
          <w:lang w:val="en-AU"/>
        </w:rPr>
        <w:t xml:space="preserve">significantly more likely to </w:t>
      </w:r>
      <w:r w:rsidR="00D1683E">
        <w:rPr>
          <w:lang w:val="en-AU"/>
        </w:rPr>
        <w:t xml:space="preserve">have </w:t>
      </w:r>
      <w:r w:rsidR="00BF072A" w:rsidRPr="00D1683E">
        <w:rPr>
          <w:lang w:val="en-AU"/>
        </w:rPr>
        <w:t xml:space="preserve">had a booking for a domestic flight cancelled </w:t>
      </w:r>
      <w:proofErr w:type="gramStart"/>
      <w:r w:rsidR="00BF072A" w:rsidRPr="00D1683E">
        <w:rPr>
          <w:lang w:val="en-AU"/>
        </w:rPr>
        <w:t>as a result of</w:t>
      </w:r>
      <w:proofErr w:type="gramEnd"/>
      <w:r w:rsidR="00BF072A" w:rsidRPr="00D1683E">
        <w:rPr>
          <w:lang w:val="en-AU"/>
        </w:rPr>
        <w:t xml:space="preserve"> COVID (55%</w:t>
      </w:r>
      <w:r w:rsidR="002E724A">
        <w:rPr>
          <w:lang w:val="en-AU"/>
        </w:rPr>
        <w:t>,</w:t>
      </w:r>
      <w:r w:rsidR="00BF072A" w:rsidRPr="00D1683E">
        <w:rPr>
          <w:lang w:val="en-AU"/>
        </w:rPr>
        <w:t xml:space="preserve"> compared to all consumers (28%)</w:t>
      </w:r>
      <w:r w:rsidR="00D75AFE" w:rsidRPr="00D1683E">
        <w:rPr>
          <w:lang w:val="en-AU"/>
        </w:rPr>
        <w:t xml:space="preserve">. </w:t>
      </w:r>
    </w:p>
    <w:p w14:paraId="3D5AAE06" w14:textId="25F538D6" w:rsidR="000E15D0" w:rsidRDefault="00C86BAF" w:rsidP="002F1100">
      <w:pPr>
        <w:spacing w:before="240"/>
        <w:rPr>
          <w:lang w:val="en-AU"/>
        </w:rPr>
      </w:pPr>
      <w:r>
        <w:rPr>
          <w:lang w:val="en-AU"/>
        </w:rPr>
        <w:t xml:space="preserve">For </w:t>
      </w:r>
      <w:r w:rsidR="00D22B52">
        <w:rPr>
          <w:lang w:val="en-AU"/>
        </w:rPr>
        <w:t xml:space="preserve">culturally and </w:t>
      </w:r>
      <w:r w:rsidR="006B3263">
        <w:rPr>
          <w:lang w:val="en-AU"/>
        </w:rPr>
        <w:t>linguistically</w:t>
      </w:r>
      <w:r w:rsidR="00D22B52">
        <w:rPr>
          <w:lang w:val="en-AU"/>
        </w:rPr>
        <w:t xml:space="preserve"> diverse </w:t>
      </w:r>
      <w:r w:rsidR="006B3263">
        <w:rPr>
          <w:lang w:val="en-AU"/>
        </w:rPr>
        <w:t>audiences</w:t>
      </w:r>
      <w:r w:rsidR="00D22B52">
        <w:rPr>
          <w:lang w:val="en-AU"/>
        </w:rPr>
        <w:t xml:space="preserve"> </w:t>
      </w:r>
      <w:r>
        <w:rPr>
          <w:lang w:val="en-AU"/>
        </w:rPr>
        <w:t xml:space="preserve">the most common of booking </w:t>
      </w:r>
      <w:r w:rsidR="00491493">
        <w:rPr>
          <w:lang w:val="en-AU"/>
        </w:rPr>
        <w:t xml:space="preserve">they </w:t>
      </w:r>
      <w:proofErr w:type="gramStart"/>
      <w:r w:rsidR="00491493">
        <w:rPr>
          <w:lang w:val="en-AU"/>
        </w:rPr>
        <w:t xml:space="preserve">most commonly </w:t>
      </w:r>
      <w:r w:rsidR="002C5316" w:rsidRPr="00D1683E">
        <w:rPr>
          <w:lang w:val="en-AU"/>
        </w:rPr>
        <w:t>experienced</w:t>
      </w:r>
      <w:proofErr w:type="gramEnd"/>
      <w:r w:rsidR="002C5316" w:rsidRPr="00D1683E">
        <w:rPr>
          <w:lang w:val="en-AU"/>
        </w:rPr>
        <w:t xml:space="preserve"> booking cancellations </w:t>
      </w:r>
      <w:r w:rsidR="00FF168F" w:rsidRPr="00D1683E">
        <w:rPr>
          <w:lang w:val="en-AU"/>
        </w:rPr>
        <w:t xml:space="preserve">for </w:t>
      </w:r>
      <w:r w:rsidR="00F23503" w:rsidRPr="00D1683E">
        <w:rPr>
          <w:lang w:val="en-AU"/>
        </w:rPr>
        <w:t xml:space="preserve">international flights </w:t>
      </w:r>
      <w:r w:rsidR="00FF168F" w:rsidRPr="00D1683E">
        <w:rPr>
          <w:lang w:val="en-AU"/>
        </w:rPr>
        <w:t xml:space="preserve">as a result of COVID </w:t>
      </w:r>
      <w:r w:rsidR="00F23503" w:rsidRPr="00D1683E">
        <w:rPr>
          <w:lang w:val="en-AU"/>
        </w:rPr>
        <w:t>(60%</w:t>
      </w:r>
      <w:r w:rsidR="00E0278B" w:rsidRPr="00D1683E">
        <w:rPr>
          <w:lang w:val="en-AU"/>
        </w:rPr>
        <w:t xml:space="preserve">) </w:t>
      </w:r>
      <w:r w:rsidR="006664CA">
        <w:rPr>
          <w:lang w:val="en-AU"/>
        </w:rPr>
        <w:t xml:space="preserve">and </w:t>
      </w:r>
      <w:r w:rsidR="00E0278B" w:rsidRPr="00D1683E">
        <w:rPr>
          <w:lang w:val="en-AU"/>
        </w:rPr>
        <w:t xml:space="preserve">to a significantly greater extent than all consumers (40%). </w:t>
      </w:r>
      <w:r w:rsidR="009B0A7E" w:rsidRPr="00D1683E">
        <w:rPr>
          <w:lang w:val="en-AU"/>
        </w:rPr>
        <w:t>They were also significantly less likely to have experienced cancellations for domestic flights (22%</w:t>
      </w:r>
      <w:r w:rsidR="009E02C8">
        <w:rPr>
          <w:lang w:val="en-AU"/>
        </w:rPr>
        <w:t xml:space="preserve">, compared to </w:t>
      </w:r>
      <w:r w:rsidR="003D3B8F">
        <w:rPr>
          <w:lang w:val="en-AU"/>
        </w:rPr>
        <w:t>28% for all consumers).</w:t>
      </w:r>
    </w:p>
    <w:p w14:paraId="6A7F6AFA" w14:textId="2CECCCD2" w:rsidR="00840084" w:rsidRPr="001C6479" w:rsidRDefault="00BB7EBA" w:rsidP="002F1100">
      <w:pPr>
        <w:rPr>
          <w:lang w:val="en-AU"/>
        </w:rPr>
      </w:pPr>
      <w:r w:rsidRPr="001C6479">
        <w:rPr>
          <w:lang w:val="en-AU"/>
        </w:rPr>
        <w:t>Among the consumer</w:t>
      </w:r>
      <w:r w:rsidR="00B12B3C" w:rsidRPr="001C6479">
        <w:rPr>
          <w:lang w:val="en-AU"/>
        </w:rPr>
        <w:t xml:space="preserve"> subgroups of interest</w:t>
      </w:r>
      <w:r w:rsidR="00CE2699" w:rsidRPr="001C6479">
        <w:rPr>
          <w:lang w:val="en-AU"/>
        </w:rPr>
        <w:t>, there are significant variations</w:t>
      </w:r>
      <w:r w:rsidR="008572B6" w:rsidRPr="001C6479">
        <w:rPr>
          <w:lang w:val="en-AU"/>
        </w:rPr>
        <w:t xml:space="preserve"> </w:t>
      </w:r>
      <w:r w:rsidR="00142221" w:rsidRPr="001C6479">
        <w:rPr>
          <w:lang w:val="en-AU"/>
        </w:rPr>
        <w:t xml:space="preserve">observed </w:t>
      </w:r>
      <w:r w:rsidR="00D666C7" w:rsidRPr="001C6479">
        <w:rPr>
          <w:lang w:val="en-AU"/>
        </w:rPr>
        <w:t xml:space="preserve">by the </w:t>
      </w:r>
      <w:r w:rsidR="00840084" w:rsidRPr="001C6479">
        <w:rPr>
          <w:lang w:val="en-AU"/>
        </w:rPr>
        <w:t>types</w:t>
      </w:r>
      <w:r w:rsidR="00983F11">
        <w:rPr>
          <w:lang w:val="en-AU"/>
        </w:rPr>
        <w:t xml:space="preserve"> of travel bookings</w:t>
      </w:r>
      <w:r w:rsidR="00840084" w:rsidRPr="001C6479">
        <w:rPr>
          <w:lang w:val="en-AU"/>
        </w:rPr>
        <w:t xml:space="preserve"> consumers needed to cancel. These differences are summarised below by booking type:</w:t>
      </w:r>
    </w:p>
    <w:p w14:paraId="60170809" w14:textId="701B19CA" w:rsidR="001567E0" w:rsidRPr="001C6479" w:rsidRDefault="00965C9F" w:rsidP="000F3A3C">
      <w:pPr>
        <w:pStyle w:val="ListParagraph"/>
        <w:numPr>
          <w:ilvl w:val="0"/>
          <w:numId w:val="83"/>
        </w:numPr>
        <w:ind w:left="714" w:hanging="357"/>
        <w:contextualSpacing w:val="0"/>
        <w:rPr>
          <w:lang w:val="en-AU"/>
        </w:rPr>
      </w:pPr>
      <w:r w:rsidRPr="002E09D9">
        <w:rPr>
          <w:b/>
          <w:bCs/>
          <w:lang w:val="en-AU"/>
        </w:rPr>
        <w:t>International flight (40%):</w:t>
      </w:r>
      <w:r w:rsidRPr="001C6479">
        <w:rPr>
          <w:lang w:val="en-AU"/>
        </w:rPr>
        <w:t xml:space="preserve"> </w:t>
      </w:r>
      <w:r w:rsidR="00ED6470" w:rsidRPr="001C6479">
        <w:rPr>
          <w:lang w:val="en-AU"/>
        </w:rPr>
        <w:t>signi</w:t>
      </w:r>
      <w:r w:rsidR="004A1B0F" w:rsidRPr="001C6479">
        <w:rPr>
          <w:lang w:val="en-AU"/>
        </w:rPr>
        <w:t>ficantly more likely to be cancelled by</w:t>
      </w:r>
      <w:r w:rsidR="00926D20" w:rsidRPr="001C6479">
        <w:rPr>
          <w:lang w:val="en-AU"/>
        </w:rPr>
        <w:t xml:space="preserve"> those who have moved to Australia in the last five years (68%), </w:t>
      </w:r>
      <w:r w:rsidR="00F936BD" w:rsidRPr="001C6479">
        <w:rPr>
          <w:lang w:val="en-AU"/>
        </w:rPr>
        <w:t>those who were born outside of Australia (</w:t>
      </w:r>
      <w:r w:rsidR="00CD01E0" w:rsidRPr="001C6479">
        <w:rPr>
          <w:lang w:val="en-AU"/>
        </w:rPr>
        <w:t xml:space="preserve">53%), </w:t>
      </w:r>
      <w:r w:rsidR="00641A35" w:rsidRPr="001C6479">
        <w:rPr>
          <w:lang w:val="en-AU"/>
        </w:rPr>
        <w:t xml:space="preserve">those aged 35 to 44 (51%), </w:t>
      </w:r>
      <w:r w:rsidR="000D75CD" w:rsidRPr="001C6479">
        <w:rPr>
          <w:lang w:val="en-AU"/>
        </w:rPr>
        <w:t>those aged 25 to 34 (50%),</w:t>
      </w:r>
      <w:r w:rsidR="00AD6A15" w:rsidRPr="001C6479">
        <w:rPr>
          <w:lang w:val="en-AU"/>
        </w:rPr>
        <w:t xml:space="preserve"> </w:t>
      </w:r>
      <w:r w:rsidR="00926D20" w:rsidRPr="001C6479">
        <w:rPr>
          <w:lang w:val="en-AU"/>
        </w:rPr>
        <w:t xml:space="preserve">those who moved  to Australian more than five years ago (49%), </w:t>
      </w:r>
      <w:r w:rsidR="00DA46EF" w:rsidRPr="001C6479">
        <w:rPr>
          <w:lang w:val="en-AU"/>
        </w:rPr>
        <w:t xml:space="preserve">those with a </w:t>
      </w:r>
      <w:r w:rsidR="00C62FFE" w:rsidRPr="001C6479">
        <w:rPr>
          <w:lang w:val="en-AU"/>
        </w:rPr>
        <w:t>bachelor’s</w:t>
      </w:r>
      <w:r w:rsidR="003541BD" w:rsidRPr="001C6479">
        <w:rPr>
          <w:lang w:val="en-AU"/>
        </w:rPr>
        <w:t xml:space="preserve"> degree or higher (45%), </w:t>
      </w:r>
      <w:r w:rsidR="00AD6A15" w:rsidRPr="001C6479">
        <w:rPr>
          <w:lang w:val="en-AU"/>
        </w:rPr>
        <w:t>located in major cities (43%)</w:t>
      </w:r>
      <w:r w:rsidR="00EF0F78" w:rsidRPr="001C6479">
        <w:rPr>
          <w:lang w:val="en-AU"/>
        </w:rPr>
        <w:t xml:space="preserve">, those that are employed (43%) </w:t>
      </w:r>
      <w:r w:rsidR="00C62FFE" w:rsidRPr="001C6479">
        <w:rPr>
          <w:lang w:val="en-AU"/>
        </w:rPr>
        <w:t xml:space="preserve">and non-concession card holders (43%). </w:t>
      </w:r>
      <w:r w:rsidR="001613EF" w:rsidRPr="001C6479">
        <w:rPr>
          <w:lang w:val="en-AU"/>
        </w:rPr>
        <w:t xml:space="preserve">In </w:t>
      </w:r>
      <w:r w:rsidR="00BB54A2" w:rsidRPr="001C6479">
        <w:rPr>
          <w:lang w:val="en-AU"/>
        </w:rPr>
        <w:t xml:space="preserve">comparison, the </w:t>
      </w:r>
      <w:r w:rsidR="00054080" w:rsidRPr="001C6479">
        <w:rPr>
          <w:lang w:val="en-AU"/>
        </w:rPr>
        <w:t>consumer groups si</w:t>
      </w:r>
      <w:r w:rsidR="00641A35" w:rsidRPr="001C6479">
        <w:rPr>
          <w:lang w:val="en-AU"/>
        </w:rPr>
        <w:t xml:space="preserve">gnificantly less likely to </w:t>
      </w:r>
      <w:r w:rsidR="004B3B89" w:rsidRPr="001C6479">
        <w:rPr>
          <w:lang w:val="en-AU"/>
        </w:rPr>
        <w:t xml:space="preserve">have bookings cancelled include </w:t>
      </w:r>
      <w:r w:rsidR="00AD6A15" w:rsidRPr="001C6479">
        <w:rPr>
          <w:lang w:val="en-AU"/>
        </w:rPr>
        <w:t xml:space="preserve">those </w:t>
      </w:r>
      <w:r w:rsidR="00E95085" w:rsidRPr="001C6479">
        <w:rPr>
          <w:lang w:val="en-AU"/>
        </w:rPr>
        <w:t xml:space="preserve">born in Australia (33%), </w:t>
      </w:r>
      <w:r w:rsidR="00AD6A15" w:rsidRPr="001C6479">
        <w:rPr>
          <w:lang w:val="en-AU"/>
        </w:rPr>
        <w:t>currently not employed (32%),</w:t>
      </w:r>
      <w:r w:rsidR="009174AA" w:rsidRPr="001C6479">
        <w:rPr>
          <w:lang w:val="en-AU"/>
        </w:rPr>
        <w:t xml:space="preserve"> </w:t>
      </w:r>
      <w:r w:rsidR="001613EF" w:rsidRPr="001C6479">
        <w:rPr>
          <w:lang w:val="en-AU"/>
        </w:rPr>
        <w:t xml:space="preserve">concession card holders (30%), </w:t>
      </w:r>
      <w:r w:rsidR="00A073D6" w:rsidRPr="001C6479">
        <w:rPr>
          <w:lang w:val="en-AU"/>
        </w:rPr>
        <w:t xml:space="preserve">those living with disability (29%), </w:t>
      </w:r>
      <w:r w:rsidR="00641A35" w:rsidRPr="001C6479">
        <w:rPr>
          <w:lang w:val="en-AU"/>
        </w:rPr>
        <w:t>those aged 65 and over (</w:t>
      </w:r>
      <w:r w:rsidR="00FF18F7" w:rsidRPr="001C6479">
        <w:rPr>
          <w:lang w:val="en-AU"/>
        </w:rPr>
        <w:t>25%)</w:t>
      </w:r>
      <w:r w:rsidR="001613EF" w:rsidRPr="001C6479">
        <w:rPr>
          <w:lang w:val="en-AU"/>
        </w:rPr>
        <w:t xml:space="preserve"> and</w:t>
      </w:r>
      <w:r w:rsidR="00AD6A15" w:rsidRPr="001C6479">
        <w:rPr>
          <w:lang w:val="en-AU"/>
        </w:rPr>
        <w:t xml:space="preserve"> those located outside of major cities (27%)</w:t>
      </w:r>
      <w:r w:rsidR="001613EF" w:rsidRPr="001C6479">
        <w:rPr>
          <w:lang w:val="en-AU"/>
        </w:rPr>
        <w:t>.</w:t>
      </w:r>
    </w:p>
    <w:p w14:paraId="7634516F" w14:textId="155C44CA" w:rsidR="00407246" w:rsidRPr="001C6479" w:rsidRDefault="009174AA" w:rsidP="000F3A3C">
      <w:pPr>
        <w:pStyle w:val="ListParagraph"/>
        <w:numPr>
          <w:ilvl w:val="0"/>
          <w:numId w:val="83"/>
        </w:numPr>
        <w:contextualSpacing w:val="0"/>
        <w:rPr>
          <w:lang w:val="en-AU"/>
        </w:rPr>
      </w:pPr>
      <w:r w:rsidRPr="002E09D9">
        <w:rPr>
          <w:b/>
          <w:bCs/>
          <w:lang w:val="en-AU"/>
        </w:rPr>
        <w:t>Domestic flight (</w:t>
      </w:r>
      <w:r w:rsidR="004761E3" w:rsidRPr="002E09D9">
        <w:rPr>
          <w:b/>
          <w:bCs/>
          <w:lang w:val="en-AU"/>
        </w:rPr>
        <w:t>28%):</w:t>
      </w:r>
      <w:r w:rsidR="004761E3" w:rsidRPr="001C6479">
        <w:rPr>
          <w:lang w:val="en-AU"/>
        </w:rPr>
        <w:t xml:space="preserve"> significantly more likely to be cancelled by </w:t>
      </w:r>
      <w:r w:rsidR="00A7399A" w:rsidRPr="001C6479">
        <w:rPr>
          <w:lang w:val="en-AU"/>
        </w:rPr>
        <w:t>those who</w:t>
      </w:r>
      <w:r w:rsidR="00407246" w:rsidRPr="001C6479">
        <w:rPr>
          <w:lang w:val="en-AU"/>
        </w:rPr>
        <w:t xml:space="preserve"> were born in Australia (31%)</w:t>
      </w:r>
      <w:r w:rsidR="00A763C1" w:rsidRPr="001C6479">
        <w:rPr>
          <w:lang w:val="en-AU"/>
        </w:rPr>
        <w:t xml:space="preserve"> and significantly less likely to be cancelled by those who were born</w:t>
      </w:r>
      <w:r w:rsidR="00407246" w:rsidRPr="001C6479">
        <w:rPr>
          <w:lang w:val="en-AU"/>
        </w:rPr>
        <w:t xml:space="preserve"> outside of Australia (22%)</w:t>
      </w:r>
      <w:r w:rsidR="003E1772" w:rsidRPr="001C6479">
        <w:rPr>
          <w:lang w:val="en-AU"/>
        </w:rPr>
        <w:t>.</w:t>
      </w:r>
    </w:p>
    <w:p w14:paraId="7B50594E" w14:textId="164BC6EF" w:rsidR="003E1772" w:rsidRPr="001C6479" w:rsidRDefault="003E1772" w:rsidP="000F3A3C">
      <w:pPr>
        <w:pStyle w:val="ListParagraph"/>
        <w:numPr>
          <w:ilvl w:val="0"/>
          <w:numId w:val="83"/>
        </w:numPr>
        <w:contextualSpacing w:val="0"/>
        <w:rPr>
          <w:lang w:val="en-AU"/>
        </w:rPr>
      </w:pPr>
      <w:r w:rsidRPr="002E09D9">
        <w:rPr>
          <w:b/>
          <w:bCs/>
          <w:lang w:val="en-AU"/>
        </w:rPr>
        <w:t>Hotel / motel (10%):</w:t>
      </w:r>
      <w:r w:rsidRPr="001C6479">
        <w:rPr>
          <w:lang w:val="en-AU"/>
        </w:rPr>
        <w:t xml:space="preserve"> significantly mor</w:t>
      </w:r>
      <w:r w:rsidR="00881316">
        <w:rPr>
          <w:lang w:val="en-AU"/>
        </w:rPr>
        <w:t>e</w:t>
      </w:r>
      <w:r w:rsidRPr="001C6479">
        <w:rPr>
          <w:lang w:val="en-AU"/>
        </w:rPr>
        <w:t xml:space="preserve"> </w:t>
      </w:r>
      <w:r w:rsidR="00F97412" w:rsidRPr="001C6479">
        <w:rPr>
          <w:lang w:val="en-AU"/>
        </w:rPr>
        <w:t>likely</w:t>
      </w:r>
      <w:r w:rsidRPr="001C6479">
        <w:rPr>
          <w:lang w:val="en-AU"/>
        </w:rPr>
        <w:t xml:space="preserve"> to be </w:t>
      </w:r>
      <w:r w:rsidR="00F97412" w:rsidRPr="001C6479">
        <w:rPr>
          <w:lang w:val="en-AU"/>
        </w:rPr>
        <w:t>cancelled</w:t>
      </w:r>
      <w:r w:rsidRPr="001C6479">
        <w:rPr>
          <w:lang w:val="en-AU"/>
        </w:rPr>
        <w:t xml:space="preserve"> by those aged </w:t>
      </w:r>
      <w:r w:rsidR="008F7C33" w:rsidRPr="001C6479">
        <w:rPr>
          <w:lang w:val="en-AU"/>
        </w:rPr>
        <w:t>35 to 44 (16%)</w:t>
      </w:r>
      <w:r w:rsidR="0069693A" w:rsidRPr="001C6479">
        <w:rPr>
          <w:lang w:val="en-AU"/>
        </w:rPr>
        <w:t>.</w:t>
      </w:r>
    </w:p>
    <w:p w14:paraId="6BD3187B" w14:textId="7546BF21" w:rsidR="00456F5B" w:rsidRPr="001C6479" w:rsidRDefault="0069693A" w:rsidP="000F3A3C">
      <w:pPr>
        <w:pStyle w:val="ListParagraph"/>
        <w:numPr>
          <w:ilvl w:val="0"/>
          <w:numId w:val="83"/>
        </w:numPr>
        <w:contextualSpacing w:val="0"/>
        <w:rPr>
          <w:lang w:val="en-AU"/>
        </w:rPr>
      </w:pPr>
      <w:r w:rsidRPr="002E09D9">
        <w:rPr>
          <w:b/>
          <w:bCs/>
          <w:lang w:val="en-AU"/>
        </w:rPr>
        <w:t>Cruise (7%):</w:t>
      </w:r>
      <w:r w:rsidRPr="001C6479">
        <w:rPr>
          <w:lang w:val="en-AU"/>
        </w:rPr>
        <w:t xml:space="preserve"> </w:t>
      </w:r>
      <w:r w:rsidR="006B22BA" w:rsidRPr="001C6479">
        <w:rPr>
          <w:lang w:val="en-AU"/>
        </w:rPr>
        <w:t>significantly</w:t>
      </w:r>
      <w:r w:rsidRPr="001C6479">
        <w:rPr>
          <w:lang w:val="en-AU"/>
        </w:rPr>
        <w:t xml:space="preserve"> more likely to be cancelled for</w:t>
      </w:r>
      <w:r w:rsidR="00A52FED" w:rsidRPr="001C6479">
        <w:rPr>
          <w:lang w:val="en-AU"/>
        </w:rPr>
        <w:t xml:space="preserve"> those </w:t>
      </w:r>
      <w:r w:rsidR="00961396" w:rsidRPr="001C6479">
        <w:rPr>
          <w:lang w:val="en-AU"/>
        </w:rPr>
        <w:t xml:space="preserve">aged 65 and over (19%), </w:t>
      </w:r>
      <w:r w:rsidR="00A52FED" w:rsidRPr="001C6479">
        <w:rPr>
          <w:lang w:val="en-AU"/>
        </w:rPr>
        <w:t>not currently employed (</w:t>
      </w:r>
      <w:r w:rsidR="00080390" w:rsidRPr="001C6479">
        <w:rPr>
          <w:lang w:val="en-AU"/>
        </w:rPr>
        <w:t>16%),</w:t>
      </w:r>
      <w:r w:rsidRPr="001C6479">
        <w:rPr>
          <w:lang w:val="en-AU"/>
        </w:rPr>
        <w:t xml:space="preserve"> conce</w:t>
      </w:r>
      <w:r w:rsidR="006B22BA" w:rsidRPr="001C6479">
        <w:rPr>
          <w:lang w:val="en-AU"/>
        </w:rPr>
        <w:t>ssion card holders (</w:t>
      </w:r>
      <w:r w:rsidR="00B31ED9" w:rsidRPr="001C6479">
        <w:rPr>
          <w:lang w:val="en-AU"/>
        </w:rPr>
        <w:t>15%)</w:t>
      </w:r>
      <w:r w:rsidR="00C3542B" w:rsidRPr="001C6479">
        <w:rPr>
          <w:lang w:val="en-AU"/>
        </w:rPr>
        <w:t>, those with an education level of certificate or diploma (11%)</w:t>
      </w:r>
      <w:r w:rsidR="0099671F" w:rsidRPr="001C6479">
        <w:rPr>
          <w:lang w:val="en-AU"/>
        </w:rPr>
        <w:t xml:space="preserve"> and</w:t>
      </w:r>
      <w:r w:rsidR="00586F11" w:rsidRPr="001C6479">
        <w:rPr>
          <w:lang w:val="en-AU"/>
        </w:rPr>
        <w:t xml:space="preserve"> those who live outside of </w:t>
      </w:r>
      <w:r w:rsidR="00632E15" w:rsidRPr="001C6479">
        <w:rPr>
          <w:lang w:val="en-AU"/>
        </w:rPr>
        <w:t>major cities</w:t>
      </w:r>
      <w:r w:rsidR="00586F11" w:rsidRPr="001C6479">
        <w:rPr>
          <w:lang w:val="en-AU"/>
        </w:rPr>
        <w:t xml:space="preserve"> (</w:t>
      </w:r>
      <w:r w:rsidR="004E075E" w:rsidRPr="001C6479">
        <w:rPr>
          <w:lang w:val="en-AU"/>
        </w:rPr>
        <w:t>11%)</w:t>
      </w:r>
      <w:r w:rsidR="0099671F" w:rsidRPr="001C6479">
        <w:rPr>
          <w:lang w:val="en-AU"/>
        </w:rPr>
        <w:t xml:space="preserve">. In comparison, </w:t>
      </w:r>
      <w:r w:rsidR="00521038" w:rsidRPr="001C6479">
        <w:rPr>
          <w:lang w:val="en-AU"/>
        </w:rPr>
        <w:t xml:space="preserve">cruises </w:t>
      </w:r>
      <w:r w:rsidR="00BF3D05" w:rsidRPr="001C6479">
        <w:rPr>
          <w:lang w:val="en-AU"/>
        </w:rPr>
        <w:t>are s</w:t>
      </w:r>
      <w:r w:rsidR="00456F5B" w:rsidRPr="001C6479">
        <w:rPr>
          <w:lang w:val="en-AU"/>
        </w:rPr>
        <w:t xml:space="preserve">ignificantly less likely to be cancelled by those </w:t>
      </w:r>
      <w:r w:rsidR="00080390" w:rsidRPr="001C6479">
        <w:rPr>
          <w:lang w:val="en-AU"/>
        </w:rPr>
        <w:t xml:space="preserve">who are employed (4%), </w:t>
      </w:r>
      <w:r w:rsidR="00456F5B" w:rsidRPr="001C6479">
        <w:rPr>
          <w:lang w:val="en-AU"/>
        </w:rPr>
        <w:t>who a bachelor’s degree or higher (</w:t>
      </w:r>
      <w:r w:rsidR="00D82EDC" w:rsidRPr="001C6479">
        <w:rPr>
          <w:lang w:val="en-AU"/>
        </w:rPr>
        <w:t>5%)</w:t>
      </w:r>
      <w:r w:rsidR="008E2CE7" w:rsidRPr="001C6479">
        <w:rPr>
          <w:lang w:val="en-AU"/>
        </w:rPr>
        <w:t xml:space="preserve"> and</w:t>
      </w:r>
      <w:r w:rsidR="004E075E" w:rsidRPr="001C6479">
        <w:rPr>
          <w:lang w:val="en-AU"/>
        </w:rPr>
        <w:t xml:space="preserve"> those </w:t>
      </w:r>
      <w:r w:rsidR="00632E15" w:rsidRPr="001C6479">
        <w:rPr>
          <w:lang w:val="en-AU"/>
        </w:rPr>
        <w:t>who</w:t>
      </w:r>
      <w:r w:rsidR="004E075E" w:rsidRPr="001C6479">
        <w:rPr>
          <w:lang w:val="en-AU"/>
        </w:rPr>
        <w:t xml:space="preserve"> live in </w:t>
      </w:r>
      <w:r w:rsidR="00632E15" w:rsidRPr="001C6479">
        <w:rPr>
          <w:lang w:val="en-AU"/>
        </w:rPr>
        <w:t>major cities</w:t>
      </w:r>
      <w:r w:rsidR="004E075E" w:rsidRPr="001C6479">
        <w:rPr>
          <w:lang w:val="en-AU"/>
        </w:rPr>
        <w:t xml:space="preserve"> (</w:t>
      </w:r>
      <w:r w:rsidR="00632E15" w:rsidRPr="001C6479">
        <w:rPr>
          <w:lang w:val="en-AU"/>
        </w:rPr>
        <w:t>6%)</w:t>
      </w:r>
      <w:r w:rsidR="008E2CE7" w:rsidRPr="001C6479">
        <w:rPr>
          <w:lang w:val="en-AU"/>
        </w:rPr>
        <w:t>.</w:t>
      </w:r>
    </w:p>
    <w:p w14:paraId="7AD69876" w14:textId="5B6D469B" w:rsidR="00101454" w:rsidRPr="001C6479" w:rsidRDefault="008E2CE7" w:rsidP="000F3A3C">
      <w:pPr>
        <w:pStyle w:val="ListParagraph"/>
        <w:numPr>
          <w:ilvl w:val="0"/>
          <w:numId w:val="83"/>
        </w:numPr>
        <w:contextualSpacing w:val="0"/>
        <w:rPr>
          <w:lang w:val="en-AU"/>
        </w:rPr>
      </w:pPr>
      <w:r w:rsidRPr="002E09D9">
        <w:rPr>
          <w:b/>
          <w:bCs/>
          <w:lang w:val="en-AU"/>
        </w:rPr>
        <w:lastRenderedPageBreak/>
        <w:t>Travel packag</w:t>
      </w:r>
      <w:r w:rsidR="00711902" w:rsidRPr="002E09D9">
        <w:rPr>
          <w:b/>
          <w:bCs/>
          <w:lang w:val="en-AU"/>
        </w:rPr>
        <w:t>e (5%):</w:t>
      </w:r>
      <w:r w:rsidR="00711902" w:rsidRPr="001C6479">
        <w:rPr>
          <w:lang w:val="en-AU"/>
        </w:rPr>
        <w:t xml:space="preserve"> significantly more likely to be cancelled by those aged 65 and over (11%)</w:t>
      </w:r>
      <w:r w:rsidR="00E44EB1" w:rsidRPr="001C6479">
        <w:rPr>
          <w:lang w:val="en-AU"/>
        </w:rPr>
        <w:t xml:space="preserve"> and</w:t>
      </w:r>
      <w:r w:rsidR="00101454" w:rsidRPr="001C6479">
        <w:rPr>
          <w:lang w:val="en-AU"/>
        </w:rPr>
        <w:t>, those who are not currently employed (8%)</w:t>
      </w:r>
      <w:r w:rsidR="00E44EB1" w:rsidRPr="001C6479">
        <w:rPr>
          <w:lang w:val="en-AU"/>
        </w:rPr>
        <w:t xml:space="preserve">, </w:t>
      </w:r>
      <w:r w:rsidR="001C6479" w:rsidRPr="001C6479">
        <w:rPr>
          <w:lang w:val="en-AU"/>
        </w:rPr>
        <w:t xml:space="preserve">while they are </w:t>
      </w:r>
      <w:r w:rsidR="00101454" w:rsidRPr="001C6479">
        <w:rPr>
          <w:lang w:val="en-AU"/>
        </w:rPr>
        <w:t>significantly less likely to be cancelled for those that are employed (3%).</w:t>
      </w:r>
    </w:p>
    <w:p w14:paraId="758995B0" w14:textId="0FFB0804" w:rsidR="00514378" w:rsidRDefault="00514378">
      <w:pPr>
        <w:rPr>
          <w:lang w:val="en-AU"/>
        </w:rPr>
      </w:pPr>
    </w:p>
    <w:p w14:paraId="585BF5CE" w14:textId="25F02526" w:rsidR="00B867C8" w:rsidRDefault="002E14B6" w:rsidP="00882BDB">
      <w:pPr>
        <w:spacing w:before="240"/>
        <w:rPr>
          <w:lang w:val="en-AU"/>
        </w:rPr>
      </w:pPr>
      <w:r>
        <w:rPr>
          <w:lang w:val="en-AU"/>
        </w:rPr>
        <w:t>Just over a third of bookings were refundable</w:t>
      </w:r>
      <w:r w:rsidR="003A7755">
        <w:rPr>
          <w:lang w:val="en-AU"/>
        </w:rPr>
        <w:t xml:space="preserve"> (36%)</w:t>
      </w:r>
      <w:r w:rsidR="000A1DD2">
        <w:rPr>
          <w:lang w:val="en-AU"/>
        </w:rPr>
        <w:t xml:space="preserve">, and </w:t>
      </w:r>
      <w:r w:rsidR="00E61BEC">
        <w:rPr>
          <w:lang w:val="en-AU"/>
        </w:rPr>
        <w:t xml:space="preserve">a further </w:t>
      </w:r>
      <w:r w:rsidR="000A1DD2">
        <w:rPr>
          <w:lang w:val="en-AU"/>
        </w:rPr>
        <w:t xml:space="preserve">28% were flexible. </w:t>
      </w:r>
      <w:r w:rsidR="00E61BEC">
        <w:rPr>
          <w:lang w:val="en-AU"/>
        </w:rPr>
        <w:t xml:space="preserve">However, 20% </w:t>
      </w:r>
      <w:r w:rsidR="000A1DD2">
        <w:rPr>
          <w:lang w:val="en-AU"/>
        </w:rPr>
        <w:t>of bookings were non-refundable.</w:t>
      </w:r>
      <w:r w:rsidR="00BD6B77">
        <w:rPr>
          <w:lang w:val="en-AU"/>
        </w:rPr>
        <w:t xml:space="preserve"> International flights were more likely to have been non-refundable</w:t>
      </w:r>
      <w:r w:rsidR="007C5FED">
        <w:rPr>
          <w:lang w:val="en-AU"/>
        </w:rPr>
        <w:t xml:space="preserve"> than </w:t>
      </w:r>
      <w:r w:rsidR="00656B75">
        <w:rPr>
          <w:lang w:val="en-AU"/>
        </w:rPr>
        <w:t>all consumers</w:t>
      </w:r>
      <w:r w:rsidR="005B29E0">
        <w:rPr>
          <w:lang w:val="en-AU"/>
        </w:rPr>
        <w:t xml:space="preserve"> (</w:t>
      </w:r>
      <w:r w:rsidR="004D4FAB">
        <w:rPr>
          <w:lang w:val="en-AU"/>
        </w:rPr>
        <w:t>25%, compared to 20% for all consumers)</w:t>
      </w:r>
      <w:r w:rsidR="007347F3">
        <w:rPr>
          <w:lang w:val="en-AU"/>
        </w:rPr>
        <w:t>. Domestic flights were also less likely to have been refundable</w:t>
      </w:r>
      <w:r w:rsidR="004D4FAB">
        <w:rPr>
          <w:lang w:val="en-AU"/>
        </w:rPr>
        <w:t xml:space="preserve"> (</w:t>
      </w:r>
      <w:r w:rsidR="005802A5">
        <w:rPr>
          <w:lang w:val="en-AU"/>
        </w:rPr>
        <w:t>29%, compared to 36% all consum</w:t>
      </w:r>
      <w:r w:rsidR="003A023D">
        <w:rPr>
          <w:lang w:val="en-AU"/>
        </w:rPr>
        <w:t>ers)</w:t>
      </w:r>
      <w:r w:rsidR="007347F3">
        <w:rPr>
          <w:lang w:val="en-AU"/>
        </w:rPr>
        <w:t xml:space="preserve">, but </w:t>
      </w:r>
      <w:r w:rsidR="002168D4">
        <w:rPr>
          <w:lang w:val="en-AU"/>
        </w:rPr>
        <w:t>more likely to be flexible in that consumers could adjust the date and time of travel as necessary</w:t>
      </w:r>
      <w:r w:rsidR="003A023D">
        <w:rPr>
          <w:lang w:val="en-AU"/>
        </w:rPr>
        <w:t xml:space="preserve"> (</w:t>
      </w:r>
      <w:r w:rsidR="00E824C6">
        <w:rPr>
          <w:lang w:val="en-AU"/>
        </w:rPr>
        <w:t>36%, compared to 28% all consumers)</w:t>
      </w:r>
      <w:r w:rsidR="002168D4">
        <w:rPr>
          <w:lang w:val="en-AU"/>
        </w:rPr>
        <w:t>.</w:t>
      </w:r>
      <w:r w:rsidR="009B0277">
        <w:rPr>
          <w:lang w:val="en-AU"/>
        </w:rPr>
        <w:t xml:space="preserve"> </w:t>
      </w:r>
      <w:r w:rsidR="00934D37">
        <w:rPr>
          <w:lang w:val="en-AU"/>
        </w:rPr>
        <w:t>Around half of all hotel / motel</w:t>
      </w:r>
      <w:r w:rsidR="00E824C6">
        <w:rPr>
          <w:lang w:val="en-AU"/>
        </w:rPr>
        <w:t xml:space="preserve"> (46%)</w:t>
      </w:r>
      <w:r w:rsidR="00934D37">
        <w:rPr>
          <w:lang w:val="en-AU"/>
        </w:rPr>
        <w:t xml:space="preserve">, cruise </w:t>
      </w:r>
      <w:r w:rsidR="00E824C6">
        <w:rPr>
          <w:lang w:val="en-AU"/>
        </w:rPr>
        <w:t>(47%)</w:t>
      </w:r>
      <w:r w:rsidR="000445FC">
        <w:rPr>
          <w:lang w:val="en-AU"/>
        </w:rPr>
        <w:t xml:space="preserve"> </w:t>
      </w:r>
      <w:r w:rsidR="00934D37">
        <w:rPr>
          <w:lang w:val="en-AU"/>
        </w:rPr>
        <w:t xml:space="preserve">and other accommodation </w:t>
      </w:r>
      <w:r w:rsidR="00E824C6">
        <w:rPr>
          <w:lang w:val="en-AU"/>
        </w:rPr>
        <w:t xml:space="preserve">(52%) </w:t>
      </w:r>
      <w:r w:rsidR="00674AEB">
        <w:rPr>
          <w:lang w:val="en-AU"/>
        </w:rPr>
        <w:t>bookings were</w:t>
      </w:r>
      <w:r w:rsidR="009B0277">
        <w:rPr>
          <w:lang w:val="en-AU"/>
        </w:rPr>
        <w:t xml:space="preserve"> refundable. </w:t>
      </w:r>
      <w:r w:rsidR="002168D4">
        <w:rPr>
          <w:lang w:val="en-AU"/>
        </w:rPr>
        <w:t xml:space="preserve"> </w:t>
      </w:r>
      <w:bookmarkStart w:id="303" w:name="_Toc147321552"/>
    </w:p>
    <w:p w14:paraId="1B9146BB" w14:textId="2AE2637E" w:rsidR="005C6246" w:rsidRDefault="005C6246" w:rsidP="00C73628">
      <w:pPr>
        <w:pStyle w:val="TableofFigures"/>
        <w:rPr>
          <w:lang w:val="en-AU"/>
        </w:rPr>
      </w:pPr>
      <w:bookmarkStart w:id="304" w:name="_Toc147419120"/>
      <w:bookmarkStart w:id="305" w:name="_Toc149931534"/>
      <w:r w:rsidRPr="001A6719">
        <w:t xml:space="preserve">Figure </w:t>
      </w:r>
      <w:r w:rsidR="006A6319">
        <w:fldChar w:fldCharType="begin"/>
      </w:r>
      <w:r w:rsidR="006A6319">
        <w:instrText xml:space="preserve"> SEQ Figure \* ARABIC </w:instrText>
      </w:r>
      <w:r w:rsidR="006A6319">
        <w:fldChar w:fldCharType="separate"/>
      </w:r>
      <w:r w:rsidR="000C492D">
        <w:rPr>
          <w:noProof/>
        </w:rPr>
        <w:t>62</w:t>
      </w:r>
      <w:r w:rsidR="006A6319">
        <w:rPr>
          <w:noProof/>
        </w:rPr>
        <w:fldChar w:fldCharType="end"/>
      </w:r>
      <w:r w:rsidR="001A6719">
        <w:t>.</w:t>
      </w:r>
      <w:r w:rsidRPr="001A6719">
        <w:t xml:space="preserve"> </w:t>
      </w:r>
      <w:r w:rsidR="00505A5D">
        <w:rPr>
          <w:lang w:val="en-AU"/>
        </w:rPr>
        <w:t>Whether booking was refundable</w:t>
      </w:r>
      <w:r w:rsidR="00DF5379">
        <w:rPr>
          <w:lang w:val="en-AU"/>
        </w:rPr>
        <w:t xml:space="preserve"> by type of travel booking</w:t>
      </w:r>
      <w:bookmarkEnd w:id="303"/>
      <w:bookmarkEnd w:id="304"/>
      <w:bookmarkEnd w:id="305"/>
    </w:p>
    <w:p w14:paraId="65D53EC0" w14:textId="5761D208" w:rsidR="00B161F9" w:rsidRDefault="00FF2196" w:rsidP="00C73B1D">
      <w:pPr>
        <w:rPr>
          <w:lang w:val="en-AU"/>
        </w:rPr>
      </w:pPr>
      <w:r w:rsidRPr="00FF2196">
        <w:rPr>
          <w:noProof/>
        </w:rPr>
        <w:drawing>
          <wp:inline distT="0" distB="0" distL="0" distR="0" wp14:anchorId="499FC4FE" wp14:editId="2BD19B90">
            <wp:extent cx="5731510" cy="2581422"/>
            <wp:effectExtent l="0" t="0" r="2540" b="9525"/>
            <wp:docPr id="1731945930" name="Picture 17319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8524" b="11262"/>
                    <a:stretch/>
                  </pic:blipFill>
                  <pic:spPr bwMode="auto">
                    <a:xfrm>
                      <a:off x="0" y="0"/>
                      <a:ext cx="5731510" cy="2581422"/>
                    </a:xfrm>
                    <a:prstGeom prst="rect">
                      <a:avLst/>
                    </a:prstGeom>
                    <a:noFill/>
                    <a:ln>
                      <a:noFill/>
                    </a:ln>
                    <a:extLst>
                      <a:ext uri="{53640926-AAD7-44D8-BBD7-CCE9431645EC}">
                        <a14:shadowObscured xmlns:a14="http://schemas.microsoft.com/office/drawing/2010/main"/>
                      </a:ext>
                    </a:extLst>
                  </pic:spPr>
                </pic:pic>
              </a:graphicData>
            </a:graphic>
          </wp:inline>
        </w:drawing>
      </w:r>
    </w:p>
    <w:p w14:paraId="48B49ADF" w14:textId="77777777" w:rsidR="00BC3C7F" w:rsidRDefault="00BC3C7F" w:rsidP="00291449">
      <w:pPr>
        <w:spacing w:before="240"/>
        <w:rPr>
          <w:lang w:val="en-AU"/>
        </w:rPr>
      </w:pPr>
    </w:p>
    <w:p w14:paraId="6DF53A83" w14:textId="6E704CB6" w:rsidR="00F91203" w:rsidRDefault="00BC3C7F" w:rsidP="00291449">
      <w:pPr>
        <w:spacing w:before="240"/>
        <w:rPr>
          <w:lang w:val="en-AU"/>
        </w:rPr>
      </w:pPr>
      <w:r>
        <w:rPr>
          <w:lang w:val="en-AU"/>
        </w:rPr>
        <w:t>At an ‘all cancellation’ level</w:t>
      </w:r>
      <w:r w:rsidR="006B7228">
        <w:rPr>
          <w:lang w:val="en-AU"/>
        </w:rPr>
        <w:t xml:space="preserve"> and for both First Nations and culturally and linguistically diverse audiences just over a third of bookings were refundable (</w:t>
      </w:r>
      <w:r w:rsidR="000865B6">
        <w:rPr>
          <w:lang w:val="en-AU"/>
        </w:rPr>
        <w:t>36% and 24% respectively)</w:t>
      </w:r>
      <w:r w:rsidR="0015435C">
        <w:rPr>
          <w:lang w:val="en-AU"/>
        </w:rPr>
        <w:t xml:space="preserve">, </w:t>
      </w:r>
      <w:r w:rsidR="00CF34ED">
        <w:rPr>
          <w:lang w:val="en-AU"/>
        </w:rPr>
        <w:t xml:space="preserve">with most other </w:t>
      </w:r>
      <w:r w:rsidR="00F14882">
        <w:rPr>
          <w:lang w:val="en-AU"/>
        </w:rPr>
        <w:t xml:space="preserve">outcomes consistent with all consumers. There is one exception to this </w:t>
      </w:r>
      <w:r w:rsidR="004A0AF7">
        <w:rPr>
          <w:lang w:val="en-AU"/>
        </w:rPr>
        <w:t xml:space="preserve">however </w:t>
      </w:r>
      <w:r w:rsidR="007E70D8">
        <w:rPr>
          <w:lang w:val="en-AU"/>
        </w:rPr>
        <w:t xml:space="preserve">as culturally and linguistically diverse audiences were </w:t>
      </w:r>
      <w:r w:rsidR="00385FCD">
        <w:rPr>
          <w:lang w:val="en-AU"/>
        </w:rPr>
        <w:t>significantly</w:t>
      </w:r>
      <w:r w:rsidR="007E70D8">
        <w:rPr>
          <w:lang w:val="en-AU"/>
        </w:rPr>
        <w:t xml:space="preserve"> more likely </w:t>
      </w:r>
      <w:r w:rsidR="00385FCD">
        <w:rPr>
          <w:lang w:val="en-AU"/>
        </w:rPr>
        <w:t xml:space="preserve">to have a booking which was </w:t>
      </w:r>
      <w:r w:rsidR="009F1448">
        <w:rPr>
          <w:lang w:val="en-AU"/>
        </w:rPr>
        <w:t xml:space="preserve">non-refundable (27%, compared to 20% for all consumers). </w:t>
      </w:r>
    </w:p>
    <w:p w14:paraId="26C7B63C" w14:textId="6F8DE817" w:rsidR="0093421B" w:rsidRDefault="006F74D4" w:rsidP="00291449">
      <w:pPr>
        <w:spacing w:before="240"/>
        <w:rPr>
          <w:lang w:val="en-AU"/>
        </w:rPr>
      </w:pPr>
      <w:r w:rsidRPr="007521CC">
        <w:rPr>
          <w:lang w:val="en-AU"/>
        </w:rPr>
        <w:t xml:space="preserve">There is insufficient base size of </w:t>
      </w:r>
      <w:r w:rsidR="000E15D0" w:rsidRPr="007521CC">
        <w:rPr>
          <w:lang w:val="en-AU"/>
        </w:rPr>
        <w:t>First Nations consumers</w:t>
      </w:r>
      <w:r w:rsidRPr="007521CC">
        <w:rPr>
          <w:lang w:val="en-AU"/>
        </w:rPr>
        <w:t xml:space="preserve"> </w:t>
      </w:r>
      <w:r w:rsidR="00BA3966">
        <w:rPr>
          <w:lang w:val="en-AU"/>
        </w:rPr>
        <w:t xml:space="preserve">(n=17) </w:t>
      </w:r>
      <w:r w:rsidR="003E615D" w:rsidRPr="007521CC">
        <w:rPr>
          <w:lang w:val="en-AU"/>
        </w:rPr>
        <w:t xml:space="preserve">to quantify </w:t>
      </w:r>
      <w:r w:rsidR="00233BB3">
        <w:rPr>
          <w:lang w:val="en-AU"/>
        </w:rPr>
        <w:t xml:space="preserve">significant </w:t>
      </w:r>
      <w:r w:rsidR="003E615D" w:rsidRPr="007521CC">
        <w:rPr>
          <w:lang w:val="en-AU"/>
        </w:rPr>
        <w:t>comparisons with all consumers</w:t>
      </w:r>
      <w:r w:rsidR="009F1448">
        <w:rPr>
          <w:lang w:val="en-AU"/>
        </w:rPr>
        <w:t xml:space="preserve"> across the various types of bookings that have been made</w:t>
      </w:r>
      <w:r w:rsidR="00EF4627">
        <w:rPr>
          <w:lang w:val="en-AU"/>
        </w:rPr>
        <w:t>. Further n</w:t>
      </w:r>
      <w:r w:rsidR="0093421B" w:rsidRPr="007521CC">
        <w:rPr>
          <w:lang w:val="en-AU"/>
        </w:rPr>
        <w:t xml:space="preserve">o significant differences exist between culturally and linguistically diverse consumers </w:t>
      </w:r>
      <w:r w:rsidR="00E45FC9" w:rsidRPr="007521CC">
        <w:rPr>
          <w:lang w:val="en-AU"/>
        </w:rPr>
        <w:t xml:space="preserve">and all consumers in terms of the nature of the cancellations experienced for domestic or international flights. </w:t>
      </w:r>
      <w:r w:rsidR="00F7345B" w:rsidRPr="007521CC">
        <w:rPr>
          <w:lang w:val="en-AU"/>
        </w:rPr>
        <w:t xml:space="preserve">Further comparison of this audience </w:t>
      </w:r>
      <w:r w:rsidR="00F7345B">
        <w:rPr>
          <w:lang w:val="en-AU"/>
        </w:rPr>
        <w:t xml:space="preserve">with all consumers across </w:t>
      </w:r>
      <w:r w:rsidR="00F7345B" w:rsidRPr="007521CC">
        <w:rPr>
          <w:lang w:val="en-AU"/>
        </w:rPr>
        <w:t>other types of travel booking cancellations is not feasible due to low base sizes recorded for this measure.</w:t>
      </w:r>
    </w:p>
    <w:p w14:paraId="791A07C8" w14:textId="2D572038" w:rsidR="00B12B3C" w:rsidRDefault="00291449" w:rsidP="00291449">
      <w:pPr>
        <w:spacing w:before="240"/>
        <w:rPr>
          <w:lang w:val="en-AU"/>
        </w:rPr>
      </w:pPr>
      <w:r>
        <w:rPr>
          <w:lang w:val="en-AU"/>
        </w:rPr>
        <w:t xml:space="preserve">Across the consumer subgroups of interest </w:t>
      </w:r>
      <w:r w:rsidR="00903DD1">
        <w:rPr>
          <w:lang w:val="en-AU"/>
        </w:rPr>
        <w:t xml:space="preserve">there was only </w:t>
      </w:r>
      <w:r w:rsidR="00A232AD">
        <w:rPr>
          <w:lang w:val="en-AU"/>
        </w:rPr>
        <w:t>two</w:t>
      </w:r>
      <w:r w:rsidR="00903DD1">
        <w:rPr>
          <w:lang w:val="en-AU"/>
        </w:rPr>
        <w:t xml:space="preserve"> significant difference</w:t>
      </w:r>
      <w:r w:rsidR="00A232AD">
        <w:rPr>
          <w:lang w:val="en-AU"/>
        </w:rPr>
        <w:t>s</w:t>
      </w:r>
      <w:r w:rsidR="00903DD1">
        <w:rPr>
          <w:lang w:val="en-AU"/>
        </w:rPr>
        <w:t xml:space="preserve"> observed at the ‘all cancellation’ level</w:t>
      </w:r>
      <w:r w:rsidR="00A232AD">
        <w:rPr>
          <w:lang w:val="en-AU"/>
        </w:rPr>
        <w:t xml:space="preserve">. Compared to all consumers, those who were born outside of Australia </w:t>
      </w:r>
      <w:r w:rsidR="000445FC">
        <w:rPr>
          <w:lang w:val="en-AU"/>
        </w:rPr>
        <w:t xml:space="preserve">(28% compared to 20% for all consumers) </w:t>
      </w:r>
      <w:r w:rsidR="00A232AD">
        <w:rPr>
          <w:lang w:val="en-AU"/>
        </w:rPr>
        <w:t xml:space="preserve">and those who had moved to Australia more than five years ago </w:t>
      </w:r>
      <w:r w:rsidR="000445FC">
        <w:rPr>
          <w:lang w:val="en-AU"/>
        </w:rPr>
        <w:t xml:space="preserve">(27%, compared to 20% for all consumers) </w:t>
      </w:r>
      <w:r w:rsidR="00A232AD">
        <w:rPr>
          <w:lang w:val="en-AU"/>
        </w:rPr>
        <w:t>were significantly more likely to have a booking which was non-refundable.</w:t>
      </w:r>
      <w:r w:rsidR="000445FC">
        <w:rPr>
          <w:lang w:val="en-AU"/>
        </w:rPr>
        <w:t xml:space="preserve"> No significant difference</w:t>
      </w:r>
      <w:r w:rsidR="001A5ED8">
        <w:rPr>
          <w:lang w:val="en-AU"/>
        </w:rPr>
        <w:t>s</w:t>
      </w:r>
      <w:r w:rsidR="000445FC">
        <w:rPr>
          <w:lang w:val="en-AU"/>
        </w:rPr>
        <w:t xml:space="preserve"> exist between the consumer subgroups of interest and all consumers in terms of the nature of the cancellations experienced by the type of travel cancelled.</w:t>
      </w:r>
    </w:p>
    <w:p w14:paraId="3BB14548" w14:textId="77777777" w:rsidR="00291449" w:rsidRDefault="00291449" w:rsidP="00291449">
      <w:pPr>
        <w:spacing w:before="240"/>
        <w:rPr>
          <w:lang w:val="en-AU"/>
        </w:rPr>
      </w:pPr>
    </w:p>
    <w:p w14:paraId="513AAA08" w14:textId="07F45F1E" w:rsidR="00273C0D" w:rsidRDefault="00273C0D">
      <w:pPr>
        <w:rPr>
          <w:lang w:val="en-AU"/>
        </w:rPr>
      </w:pPr>
      <w:r>
        <w:rPr>
          <w:lang w:val="en-AU"/>
        </w:rPr>
        <w:br w:type="page"/>
      </w:r>
    </w:p>
    <w:p w14:paraId="4EFF1F84" w14:textId="7D236084" w:rsidR="009B0277" w:rsidRDefault="00D64387" w:rsidP="00C73B1D">
      <w:pPr>
        <w:rPr>
          <w:lang w:val="en-AU"/>
        </w:rPr>
      </w:pPr>
      <w:r>
        <w:rPr>
          <w:lang w:val="en-AU"/>
        </w:rPr>
        <w:lastRenderedPageBreak/>
        <w:t xml:space="preserve">Of those who said their </w:t>
      </w:r>
      <w:r w:rsidR="00E65160">
        <w:rPr>
          <w:lang w:val="en-AU"/>
        </w:rPr>
        <w:t xml:space="preserve">booking was </w:t>
      </w:r>
      <w:r w:rsidR="009B2C46">
        <w:rPr>
          <w:lang w:val="en-AU"/>
        </w:rPr>
        <w:t>non-refundable</w:t>
      </w:r>
      <w:r w:rsidR="00E65160">
        <w:rPr>
          <w:lang w:val="en-AU"/>
        </w:rPr>
        <w:t xml:space="preserve">, two thirds say they understood that this was the case at the time of booking. </w:t>
      </w:r>
    </w:p>
    <w:p w14:paraId="5A872B55" w14:textId="599E508F" w:rsidR="00E65160" w:rsidRDefault="00E65160" w:rsidP="00C73628">
      <w:pPr>
        <w:pStyle w:val="TableofFigures"/>
        <w:rPr>
          <w:lang w:val="en-AU"/>
        </w:rPr>
      </w:pPr>
      <w:bookmarkStart w:id="306" w:name="_Toc147321553"/>
      <w:bookmarkStart w:id="307" w:name="_Toc147419121"/>
      <w:bookmarkStart w:id="308" w:name="_Toc149931535"/>
      <w:r w:rsidRPr="001A6719">
        <w:t xml:space="preserve">Figure </w:t>
      </w:r>
      <w:r w:rsidR="006A6319">
        <w:fldChar w:fldCharType="begin"/>
      </w:r>
      <w:r w:rsidR="006A6319">
        <w:instrText xml:space="preserve"> SEQ Figure \* ARABIC </w:instrText>
      </w:r>
      <w:r w:rsidR="006A6319">
        <w:fldChar w:fldCharType="separate"/>
      </w:r>
      <w:r w:rsidR="000C492D">
        <w:rPr>
          <w:noProof/>
        </w:rPr>
        <w:t>63</w:t>
      </w:r>
      <w:r w:rsidR="006A6319">
        <w:rPr>
          <w:noProof/>
        </w:rPr>
        <w:fldChar w:fldCharType="end"/>
      </w:r>
      <w:r w:rsidR="001A6719">
        <w:t>.</w:t>
      </w:r>
      <w:r w:rsidRPr="001A6719">
        <w:t xml:space="preserve"> </w:t>
      </w:r>
      <w:r w:rsidR="00AD0E72">
        <w:rPr>
          <w:lang w:val="en-AU"/>
        </w:rPr>
        <w:t>Clarity of booking being non</w:t>
      </w:r>
      <w:r w:rsidR="009B2C46">
        <w:rPr>
          <w:lang w:val="en-AU"/>
        </w:rPr>
        <w:t>-</w:t>
      </w:r>
      <w:r w:rsidR="00AD0E72">
        <w:rPr>
          <w:lang w:val="en-AU"/>
        </w:rPr>
        <w:t>refundable</w:t>
      </w:r>
      <w:bookmarkEnd w:id="306"/>
      <w:bookmarkEnd w:id="307"/>
      <w:bookmarkEnd w:id="308"/>
    </w:p>
    <w:p w14:paraId="1578BF18" w14:textId="07176CBC" w:rsidR="00E65160" w:rsidRDefault="00FF2196" w:rsidP="00C73B1D">
      <w:pPr>
        <w:rPr>
          <w:lang w:val="en-AU"/>
        </w:rPr>
      </w:pPr>
      <w:r w:rsidRPr="00FF2196">
        <w:rPr>
          <w:noProof/>
        </w:rPr>
        <w:drawing>
          <wp:inline distT="0" distB="0" distL="0" distR="0" wp14:anchorId="0FE2BDD9" wp14:editId="393541CF">
            <wp:extent cx="5731510" cy="2101948"/>
            <wp:effectExtent l="0" t="0" r="2540" b="0"/>
            <wp:docPr id="1691792485" name="Picture 169179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8087" b="26598"/>
                    <a:stretch/>
                  </pic:blipFill>
                  <pic:spPr bwMode="auto">
                    <a:xfrm>
                      <a:off x="0" y="0"/>
                      <a:ext cx="5731510" cy="2101948"/>
                    </a:xfrm>
                    <a:prstGeom prst="rect">
                      <a:avLst/>
                    </a:prstGeom>
                    <a:noFill/>
                    <a:ln>
                      <a:noFill/>
                    </a:ln>
                    <a:extLst>
                      <a:ext uri="{53640926-AAD7-44D8-BBD7-CCE9431645EC}">
                        <a14:shadowObscured xmlns:a14="http://schemas.microsoft.com/office/drawing/2010/main"/>
                      </a:ext>
                    </a:extLst>
                  </pic:spPr>
                </pic:pic>
              </a:graphicData>
            </a:graphic>
          </wp:inline>
        </w:drawing>
      </w:r>
    </w:p>
    <w:p w14:paraId="5F0A04CF" w14:textId="0D9233C0" w:rsidR="00514378" w:rsidRPr="00EC19A6" w:rsidRDefault="001C0AAB" w:rsidP="00EC19A6">
      <w:pPr>
        <w:spacing w:before="240"/>
        <w:rPr>
          <w:lang w:val="en-AU"/>
        </w:rPr>
      </w:pPr>
      <w:r w:rsidRPr="00EC19A6">
        <w:rPr>
          <w:lang w:val="en-AU"/>
        </w:rPr>
        <w:t xml:space="preserve">The base size of </w:t>
      </w:r>
      <w:r w:rsidR="000E15D0" w:rsidRPr="00EC19A6">
        <w:rPr>
          <w:lang w:val="en-AU"/>
        </w:rPr>
        <w:t>First Nations consumers</w:t>
      </w:r>
      <w:r w:rsidRPr="00EC19A6">
        <w:rPr>
          <w:lang w:val="en-AU"/>
        </w:rPr>
        <w:t xml:space="preserve"> </w:t>
      </w:r>
      <w:r w:rsidR="000F3483" w:rsidRPr="00EC19A6">
        <w:rPr>
          <w:lang w:val="en-AU"/>
        </w:rPr>
        <w:t>measured</w:t>
      </w:r>
      <w:r w:rsidRPr="00EC19A6">
        <w:rPr>
          <w:lang w:val="en-AU"/>
        </w:rPr>
        <w:t xml:space="preserve"> is too small to quantify (n=5) in significant terms compared to all consumers. </w:t>
      </w:r>
      <w:r w:rsidR="00692492" w:rsidRPr="00EC19A6">
        <w:rPr>
          <w:lang w:val="en-AU"/>
        </w:rPr>
        <w:t>The proportion of cult</w:t>
      </w:r>
      <w:r w:rsidR="000E15D0" w:rsidRPr="00EC19A6">
        <w:rPr>
          <w:lang w:val="en-AU"/>
        </w:rPr>
        <w:t>urally and linguistically diverse consumers</w:t>
      </w:r>
      <w:r w:rsidR="00692492" w:rsidRPr="00EC19A6">
        <w:rPr>
          <w:lang w:val="en-AU"/>
        </w:rPr>
        <w:t xml:space="preserve"> who understood their booking was non-refundable (68%) is comparable with the proportion of all consumers (67%) (i.e., there is not a significant difference). </w:t>
      </w:r>
      <w:r w:rsidR="00EC19A6" w:rsidRPr="00EC19A6">
        <w:rPr>
          <w:lang w:val="en-AU"/>
        </w:rPr>
        <w:t>Among the consumer subgroups of interest, no significant differences were observed.</w:t>
      </w:r>
    </w:p>
    <w:p w14:paraId="7F30FE0C" w14:textId="52BC13FD" w:rsidR="00514378" w:rsidRDefault="00514378">
      <w:pPr>
        <w:rPr>
          <w:lang w:val="en-AU"/>
        </w:rPr>
      </w:pPr>
    </w:p>
    <w:p w14:paraId="17DEB527" w14:textId="1E676240" w:rsidR="00A01430" w:rsidRDefault="00416DC9" w:rsidP="00C73B1D">
      <w:pPr>
        <w:rPr>
          <w:lang w:val="en-AU"/>
        </w:rPr>
      </w:pPr>
      <w:r>
        <w:rPr>
          <w:lang w:val="en-AU"/>
        </w:rPr>
        <w:t xml:space="preserve">Two thirds of consumers say they were provided with the terms and conditions at the time of making their travel booking. </w:t>
      </w:r>
      <w:r w:rsidR="00DF5379">
        <w:rPr>
          <w:lang w:val="en-AU"/>
        </w:rPr>
        <w:t>This does not differ by the type of travel booking made.</w:t>
      </w:r>
    </w:p>
    <w:p w14:paraId="058023C5" w14:textId="172D1F25" w:rsidR="00455E13" w:rsidRDefault="00455E13" w:rsidP="00C73628">
      <w:pPr>
        <w:pStyle w:val="TableofFigures"/>
        <w:rPr>
          <w:lang w:val="en-AU"/>
        </w:rPr>
      </w:pPr>
      <w:bookmarkStart w:id="309" w:name="_Toc147321554"/>
      <w:bookmarkStart w:id="310" w:name="_Toc147419122"/>
      <w:bookmarkStart w:id="311" w:name="_Toc149931536"/>
      <w:r w:rsidRPr="001A6719">
        <w:t xml:space="preserve">Figure </w:t>
      </w:r>
      <w:r w:rsidR="006A6319">
        <w:fldChar w:fldCharType="begin"/>
      </w:r>
      <w:r w:rsidR="006A6319">
        <w:instrText xml:space="preserve"> SEQ Figure \* ARABIC </w:instrText>
      </w:r>
      <w:r w:rsidR="006A6319">
        <w:fldChar w:fldCharType="separate"/>
      </w:r>
      <w:r w:rsidR="000C492D">
        <w:rPr>
          <w:noProof/>
        </w:rPr>
        <w:t>64</w:t>
      </w:r>
      <w:r w:rsidR="006A6319">
        <w:rPr>
          <w:noProof/>
        </w:rPr>
        <w:fldChar w:fldCharType="end"/>
      </w:r>
      <w:r w:rsidR="001A6719">
        <w:t>.</w:t>
      </w:r>
      <w:r w:rsidRPr="001A6719">
        <w:t xml:space="preserve"> </w:t>
      </w:r>
      <w:r>
        <w:rPr>
          <w:lang w:val="en-AU"/>
        </w:rPr>
        <w:t>Provision of terms and conditions</w:t>
      </w:r>
      <w:r w:rsidR="00DF5379">
        <w:rPr>
          <w:lang w:val="en-AU"/>
        </w:rPr>
        <w:t xml:space="preserve"> by type of travel booking</w:t>
      </w:r>
      <w:bookmarkEnd w:id="309"/>
      <w:bookmarkEnd w:id="310"/>
      <w:bookmarkEnd w:id="311"/>
    </w:p>
    <w:p w14:paraId="301D651C" w14:textId="423AE3B3" w:rsidR="00505A5D" w:rsidRDefault="0092638F" w:rsidP="00C73B1D">
      <w:pPr>
        <w:rPr>
          <w:lang w:val="en-AU"/>
        </w:rPr>
      </w:pPr>
      <w:r w:rsidRPr="0092638F">
        <w:rPr>
          <w:noProof/>
        </w:rPr>
        <w:drawing>
          <wp:inline distT="0" distB="0" distL="0" distR="0" wp14:anchorId="70BC4DF8" wp14:editId="4FECE1C2">
            <wp:extent cx="5730370" cy="1997612"/>
            <wp:effectExtent l="0" t="0" r="3810" b="3175"/>
            <wp:docPr id="345978993" name="Picture 34597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8720" b="29353"/>
                    <a:stretch/>
                  </pic:blipFill>
                  <pic:spPr bwMode="auto">
                    <a:xfrm>
                      <a:off x="0" y="0"/>
                      <a:ext cx="5731510" cy="1998010"/>
                    </a:xfrm>
                    <a:prstGeom prst="rect">
                      <a:avLst/>
                    </a:prstGeom>
                    <a:noFill/>
                    <a:ln>
                      <a:noFill/>
                    </a:ln>
                    <a:extLst>
                      <a:ext uri="{53640926-AAD7-44D8-BBD7-CCE9431645EC}">
                        <a14:shadowObscured xmlns:a14="http://schemas.microsoft.com/office/drawing/2010/main"/>
                      </a:ext>
                    </a:extLst>
                  </pic:spPr>
                </pic:pic>
              </a:graphicData>
            </a:graphic>
          </wp:inline>
        </w:drawing>
      </w:r>
    </w:p>
    <w:p w14:paraId="01EDDA28" w14:textId="2CC9DE66" w:rsidR="000E15D0" w:rsidRDefault="00E86F6C" w:rsidP="00C10173">
      <w:pPr>
        <w:spacing w:before="240"/>
        <w:rPr>
          <w:lang w:val="en-AU"/>
        </w:rPr>
      </w:pPr>
      <w:r w:rsidRPr="00D86F82">
        <w:rPr>
          <w:lang w:val="en-AU"/>
        </w:rPr>
        <w:t xml:space="preserve">In terms of domestic flights cancelled, </w:t>
      </w:r>
      <w:r w:rsidR="00DE3FC6" w:rsidRPr="00D86F82">
        <w:rPr>
          <w:lang w:val="en-AU"/>
        </w:rPr>
        <w:t>the proportion</w:t>
      </w:r>
      <w:r w:rsidR="004B77DB" w:rsidRPr="00D86F82">
        <w:rPr>
          <w:lang w:val="en-AU"/>
        </w:rPr>
        <w:t xml:space="preserve"> of </w:t>
      </w:r>
      <w:r w:rsidR="000E15D0" w:rsidRPr="00D86F82">
        <w:rPr>
          <w:lang w:val="en-AU"/>
        </w:rPr>
        <w:t>First Nations consumers</w:t>
      </w:r>
      <w:r w:rsidRPr="00D86F82">
        <w:rPr>
          <w:lang w:val="en-AU"/>
        </w:rPr>
        <w:t xml:space="preserve"> </w:t>
      </w:r>
      <w:r w:rsidR="00D5608A" w:rsidRPr="00D86F82">
        <w:rPr>
          <w:lang w:val="en-AU"/>
        </w:rPr>
        <w:t xml:space="preserve">provided </w:t>
      </w:r>
      <w:r w:rsidR="00DE3FC6" w:rsidRPr="00D86F82">
        <w:rPr>
          <w:lang w:val="en-AU"/>
        </w:rPr>
        <w:t xml:space="preserve">with </w:t>
      </w:r>
      <w:r w:rsidR="00EF0B6D" w:rsidRPr="00D86F82">
        <w:rPr>
          <w:lang w:val="en-AU"/>
        </w:rPr>
        <w:t>terms and conditions at the time of booking is comparable with all consumers (</w:t>
      </w:r>
      <w:r w:rsidR="00A740A9" w:rsidRPr="00D86F82">
        <w:rPr>
          <w:lang w:val="en-AU"/>
        </w:rPr>
        <w:t xml:space="preserve">noting </w:t>
      </w:r>
      <w:r w:rsidR="009D2760" w:rsidRPr="00D86F82">
        <w:rPr>
          <w:lang w:val="en-AU"/>
        </w:rPr>
        <w:t xml:space="preserve">the proportion </w:t>
      </w:r>
      <w:r w:rsidR="00FD3D3D" w:rsidRPr="00D86F82">
        <w:rPr>
          <w:lang w:val="en-AU"/>
        </w:rPr>
        <w:t xml:space="preserve">for </w:t>
      </w:r>
      <w:r w:rsidR="009D2760" w:rsidRPr="00D86F82">
        <w:rPr>
          <w:lang w:val="en-AU"/>
        </w:rPr>
        <w:t xml:space="preserve">First Nations consumers </w:t>
      </w:r>
      <w:r w:rsidR="00FD3D3D" w:rsidRPr="00D86F82">
        <w:rPr>
          <w:lang w:val="en-AU"/>
        </w:rPr>
        <w:t xml:space="preserve">is based on a low sample size n=17). </w:t>
      </w:r>
      <w:r w:rsidR="004738AE" w:rsidRPr="00D86F82">
        <w:rPr>
          <w:lang w:val="en-AU"/>
        </w:rPr>
        <w:t xml:space="preserve">Similarly, </w:t>
      </w:r>
      <w:proofErr w:type="gramStart"/>
      <w:r w:rsidR="004738AE" w:rsidRPr="00D86F82">
        <w:rPr>
          <w:lang w:val="en-AU"/>
        </w:rPr>
        <w:t>c</w:t>
      </w:r>
      <w:r w:rsidR="000E15D0" w:rsidRPr="00D86F82">
        <w:rPr>
          <w:lang w:val="en-AU"/>
        </w:rPr>
        <w:t>ulturally</w:t>
      </w:r>
      <w:proofErr w:type="gramEnd"/>
      <w:r w:rsidR="000E15D0" w:rsidRPr="00D86F82">
        <w:rPr>
          <w:lang w:val="en-AU"/>
        </w:rPr>
        <w:t xml:space="preserve"> and linguistically diverse consumers</w:t>
      </w:r>
      <w:r w:rsidR="004738AE" w:rsidRPr="00D86F82">
        <w:rPr>
          <w:lang w:val="en-AU"/>
        </w:rPr>
        <w:t xml:space="preserve"> </w:t>
      </w:r>
      <w:r w:rsidR="008E25B1" w:rsidRPr="00D86F82">
        <w:rPr>
          <w:lang w:val="en-AU"/>
        </w:rPr>
        <w:t xml:space="preserve">with cancelled domestic </w:t>
      </w:r>
      <w:r w:rsidR="00321E3A" w:rsidRPr="00D86F82">
        <w:rPr>
          <w:lang w:val="en-AU"/>
        </w:rPr>
        <w:t xml:space="preserve">or international </w:t>
      </w:r>
      <w:r w:rsidR="008E25B1" w:rsidRPr="00D86F82">
        <w:rPr>
          <w:lang w:val="en-AU"/>
        </w:rPr>
        <w:t xml:space="preserve">flights were provided terms and conditions at the time of booking proportionally comparable with </w:t>
      </w:r>
      <w:r w:rsidR="004A0DE4" w:rsidRPr="00D86F82">
        <w:rPr>
          <w:lang w:val="en-AU"/>
        </w:rPr>
        <w:t>all consumers</w:t>
      </w:r>
      <w:r w:rsidR="001C4EEE" w:rsidRPr="00D86F82">
        <w:rPr>
          <w:lang w:val="en-AU"/>
        </w:rPr>
        <w:t xml:space="preserve"> (i.e., there are no significant differences). </w:t>
      </w:r>
      <w:r w:rsidR="00FF0F0A" w:rsidRPr="00D86F82">
        <w:rPr>
          <w:lang w:val="en-AU"/>
        </w:rPr>
        <w:t>Further comparisons of first nations and culturally and linguistically diverse consumers with all consumers across other</w:t>
      </w:r>
      <w:r w:rsidR="00D86F82" w:rsidRPr="00D86F82">
        <w:rPr>
          <w:lang w:val="en-AU"/>
        </w:rPr>
        <w:t xml:space="preserve"> types of cancelled bookings is not feasible due to low base sizes for these key audiences at this measure.</w:t>
      </w:r>
      <w:r w:rsidR="00D86F82">
        <w:rPr>
          <w:lang w:val="en-AU"/>
        </w:rPr>
        <w:t xml:space="preserve"> </w:t>
      </w:r>
    </w:p>
    <w:p w14:paraId="78900073" w14:textId="59C8E634" w:rsidR="001A5ED8" w:rsidRDefault="00B257EC">
      <w:pPr>
        <w:rPr>
          <w:lang w:val="en-AU"/>
        </w:rPr>
      </w:pPr>
      <w:r>
        <w:rPr>
          <w:lang w:val="en-AU"/>
        </w:rPr>
        <w:t xml:space="preserve">Across the consumer subgroups of interest there was only one significant </w:t>
      </w:r>
      <w:r w:rsidR="00983F11">
        <w:rPr>
          <w:lang w:val="en-AU"/>
        </w:rPr>
        <w:t>difference</w:t>
      </w:r>
      <w:r>
        <w:rPr>
          <w:lang w:val="en-AU"/>
        </w:rPr>
        <w:t xml:space="preserve"> observed with domestic flights. Compared to all consumers, those aged 65 and over (49%, compared to 68% for all consumers) were significantly less likely </w:t>
      </w:r>
      <w:r w:rsidR="001A5ED8">
        <w:rPr>
          <w:lang w:val="en-AU"/>
        </w:rPr>
        <w:t>to have been provided with the terms and conditions when booking a domestic flight</w:t>
      </w:r>
      <w:r>
        <w:rPr>
          <w:lang w:val="en-AU"/>
        </w:rPr>
        <w:t xml:space="preserve">. No </w:t>
      </w:r>
      <w:r w:rsidR="001A5ED8">
        <w:rPr>
          <w:lang w:val="en-AU"/>
        </w:rPr>
        <w:t xml:space="preserve">other </w:t>
      </w:r>
      <w:r>
        <w:rPr>
          <w:lang w:val="en-AU"/>
        </w:rPr>
        <w:t>significant difference</w:t>
      </w:r>
      <w:r w:rsidR="001A5ED8">
        <w:rPr>
          <w:lang w:val="en-AU"/>
        </w:rPr>
        <w:t>s</w:t>
      </w:r>
      <w:r>
        <w:rPr>
          <w:lang w:val="en-AU"/>
        </w:rPr>
        <w:t xml:space="preserve"> exist between the consumer subgroups of interest and all consumers in terms of the nature of the cancellations experienced by the type of travel cancelled.</w:t>
      </w:r>
      <w:r w:rsidR="001A5ED8">
        <w:rPr>
          <w:lang w:val="en-AU"/>
        </w:rPr>
        <w:br w:type="page"/>
      </w:r>
    </w:p>
    <w:p w14:paraId="31926FD1" w14:textId="1BF09BA6" w:rsidR="00455E13" w:rsidRDefault="003D057D" w:rsidP="001A5ED8">
      <w:pPr>
        <w:spacing w:before="240"/>
        <w:rPr>
          <w:lang w:val="en-AU"/>
        </w:rPr>
      </w:pPr>
      <w:r>
        <w:rPr>
          <w:lang w:val="en-AU"/>
        </w:rPr>
        <w:lastRenderedPageBreak/>
        <w:t xml:space="preserve">Nearly half </w:t>
      </w:r>
      <w:r w:rsidR="009D1202">
        <w:rPr>
          <w:lang w:val="en-AU"/>
        </w:rPr>
        <w:t xml:space="preserve">(47%) </w:t>
      </w:r>
      <w:r>
        <w:rPr>
          <w:lang w:val="en-AU"/>
        </w:rPr>
        <w:t xml:space="preserve">of consumers </w:t>
      </w:r>
      <w:r w:rsidR="00455E13">
        <w:rPr>
          <w:lang w:val="en-AU"/>
        </w:rPr>
        <w:t xml:space="preserve">say they </w:t>
      </w:r>
      <w:r>
        <w:rPr>
          <w:lang w:val="en-AU"/>
        </w:rPr>
        <w:t>found it quite or extremely easy to understand what would happen if their travel had to be cancelled</w:t>
      </w:r>
      <w:r w:rsidR="00945AC1">
        <w:rPr>
          <w:lang w:val="en-AU"/>
        </w:rPr>
        <w:t>. However</w:t>
      </w:r>
      <w:r w:rsidR="003E254C">
        <w:rPr>
          <w:lang w:val="en-AU"/>
        </w:rPr>
        <w:t>,</w:t>
      </w:r>
      <w:r w:rsidR="00945AC1">
        <w:rPr>
          <w:lang w:val="en-AU"/>
        </w:rPr>
        <w:t xml:space="preserve"> </w:t>
      </w:r>
      <w:r w:rsidR="00455E13">
        <w:rPr>
          <w:lang w:val="en-AU"/>
        </w:rPr>
        <w:t>21% had the opposite experience, finding it quite or extremely difficult.</w:t>
      </w:r>
      <w:r w:rsidR="003E254C">
        <w:rPr>
          <w:lang w:val="en-AU"/>
        </w:rPr>
        <w:t xml:space="preserve"> Those who purchased a </w:t>
      </w:r>
      <w:r w:rsidR="00D00423">
        <w:rPr>
          <w:lang w:val="en-AU"/>
        </w:rPr>
        <w:t>travel package had more difficulty understanding what would happen than average.</w:t>
      </w:r>
    </w:p>
    <w:p w14:paraId="0D192959" w14:textId="7ED5C065" w:rsidR="00455E13" w:rsidRDefault="00455E13" w:rsidP="00C73628">
      <w:pPr>
        <w:pStyle w:val="TableofFigures"/>
        <w:rPr>
          <w:lang w:val="en-AU"/>
        </w:rPr>
      </w:pPr>
      <w:bookmarkStart w:id="312" w:name="_Toc147321555"/>
      <w:bookmarkStart w:id="313" w:name="_Toc147419123"/>
      <w:bookmarkStart w:id="314" w:name="_Toc149931537"/>
      <w:r w:rsidRPr="001A6719">
        <w:t xml:space="preserve">Figure </w:t>
      </w:r>
      <w:r w:rsidR="006A6319">
        <w:fldChar w:fldCharType="begin"/>
      </w:r>
      <w:r w:rsidR="006A6319">
        <w:instrText xml:space="preserve"> SEQ Figure \* AR</w:instrText>
      </w:r>
      <w:r w:rsidR="006A6319">
        <w:instrText xml:space="preserve">ABIC </w:instrText>
      </w:r>
      <w:r w:rsidR="006A6319">
        <w:fldChar w:fldCharType="separate"/>
      </w:r>
      <w:r w:rsidR="000C492D">
        <w:rPr>
          <w:noProof/>
        </w:rPr>
        <w:t>65</w:t>
      </w:r>
      <w:r w:rsidR="006A6319">
        <w:rPr>
          <w:noProof/>
        </w:rPr>
        <w:fldChar w:fldCharType="end"/>
      </w:r>
      <w:r w:rsidR="001A6719">
        <w:t>.</w:t>
      </w:r>
      <w:r w:rsidRPr="001A6719">
        <w:t xml:space="preserve"> </w:t>
      </w:r>
      <w:r>
        <w:rPr>
          <w:lang w:val="en-AU"/>
        </w:rPr>
        <w:t>Ease of understanding c</w:t>
      </w:r>
      <w:r w:rsidR="00652D4A">
        <w:rPr>
          <w:lang w:val="en-AU"/>
        </w:rPr>
        <w:t>onsequences of cancellation</w:t>
      </w:r>
      <w:r w:rsidR="00F66EF6">
        <w:rPr>
          <w:lang w:val="en-AU"/>
        </w:rPr>
        <w:t xml:space="preserve"> by type of travel booking</w:t>
      </w:r>
      <w:bookmarkEnd w:id="312"/>
      <w:bookmarkEnd w:id="313"/>
      <w:bookmarkEnd w:id="314"/>
    </w:p>
    <w:p w14:paraId="285E085D" w14:textId="658A21C3" w:rsidR="00BE3891" w:rsidRDefault="001A230A" w:rsidP="00C73B1D">
      <w:pPr>
        <w:rPr>
          <w:lang w:val="en-AU"/>
        </w:rPr>
      </w:pPr>
      <w:r w:rsidRPr="001A230A">
        <w:rPr>
          <w:noProof/>
        </w:rPr>
        <w:drawing>
          <wp:inline distT="0" distB="0" distL="0" distR="0" wp14:anchorId="1634CCFC" wp14:editId="0A8D857E">
            <wp:extent cx="5730370" cy="2314136"/>
            <wp:effectExtent l="0" t="0" r="3810" b="0"/>
            <wp:docPr id="1299820039" name="Picture 129982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8721" b="19541"/>
                    <a:stretch/>
                  </pic:blipFill>
                  <pic:spPr bwMode="auto">
                    <a:xfrm>
                      <a:off x="0" y="0"/>
                      <a:ext cx="5731510" cy="2314597"/>
                    </a:xfrm>
                    <a:prstGeom prst="rect">
                      <a:avLst/>
                    </a:prstGeom>
                    <a:noFill/>
                    <a:ln>
                      <a:noFill/>
                    </a:ln>
                    <a:extLst>
                      <a:ext uri="{53640926-AAD7-44D8-BBD7-CCE9431645EC}">
                        <a14:shadowObscured xmlns:a14="http://schemas.microsoft.com/office/drawing/2010/main"/>
                      </a:ext>
                    </a:extLst>
                  </pic:spPr>
                </pic:pic>
              </a:graphicData>
            </a:graphic>
          </wp:inline>
        </w:drawing>
      </w:r>
    </w:p>
    <w:p w14:paraId="3FFF802C" w14:textId="77777777" w:rsidR="001A5ED8" w:rsidRDefault="001A5ED8" w:rsidP="000E15D0">
      <w:pPr>
        <w:spacing w:after="0"/>
        <w:rPr>
          <w:lang w:val="en-AU"/>
        </w:rPr>
      </w:pPr>
    </w:p>
    <w:p w14:paraId="79A19CE1" w14:textId="6EE3C693" w:rsidR="000E15D0" w:rsidRDefault="002846FC" w:rsidP="000E15D0">
      <w:pPr>
        <w:spacing w:after="0"/>
        <w:rPr>
          <w:lang w:val="en-AU"/>
        </w:rPr>
      </w:pPr>
      <w:r>
        <w:rPr>
          <w:lang w:val="en-AU"/>
        </w:rPr>
        <w:t xml:space="preserve">Across all types of cancellations, </w:t>
      </w:r>
      <w:r w:rsidR="000E15D0" w:rsidRPr="00A4584E">
        <w:rPr>
          <w:lang w:val="en-AU"/>
        </w:rPr>
        <w:t>First Nations consumers</w:t>
      </w:r>
      <w:r>
        <w:rPr>
          <w:lang w:val="en-AU"/>
        </w:rPr>
        <w:t xml:space="preserve"> report </w:t>
      </w:r>
      <w:r w:rsidR="00E14B70">
        <w:rPr>
          <w:lang w:val="en-AU"/>
        </w:rPr>
        <w:t xml:space="preserve">to a significantly greater extent that </w:t>
      </w:r>
      <w:r w:rsidR="00983F11">
        <w:rPr>
          <w:lang w:val="en-AU"/>
        </w:rPr>
        <w:t>it</w:t>
      </w:r>
      <w:r w:rsidR="00E14B70">
        <w:rPr>
          <w:lang w:val="en-AU"/>
        </w:rPr>
        <w:t xml:space="preserve"> </w:t>
      </w:r>
      <w:r>
        <w:rPr>
          <w:lang w:val="en-AU"/>
        </w:rPr>
        <w:t xml:space="preserve">was extremely easy to understand what would happen in the event of cancellation </w:t>
      </w:r>
      <w:r w:rsidR="00E14B70">
        <w:rPr>
          <w:lang w:val="en-AU"/>
        </w:rPr>
        <w:t xml:space="preserve">(37%) compared to all consumers (14%). </w:t>
      </w:r>
      <w:r w:rsidR="00EF5EDA">
        <w:rPr>
          <w:lang w:val="en-AU"/>
        </w:rPr>
        <w:t xml:space="preserve">Culturally and linguistically diverse consumers reported ease of understanding </w:t>
      </w:r>
      <w:r w:rsidR="00783574">
        <w:rPr>
          <w:lang w:val="en-AU"/>
        </w:rPr>
        <w:t>in proportions comparable with all consumers (i.e., no significant difference</w:t>
      </w:r>
      <w:r w:rsidR="002E3DC6">
        <w:rPr>
          <w:lang w:val="en-AU"/>
        </w:rPr>
        <w:t xml:space="preserve">s in the ease of understanding the implications of cancelled bookings compared to all consumers). </w:t>
      </w:r>
    </w:p>
    <w:p w14:paraId="3F4491F3" w14:textId="77777777" w:rsidR="00CD0363" w:rsidRPr="00EC19A6" w:rsidRDefault="00CD0363" w:rsidP="00CD0363">
      <w:pPr>
        <w:spacing w:before="240"/>
        <w:rPr>
          <w:lang w:val="en-AU"/>
        </w:rPr>
      </w:pPr>
      <w:r w:rsidRPr="00EC19A6">
        <w:rPr>
          <w:lang w:val="en-AU"/>
        </w:rPr>
        <w:t>Among the consumer subgroups of interest, no significant differences were observed.</w:t>
      </w:r>
    </w:p>
    <w:p w14:paraId="3153D1A8" w14:textId="7286F1EC" w:rsidR="00CD0363" w:rsidRDefault="00CD0363">
      <w:pPr>
        <w:rPr>
          <w:lang w:val="en-AU"/>
        </w:rPr>
      </w:pPr>
      <w:r>
        <w:rPr>
          <w:lang w:val="en-AU"/>
        </w:rPr>
        <w:br w:type="page"/>
      </w:r>
    </w:p>
    <w:p w14:paraId="577F4614" w14:textId="5E0D9015" w:rsidR="00505A5D" w:rsidRDefault="00EC793A" w:rsidP="00C73B1D">
      <w:pPr>
        <w:rPr>
          <w:lang w:val="en-AU"/>
        </w:rPr>
      </w:pPr>
      <w:r>
        <w:rPr>
          <w:lang w:val="en-AU"/>
        </w:rPr>
        <w:lastRenderedPageBreak/>
        <w:t>Four in ten consumers experienced issues when they tried to</w:t>
      </w:r>
      <w:r w:rsidR="00BD5522">
        <w:rPr>
          <w:lang w:val="en-AU"/>
        </w:rPr>
        <w:t xml:space="preserve"> remedy the cancellation.</w:t>
      </w:r>
      <w:r w:rsidR="00922066">
        <w:rPr>
          <w:lang w:val="en-AU"/>
        </w:rPr>
        <w:t xml:space="preserve"> </w:t>
      </w:r>
      <w:r w:rsidR="00F9546E">
        <w:rPr>
          <w:lang w:val="en-AU"/>
        </w:rPr>
        <w:t xml:space="preserve">Those who had to cancel an international flight are significantly more likely </w:t>
      </w:r>
      <w:r w:rsidR="00311D9F">
        <w:rPr>
          <w:lang w:val="en-AU"/>
        </w:rPr>
        <w:t xml:space="preserve">than average </w:t>
      </w:r>
      <w:r w:rsidR="00F9546E">
        <w:rPr>
          <w:lang w:val="en-AU"/>
        </w:rPr>
        <w:t xml:space="preserve">to have experienced issues when trying to </w:t>
      </w:r>
      <w:r w:rsidR="00F223E6">
        <w:rPr>
          <w:lang w:val="en-AU"/>
        </w:rPr>
        <w:t>cancel</w:t>
      </w:r>
      <w:r w:rsidR="00D22707">
        <w:rPr>
          <w:lang w:val="en-AU"/>
        </w:rPr>
        <w:t xml:space="preserve"> (49%)</w:t>
      </w:r>
      <w:r w:rsidR="00F223E6">
        <w:rPr>
          <w:lang w:val="en-AU"/>
        </w:rPr>
        <w:t xml:space="preserve">. On the other hand, </w:t>
      </w:r>
      <w:r w:rsidR="00D22707">
        <w:rPr>
          <w:lang w:val="en-AU"/>
        </w:rPr>
        <w:t xml:space="preserve">those who had to cancel a hotel / motel, cruise or other type of accommodation are significantly less likely to have </w:t>
      </w:r>
      <w:r w:rsidR="00A20488">
        <w:rPr>
          <w:lang w:val="en-AU"/>
        </w:rPr>
        <w:t>experienced difficulties.</w:t>
      </w:r>
    </w:p>
    <w:p w14:paraId="33FD68A0" w14:textId="42F55BE4" w:rsidR="00455E13" w:rsidRDefault="00652D4A" w:rsidP="00C73628">
      <w:pPr>
        <w:pStyle w:val="TableofFigures"/>
        <w:rPr>
          <w:lang w:val="en-AU"/>
        </w:rPr>
      </w:pPr>
      <w:bookmarkStart w:id="315" w:name="_Toc147321556"/>
      <w:bookmarkStart w:id="316" w:name="_Toc147419124"/>
      <w:bookmarkStart w:id="317" w:name="_Toc149931538"/>
      <w:r w:rsidRPr="001A6719">
        <w:t xml:space="preserve">Figure </w:t>
      </w:r>
      <w:r w:rsidR="006A6319">
        <w:fldChar w:fldCharType="begin"/>
      </w:r>
      <w:r w:rsidR="006A6319">
        <w:instrText xml:space="preserve"> SEQ Figure \* ARABIC </w:instrText>
      </w:r>
      <w:r w:rsidR="006A6319">
        <w:fldChar w:fldCharType="separate"/>
      </w:r>
      <w:r w:rsidR="000C492D">
        <w:rPr>
          <w:noProof/>
        </w:rPr>
        <w:t>66</w:t>
      </w:r>
      <w:r w:rsidR="006A6319">
        <w:rPr>
          <w:noProof/>
        </w:rPr>
        <w:fldChar w:fldCharType="end"/>
      </w:r>
      <w:r w:rsidR="001A6719">
        <w:t>.</w:t>
      </w:r>
      <w:r w:rsidRPr="001A6719">
        <w:t xml:space="preserve"> </w:t>
      </w:r>
      <w:r w:rsidR="00FF2196" w:rsidRPr="005403B2">
        <w:rPr>
          <w:lang w:val="en-AU"/>
        </w:rPr>
        <w:t>Prevalence of i</w:t>
      </w:r>
      <w:r w:rsidR="00BD5522" w:rsidRPr="005403B2">
        <w:rPr>
          <w:lang w:val="en-AU"/>
        </w:rPr>
        <w:t xml:space="preserve">ssues when trying to remedy the </w:t>
      </w:r>
      <w:r w:rsidR="00A20488" w:rsidRPr="005403B2">
        <w:rPr>
          <w:lang w:val="en-AU"/>
        </w:rPr>
        <w:t>cancellation</w:t>
      </w:r>
      <w:bookmarkEnd w:id="315"/>
      <w:bookmarkEnd w:id="316"/>
      <w:bookmarkEnd w:id="317"/>
    </w:p>
    <w:p w14:paraId="2E767F0B" w14:textId="71472688" w:rsidR="00505A5D" w:rsidRDefault="0057771B" w:rsidP="00C77867">
      <w:pPr>
        <w:spacing w:after="0"/>
        <w:rPr>
          <w:lang w:val="en-AU"/>
        </w:rPr>
      </w:pPr>
      <w:r w:rsidRPr="0057771B">
        <w:rPr>
          <w:noProof/>
        </w:rPr>
        <w:drawing>
          <wp:inline distT="0" distB="0" distL="0" distR="0" wp14:anchorId="3FC960C4" wp14:editId="3E6C5F69">
            <wp:extent cx="5731392" cy="2117139"/>
            <wp:effectExtent l="0" t="0" r="3175" b="0"/>
            <wp:docPr id="1065525452" name="Picture 106552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8285" b="26096"/>
                    <a:stretch/>
                  </pic:blipFill>
                  <pic:spPr bwMode="auto">
                    <a:xfrm>
                      <a:off x="0" y="0"/>
                      <a:ext cx="5731510" cy="2117183"/>
                    </a:xfrm>
                    <a:prstGeom prst="rect">
                      <a:avLst/>
                    </a:prstGeom>
                    <a:noFill/>
                    <a:ln>
                      <a:noFill/>
                    </a:ln>
                    <a:extLst>
                      <a:ext uri="{53640926-AAD7-44D8-BBD7-CCE9431645EC}">
                        <a14:shadowObscured xmlns:a14="http://schemas.microsoft.com/office/drawing/2010/main"/>
                      </a:ext>
                    </a:extLst>
                  </pic:spPr>
                </pic:pic>
              </a:graphicData>
            </a:graphic>
          </wp:inline>
        </w:drawing>
      </w:r>
    </w:p>
    <w:p w14:paraId="718A312F" w14:textId="77777777" w:rsidR="00C85D88" w:rsidRPr="00CD0363" w:rsidRDefault="00C85D88" w:rsidP="00CD0363">
      <w:pPr>
        <w:rPr>
          <w:lang w:val="en-AU"/>
        </w:rPr>
      </w:pPr>
    </w:p>
    <w:p w14:paraId="5CAA34E8" w14:textId="7450C3EE" w:rsidR="000844A3" w:rsidRPr="00DC6B46" w:rsidRDefault="00C85D88" w:rsidP="00CD0363">
      <w:pPr>
        <w:rPr>
          <w:lang w:val="en-AU"/>
        </w:rPr>
      </w:pPr>
      <w:r w:rsidRPr="00DC6B46">
        <w:rPr>
          <w:lang w:val="en-AU"/>
        </w:rPr>
        <w:t xml:space="preserve">Across all </w:t>
      </w:r>
      <w:r w:rsidR="00725DA9" w:rsidRPr="00DC6B46">
        <w:rPr>
          <w:lang w:val="en-AU"/>
        </w:rPr>
        <w:t xml:space="preserve">booking </w:t>
      </w:r>
      <w:r w:rsidRPr="00DC6B46">
        <w:rPr>
          <w:lang w:val="en-AU"/>
        </w:rPr>
        <w:t xml:space="preserve">types </w:t>
      </w:r>
      <w:r w:rsidR="000E15D0" w:rsidRPr="00DC6B46">
        <w:rPr>
          <w:lang w:val="en-AU"/>
        </w:rPr>
        <w:t xml:space="preserve">First Nations </w:t>
      </w:r>
      <w:r w:rsidR="00725DA9" w:rsidRPr="00DC6B46">
        <w:rPr>
          <w:lang w:val="en-AU"/>
        </w:rPr>
        <w:t>and c</w:t>
      </w:r>
      <w:r w:rsidR="000E15D0" w:rsidRPr="00DC6B46">
        <w:rPr>
          <w:lang w:val="en-AU"/>
        </w:rPr>
        <w:t>ulturally and linguistically diverse consumers</w:t>
      </w:r>
      <w:r w:rsidR="00725DA9" w:rsidRPr="00DC6B46">
        <w:rPr>
          <w:lang w:val="en-AU"/>
        </w:rPr>
        <w:t xml:space="preserve"> experienced issues when trying to remedy the cancellation (</w:t>
      </w:r>
      <w:r w:rsidR="005D49D9" w:rsidRPr="00DC6B46">
        <w:rPr>
          <w:lang w:val="en-AU"/>
        </w:rPr>
        <w:t>74% and 51% respectively) compared to all consumers (43</w:t>
      </w:r>
      <w:r w:rsidR="00B629E4" w:rsidRPr="00DC6B46">
        <w:rPr>
          <w:lang w:val="en-AU"/>
        </w:rPr>
        <w:t xml:space="preserve">%). </w:t>
      </w:r>
      <w:r w:rsidR="000844A3" w:rsidRPr="00DC6B46">
        <w:rPr>
          <w:lang w:val="en-AU"/>
        </w:rPr>
        <w:t xml:space="preserve">Further comparison of First Nations consumers </w:t>
      </w:r>
      <w:r w:rsidR="001D3883" w:rsidRPr="00DC6B46">
        <w:rPr>
          <w:lang w:val="en-AU"/>
        </w:rPr>
        <w:t xml:space="preserve">by </w:t>
      </w:r>
      <w:r w:rsidR="008D3DD8" w:rsidRPr="00DC6B46">
        <w:rPr>
          <w:lang w:val="en-AU"/>
        </w:rPr>
        <w:t xml:space="preserve">specific </w:t>
      </w:r>
      <w:r w:rsidR="001D3883" w:rsidRPr="00DC6B46">
        <w:rPr>
          <w:lang w:val="en-AU"/>
        </w:rPr>
        <w:t xml:space="preserve">types of </w:t>
      </w:r>
      <w:r w:rsidR="000844A3" w:rsidRPr="00DC6B46">
        <w:rPr>
          <w:lang w:val="en-AU"/>
        </w:rPr>
        <w:t xml:space="preserve">booking </w:t>
      </w:r>
      <w:r w:rsidR="001D3883" w:rsidRPr="00DC6B46">
        <w:rPr>
          <w:lang w:val="en-AU"/>
        </w:rPr>
        <w:t xml:space="preserve">cancellations is not feasible for this measure due to very low base </w:t>
      </w:r>
      <w:r w:rsidRPr="00DC6B46">
        <w:rPr>
          <w:lang w:val="en-AU"/>
        </w:rPr>
        <w:t>sizes</w:t>
      </w:r>
      <w:r w:rsidR="001D3883" w:rsidRPr="00DC6B46">
        <w:rPr>
          <w:lang w:val="en-AU"/>
        </w:rPr>
        <w:t xml:space="preserve"> </w:t>
      </w:r>
      <w:r w:rsidR="004E09B3" w:rsidRPr="00DC6B46">
        <w:rPr>
          <w:lang w:val="en-AU"/>
        </w:rPr>
        <w:t>(</w:t>
      </w:r>
      <w:r w:rsidR="00513028" w:rsidRPr="00DC6B46">
        <w:rPr>
          <w:lang w:val="en-AU"/>
        </w:rPr>
        <w:t>ranging from n=0</w:t>
      </w:r>
      <w:r w:rsidR="006D3970" w:rsidRPr="00DC6B46">
        <w:rPr>
          <w:lang w:val="en-AU"/>
        </w:rPr>
        <w:t xml:space="preserve"> </w:t>
      </w:r>
      <w:r w:rsidR="00687131" w:rsidRPr="00DC6B46">
        <w:rPr>
          <w:lang w:val="en-AU"/>
        </w:rPr>
        <w:t xml:space="preserve">to </w:t>
      </w:r>
      <w:r w:rsidR="00513028" w:rsidRPr="00DC6B46">
        <w:rPr>
          <w:lang w:val="en-AU"/>
        </w:rPr>
        <w:t>17)</w:t>
      </w:r>
      <w:r w:rsidR="006D3970" w:rsidRPr="00DC6B46">
        <w:rPr>
          <w:lang w:val="en-AU"/>
        </w:rPr>
        <w:t>.</w:t>
      </w:r>
    </w:p>
    <w:p w14:paraId="4BCD92F9" w14:textId="6DE9E8D1" w:rsidR="000E15D0" w:rsidRDefault="00592EC7" w:rsidP="00CD0363">
      <w:pPr>
        <w:rPr>
          <w:lang w:val="en-AU"/>
        </w:rPr>
      </w:pPr>
      <w:r w:rsidRPr="00DC6B46">
        <w:rPr>
          <w:lang w:val="en-AU"/>
        </w:rPr>
        <w:t xml:space="preserve">Proportions </w:t>
      </w:r>
      <w:r w:rsidR="000844A3" w:rsidRPr="00DC6B46">
        <w:rPr>
          <w:lang w:val="en-AU"/>
        </w:rPr>
        <w:t xml:space="preserve">of culturally and linguistically diverse consumers </w:t>
      </w:r>
      <w:r w:rsidR="006D3970" w:rsidRPr="00DC6B46">
        <w:rPr>
          <w:lang w:val="en-AU"/>
        </w:rPr>
        <w:t xml:space="preserve">who </w:t>
      </w:r>
      <w:r w:rsidR="0026595E" w:rsidRPr="00DC6B46">
        <w:rPr>
          <w:lang w:val="en-AU"/>
        </w:rPr>
        <w:t xml:space="preserve">experienced issues </w:t>
      </w:r>
      <w:r w:rsidR="003A1B97" w:rsidRPr="00DC6B46">
        <w:rPr>
          <w:lang w:val="en-AU"/>
        </w:rPr>
        <w:t xml:space="preserve">when trying to remedy </w:t>
      </w:r>
      <w:r w:rsidR="0026595E" w:rsidRPr="00DC6B46">
        <w:rPr>
          <w:lang w:val="en-AU"/>
        </w:rPr>
        <w:t xml:space="preserve">cancellations of </w:t>
      </w:r>
      <w:r w:rsidR="003A1B97" w:rsidRPr="00DC6B46">
        <w:rPr>
          <w:lang w:val="en-AU"/>
        </w:rPr>
        <w:t>international or domestic flights</w:t>
      </w:r>
      <w:r w:rsidR="0026595E" w:rsidRPr="00DC6B46">
        <w:rPr>
          <w:lang w:val="en-AU"/>
        </w:rPr>
        <w:t xml:space="preserve"> </w:t>
      </w:r>
      <w:r w:rsidR="00201296" w:rsidRPr="00DC6B46">
        <w:rPr>
          <w:lang w:val="en-AU"/>
        </w:rPr>
        <w:t xml:space="preserve">is </w:t>
      </w:r>
      <w:r w:rsidR="0026595E" w:rsidRPr="00DC6B46">
        <w:rPr>
          <w:lang w:val="en-AU"/>
        </w:rPr>
        <w:t>comparable with all consumers (</w:t>
      </w:r>
      <w:r w:rsidR="00DC6B46" w:rsidRPr="00DC6B46">
        <w:rPr>
          <w:lang w:val="en-AU"/>
        </w:rPr>
        <w:t>i.e.,</w:t>
      </w:r>
      <w:r w:rsidR="0026595E" w:rsidRPr="00DC6B46">
        <w:rPr>
          <w:lang w:val="en-AU"/>
        </w:rPr>
        <w:t xml:space="preserve"> there are no significant </w:t>
      </w:r>
      <w:r w:rsidRPr="00DC6B46">
        <w:rPr>
          <w:lang w:val="en-AU"/>
        </w:rPr>
        <w:t>differenc</w:t>
      </w:r>
      <w:r w:rsidR="0026595E" w:rsidRPr="00DC6B46">
        <w:rPr>
          <w:lang w:val="en-AU"/>
        </w:rPr>
        <w:t xml:space="preserve">es). </w:t>
      </w:r>
      <w:r w:rsidR="00687131" w:rsidRPr="00DC6B46">
        <w:rPr>
          <w:lang w:val="en-AU"/>
        </w:rPr>
        <w:t>Due to low base sizes (ranging from n=1 to 17)</w:t>
      </w:r>
      <w:r w:rsidR="0037214F" w:rsidRPr="00DC6B46">
        <w:rPr>
          <w:lang w:val="en-AU"/>
        </w:rPr>
        <w:t xml:space="preserve"> for other types of booking cancellations, further comparison </w:t>
      </w:r>
      <w:r w:rsidR="00DC6B46" w:rsidRPr="00DC6B46">
        <w:rPr>
          <w:lang w:val="en-AU"/>
        </w:rPr>
        <w:t>with all consumers is not feasible.</w:t>
      </w:r>
      <w:r w:rsidR="00DC6B46">
        <w:rPr>
          <w:lang w:val="en-AU"/>
        </w:rPr>
        <w:t xml:space="preserve"> </w:t>
      </w:r>
    </w:p>
    <w:p w14:paraId="57BB06A3" w14:textId="4949B860" w:rsidR="009530A0" w:rsidRPr="009530A0" w:rsidRDefault="009530A0" w:rsidP="009530A0">
      <w:pPr>
        <w:rPr>
          <w:lang w:val="en-AU"/>
        </w:rPr>
      </w:pPr>
      <w:r w:rsidRPr="009530A0">
        <w:rPr>
          <w:lang w:val="en-AU"/>
        </w:rPr>
        <w:t>Across the consumer subgroups of interest there was only one significant difference observed and this was with all cancellations. Compared to all consumers (43%), issues are significantly more likely to be experienced by those who have migrated to Australia in the last five years (57%), those living with disability (55%), those aged 25 to 34 (52%) and men (47%, and significantly less likely to be experienced by women (39%).</w:t>
      </w:r>
    </w:p>
    <w:p w14:paraId="423D06B1" w14:textId="76C4A12B" w:rsidR="009530A0" w:rsidRDefault="009530A0" w:rsidP="009530A0">
      <w:pPr>
        <w:spacing w:before="240"/>
        <w:rPr>
          <w:lang w:val="en-AU"/>
        </w:rPr>
      </w:pPr>
      <w:r>
        <w:rPr>
          <w:lang w:val="en-AU"/>
        </w:rPr>
        <w:t>No other significant differences exist between the consumer subgroups of interest and all consumers in terms of the prevalence of issues when trying to remedy the cancellation by the type of travel cancelled.</w:t>
      </w:r>
    </w:p>
    <w:p w14:paraId="75BCA20F" w14:textId="77777777" w:rsidR="009530A0" w:rsidRPr="009530A0" w:rsidRDefault="009530A0" w:rsidP="009530A0">
      <w:pPr>
        <w:rPr>
          <w:lang w:val="en-AU"/>
        </w:rPr>
      </w:pPr>
    </w:p>
    <w:p w14:paraId="717FA31C" w14:textId="428C2E18" w:rsidR="00623EC3" w:rsidRDefault="00A8194F" w:rsidP="003E777C">
      <w:pPr>
        <w:keepNext/>
        <w:keepLines/>
        <w:spacing w:before="120"/>
        <w:rPr>
          <w:lang w:val="en-AU"/>
        </w:rPr>
      </w:pPr>
      <w:r>
        <w:rPr>
          <w:lang w:val="en-AU"/>
        </w:rPr>
        <w:lastRenderedPageBreak/>
        <w:t xml:space="preserve">Almost half </w:t>
      </w:r>
      <w:r w:rsidR="001B6BA0">
        <w:rPr>
          <w:lang w:val="en-AU"/>
        </w:rPr>
        <w:t xml:space="preserve">of consumers who experienced issues with cancelled bookings had </w:t>
      </w:r>
      <w:r w:rsidR="00B507E5">
        <w:rPr>
          <w:lang w:val="en-AU"/>
        </w:rPr>
        <w:t xml:space="preserve">difficulties </w:t>
      </w:r>
      <w:r w:rsidR="00B224B9">
        <w:rPr>
          <w:lang w:val="en-AU"/>
        </w:rPr>
        <w:t>using credits (4</w:t>
      </w:r>
      <w:r w:rsidR="00B507E5">
        <w:rPr>
          <w:lang w:val="en-AU"/>
        </w:rPr>
        <w:t>7</w:t>
      </w:r>
      <w:r w:rsidR="00B224B9">
        <w:rPr>
          <w:lang w:val="en-AU"/>
        </w:rPr>
        <w:t xml:space="preserve">%) or </w:t>
      </w:r>
      <w:r w:rsidR="00B507E5">
        <w:rPr>
          <w:lang w:val="en-AU"/>
        </w:rPr>
        <w:t xml:space="preserve">problems associated with </w:t>
      </w:r>
      <w:r w:rsidR="00B224B9">
        <w:rPr>
          <w:lang w:val="en-AU"/>
        </w:rPr>
        <w:t>delays (4</w:t>
      </w:r>
      <w:r w:rsidR="00B507E5">
        <w:rPr>
          <w:lang w:val="en-AU"/>
        </w:rPr>
        <w:t>6</w:t>
      </w:r>
      <w:r w:rsidR="00B224B9">
        <w:rPr>
          <w:lang w:val="en-AU"/>
        </w:rPr>
        <w:t>%).</w:t>
      </w:r>
      <w:r w:rsidR="004572AE">
        <w:rPr>
          <w:lang w:val="en-AU"/>
        </w:rPr>
        <w:t xml:space="preserve"> </w:t>
      </w:r>
      <w:r w:rsidR="00CA3D26">
        <w:rPr>
          <w:lang w:val="en-AU"/>
        </w:rPr>
        <w:t xml:space="preserve">More than half </w:t>
      </w:r>
      <w:r w:rsidR="00387BA8">
        <w:rPr>
          <w:lang w:val="en-AU"/>
        </w:rPr>
        <w:t xml:space="preserve">of consumers who experienced cancelled domestic flights cite difficulties with using credits (55%) </w:t>
      </w:r>
      <w:r w:rsidR="00407B8A">
        <w:rPr>
          <w:lang w:val="en-AU"/>
        </w:rPr>
        <w:t xml:space="preserve">however this is not a significant </w:t>
      </w:r>
      <w:r w:rsidR="008C7C57">
        <w:rPr>
          <w:lang w:val="en-AU"/>
        </w:rPr>
        <w:t xml:space="preserve">skew compared </w:t>
      </w:r>
      <w:r w:rsidR="004E7F5D">
        <w:rPr>
          <w:lang w:val="en-AU"/>
        </w:rPr>
        <w:t xml:space="preserve">to other types of </w:t>
      </w:r>
      <w:r w:rsidR="00E34284">
        <w:rPr>
          <w:lang w:val="en-AU"/>
        </w:rPr>
        <w:t xml:space="preserve">travel bookings. </w:t>
      </w:r>
      <w:r w:rsidR="00AC6420">
        <w:rPr>
          <w:lang w:val="en-AU"/>
        </w:rPr>
        <w:t>Similarly</w:t>
      </w:r>
      <w:r w:rsidR="00380467">
        <w:rPr>
          <w:lang w:val="en-AU"/>
        </w:rPr>
        <w:t xml:space="preserve">, </w:t>
      </w:r>
      <w:r w:rsidR="004352E3">
        <w:rPr>
          <w:lang w:val="en-AU"/>
        </w:rPr>
        <w:t xml:space="preserve">more than half </w:t>
      </w:r>
      <w:r w:rsidR="00675FD7">
        <w:rPr>
          <w:lang w:val="en-AU"/>
        </w:rPr>
        <w:t xml:space="preserve">of </w:t>
      </w:r>
      <w:r w:rsidR="00380467">
        <w:rPr>
          <w:lang w:val="en-AU"/>
        </w:rPr>
        <w:t xml:space="preserve">consumers impacted by cruise holiday </w:t>
      </w:r>
      <w:r w:rsidR="00B0604C">
        <w:rPr>
          <w:lang w:val="en-AU"/>
        </w:rPr>
        <w:t xml:space="preserve">cancellations </w:t>
      </w:r>
      <w:r w:rsidR="004352E3">
        <w:rPr>
          <w:lang w:val="en-AU"/>
        </w:rPr>
        <w:t xml:space="preserve">experienced </w:t>
      </w:r>
      <w:r w:rsidR="00B0604C">
        <w:rPr>
          <w:lang w:val="en-AU"/>
        </w:rPr>
        <w:t xml:space="preserve">problems </w:t>
      </w:r>
      <w:r w:rsidR="009B7D8C">
        <w:rPr>
          <w:lang w:val="en-AU"/>
        </w:rPr>
        <w:t xml:space="preserve">with </w:t>
      </w:r>
      <w:r w:rsidR="00495F21">
        <w:rPr>
          <w:lang w:val="en-AU"/>
        </w:rPr>
        <w:t>delay</w:t>
      </w:r>
      <w:r w:rsidR="00A65635">
        <w:rPr>
          <w:lang w:val="en-AU"/>
        </w:rPr>
        <w:t>s</w:t>
      </w:r>
      <w:r w:rsidR="00675FD7">
        <w:rPr>
          <w:lang w:val="en-AU"/>
        </w:rPr>
        <w:t xml:space="preserve"> </w:t>
      </w:r>
      <w:r w:rsidR="00B0604C">
        <w:rPr>
          <w:lang w:val="en-AU"/>
        </w:rPr>
        <w:t>(56%)</w:t>
      </w:r>
      <w:r w:rsidR="000D0FA7">
        <w:rPr>
          <w:lang w:val="en-AU"/>
        </w:rPr>
        <w:t xml:space="preserve">: across other types of travel bookings, the proportions </w:t>
      </w:r>
      <w:r w:rsidR="002065ED">
        <w:rPr>
          <w:lang w:val="en-AU"/>
        </w:rPr>
        <w:t xml:space="preserve">impacted by delays </w:t>
      </w:r>
      <w:r w:rsidR="000D0FA7">
        <w:rPr>
          <w:lang w:val="en-AU"/>
        </w:rPr>
        <w:t xml:space="preserve">was </w:t>
      </w:r>
      <w:r w:rsidR="002065ED">
        <w:rPr>
          <w:lang w:val="en-AU"/>
        </w:rPr>
        <w:t xml:space="preserve">slightly less than half </w:t>
      </w:r>
      <w:r w:rsidR="00E0176B">
        <w:rPr>
          <w:lang w:val="en-AU"/>
        </w:rPr>
        <w:t xml:space="preserve">(international flights 49%, domestic flights 40%, </w:t>
      </w:r>
      <w:r w:rsidR="000F0150">
        <w:rPr>
          <w:lang w:val="en-AU"/>
        </w:rPr>
        <w:t xml:space="preserve">hotels/ motels 42%, travel packages 46%) </w:t>
      </w:r>
      <w:r w:rsidR="00B348DE">
        <w:rPr>
          <w:lang w:val="en-AU"/>
        </w:rPr>
        <w:t xml:space="preserve">although these differences are not significant. Almost one third of consumers </w:t>
      </w:r>
      <w:r w:rsidR="005B69D1">
        <w:rPr>
          <w:lang w:val="en-AU"/>
        </w:rPr>
        <w:t>were offered a remedy that differed from the terms and conditions of their original booking (31%</w:t>
      </w:r>
      <w:r w:rsidR="00623EC3">
        <w:rPr>
          <w:lang w:val="en-AU"/>
        </w:rPr>
        <w:t xml:space="preserve">). </w:t>
      </w:r>
      <w:r w:rsidR="00B85259">
        <w:rPr>
          <w:lang w:val="en-AU"/>
        </w:rPr>
        <w:t xml:space="preserve">Although overall a </w:t>
      </w:r>
      <w:r w:rsidR="000F74E3">
        <w:rPr>
          <w:lang w:val="en-AU"/>
        </w:rPr>
        <w:t xml:space="preserve">very small proportion of consumers encountered difficulties </w:t>
      </w:r>
      <w:r w:rsidR="005B11E8">
        <w:rPr>
          <w:lang w:val="en-AU"/>
        </w:rPr>
        <w:t>due to service</w:t>
      </w:r>
      <w:r w:rsidR="00BE739F">
        <w:rPr>
          <w:lang w:val="en-AU"/>
        </w:rPr>
        <w:t>s</w:t>
      </w:r>
      <w:r w:rsidR="005B11E8">
        <w:rPr>
          <w:lang w:val="en-AU"/>
        </w:rPr>
        <w:t xml:space="preserve"> provider or carrier</w:t>
      </w:r>
      <w:r w:rsidR="00BE739F">
        <w:rPr>
          <w:lang w:val="en-AU"/>
        </w:rPr>
        <w:t>s</w:t>
      </w:r>
      <w:r w:rsidR="005B11E8">
        <w:rPr>
          <w:lang w:val="en-AU"/>
        </w:rPr>
        <w:t xml:space="preserve"> going bankrupt or ceasing operations completely</w:t>
      </w:r>
      <w:r w:rsidR="00C51502">
        <w:rPr>
          <w:lang w:val="en-AU"/>
        </w:rPr>
        <w:t xml:space="preserve"> (1%)</w:t>
      </w:r>
      <w:r w:rsidR="00BE739F">
        <w:rPr>
          <w:lang w:val="en-AU"/>
        </w:rPr>
        <w:t xml:space="preserve">, </w:t>
      </w:r>
      <w:r w:rsidR="005313E9">
        <w:rPr>
          <w:lang w:val="en-AU"/>
        </w:rPr>
        <w:t xml:space="preserve">this did impact </w:t>
      </w:r>
      <w:r w:rsidR="00BE739F">
        <w:rPr>
          <w:lang w:val="en-AU"/>
        </w:rPr>
        <w:t xml:space="preserve">consumers </w:t>
      </w:r>
      <w:r w:rsidR="007900F9">
        <w:rPr>
          <w:lang w:val="en-AU"/>
        </w:rPr>
        <w:t xml:space="preserve">of cancelled </w:t>
      </w:r>
      <w:r w:rsidR="00BE739F">
        <w:rPr>
          <w:lang w:val="en-AU"/>
        </w:rPr>
        <w:t>cruise holiday</w:t>
      </w:r>
      <w:r w:rsidR="007900F9">
        <w:rPr>
          <w:lang w:val="en-AU"/>
        </w:rPr>
        <w:t xml:space="preserve">s </w:t>
      </w:r>
      <w:r w:rsidR="00466C4D">
        <w:rPr>
          <w:lang w:val="en-AU"/>
        </w:rPr>
        <w:t xml:space="preserve">to a </w:t>
      </w:r>
      <w:r w:rsidR="00C51502">
        <w:rPr>
          <w:lang w:val="en-AU"/>
        </w:rPr>
        <w:t>significant</w:t>
      </w:r>
      <w:r w:rsidR="009D7146">
        <w:rPr>
          <w:lang w:val="en-AU"/>
        </w:rPr>
        <w:t>ly</w:t>
      </w:r>
      <w:r w:rsidR="00466C4D">
        <w:rPr>
          <w:lang w:val="en-AU"/>
        </w:rPr>
        <w:t xml:space="preserve"> </w:t>
      </w:r>
      <w:r w:rsidR="009D7146">
        <w:rPr>
          <w:lang w:val="en-AU"/>
        </w:rPr>
        <w:t xml:space="preserve">greater </w:t>
      </w:r>
      <w:r w:rsidR="00466C4D">
        <w:rPr>
          <w:lang w:val="en-AU"/>
        </w:rPr>
        <w:t>extent (8%)</w:t>
      </w:r>
      <w:r w:rsidR="005313E9">
        <w:rPr>
          <w:lang w:val="en-AU"/>
        </w:rPr>
        <w:t xml:space="preserve">. </w:t>
      </w:r>
    </w:p>
    <w:p w14:paraId="0B9673D5" w14:textId="4CC3325A" w:rsidR="00D82B88" w:rsidRDefault="00B224B9" w:rsidP="009D7146">
      <w:pPr>
        <w:pStyle w:val="TableofFigures"/>
        <w:rPr>
          <w:lang w:val="en-AU"/>
        </w:rPr>
      </w:pPr>
      <w:bookmarkStart w:id="318" w:name="_Toc147321557"/>
      <w:bookmarkStart w:id="319" w:name="_Toc147419125"/>
      <w:bookmarkStart w:id="320" w:name="_Toc149931539"/>
      <w:r w:rsidRPr="001A6719">
        <w:t xml:space="preserve">Figure </w:t>
      </w:r>
      <w:r w:rsidR="006A6319">
        <w:fldChar w:fldCharType="begin"/>
      </w:r>
      <w:r w:rsidR="006A6319">
        <w:instrText xml:space="preserve"> SEQ Figure \* ARABIC </w:instrText>
      </w:r>
      <w:r w:rsidR="006A6319">
        <w:fldChar w:fldCharType="separate"/>
      </w:r>
      <w:r w:rsidR="000C492D">
        <w:rPr>
          <w:noProof/>
        </w:rPr>
        <w:t>67</w:t>
      </w:r>
      <w:r w:rsidR="006A6319">
        <w:rPr>
          <w:noProof/>
        </w:rPr>
        <w:fldChar w:fldCharType="end"/>
      </w:r>
      <w:r w:rsidR="001A6719">
        <w:t>.</w:t>
      </w:r>
      <w:r w:rsidRPr="001A6719">
        <w:t xml:space="preserve"> </w:t>
      </w:r>
      <w:r w:rsidR="00D16778">
        <w:rPr>
          <w:lang w:val="en-AU"/>
        </w:rPr>
        <w:t>I</w:t>
      </w:r>
      <w:r>
        <w:rPr>
          <w:lang w:val="en-AU"/>
        </w:rPr>
        <w:t>ssues when trying to remedy the cancellation</w:t>
      </w:r>
      <w:r w:rsidR="00A20488">
        <w:rPr>
          <w:lang w:val="en-AU"/>
        </w:rPr>
        <w:t xml:space="preserve"> by type of travel booking</w:t>
      </w:r>
      <w:bookmarkEnd w:id="318"/>
      <w:bookmarkEnd w:id="319"/>
      <w:bookmarkEnd w:id="320"/>
    </w:p>
    <w:p w14:paraId="5ECF01A5" w14:textId="65D73198" w:rsidR="00C30BBC" w:rsidRDefault="00D8633D" w:rsidP="007C3612">
      <w:pPr>
        <w:spacing w:before="240"/>
        <w:rPr>
          <w:lang w:val="en-AU"/>
        </w:rPr>
      </w:pPr>
      <w:r w:rsidRPr="007C3612">
        <w:rPr>
          <w:noProof/>
          <w:lang w:val="en-AU"/>
        </w:rPr>
        <w:drawing>
          <wp:anchor distT="0" distB="0" distL="114300" distR="114300" simplePos="0" relativeHeight="251658244" behindDoc="0" locked="0" layoutInCell="1" allowOverlap="1" wp14:anchorId="468E1962" wp14:editId="3392CF19">
            <wp:simplePos x="0" y="0"/>
            <wp:positionH relativeFrom="column">
              <wp:posOffset>0</wp:posOffset>
            </wp:positionH>
            <wp:positionV relativeFrom="paragraph">
              <wp:posOffset>-3810</wp:posOffset>
            </wp:positionV>
            <wp:extent cx="5541645" cy="2885440"/>
            <wp:effectExtent l="0" t="0" r="1905" b="0"/>
            <wp:wrapTopAndBottom/>
            <wp:docPr id="1625171058" name="Picture 162517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249" t="7900" r="2042" b="2476"/>
                    <a:stretch/>
                  </pic:blipFill>
                  <pic:spPr bwMode="auto">
                    <a:xfrm>
                      <a:off x="0" y="0"/>
                      <a:ext cx="5541645" cy="2885440"/>
                    </a:xfrm>
                    <a:prstGeom prst="rect">
                      <a:avLst/>
                    </a:prstGeom>
                    <a:noFill/>
                    <a:ln>
                      <a:noFill/>
                    </a:ln>
                    <a:extLst>
                      <a:ext uri="{53640926-AAD7-44D8-BBD7-CCE9431645EC}">
                        <a14:shadowObscured xmlns:a14="http://schemas.microsoft.com/office/drawing/2010/main"/>
                      </a:ext>
                    </a:extLst>
                  </pic:spPr>
                </pic:pic>
              </a:graphicData>
            </a:graphic>
          </wp:anchor>
        </w:drawing>
      </w:r>
    </w:p>
    <w:p w14:paraId="54C09B47" w14:textId="016357B7" w:rsidR="000E15D0" w:rsidRDefault="002376A6" w:rsidP="000E15D0">
      <w:pPr>
        <w:spacing w:before="240"/>
        <w:rPr>
          <w:lang w:val="en-AU"/>
        </w:rPr>
      </w:pPr>
      <w:r w:rsidRPr="00F80B26">
        <w:rPr>
          <w:lang w:val="en-AU"/>
        </w:rPr>
        <w:t>The experience of c</w:t>
      </w:r>
      <w:r w:rsidR="000E15D0" w:rsidRPr="00F80B26">
        <w:rPr>
          <w:lang w:val="en-AU"/>
        </w:rPr>
        <w:t>ulturally and linguistically diverse consumers</w:t>
      </w:r>
      <w:r w:rsidR="007A7537" w:rsidRPr="00F80B26">
        <w:rPr>
          <w:lang w:val="en-AU"/>
        </w:rPr>
        <w:t xml:space="preserve"> </w:t>
      </w:r>
      <w:r w:rsidRPr="00F80B26">
        <w:rPr>
          <w:lang w:val="en-AU"/>
        </w:rPr>
        <w:t xml:space="preserve">with international or domestic flight cancellations was comparable with the experience of all consumers in terms of the type of problems they faced (i.e., no significant differences). </w:t>
      </w:r>
      <w:r w:rsidR="00AE14FF" w:rsidRPr="00F80B26">
        <w:rPr>
          <w:lang w:val="en-AU"/>
        </w:rPr>
        <w:t xml:space="preserve">Comparisons between this audience and all consumers for other </w:t>
      </w:r>
      <w:r w:rsidR="00C64C71" w:rsidRPr="00F80B26">
        <w:rPr>
          <w:lang w:val="en-AU"/>
        </w:rPr>
        <w:t xml:space="preserve">types of travel </w:t>
      </w:r>
      <w:r w:rsidR="00AE14FF" w:rsidRPr="00F80B26">
        <w:rPr>
          <w:lang w:val="en-AU"/>
        </w:rPr>
        <w:t>bookin</w:t>
      </w:r>
      <w:r w:rsidR="00C64C71" w:rsidRPr="00F80B26">
        <w:rPr>
          <w:lang w:val="en-AU"/>
        </w:rPr>
        <w:t xml:space="preserve">gs is not feasible on account of low base </w:t>
      </w:r>
      <w:r w:rsidR="00C97ED7" w:rsidRPr="00F80B26">
        <w:rPr>
          <w:lang w:val="en-AU"/>
        </w:rPr>
        <w:t xml:space="preserve">sizes. Similarly, First Nations consumers </w:t>
      </w:r>
      <w:r w:rsidR="00FF053F">
        <w:rPr>
          <w:lang w:val="en-AU"/>
        </w:rPr>
        <w:t xml:space="preserve">cannot be quantified for comparison with all consumers due to </w:t>
      </w:r>
      <w:r w:rsidR="00523BFA">
        <w:rPr>
          <w:lang w:val="en-AU"/>
        </w:rPr>
        <w:t xml:space="preserve">very low base sizes for this measure. </w:t>
      </w:r>
    </w:p>
    <w:p w14:paraId="6D8D4361" w14:textId="2FDBDC5A" w:rsidR="00013013" w:rsidRDefault="00183B61" w:rsidP="00183B61">
      <w:pPr>
        <w:rPr>
          <w:lang w:val="en-AU"/>
        </w:rPr>
      </w:pPr>
      <w:r w:rsidRPr="009530A0">
        <w:rPr>
          <w:lang w:val="en-AU"/>
        </w:rPr>
        <w:t xml:space="preserve">Across the consumer subgroups of interest there was only one significant difference observed and this was with </w:t>
      </w:r>
      <w:r w:rsidR="00013013">
        <w:rPr>
          <w:lang w:val="en-AU"/>
        </w:rPr>
        <w:t>cancelled international flights</w:t>
      </w:r>
      <w:r w:rsidRPr="009530A0">
        <w:rPr>
          <w:lang w:val="en-AU"/>
        </w:rPr>
        <w:t>. Compared to all consumers (</w:t>
      </w:r>
      <w:r w:rsidR="00850A6C">
        <w:rPr>
          <w:lang w:val="en-AU"/>
        </w:rPr>
        <w:t>49</w:t>
      </w:r>
      <w:r w:rsidRPr="009530A0">
        <w:rPr>
          <w:lang w:val="en-AU"/>
        </w:rPr>
        <w:t xml:space="preserve">%), </w:t>
      </w:r>
      <w:r w:rsidR="00013013">
        <w:rPr>
          <w:lang w:val="en-AU"/>
        </w:rPr>
        <w:t xml:space="preserve">non-concession card holders (53%) </w:t>
      </w:r>
      <w:r w:rsidR="00850A6C">
        <w:rPr>
          <w:lang w:val="en-AU"/>
        </w:rPr>
        <w:t xml:space="preserve">are significantly more likely to have experienced delays (53%). </w:t>
      </w:r>
    </w:p>
    <w:p w14:paraId="65A6C840" w14:textId="77777777" w:rsidR="00183B61" w:rsidRDefault="00183B61" w:rsidP="00183B61">
      <w:pPr>
        <w:spacing w:before="240"/>
        <w:rPr>
          <w:lang w:val="en-AU"/>
        </w:rPr>
      </w:pPr>
      <w:r>
        <w:rPr>
          <w:lang w:val="en-AU"/>
        </w:rPr>
        <w:t>No other significant differences exist between the consumer subgroups of interest and all consumers in terms of the prevalence of issues when trying to remedy the cancellation by the type of travel cancelled.</w:t>
      </w:r>
    </w:p>
    <w:p w14:paraId="225683B6" w14:textId="77777777" w:rsidR="000E15D0" w:rsidRDefault="000E15D0" w:rsidP="00C73B1D">
      <w:pPr>
        <w:rPr>
          <w:lang w:val="en-AU"/>
        </w:rPr>
      </w:pPr>
    </w:p>
    <w:p w14:paraId="6664C89D" w14:textId="1950C533" w:rsidR="00D82B88" w:rsidRDefault="00D82B88">
      <w:pPr>
        <w:rPr>
          <w:lang w:val="en-AU"/>
        </w:rPr>
      </w:pPr>
      <w:r>
        <w:rPr>
          <w:lang w:val="en-AU"/>
        </w:rPr>
        <w:br w:type="page"/>
      </w:r>
    </w:p>
    <w:p w14:paraId="73459963" w14:textId="114829A4" w:rsidR="003C3048" w:rsidRDefault="008A428D" w:rsidP="00C73B1D">
      <w:pPr>
        <w:rPr>
          <w:lang w:val="en-AU"/>
        </w:rPr>
      </w:pPr>
      <w:r>
        <w:rPr>
          <w:lang w:val="en-AU"/>
        </w:rPr>
        <w:lastRenderedPageBreak/>
        <w:t>Sixty-four percent of consumers who had to cancel a travel booking due to COVID</w:t>
      </w:r>
      <w:r w:rsidR="00F75A26">
        <w:rPr>
          <w:lang w:val="en-AU"/>
        </w:rPr>
        <w:t>-19 restrictions</w:t>
      </w:r>
      <w:r>
        <w:rPr>
          <w:lang w:val="en-AU"/>
        </w:rPr>
        <w:t xml:space="preserve"> feel the outcome of their most recent cancellation was very or somewhat fair. Leaving a </w:t>
      </w:r>
      <w:r w:rsidR="006619EA">
        <w:rPr>
          <w:lang w:val="en-AU"/>
        </w:rPr>
        <w:t xml:space="preserve">substantial minority (33%) who </w:t>
      </w:r>
      <w:r w:rsidR="004572AE">
        <w:rPr>
          <w:lang w:val="en-AU"/>
        </w:rPr>
        <w:t>believe it was unfair</w:t>
      </w:r>
      <w:r w:rsidR="006619EA">
        <w:rPr>
          <w:lang w:val="en-AU"/>
        </w:rPr>
        <w:t>.</w:t>
      </w:r>
      <w:r w:rsidR="00D62EDF">
        <w:rPr>
          <w:lang w:val="en-AU"/>
        </w:rPr>
        <w:t xml:space="preserve"> </w:t>
      </w:r>
    </w:p>
    <w:p w14:paraId="5041B79E" w14:textId="585913E0" w:rsidR="00B224B9" w:rsidRDefault="00D62EDF" w:rsidP="00C73B1D">
      <w:pPr>
        <w:rPr>
          <w:lang w:val="en-AU"/>
        </w:rPr>
      </w:pPr>
      <w:r>
        <w:rPr>
          <w:lang w:val="en-AU"/>
        </w:rPr>
        <w:t xml:space="preserve">Those who had to cancel an international or domestic flight </w:t>
      </w:r>
      <w:r w:rsidR="003C3048">
        <w:rPr>
          <w:lang w:val="en-AU"/>
        </w:rPr>
        <w:t xml:space="preserve">are </w:t>
      </w:r>
      <w:r w:rsidR="007E7005">
        <w:rPr>
          <w:lang w:val="en-AU"/>
        </w:rPr>
        <w:t>less</w:t>
      </w:r>
      <w:r w:rsidR="003C3048">
        <w:rPr>
          <w:lang w:val="en-AU"/>
        </w:rPr>
        <w:t xml:space="preserve"> likely</w:t>
      </w:r>
      <w:r>
        <w:rPr>
          <w:lang w:val="en-AU"/>
        </w:rPr>
        <w:t xml:space="preserve"> to think the outcome was </w:t>
      </w:r>
      <w:r w:rsidR="007E7005">
        <w:rPr>
          <w:lang w:val="en-AU"/>
        </w:rPr>
        <w:t xml:space="preserve">very </w:t>
      </w:r>
      <w:r w:rsidR="003C3048">
        <w:rPr>
          <w:lang w:val="en-AU"/>
        </w:rPr>
        <w:t>fair</w:t>
      </w:r>
      <w:r w:rsidR="007E7005">
        <w:rPr>
          <w:lang w:val="en-AU"/>
        </w:rPr>
        <w:t xml:space="preserve"> (</w:t>
      </w:r>
      <w:r w:rsidR="009A7318">
        <w:rPr>
          <w:lang w:val="en-AU"/>
        </w:rPr>
        <w:t xml:space="preserve">both types </w:t>
      </w:r>
      <w:r w:rsidR="007E7005">
        <w:rPr>
          <w:lang w:val="en-AU"/>
        </w:rPr>
        <w:t>23%</w:t>
      </w:r>
      <w:r w:rsidR="009A7318">
        <w:rPr>
          <w:lang w:val="en-AU"/>
        </w:rPr>
        <w:t>)</w:t>
      </w:r>
      <w:r w:rsidR="003C3048">
        <w:rPr>
          <w:lang w:val="en-AU"/>
        </w:rPr>
        <w:t>, wh</w:t>
      </w:r>
      <w:r w:rsidR="00A2137C">
        <w:rPr>
          <w:lang w:val="en-AU"/>
        </w:rPr>
        <w:t>i</w:t>
      </w:r>
      <w:r w:rsidR="003C3048">
        <w:rPr>
          <w:lang w:val="en-AU"/>
        </w:rPr>
        <w:t xml:space="preserve">le those who had to cancel a hotel / motel, cruise or some other </w:t>
      </w:r>
      <w:proofErr w:type="gramStart"/>
      <w:r w:rsidR="003C3048">
        <w:rPr>
          <w:lang w:val="en-AU"/>
        </w:rPr>
        <w:t>type</w:t>
      </w:r>
      <w:proofErr w:type="gramEnd"/>
      <w:r w:rsidR="003C3048">
        <w:rPr>
          <w:lang w:val="en-AU"/>
        </w:rPr>
        <w:t xml:space="preserve"> of accommodation are more likely to believe they received a fair outcome</w:t>
      </w:r>
      <w:r w:rsidR="009A7318">
        <w:rPr>
          <w:lang w:val="en-AU"/>
        </w:rPr>
        <w:t xml:space="preserve"> (47%, </w:t>
      </w:r>
      <w:r w:rsidR="008C428D">
        <w:rPr>
          <w:lang w:val="en-AU"/>
        </w:rPr>
        <w:t>50%, 48% respectively)</w:t>
      </w:r>
      <w:r w:rsidR="003C3048">
        <w:rPr>
          <w:lang w:val="en-AU"/>
        </w:rPr>
        <w:t xml:space="preserve">. </w:t>
      </w:r>
    </w:p>
    <w:p w14:paraId="76631572" w14:textId="32353CF2" w:rsidR="00B224B9" w:rsidRDefault="002923B3" w:rsidP="00C73628">
      <w:pPr>
        <w:pStyle w:val="TableofFigures"/>
        <w:rPr>
          <w:lang w:val="en-AU"/>
        </w:rPr>
      </w:pPr>
      <w:bookmarkStart w:id="321" w:name="_Toc147321558"/>
      <w:bookmarkStart w:id="322" w:name="_Toc147419126"/>
      <w:bookmarkStart w:id="323" w:name="_Toc149931540"/>
      <w:r w:rsidRPr="001A6719">
        <w:t xml:space="preserve">Figure </w:t>
      </w:r>
      <w:r w:rsidR="006A6319">
        <w:fldChar w:fldCharType="begin"/>
      </w:r>
      <w:r w:rsidR="006A6319">
        <w:instrText xml:space="preserve"> SEQ Figure \* ARABIC </w:instrText>
      </w:r>
      <w:r w:rsidR="006A6319">
        <w:fldChar w:fldCharType="separate"/>
      </w:r>
      <w:r w:rsidR="000C492D">
        <w:rPr>
          <w:noProof/>
        </w:rPr>
        <w:t>68</w:t>
      </w:r>
      <w:r w:rsidR="006A6319">
        <w:rPr>
          <w:noProof/>
        </w:rPr>
        <w:fldChar w:fldCharType="end"/>
      </w:r>
      <w:r w:rsidR="001A6719">
        <w:t>.</w:t>
      </w:r>
      <w:r w:rsidRPr="001A6719">
        <w:t xml:space="preserve"> </w:t>
      </w:r>
      <w:r>
        <w:rPr>
          <w:lang w:val="en-AU"/>
        </w:rPr>
        <w:t xml:space="preserve">Perceived fairness of the </w:t>
      </w:r>
      <w:proofErr w:type="gramStart"/>
      <w:r>
        <w:rPr>
          <w:lang w:val="en-AU"/>
        </w:rPr>
        <w:t>final outcome</w:t>
      </w:r>
      <w:bookmarkEnd w:id="321"/>
      <w:bookmarkEnd w:id="322"/>
      <w:bookmarkEnd w:id="323"/>
      <w:proofErr w:type="gramEnd"/>
    </w:p>
    <w:p w14:paraId="19CA53B2" w14:textId="3A83B132" w:rsidR="00DF4BAB" w:rsidRDefault="00FF2196" w:rsidP="00C73B1D">
      <w:pPr>
        <w:rPr>
          <w:lang w:val="en-AU"/>
        </w:rPr>
      </w:pPr>
      <w:r w:rsidRPr="00FF2196">
        <w:rPr>
          <w:noProof/>
        </w:rPr>
        <w:drawing>
          <wp:inline distT="0" distB="0" distL="0" distR="0" wp14:anchorId="0FD16961" wp14:editId="7F168225">
            <wp:extent cx="5731510" cy="2559148"/>
            <wp:effectExtent l="0" t="0" r="2540" b="0"/>
            <wp:docPr id="1576398773" name="Picture 157639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8087" b="12391"/>
                    <a:stretch/>
                  </pic:blipFill>
                  <pic:spPr bwMode="auto">
                    <a:xfrm>
                      <a:off x="0" y="0"/>
                      <a:ext cx="5731510" cy="2559148"/>
                    </a:xfrm>
                    <a:prstGeom prst="rect">
                      <a:avLst/>
                    </a:prstGeom>
                    <a:noFill/>
                    <a:ln>
                      <a:noFill/>
                    </a:ln>
                    <a:extLst>
                      <a:ext uri="{53640926-AAD7-44D8-BBD7-CCE9431645EC}">
                        <a14:shadowObscured xmlns:a14="http://schemas.microsoft.com/office/drawing/2010/main"/>
                      </a:ext>
                    </a:extLst>
                  </pic:spPr>
                </pic:pic>
              </a:graphicData>
            </a:graphic>
          </wp:inline>
        </w:drawing>
      </w:r>
    </w:p>
    <w:p w14:paraId="3300F3FB" w14:textId="77777777" w:rsidR="00655308" w:rsidRDefault="00655308" w:rsidP="00655308">
      <w:pPr>
        <w:rPr>
          <w:lang w:val="en-AU"/>
        </w:rPr>
      </w:pPr>
    </w:p>
    <w:p w14:paraId="48F82AF1" w14:textId="332510C2" w:rsidR="0060735F" w:rsidRPr="00EF5620" w:rsidRDefault="0060735F" w:rsidP="00655308">
      <w:pPr>
        <w:rPr>
          <w:lang w:val="en-AU"/>
        </w:rPr>
      </w:pPr>
      <w:r w:rsidRPr="00EF5620">
        <w:rPr>
          <w:lang w:val="en-AU"/>
        </w:rPr>
        <w:t xml:space="preserve">Across all </w:t>
      </w:r>
      <w:r w:rsidR="00034AD4" w:rsidRPr="00EF5620">
        <w:rPr>
          <w:lang w:val="en-AU"/>
        </w:rPr>
        <w:t xml:space="preserve">types of travel </w:t>
      </w:r>
      <w:r w:rsidRPr="00EF5620">
        <w:rPr>
          <w:lang w:val="en-AU"/>
        </w:rPr>
        <w:t>cancellations, First Nations consumers view of the fairness of the</w:t>
      </w:r>
      <w:r w:rsidR="00034AD4" w:rsidRPr="00EF5620">
        <w:rPr>
          <w:lang w:val="en-AU"/>
        </w:rPr>
        <w:t>ir</w:t>
      </w:r>
      <w:r w:rsidRPr="00EF5620">
        <w:rPr>
          <w:lang w:val="en-AU"/>
        </w:rPr>
        <w:t xml:space="preserve"> outcome </w:t>
      </w:r>
      <w:proofErr w:type="gramStart"/>
      <w:r w:rsidR="000A6273" w:rsidRPr="00EF5620">
        <w:rPr>
          <w:lang w:val="en-AU"/>
        </w:rPr>
        <w:t>similar to</w:t>
      </w:r>
      <w:proofErr w:type="gramEnd"/>
      <w:r w:rsidR="000A6273" w:rsidRPr="00EF5620">
        <w:rPr>
          <w:lang w:val="en-AU"/>
        </w:rPr>
        <w:t xml:space="preserve"> </w:t>
      </w:r>
      <w:r w:rsidR="00034AD4" w:rsidRPr="00EF5620">
        <w:rPr>
          <w:lang w:val="en-AU"/>
        </w:rPr>
        <w:t xml:space="preserve">all consumers </w:t>
      </w:r>
      <w:r w:rsidR="00C979CD" w:rsidRPr="00EF5620">
        <w:rPr>
          <w:lang w:val="en-AU"/>
        </w:rPr>
        <w:t xml:space="preserve">views on fairness of outcome </w:t>
      </w:r>
      <w:r w:rsidR="00034AD4" w:rsidRPr="00EF5620">
        <w:rPr>
          <w:lang w:val="en-AU"/>
        </w:rPr>
        <w:t xml:space="preserve">(i.e., no significant differences). </w:t>
      </w:r>
    </w:p>
    <w:p w14:paraId="4A8722DA" w14:textId="2493A726" w:rsidR="00C979CD" w:rsidRPr="00EF5620" w:rsidRDefault="00FE0DE3" w:rsidP="00655308">
      <w:pPr>
        <w:rPr>
          <w:lang w:val="en-AU"/>
        </w:rPr>
      </w:pPr>
      <w:r w:rsidRPr="00EF5620">
        <w:rPr>
          <w:lang w:val="en-AU"/>
        </w:rPr>
        <w:t xml:space="preserve">Overall, </w:t>
      </w:r>
      <w:proofErr w:type="gramStart"/>
      <w:r w:rsidRPr="00EF5620">
        <w:rPr>
          <w:lang w:val="en-AU"/>
        </w:rPr>
        <w:t>culturally</w:t>
      </w:r>
      <w:proofErr w:type="gramEnd"/>
      <w:r w:rsidRPr="00EF5620">
        <w:rPr>
          <w:lang w:val="en-AU"/>
        </w:rPr>
        <w:t xml:space="preserve"> and linguistically diverse consumers were significantly less likely to describe their final outcome as being ‘very fair’ (</w:t>
      </w:r>
      <w:r w:rsidR="00594C2A" w:rsidRPr="00EF5620">
        <w:rPr>
          <w:lang w:val="en-AU"/>
        </w:rPr>
        <w:t xml:space="preserve">18%) compared to all consumers (30%). </w:t>
      </w:r>
      <w:r w:rsidR="000E5AA1" w:rsidRPr="00EF5620">
        <w:rPr>
          <w:lang w:val="en-AU"/>
        </w:rPr>
        <w:t xml:space="preserve">Those with international flights booked were also significantly less likely to describe their </w:t>
      </w:r>
      <w:proofErr w:type="gramStart"/>
      <w:r w:rsidR="000E5AA1" w:rsidRPr="00EF5620">
        <w:rPr>
          <w:lang w:val="en-AU"/>
        </w:rPr>
        <w:t>final outcome</w:t>
      </w:r>
      <w:proofErr w:type="gramEnd"/>
      <w:r w:rsidR="000E5AA1" w:rsidRPr="00EF5620">
        <w:rPr>
          <w:lang w:val="en-AU"/>
        </w:rPr>
        <w:t xml:space="preserve"> as ‘ve</w:t>
      </w:r>
      <w:r w:rsidR="005A5BD9" w:rsidRPr="00EF5620">
        <w:rPr>
          <w:lang w:val="en-AU"/>
        </w:rPr>
        <w:t>r</w:t>
      </w:r>
      <w:r w:rsidR="000E5AA1" w:rsidRPr="00EF5620">
        <w:rPr>
          <w:lang w:val="en-AU"/>
        </w:rPr>
        <w:t>y fair’</w:t>
      </w:r>
      <w:r w:rsidR="005A5BD9" w:rsidRPr="00EF5620">
        <w:rPr>
          <w:lang w:val="en-AU"/>
        </w:rPr>
        <w:t xml:space="preserve"> (15%) compared to all consumers (23%)</w:t>
      </w:r>
      <w:r w:rsidR="0049534C">
        <w:rPr>
          <w:lang w:val="en-AU"/>
        </w:rPr>
        <w:t>.</w:t>
      </w:r>
    </w:p>
    <w:p w14:paraId="367243DB" w14:textId="77777777" w:rsidR="0049534C" w:rsidRPr="00EC19A6" w:rsidRDefault="0049534C" w:rsidP="0049534C">
      <w:pPr>
        <w:spacing w:before="240"/>
        <w:rPr>
          <w:lang w:val="en-AU"/>
        </w:rPr>
      </w:pPr>
      <w:r w:rsidRPr="00EC19A6">
        <w:rPr>
          <w:lang w:val="en-AU"/>
        </w:rPr>
        <w:t>Among the consumer subgroups of interest, no significant differences were observed.</w:t>
      </w:r>
    </w:p>
    <w:p w14:paraId="192F563D" w14:textId="77777777" w:rsidR="00C469D2" w:rsidRDefault="00C469D2" w:rsidP="00C73B1D">
      <w:pPr>
        <w:rPr>
          <w:lang w:val="en-AU"/>
        </w:rPr>
      </w:pPr>
    </w:p>
    <w:p w14:paraId="0AF78A8F" w14:textId="77777777" w:rsidR="00A11452" w:rsidRPr="001567E0" w:rsidRDefault="00A11452">
      <w:pPr>
        <w:rPr>
          <w:lang w:val="en-AU"/>
        </w:rPr>
      </w:pPr>
      <w:r w:rsidRPr="001567E0">
        <w:rPr>
          <w:lang w:val="en-AU"/>
        </w:rPr>
        <w:br w:type="page"/>
      </w:r>
    </w:p>
    <w:p w14:paraId="64D034B5" w14:textId="43AE2613" w:rsidR="00AC2EE7" w:rsidRPr="00897981" w:rsidRDefault="00FA5EB3" w:rsidP="00897981">
      <w:pPr>
        <w:pStyle w:val="Heading1"/>
        <w:spacing w:after="240"/>
        <w:rPr>
          <w:sz w:val="160"/>
          <w:szCs w:val="160"/>
          <w:lang w:val="en-AU"/>
        </w:rPr>
      </w:pPr>
      <w:bookmarkStart w:id="324" w:name="_Toc149987306"/>
      <w:r w:rsidRPr="00897981">
        <w:rPr>
          <w:sz w:val="160"/>
          <w:szCs w:val="160"/>
          <w:lang w:val="en-AU"/>
        </w:rPr>
        <w:lastRenderedPageBreak/>
        <w:t>Business Survey</w:t>
      </w:r>
      <w:bookmarkEnd w:id="324"/>
    </w:p>
    <w:p w14:paraId="139289D7" w14:textId="77777777" w:rsidR="00AC2EE7" w:rsidRDefault="00AC2EE7">
      <w:pPr>
        <w:rPr>
          <w:b/>
          <w:bCs/>
          <w:sz w:val="160"/>
          <w:szCs w:val="200"/>
          <w:lang w:val="en-AU"/>
        </w:rPr>
      </w:pPr>
      <w:r>
        <w:rPr>
          <w:b/>
          <w:bCs/>
          <w:sz w:val="160"/>
          <w:szCs w:val="200"/>
          <w:lang w:val="en-AU"/>
        </w:rPr>
        <w:br w:type="page"/>
      </w:r>
    </w:p>
    <w:p w14:paraId="73C04EC8" w14:textId="77777777" w:rsidR="00903B6F" w:rsidRPr="006D30B9" w:rsidRDefault="00903B6F" w:rsidP="00A71B51">
      <w:pPr>
        <w:pStyle w:val="Heading1"/>
        <w:numPr>
          <w:ilvl w:val="0"/>
          <w:numId w:val="31"/>
        </w:numPr>
        <w:spacing w:before="120"/>
        <w:ind w:left="851" w:hanging="851"/>
        <w:rPr>
          <w:lang w:val="en-AU"/>
        </w:rPr>
      </w:pPr>
      <w:bookmarkStart w:id="325" w:name="_Toc147321870"/>
      <w:bookmarkStart w:id="326" w:name="_Toc147328220"/>
      <w:bookmarkStart w:id="327" w:name="_Toc149987307"/>
      <w:bookmarkStart w:id="328" w:name="_Hlk147315683"/>
      <w:r w:rsidRPr="006D30B9">
        <w:rPr>
          <w:lang w:val="en-AU"/>
        </w:rPr>
        <w:lastRenderedPageBreak/>
        <w:t>Awareness and understanding of consumer protection regulation</w:t>
      </w:r>
      <w:bookmarkEnd w:id="325"/>
      <w:bookmarkEnd w:id="326"/>
      <w:bookmarkEnd w:id="327"/>
    </w:p>
    <w:p w14:paraId="339B3456" w14:textId="5D223BE0" w:rsidR="00903B6F" w:rsidRPr="00600DB1" w:rsidRDefault="00903B6F" w:rsidP="00903B6F">
      <w:pPr>
        <w:rPr>
          <w:lang w:val="en-AU"/>
        </w:rPr>
      </w:pPr>
      <w:r w:rsidRPr="00C508D5">
        <w:rPr>
          <w:lang w:val="en-AU"/>
        </w:rPr>
        <w:t>This section explores awareness of consumer protection laws</w:t>
      </w:r>
      <w:r w:rsidR="00162B27">
        <w:rPr>
          <w:lang w:val="en-AU"/>
        </w:rPr>
        <w:t xml:space="preserve"> among Australian businesses</w:t>
      </w:r>
      <w:r w:rsidRPr="00C508D5">
        <w:rPr>
          <w:lang w:val="en-AU"/>
        </w:rPr>
        <w:t>, and</w:t>
      </w:r>
      <w:r w:rsidR="001A367C">
        <w:rPr>
          <w:lang w:val="en-AU"/>
        </w:rPr>
        <w:t xml:space="preserve"> their</w:t>
      </w:r>
      <w:r w:rsidRPr="00C508D5">
        <w:rPr>
          <w:lang w:val="en-AU"/>
        </w:rPr>
        <w:t xml:space="preserve"> understanding </w:t>
      </w:r>
      <w:r w:rsidR="00932EC1">
        <w:rPr>
          <w:lang w:val="en-AU"/>
        </w:rPr>
        <w:t xml:space="preserve">of </w:t>
      </w:r>
      <w:r w:rsidR="00162B27">
        <w:rPr>
          <w:lang w:val="en-AU"/>
        </w:rPr>
        <w:t>their</w:t>
      </w:r>
      <w:r w:rsidR="004E23A6">
        <w:rPr>
          <w:lang w:val="en-AU"/>
        </w:rPr>
        <w:t xml:space="preserve"> obligations and responsibilities under these laws</w:t>
      </w:r>
      <w:r w:rsidR="00932EC1">
        <w:rPr>
          <w:lang w:val="en-AU"/>
        </w:rPr>
        <w:t>. It also looks at awareness of the organisations responsible for ensuring compliance.</w:t>
      </w:r>
      <w:r w:rsidRPr="00600DB1">
        <w:rPr>
          <w:lang w:val="en-AU"/>
        </w:rPr>
        <w:t xml:space="preserve"> </w:t>
      </w:r>
    </w:p>
    <w:p w14:paraId="1F283035" w14:textId="77777777" w:rsidR="006D30B9" w:rsidRPr="00600DB1" w:rsidRDefault="006D30B9" w:rsidP="003C2C0C">
      <w:pPr>
        <w:spacing w:after="120"/>
        <w:rPr>
          <w:lang w:val="en-AU"/>
        </w:rPr>
      </w:pPr>
    </w:p>
    <w:p w14:paraId="28C65630" w14:textId="5A30469A" w:rsidR="00903B6F" w:rsidRPr="00FF2196" w:rsidRDefault="00755DB9" w:rsidP="00C13C31">
      <w:pPr>
        <w:pStyle w:val="Heading2"/>
        <w:spacing w:before="120"/>
        <w:ind w:left="851" w:hanging="851"/>
        <w:rPr>
          <w:lang w:val="en-AU"/>
        </w:rPr>
      </w:pPr>
      <w:bookmarkStart w:id="329" w:name="_Toc147321871"/>
      <w:bookmarkStart w:id="330" w:name="_Toc147328221"/>
      <w:bookmarkStart w:id="331" w:name="_Toc149987308"/>
      <w:r>
        <w:rPr>
          <w:lang w:val="en-AU"/>
        </w:rPr>
        <w:t xml:space="preserve">10.1 </w:t>
      </w:r>
      <w:r w:rsidR="00C13C31">
        <w:rPr>
          <w:lang w:val="en-AU"/>
        </w:rPr>
        <w:tab/>
      </w:r>
      <w:r w:rsidR="00903B6F" w:rsidRPr="00FF2196">
        <w:rPr>
          <w:lang w:val="en-AU"/>
        </w:rPr>
        <w:t>Overall awareness</w:t>
      </w:r>
      <w:bookmarkEnd w:id="329"/>
      <w:bookmarkEnd w:id="330"/>
      <w:bookmarkEnd w:id="331"/>
    </w:p>
    <w:p w14:paraId="5BE52802" w14:textId="5833801B" w:rsidR="00903B6F" w:rsidRDefault="00903B6F" w:rsidP="00903B6F">
      <w:pPr>
        <w:rPr>
          <w:lang w:val="en-AU"/>
        </w:rPr>
      </w:pPr>
      <w:r>
        <w:rPr>
          <w:lang w:val="en-AU"/>
        </w:rPr>
        <w:t xml:space="preserve">Overall, nine </w:t>
      </w:r>
      <w:r w:rsidR="001A367C">
        <w:rPr>
          <w:lang w:val="en-AU"/>
        </w:rPr>
        <w:t>out of</w:t>
      </w:r>
      <w:r>
        <w:rPr>
          <w:lang w:val="en-AU"/>
        </w:rPr>
        <w:t xml:space="preserve"> ten businesses (89%) are aware that businesses in Australia have legal obligations and responsibilities regarding consumer protection and fair trading. This represents a significant decrease from 2016 when 98% of businesses said they were aware.</w:t>
      </w:r>
    </w:p>
    <w:p w14:paraId="013CB3E4" w14:textId="1967CE81" w:rsidR="00903B6F" w:rsidRDefault="00903B6F" w:rsidP="00C73628">
      <w:pPr>
        <w:pStyle w:val="TableofFigures"/>
        <w:rPr>
          <w:lang w:val="en-AU"/>
        </w:rPr>
      </w:pPr>
      <w:bookmarkStart w:id="332" w:name="_Toc147315762"/>
      <w:bookmarkStart w:id="333" w:name="_Toc147321559"/>
      <w:bookmarkStart w:id="334" w:name="_Toc147419127"/>
      <w:bookmarkStart w:id="335" w:name="_Toc149931541"/>
      <w:r w:rsidRPr="001A6719">
        <w:t xml:space="preserve">Figure </w:t>
      </w:r>
      <w:r w:rsidR="006A6319">
        <w:fldChar w:fldCharType="begin"/>
      </w:r>
      <w:r w:rsidR="006A6319">
        <w:instrText xml:space="preserve"> SEQ Figure \* ARABIC </w:instrText>
      </w:r>
      <w:r w:rsidR="006A6319">
        <w:fldChar w:fldCharType="separate"/>
      </w:r>
      <w:r w:rsidR="000C492D">
        <w:rPr>
          <w:noProof/>
        </w:rPr>
        <w:t>69</w:t>
      </w:r>
      <w:r w:rsidR="006A6319">
        <w:rPr>
          <w:noProof/>
        </w:rPr>
        <w:fldChar w:fldCharType="end"/>
      </w:r>
      <w:r w:rsidR="001A6719">
        <w:t>.</w:t>
      </w:r>
      <w:r w:rsidRPr="001A6719">
        <w:t xml:space="preserve"> </w:t>
      </w:r>
      <w:r>
        <w:rPr>
          <w:lang w:val="en-AU"/>
        </w:rPr>
        <w:t xml:space="preserve">Awareness of consumer rights laws </w:t>
      </w:r>
      <w:bookmarkEnd w:id="332"/>
      <w:bookmarkEnd w:id="333"/>
      <w:r w:rsidR="00FF2196">
        <w:rPr>
          <w:lang w:val="en-AU"/>
        </w:rPr>
        <w:t>over time</w:t>
      </w:r>
      <w:bookmarkEnd w:id="334"/>
      <w:bookmarkEnd w:id="335"/>
    </w:p>
    <w:p w14:paraId="10CDD92B" w14:textId="77777777" w:rsidR="00903B6F" w:rsidRDefault="00903B6F" w:rsidP="00903B6F">
      <w:pPr>
        <w:rPr>
          <w:lang w:val="en-AU"/>
        </w:rPr>
      </w:pPr>
      <w:r w:rsidRPr="001565B7">
        <w:rPr>
          <w:noProof/>
        </w:rPr>
        <w:drawing>
          <wp:inline distT="0" distB="0" distL="0" distR="0" wp14:anchorId="73906FD8" wp14:editId="5929F9A9">
            <wp:extent cx="5731510" cy="2590800"/>
            <wp:effectExtent l="0" t="0" r="2540" b="0"/>
            <wp:docPr id="1492495194" name="Picture 149249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7960" b="11852"/>
                    <a:stretch/>
                  </pic:blipFill>
                  <pic:spPr bwMode="auto">
                    <a:xfrm>
                      <a:off x="0" y="0"/>
                      <a:ext cx="573151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4B24CEAB" w14:textId="0ECF4301" w:rsidR="009204FA" w:rsidRDefault="009204FA" w:rsidP="00903B6F">
      <w:pPr>
        <w:rPr>
          <w:lang w:val="en-AU"/>
        </w:rPr>
      </w:pPr>
      <w:r>
        <w:rPr>
          <w:lang w:val="en-AU"/>
        </w:rPr>
        <w:br w:type="page"/>
      </w:r>
    </w:p>
    <w:p w14:paraId="18102177" w14:textId="43F6C24A" w:rsidR="00903B6F" w:rsidRDefault="00903B6F" w:rsidP="00903B6F">
      <w:pPr>
        <w:rPr>
          <w:lang w:val="en-AU"/>
        </w:rPr>
      </w:pPr>
      <w:r>
        <w:rPr>
          <w:lang w:val="en-AU"/>
        </w:rPr>
        <w:lastRenderedPageBreak/>
        <w:t xml:space="preserve">This decrease has been seen across all states and </w:t>
      </w:r>
      <w:r w:rsidR="00983F11">
        <w:rPr>
          <w:lang w:val="en-AU"/>
        </w:rPr>
        <w:t>territories;</w:t>
      </w:r>
      <w:r>
        <w:rPr>
          <w:lang w:val="en-AU"/>
        </w:rPr>
        <w:t xml:space="preserve"> </w:t>
      </w:r>
      <w:proofErr w:type="gramStart"/>
      <w:r>
        <w:rPr>
          <w:lang w:val="en-AU"/>
        </w:rPr>
        <w:t>however</w:t>
      </w:r>
      <w:proofErr w:type="gramEnd"/>
      <w:r>
        <w:rPr>
          <w:lang w:val="en-AU"/>
        </w:rPr>
        <w:t xml:space="preserve"> the extent of the decline is greater in some locations then others. </w:t>
      </w:r>
      <w:r w:rsidR="009734D9">
        <w:rPr>
          <w:lang w:val="en-AU"/>
        </w:rPr>
        <w:t>Significant differences</w:t>
      </w:r>
      <w:r>
        <w:rPr>
          <w:lang w:val="en-AU"/>
        </w:rPr>
        <w:t xml:space="preserve"> are </w:t>
      </w:r>
      <w:r w:rsidR="009734D9">
        <w:rPr>
          <w:lang w:val="en-AU"/>
        </w:rPr>
        <w:t>seen with businesses located</w:t>
      </w:r>
      <w:r>
        <w:rPr>
          <w:lang w:val="en-AU"/>
        </w:rPr>
        <w:t xml:space="preserve"> in Queensland (down 14 percentage points, from 99% </w:t>
      </w:r>
      <w:r w:rsidR="00D131EC">
        <w:rPr>
          <w:lang w:val="en-AU"/>
        </w:rPr>
        <w:t xml:space="preserve">in 2016 </w:t>
      </w:r>
      <w:r>
        <w:rPr>
          <w:lang w:val="en-AU"/>
        </w:rPr>
        <w:t>to 85%</w:t>
      </w:r>
      <w:r w:rsidR="00D131EC">
        <w:rPr>
          <w:lang w:val="en-AU"/>
        </w:rPr>
        <w:t xml:space="preserve"> in 2023</w:t>
      </w:r>
      <w:r>
        <w:rPr>
          <w:lang w:val="en-AU"/>
        </w:rPr>
        <w:t xml:space="preserve">), South Australia (down 10 percentage points, from 93% </w:t>
      </w:r>
      <w:r w:rsidR="00D131EC">
        <w:rPr>
          <w:lang w:val="en-AU"/>
        </w:rPr>
        <w:t xml:space="preserve">in 2016 </w:t>
      </w:r>
      <w:r>
        <w:rPr>
          <w:lang w:val="en-AU"/>
        </w:rPr>
        <w:t>to 83%</w:t>
      </w:r>
      <w:r w:rsidR="00D131EC">
        <w:rPr>
          <w:lang w:val="en-AU"/>
        </w:rPr>
        <w:t xml:space="preserve"> in 2023</w:t>
      </w:r>
      <w:r>
        <w:rPr>
          <w:lang w:val="en-AU"/>
        </w:rPr>
        <w:t xml:space="preserve">), Victoria (down 9 percentage points, from 97% </w:t>
      </w:r>
      <w:r w:rsidR="00D131EC">
        <w:rPr>
          <w:lang w:val="en-AU"/>
        </w:rPr>
        <w:t xml:space="preserve">in 2016 </w:t>
      </w:r>
      <w:r>
        <w:rPr>
          <w:lang w:val="en-AU"/>
        </w:rPr>
        <w:t>to 88%</w:t>
      </w:r>
      <w:r w:rsidR="00D131EC">
        <w:rPr>
          <w:lang w:val="en-AU"/>
        </w:rPr>
        <w:t xml:space="preserve"> in 2023</w:t>
      </w:r>
      <w:r>
        <w:rPr>
          <w:lang w:val="en-AU"/>
        </w:rPr>
        <w:t xml:space="preserve">), Tasmania (down 9 percentage points from 100% </w:t>
      </w:r>
      <w:r w:rsidR="00D131EC">
        <w:rPr>
          <w:lang w:val="en-AU"/>
        </w:rPr>
        <w:t xml:space="preserve">in 2016 </w:t>
      </w:r>
      <w:r>
        <w:rPr>
          <w:lang w:val="en-AU"/>
        </w:rPr>
        <w:t>to 91%</w:t>
      </w:r>
      <w:r w:rsidR="00D131EC">
        <w:rPr>
          <w:lang w:val="en-AU"/>
        </w:rPr>
        <w:t xml:space="preserve"> in 2023</w:t>
      </w:r>
      <w:r>
        <w:rPr>
          <w:lang w:val="en-AU"/>
        </w:rPr>
        <w:t xml:space="preserve">), New South Wales (down 8 percentage points, from 99% </w:t>
      </w:r>
      <w:r w:rsidR="00D131EC">
        <w:rPr>
          <w:lang w:val="en-AU"/>
        </w:rPr>
        <w:t xml:space="preserve">in 2016 </w:t>
      </w:r>
      <w:r>
        <w:rPr>
          <w:lang w:val="en-AU"/>
        </w:rPr>
        <w:t>to 91%</w:t>
      </w:r>
      <w:r w:rsidR="00D131EC">
        <w:rPr>
          <w:lang w:val="en-AU"/>
        </w:rPr>
        <w:t xml:space="preserve"> in 2023</w:t>
      </w:r>
      <w:r>
        <w:rPr>
          <w:lang w:val="en-AU"/>
        </w:rPr>
        <w:t xml:space="preserve">) and the Northern Territory (down 6 percentage points, from 98% </w:t>
      </w:r>
      <w:r w:rsidR="00D131EC">
        <w:rPr>
          <w:lang w:val="en-AU"/>
        </w:rPr>
        <w:t xml:space="preserve">in 2016 </w:t>
      </w:r>
      <w:r>
        <w:rPr>
          <w:lang w:val="en-AU"/>
        </w:rPr>
        <w:t>to 92%</w:t>
      </w:r>
      <w:r w:rsidR="00D131EC">
        <w:rPr>
          <w:lang w:val="en-AU"/>
        </w:rPr>
        <w:t xml:space="preserve"> in 2023</w:t>
      </w:r>
      <w:r>
        <w:rPr>
          <w:lang w:val="en-AU"/>
        </w:rPr>
        <w:t xml:space="preserve">). </w:t>
      </w:r>
    </w:p>
    <w:p w14:paraId="3DE089C1" w14:textId="18DC1ABB" w:rsidR="00903B6F" w:rsidRDefault="00903B6F" w:rsidP="00C73628">
      <w:pPr>
        <w:pStyle w:val="TableofFigures"/>
        <w:rPr>
          <w:lang w:val="en-AU"/>
        </w:rPr>
      </w:pPr>
      <w:bookmarkStart w:id="336" w:name="_Toc147315763"/>
      <w:bookmarkStart w:id="337" w:name="_Toc147321560"/>
      <w:bookmarkStart w:id="338" w:name="_Toc147419128"/>
      <w:bookmarkStart w:id="339" w:name="_Toc149931542"/>
      <w:r w:rsidRPr="001A6719">
        <w:t xml:space="preserve">Figure </w:t>
      </w:r>
      <w:r w:rsidR="006A6319">
        <w:fldChar w:fldCharType="begin"/>
      </w:r>
      <w:r w:rsidR="006A6319">
        <w:instrText xml:space="preserve"> SEQ Figure \* ARABIC </w:instrText>
      </w:r>
      <w:r w:rsidR="006A6319">
        <w:fldChar w:fldCharType="separate"/>
      </w:r>
      <w:r w:rsidR="000C492D">
        <w:rPr>
          <w:noProof/>
        </w:rPr>
        <w:t>70</w:t>
      </w:r>
      <w:r w:rsidR="006A6319">
        <w:rPr>
          <w:noProof/>
        </w:rPr>
        <w:fldChar w:fldCharType="end"/>
      </w:r>
      <w:r w:rsidR="001A6719">
        <w:t>.</w:t>
      </w:r>
      <w:r w:rsidRPr="001A6719">
        <w:t xml:space="preserve"> </w:t>
      </w:r>
      <w:r w:rsidRPr="000F3A71">
        <w:rPr>
          <w:lang w:val="en-AU"/>
        </w:rPr>
        <w:t xml:space="preserve">Awareness of consumer rights laws by </w:t>
      </w:r>
      <w:r>
        <w:rPr>
          <w:lang w:val="en-AU"/>
        </w:rPr>
        <w:t>state / territory</w:t>
      </w:r>
      <w:bookmarkEnd w:id="336"/>
      <w:bookmarkEnd w:id="337"/>
      <w:bookmarkEnd w:id="338"/>
      <w:bookmarkEnd w:id="339"/>
    </w:p>
    <w:p w14:paraId="1D8C443A" w14:textId="6DE3C25C" w:rsidR="00614B29" w:rsidRPr="00614B29" w:rsidRDefault="00614B29" w:rsidP="00614B29">
      <w:pPr>
        <w:rPr>
          <w:lang w:val="en-AU" w:eastAsia="en-US"/>
        </w:rPr>
      </w:pPr>
      <w:r w:rsidRPr="00614B29">
        <w:rPr>
          <w:noProof/>
        </w:rPr>
        <w:drawing>
          <wp:inline distT="0" distB="0" distL="0" distR="0" wp14:anchorId="7D52A9BF" wp14:editId="2A9E7BBA">
            <wp:extent cx="5730240" cy="2504049"/>
            <wp:effectExtent l="0" t="0" r="3810" b="0"/>
            <wp:docPr id="1584693837" name="Picture 158469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1333" b="2981"/>
                    <a:stretch/>
                  </pic:blipFill>
                  <pic:spPr bwMode="auto">
                    <a:xfrm>
                      <a:off x="0" y="0"/>
                      <a:ext cx="5756511" cy="2515529"/>
                    </a:xfrm>
                    <a:prstGeom prst="rect">
                      <a:avLst/>
                    </a:prstGeom>
                    <a:noFill/>
                    <a:ln>
                      <a:noFill/>
                    </a:ln>
                    <a:extLst>
                      <a:ext uri="{53640926-AAD7-44D8-BBD7-CCE9431645EC}">
                        <a14:shadowObscured xmlns:a14="http://schemas.microsoft.com/office/drawing/2010/main"/>
                      </a:ext>
                    </a:extLst>
                  </pic:spPr>
                </pic:pic>
              </a:graphicData>
            </a:graphic>
          </wp:inline>
        </w:drawing>
      </w:r>
    </w:p>
    <w:p w14:paraId="3BB97F15" w14:textId="45BB6C2D" w:rsidR="00903B6F" w:rsidRDefault="00903B6F" w:rsidP="00903B6F">
      <w:pPr>
        <w:rPr>
          <w:lang w:val="en-AU"/>
        </w:rPr>
      </w:pPr>
      <w:r>
        <w:rPr>
          <w:lang w:val="en-AU"/>
        </w:rPr>
        <w:t xml:space="preserve">Awareness of consumer protection rights is consistent across </w:t>
      </w:r>
      <w:r w:rsidR="00AA6817">
        <w:rPr>
          <w:lang w:val="en-AU"/>
        </w:rPr>
        <w:t xml:space="preserve">almost all </w:t>
      </w:r>
      <w:r>
        <w:rPr>
          <w:lang w:val="en-AU"/>
        </w:rPr>
        <w:t xml:space="preserve">the business subgroups of </w:t>
      </w:r>
      <w:r w:rsidR="00983F11">
        <w:rPr>
          <w:lang w:val="en-AU"/>
        </w:rPr>
        <w:t>interest;</w:t>
      </w:r>
      <w:r>
        <w:rPr>
          <w:lang w:val="en-AU"/>
        </w:rPr>
        <w:t xml:space="preserve"> </w:t>
      </w:r>
      <w:proofErr w:type="gramStart"/>
      <w:r>
        <w:rPr>
          <w:lang w:val="en-AU"/>
        </w:rPr>
        <w:t>however</w:t>
      </w:r>
      <w:proofErr w:type="gramEnd"/>
      <w:r>
        <w:rPr>
          <w:lang w:val="en-AU"/>
        </w:rPr>
        <w:t xml:space="preserve"> it does differ by annual turnover. Businesses with an annual turnover of $5 million or more have </w:t>
      </w:r>
      <w:r w:rsidR="00AA6817">
        <w:rPr>
          <w:lang w:val="en-AU"/>
        </w:rPr>
        <w:t xml:space="preserve">significantly </w:t>
      </w:r>
      <w:r w:rsidRPr="00F27407">
        <w:rPr>
          <w:lang w:val="en-AU"/>
        </w:rPr>
        <w:t xml:space="preserve">higher </w:t>
      </w:r>
      <w:r>
        <w:rPr>
          <w:lang w:val="en-AU"/>
        </w:rPr>
        <w:t xml:space="preserve">awareness </w:t>
      </w:r>
      <w:r w:rsidR="007C0AC7">
        <w:rPr>
          <w:lang w:val="en-AU"/>
        </w:rPr>
        <w:t>than all businesses</w:t>
      </w:r>
      <w:r>
        <w:rPr>
          <w:lang w:val="en-AU"/>
        </w:rPr>
        <w:t xml:space="preserve"> (98% compared to 89%). </w:t>
      </w:r>
    </w:p>
    <w:p w14:paraId="748AE729" w14:textId="20812F77" w:rsidR="00F138ED" w:rsidRDefault="00F138ED">
      <w:pPr>
        <w:rPr>
          <w:lang w:val="en-AU"/>
        </w:rPr>
      </w:pPr>
      <w:r>
        <w:rPr>
          <w:lang w:val="en-AU"/>
        </w:rPr>
        <w:br w:type="page"/>
      </w:r>
    </w:p>
    <w:p w14:paraId="2400C685" w14:textId="3001537D" w:rsidR="00903B6F" w:rsidRDefault="00903B6F" w:rsidP="00A71B51">
      <w:pPr>
        <w:pStyle w:val="Heading2"/>
        <w:numPr>
          <w:ilvl w:val="1"/>
          <w:numId w:val="33"/>
        </w:numPr>
        <w:rPr>
          <w:lang w:val="en-AU"/>
        </w:rPr>
      </w:pPr>
      <w:bookmarkStart w:id="340" w:name="_Toc147321872"/>
      <w:bookmarkStart w:id="341" w:name="_Toc147328222"/>
      <w:bookmarkStart w:id="342" w:name="_Toc149987309"/>
      <w:r>
        <w:rPr>
          <w:lang w:val="en-AU"/>
        </w:rPr>
        <w:lastRenderedPageBreak/>
        <w:t xml:space="preserve">Awareness of </w:t>
      </w:r>
      <w:r w:rsidR="001745A5">
        <w:rPr>
          <w:lang w:val="en-AU"/>
        </w:rPr>
        <w:t xml:space="preserve">the </w:t>
      </w:r>
      <w:r>
        <w:rPr>
          <w:lang w:val="en-AU"/>
        </w:rPr>
        <w:t>A</w:t>
      </w:r>
      <w:r w:rsidR="001745A5">
        <w:rPr>
          <w:lang w:val="en-AU"/>
        </w:rPr>
        <w:t xml:space="preserve">ustralian </w:t>
      </w:r>
      <w:r>
        <w:rPr>
          <w:lang w:val="en-AU"/>
        </w:rPr>
        <w:t>C</w:t>
      </w:r>
      <w:r w:rsidR="001745A5">
        <w:rPr>
          <w:lang w:val="en-AU"/>
        </w:rPr>
        <w:t xml:space="preserve">onsumer </w:t>
      </w:r>
      <w:r>
        <w:rPr>
          <w:lang w:val="en-AU"/>
        </w:rPr>
        <w:t>L</w:t>
      </w:r>
      <w:bookmarkEnd w:id="340"/>
      <w:bookmarkEnd w:id="341"/>
      <w:r w:rsidR="001745A5">
        <w:rPr>
          <w:lang w:val="en-AU"/>
        </w:rPr>
        <w:t>aw</w:t>
      </w:r>
      <w:bookmarkEnd w:id="342"/>
    </w:p>
    <w:p w14:paraId="4CCCAF43" w14:textId="3EBD0570" w:rsidR="00903B6F" w:rsidRDefault="00903B6F" w:rsidP="00903B6F">
      <w:pPr>
        <w:rPr>
          <w:lang w:val="en-AU"/>
        </w:rPr>
      </w:pPr>
      <w:r>
        <w:rPr>
          <w:lang w:val="en-AU"/>
        </w:rPr>
        <w:t xml:space="preserve">Businesses aware that consumer rights laws exist, were then asked prompted awareness of the </w:t>
      </w:r>
      <w:r w:rsidR="004560B8">
        <w:rPr>
          <w:lang w:val="en-AU"/>
        </w:rPr>
        <w:t>Australian Consumer Law</w:t>
      </w:r>
      <w:r>
        <w:rPr>
          <w:lang w:val="en-AU"/>
        </w:rPr>
        <w:t>, with the vast majority (94%) aware of this specific law. This represents a significant increase from 2016 when 83% said they were aware of the ACL.</w:t>
      </w:r>
    </w:p>
    <w:p w14:paraId="636C7A19" w14:textId="2A761D8E" w:rsidR="00903B6F" w:rsidRDefault="00903B6F" w:rsidP="00C73628">
      <w:pPr>
        <w:pStyle w:val="TableofFigures"/>
        <w:rPr>
          <w:lang w:val="en-AU"/>
        </w:rPr>
      </w:pPr>
      <w:bookmarkStart w:id="343" w:name="_Toc147315764"/>
      <w:bookmarkStart w:id="344" w:name="_Toc147321561"/>
      <w:bookmarkStart w:id="345" w:name="_Toc147419129"/>
      <w:bookmarkStart w:id="346" w:name="_Toc149931543"/>
      <w:r w:rsidRPr="001A6719">
        <w:t xml:space="preserve">Figure </w:t>
      </w:r>
      <w:r w:rsidR="006A6319">
        <w:fldChar w:fldCharType="begin"/>
      </w:r>
      <w:r w:rsidR="006A6319">
        <w:instrText xml:space="preserve"> SEQ Figure \*</w:instrText>
      </w:r>
      <w:r w:rsidR="006A6319">
        <w:instrText xml:space="preserve"> ARABIC </w:instrText>
      </w:r>
      <w:r w:rsidR="006A6319">
        <w:fldChar w:fldCharType="separate"/>
      </w:r>
      <w:r w:rsidR="000C492D">
        <w:rPr>
          <w:noProof/>
        </w:rPr>
        <w:t>71</w:t>
      </w:r>
      <w:r w:rsidR="006A6319">
        <w:rPr>
          <w:noProof/>
        </w:rPr>
        <w:fldChar w:fldCharType="end"/>
      </w:r>
      <w:r w:rsidR="001A6719">
        <w:t>.</w:t>
      </w:r>
      <w:r w:rsidRPr="001A6719">
        <w:t xml:space="preserve"> </w:t>
      </w:r>
      <w:r>
        <w:rPr>
          <w:lang w:val="en-AU"/>
        </w:rPr>
        <w:t>Awareness of</w:t>
      </w:r>
      <w:r w:rsidR="00D6478C">
        <w:rPr>
          <w:lang w:val="en-AU"/>
        </w:rPr>
        <w:t xml:space="preserve"> the</w:t>
      </w:r>
      <w:r>
        <w:rPr>
          <w:lang w:val="en-AU"/>
        </w:rPr>
        <w:t xml:space="preserve"> </w:t>
      </w:r>
      <w:r w:rsidR="00320BD7" w:rsidRPr="00320BD7">
        <w:rPr>
          <w:lang w:val="en-AU"/>
        </w:rPr>
        <w:t>Australian Consumer Law</w:t>
      </w:r>
      <w:r>
        <w:rPr>
          <w:lang w:val="en-AU"/>
        </w:rPr>
        <w:t xml:space="preserve"> </w:t>
      </w:r>
      <w:bookmarkEnd w:id="343"/>
      <w:bookmarkEnd w:id="344"/>
      <w:r w:rsidR="00FF2196">
        <w:rPr>
          <w:lang w:val="en-AU"/>
        </w:rPr>
        <w:t>over time</w:t>
      </w:r>
      <w:bookmarkEnd w:id="345"/>
      <w:bookmarkEnd w:id="346"/>
    </w:p>
    <w:p w14:paraId="53950C57" w14:textId="77777777" w:rsidR="00903B6F" w:rsidRDefault="00903B6F" w:rsidP="00903B6F">
      <w:pPr>
        <w:rPr>
          <w:lang w:val="en-AU"/>
        </w:rPr>
      </w:pPr>
      <w:r w:rsidRPr="00C05816">
        <w:rPr>
          <w:noProof/>
        </w:rPr>
        <w:drawing>
          <wp:inline distT="0" distB="0" distL="0" distR="0" wp14:anchorId="16C5657C" wp14:editId="2DD2FFD1">
            <wp:extent cx="5731510" cy="2695575"/>
            <wp:effectExtent l="0" t="0" r="2540" b="9525"/>
            <wp:docPr id="875828203" name="Picture 87582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7664" b="8920"/>
                    <a:stretch/>
                  </pic:blipFill>
                  <pic:spPr bwMode="auto">
                    <a:xfrm>
                      <a:off x="0" y="0"/>
                      <a:ext cx="573151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67F1B768" w14:textId="68B74742" w:rsidR="00903B6F" w:rsidRDefault="00903B6F" w:rsidP="00903B6F">
      <w:pPr>
        <w:rPr>
          <w:lang w:val="en-AU"/>
        </w:rPr>
      </w:pPr>
      <w:r>
        <w:rPr>
          <w:lang w:val="en-AU"/>
        </w:rPr>
        <w:t>This increase has also been seen across all states and territories</w:t>
      </w:r>
      <w:r w:rsidR="004400BF">
        <w:rPr>
          <w:lang w:val="en-AU"/>
        </w:rPr>
        <w:t>.</w:t>
      </w:r>
      <w:r>
        <w:rPr>
          <w:lang w:val="en-AU"/>
        </w:rPr>
        <w:t xml:space="preserve"> Increases are particularly pronounced in South Australia (up 16 percentage points, from 82% </w:t>
      </w:r>
      <w:r w:rsidR="00D131EC">
        <w:rPr>
          <w:lang w:val="en-AU"/>
        </w:rPr>
        <w:t xml:space="preserve">in 2016 </w:t>
      </w:r>
      <w:r>
        <w:rPr>
          <w:lang w:val="en-AU"/>
        </w:rPr>
        <w:t>to 98%</w:t>
      </w:r>
      <w:r w:rsidR="00D131EC">
        <w:rPr>
          <w:lang w:val="en-AU"/>
        </w:rPr>
        <w:t xml:space="preserve"> in 2023</w:t>
      </w:r>
      <w:r>
        <w:rPr>
          <w:lang w:val="en-AU"/>
        </w:rPr>
        <w:t xml:space="preserve">), Western Australia (up 16 percentage points, from 81% </w:t>
      </w:r>
      <w:r w:rsidR="00D131EC">
        <w:rPr>
          <w:lang w:val="en-AU"/>
        </w:rPr>
        <w:t xml:space="preserve">in 2016 </w:t>
      </w:r>
      <w:r>
        <w:rPr>
          <w:lang w:val="en-AU"/>
        </w:rPr>
        <w:t>to 97%</w:t>
      </w:r>
      <w:r w:rsidR="00D131EC">
        <w:rPr>
          <w:lang w:val="en-AU"/>
        </w:rPr>
        <w:t xml:space="preserve"> in 2023</w:t>
      </w:r>
      <w:r>
        <w:rPr>
          <w:lang w:val="en-AU"/>
        </w:rPr>
        <w:t xml:space="preserve">), New South Wales (up 13 percentage points, from 82% </w:t>
      </w:r>
      <w:r w:rsidR="00D131EC">
        <w:rPr>
          <w:lang w:val="en-AU"/>
        </w:rPr>
        <w:t xml:space="preserve">in 2016 </w:t>
      </w:r>
      <w:r>
        <w:rPr>
          <w:lang w:val="en-AU"/>
        </w:rPr>
        <w:t>to 95%</w:t>
      </w:r>
      <w:r w:rsidR="00D131EC">
        <w:rPr>
          <w:lang w:val="en-AU"/>
        </w:rPr>
        <w:t xml:space="preserve"> in 2023</w:t>
      </w:r>
      <w:r>
        <w:rPr>
          <w:lang w:val="en-AU"/>
        </w:rPr>
        <w:t xml:space="preserve">), the Northern Territory (up 13 percentage points, from 86% </w:t>
      </w:r>
      <w:r w:rsidR="00D131EC">
        <w:rPr>
          <w:lang w:val="en-AU"/>
        </w:rPr>
        <w:t xml:space="preserve">in 2016 </w:t>
      </w:r>
      <w:r>
        <w:rPr>
          <w:lang w:val="en-AU"/>
        </w:rPr>
        <w:t>to 99</w:t>
      </w:r>
      <w:r w:rsidR="00D131EC">
        <w:rPr>
          <w:lang w:val="en-AU"/>
        </w:rPr>
        <w:t>% in 2023</w:t>
      </w:r>
      <w:r>
        <w:rPr>
          <w:lang w:val="en-AU"/>
        </w:rPr>
        <w:t xml:space="preserve">), Queensland (up 9 percentage points, 84% </w:t>
      </w:r>
      <w:r w:rsidR="00D131EC">
        <w:rPr>
          <w:lang w:val="en-AU"/>
        </w:rPr>
        <w:t xml:space="preserve">in 2016 </w:t>
      </w:r>
      <w:r>
        <w:rPr>
          <w:lang w:val="en-AU"/>
        </w:rPr>
        <w:t>to 93%</w:t>
      </w:r>
      <w:r w:rsidR="00D131EC">
        <w:rPr>
          <w:lang w:val="en-AU"/>
        </w:rPr>
        <w:t xml:space="preserve"> in 2023</w:t>
      </w:r>
      <w:r>
        <w:rPr>
          <w:lang w:val="en-AU"/>
        </w:rPr>
        <w:t xml:space="preserve">) and Victoria (up 6 percentage points, from 85% </w:t>
      </w:r>
      <w:r w:rsidR="00D131EC">
        <w:rPr>
          <w:lang w:val="en-AU"/>
        </w:rPr>
        <w:t xml:space="preserve">in 2016 </w:t>
      </w:r>
      <w:r>
        <w:rPr>
          <w:lang w:val="en-AU"/>
        </w:rPr>
        <w:t>to 91%</w:t>
      </w:r>
      <w:r w:rsidR="00D131EC">
        <w:rPr>
          <w:lang w:val="en-AU"/>
        </w:rPr>
        <w:t xml:space="preserve"> in 2023</w:t>
      </w:r>
      <w:r>
        <w:rPr>
          <w:lang w:val="en-AU"/>
        </w:rPr>
        <w:t xml:space="preserve">). </w:t>
      </w:r>
    </w:p>
    <w:p w14:paraId="3F15ECA5" w14:textId="0AC9A857" w:rsidR="00903B6F" w:rsidRDefault="00903B6F" w:rsidP="00C73628">
      <w:pPr>
        <w:pStyle w:val="TableofFigures"/>
        <w:rPr>
          <w:lang w:val="en-AU"/>
        </w:rPr>
      </w:pPr>
      <w:bookmarkStart w:id="347" w:name="_Toc147315765"/>
      <w:bookmarkStart w:id="348" w:name="_Toc147321562"/>
      <w:bookmarkStart w:id="349" w:name="_Toc147419130"/>
      <w:bookmarkStart w:id="350" w:name="_Toc149931544"/>
      <w:r w:rsidRPr="001A6719">
        <w:t xml:space="preserve">Figure </w:t>
      </w:r>
      <w:r w:rsidR="006A6319">
        <w:fldChar w:fldCharType="begin"/>
      </w:r>
      <w:r w:rsidR="006A6319">
        <w:instrText xml:space="preserve"> SEQ Figure</w:instrText>
      </w:r>
      <w:r w:rsidR="006A6319">
        <w:instrText xml:space="preserve"> \* ARABIC </w:instrText>
      </w:r>
      <w:r w:rsidR="006A6319">
        <w:fldChar w:fldCharType="separate"/>
      </w:r>
      <w:r w:rsidR="000C492D">
        <w:rPr>
          <w:noProof/>
        </w:rPr>
        <w:t>72</w:t>
      </w:r>
      <w:r w:rsidR="006A6319">
        <w:rPr>
          <w:noProof/>
        </w:rPr>
        <w:fldChar w:fldCharType="end"/>
      </w:r>
      <w:r w:rsidR="001A6719">
        <w:t>.</w:t>
      </w:r>
      <w:r w:rsidRPr="001A6719">
        <w:t xml:space="preserve"> </w:t>
      </w:r>
      <w:r>
        <w:rPr>
          <w:lang w:val="en-AU"/>
        </w:rPr>
        <w:t xml:space="preserve">Awareness of </w:t>
      </w:r>
      <w:r w:rsidR="00D6478C">
        <w:rPr>
          <w:lang w:val="en-AU"/>
        </w:rPr>
        <w:t>the A</w:t>
      </w:r>
      <w:r w:rsidR="00320BD7">
        <w:rPr>
          <w:lang w:val="en-AU"/>
        </w:rPr>
        <w:t>ustralian Consumer</w:t>
      </w:r>
      <w:r>
        <w:rPr>
          <w:lang w:val="en-AU"/>
        </w:rPr>
        <w:t xml:space="preserve"> Law by state / territory</w:t>
      </w:r>
      <w:bookmarkEnd w:id="347"/>
      <w:bookmarkEnd w:id="348"/>
      <w:bookmarkEnd w:id="349"/>
      <w:bookmarkEnd w:id="350"/>
    </w:p>
    <w:p w14:paraId="472443F1" w14:textId="55078310" w:rsidR="00903B6F" w:rsidRDefault="00FF2196" w:rsidP="00903B6F">
      <w:pPr>
        <w:rPr>
          <w:lang w:val="en-AU"/>
        </w:rPr>
      </w:pPr>
      <w:r w:rsidRPr="00FF2196">
        <w:rPr>
          <w:noProof/>
        </w:rPr>
        <w:drawing>
          <wp:inline distT="0" distB="0" distL="0" distR="0" wp14:anchorId="151EACAF" wp14:editId="4ACADF97">
            <wp:extent cx="5731510" cy="2938780"/>
            <wp:effectExtent l="0" t="0" r="2540" b="0"/>
            <wp:docPr id="1735563571" name="Picture 173556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8682"/>
                    <a:stretch/>
                  </pic:blipFill>
                  <pic:spPr bwMode="auto">
                    <a:xfrm>
                      <a:off x="0" y="0"/>
                      <a:ext cx="5731510" cy="2938780"/>
                    </a:xfrm>
                    <a:prstGeom prst="rect">
                      <a:avLst/>
                    </a:prstGeom>
                    <a:noFill/>
                    <a:ln>
                      <a:noFill/>
                    </a:ln>
                    <a:extLst>
                      <a:ext uri="{53640926-AAD7-44D8-BBD7-CCE9431645EC}">
                        <a14:shadowObscured xmlns:a14="http://schemas.microsoft.com/office/drawing/2010/main"/>
                      </a:ext>
                    </a:extLst>
                  </pic:spPr>
                </pic:pic>
              </a:graphicData>
            </a:graphic>
          </wp:inline>
        </w:drawing>
      </w:r>
    </w:p>
    <w:p w14:paraId="1D2B5A47" w14:textId="0C8F0826" w:rsidR="00614B29" w:rsidRDefault="00D2389C" w:rsidP="00903B6F">
      <w:pPr>
        <w:rPr>
          <w:lang w:val="en-AU"/>
        </w:rPr>
      </w:pPr>
      <w:r>
        <w:rPr>
          <w:lang w:val="en-AU"/>
        </w:rPr>
        <w:t xml:space="preserve">Awareness of </w:t>
      </w:r>
      <w:r w:rsidR="002816D5">
        <w:rPr>
          <w:lang w:val="en-AU"/>
        </w:rPr>
        <w:t xml:space="preserve">the </w:t>
      </w:r>
      <w:r w:rsidR="00B70A02">
        <w:rPr>
          <w:lang w:val="en-AU"/>
        </w:rPr>
        <w:t>Australian Consumer Law</w:t>
      </w:r>
      <w:r>
        <w:rPr>
          <w:lang w:val="en-AU"/>
        </w:rPr>
        <w:t xml:space="preserve"> is consistent across almost all the business subgroups of </w:t>
      </w:r>
      <w:r w:rsidR="00983F11">
        <w:rPr>
          <w:lang w:val="en-AU"/>
        </w:rPr>
        <w:t>interest;</w:t>
      </w:r>
      <w:r>
        <w:rPr>
          <w:lang w:val="en-AU"/>
        </w:rPr>
        <w:t xml:space="preserve"> </w:t>
      </w:r>
      <w:proofErr w:type="gramStart"/>
      <w:r>
        <w:rPr>
          <w:lang w:val="en-AU"/>
        </w:rPr>
        <w:t>however</w:t>
      </w:r>
      <w:proofErr w:type="gramEnd"/>
      <w:r>
        <w:rPr>
          <w:lang w:val="en-AU"/>
        </w:rPr>
        <w:t xml:space="preserve"> it does differ by </w:t>
      </w:r>
      <w:r w:rsidR="002816D5">
        <w:rPr>
          <w:lang w:val="en-AU"/>
        </w:rPr>
        <w:t>industry</w:t>
      </w:r>
      <w:r>
        <w:rPr>
          <w:lang w:val="en-AU"/>
        </w:rPr>
        <w:t xml:space="preserve">. Businesses </w:t>
      </w:r>
      <w:r w:rsidR="002816D5">
        <w:rPr>
          <w:lang w:val="en-AU"/>
        </w:rPr>
        <w:t>in wholesale trade</w:t>
      </w:r>
      <w:r>
        <w:rPr>
          <w:lang w:val="en-AU"/>
        </w:rPr>
        <w:t xml:space="preserve"> </w:t>
      </w:r>
      <w:r w:rsidR="00214EE3">
        <w:rPr>
          <w:lang w:val="en-AU"/>
        </w:rPr>
        <w:t xml:space="preserve">industry </w:t>
      </w:r>
      <w:r>
        <w:rPr>
          <w:lang w:val="en-AU"/>
        </w:rPr>
        <w:t xml:space="preserve">have </w:t>
      </w:r>
      <w:r w:rsidRPr="00F27407">
        <w:rPr>
          <w:lang w:val="en-AU"/>
        </w:rPr>
        <w:t>significantly higher awareness</w:t>
      </w:r>
      <w:r>
        <w:rPr>
          <w:lang w:val="en-AU"/>
        </w:rPr>
        <w:t xml:space="preserve"> than all businesses (</w:t>
      </w:r>
      <w:r w:rsidR="00233785">
        <w:rPr>
          <w:lang w:val="en-AU"/>
        </w:rPr>
        <w:t>100</w:t>
      </w:r>
      <w:r>
        <w:rPr>
          <w:lang w:val="en-AU"/>
        </w:rPr>
        <w:t xml:space="preserve">% compared to </w:t>
      </w:r>
      <w:r w:rsidR="00233785">
        <w:rPr>
          <w:lang w:val="en-AU"/>
        </w:rPr>
        <w:t>94</w:t>
      </w:r>
      <w:r>
        <w:rPr>
          <w:lang w:val="en-AU"/>
        </w:rPr>
        <w:t>%).</w:t>
      </w:r>
    </w:p>
    <w:p w14:paraId="13D5B750" w14:textId="22533196" w:rsidR="00D2389C" w:rsidRDefault="00F478DA" w:rsidP="00903B6F">
      <w:pPr>
        <w:rPr>
          <w:lang w:val="en-AU"/>
        </w:rPr>
      </w:pPr>
      <w:r>
        <w:rPr>
          <w:lang w:val="en-AU"/>
        </w:rPr>
        <w:br w:type="page"/>
      </w:r>
    </w:p>
    <w:p w14:paraId="5F007E2E" w14:textId="088BCFBF" w:rsidR="00903B6F" w:rsidRDefault="006D30B9" w:rsidP="00861026">
      <w:pPr>
        <w:pStyle w:val="Heading2"/>
        <w:ind w:left="709" w:hanging="709"/>
        <w:rPr>
          <w:lang w:val="en-AU"/>
        </w:rPr>
      </w:pPr>
      <w:bookmarkStart w:id="351" w:name="_Toc147321873"/>
      <w:bookmarkStart w:id="352" w:name="_Toc147328223"/>
      <w:bookmarkStart w:id="353" w:name="_Toc149987310"/>
      <w:r>
        <w:rPr>
          <w:lang w:val="en-AU"/>
        </w:rPr>
        <w:lastRenderedPageBreak/>
        <w:t>10.</w:t>
      </w:r>
      <w:r w:rsidR="00EA3E43">
        <w:rPr>
          <w:lang w:val="en-AU"/>
        </w:rPr>
        <w:t>3</w:t>
      </w:r>
      <w:r w:rsidR="00861026">
        <w:rPr>
          <w:lang w:val="en-AU"/>
        </w:rPr>
        <w:tab/>
      </w:r>
      <w:r w:rsidR="00903B6F">
        <w:rPr>
          <w:lang w:val="en-AU"/>
        </w:rPr>
        <w:t>Understanding of business obligations and responsibilities</w:t>
      </w:r>
      <w:bookmarkEnd w:id="351"/>
      <w:bookmarkEnd w:id="352"/>
      <w:bookmarkEnd w:id="353"/>
    </w:p>
    <w:p w14:paraId="3C91FCA7" w14:textId="493380CC" w:rsidR="006B14E8" w:rsidRDefault="00903B6F" w:rsidP="00903B6F">
      <w:pPr>
        <w:rPr>
          <w:lang w:val="en-AU"/>
        </w:rPr>
      </w:pPr>
      <w:r>
        <w:rPr>
          <w:lang w:val="en-AU"/>
        </w:rPr>
        <w:t>Among the 89% of business</w:t>
      </w:r>
      <w:r w:rsidR="003812E0">
        <w:rPr>
          <w:lang w:val="en-AU"/>
        </w:rPr>
        <w:t>es</w:t>
      </w:r>
      <w:r>
        <w:rPr>
          <w:lang w:val="en-AU"/>
        </w:rPr>
        <w:t xml:space="preserve"> aware of the </w:t>
      </w:r>
      <w:r w:rsidR="006C2E6D">
        <w:rPr>
          <w:lang w:val="en-AU"/>
        </w:rPr>
        <w:t>Australian Consumer Law</w:t>
      </w:r>
      <w:r>
        <w:rPr>
          <w:lang w:val="en-AU"/>
        </w:rPr>
        <w:t xml:space="preserve">, 47% have an extremely good or very good understanding, 30% have a moderate understanding and 16% have some understanding. This leaves 6% with very little to no understanding at all. </w:t>
      </w:r>
    </w:p>
    <w:p w14:paraId="30F58A78" w14:textId="48B0B3F1" w:rsidR="00903B6F" w:rsidRDefault="003812E0" w:rsidP="00903B6F">
      <w:pPr>
        <w:rPr>
          <w:lang w:val="en-AU"/>
        </w:rPr>
      </w:pPr>
      <w:r>
        <w:rPr>
          <w:lang w:val="en-AU"/>
        </w:rPr>
        <w:t xml:space="preserve">Compared to 2016, </w:t>
      </w:r>
      <w:r w:rsidR="009440FD">
        <w:rPr>
          <w:lang w:val="en-AU"/>
        </w:rPr>
        <w:t>businesses have</w:t>
      </w:r>
      <w:r w:rsidR="008F78F4">
        <w:rPr>
          <w:lang w:val="en-AU"/>
        </w:rPr>
        <w:t xml:space="preserve"> a deeper level of understanding of </w:t>
      </w:r>
      <w:r w:rsidR="009440FD">
        <w:rPr>
          <w:lang w:val="en-AU"/>
        </w:rPr>
        <w:t>their</w:t>
      </w:r>
      <w:r w:rsidR="008F78F4">
        <w:rPr>
          <w:lang w:val="en-AU"/>
        </w:rPr>
        <w:t xml:space="preserve"> obligations and responsibilit</w:t>
      </w:r>
      <w:r w:rsidR="009440FD">
        <w:rPr>
          <w:lang w:val="en-AU"/>
        </w:rPr>
        <w:t>ies</w:t>
      </w:r>
      <w:r w:rsidR="008F78F4">
        <w:rPr>
          <w:lang w:val="en-AU"/>
        </w:rPr>
        <w:t xml:space="preserve">. </w:t>
      </w:r>
      <w:r w:rsidR="009256D7">
        <w:rPr>
          <w:lang w:val="en-AU"/>
        </w:rPr>
        <w:t>S</w:t>
      </w:r>
      <w:r w:rsidR="00903B6F">
        <w:rPr>
          <w:lang w:val="en-AU"/>
        </w:rPr>
        <w:t>ignificantly more business</w:t>
      </w:r>
      <w:r>
        <w:rPr>
          <w:lang w:val="en-AU"/>
        </w:rPr>
        <w:t>es</w:t>
      </w:r>
      <w:r w:rsidR="00903B6F">
        <w:rPr>
          <w:lang w:val="en-AU"/>
        </w:rPr>
        <w:t xml:space="preserve"> </w:t>
      </w:r>
      <w:r w:rsidR="009256D7">
        <w:rPr>
          <w:lang w:val="en-AU"/>
        </w:rPr>
        <w:t>say</w:t>
      </w:r>
      <w:r w:rsidR="00903B6F">
        <w:rPr>
          <w:lang w:val="en-AU"/>
        </w:rPr>
        <w:t xml:space="preserve"> they have an extremely good understanding (up 7 percentage points, from 7% </w:t>
      </w:r>
      <w:r w:rsidR="0040376C">
        <w:rPr>
          <w:lang w:val="en-AU"/>
        </w:rPr>
        <w:t xml:space="preserve">in 2016 </w:t>
      </w:r>
      <w:r w:rsidR="00903B6F">
        <w:rPr>
          <w:lang w:val="en-AU"/>
        </w:rPr>
        <w:t>to 14%</w:t>
      </w:r>
      <w:r w:rsidR="0040376C">
        <w:rPr>
          <w:lang w:val="en-AU"/>
        </w:rPr>
        <w:t xml:space="preserve"> in 2023</w:t>
      </w:r>
      <w:r w:rsidR="00903B6F">
        <w:rPr>
          <w:lang w:val="en-AU"/>
        </w:rPr>
        <w:t>)</w:t>
      </w:r>
      <w:r w:rsidR="00635282">
        <w:rPr>
          <w:lang w:val="en-AU"/>
        </w:rPr>
        <w:t xml:space="preserve">. At the other extreme, </w:t>
      </w:r>
      <w:r w:rsidR="00903B6F">
        <w:rPr>
          <w:lang w:val="en-AU"/>
        </w:rPr>
        <w:t xml:space="preserve">significantly fewer businesses </w:t>
      </w:r>
      <w:r w:rsidR="00635282">
        <w:rPr>
          <w:lang w:val="en-AU"/>
        </w:rPr>
        <w:t xml:space="preserve">feel they have </w:t>
      </w:r>
      <w:r w:rsidR="00903B6F">
        <w:rPr>
          <w:lang w:val="en-AU"/>
        </w:rPr>
        <w:t xml:space="preserve">very little to no understanding at all (down 3 percentage points, from 9% </w:t>
      </w:r>
      <w:r w:rsidR="0040376C">
        <w:rPr>
          <w:lang w:val="en-AU"/>
        </w:rPr>
        <w:t xml:space="preserve">in 2016 </w:t>
      </w:r>
      <w:r w:rsidR="00903B6F">
        <w:rPr>
          <w:lang w:val="en-AU"/>
        </w:rPr>
        <w:t>to 6%</w:t>
      </w:r>
      <w:r w:rsidR="0040376C">
        <w:rPr>
          <w:lang w:val="en-AU"/>
        </w:rPr>
        <w:t xml:space="preserve"> in 2023</w:t>
      </w:r>
      <w:r w:rsidR="00903B6F">
        <w:rPr>
          <w:lang w:val="en-AU"/>
        </w:rPr>
        <w:t>)</w:t>
      </w:r>
      <w:r w:rsidR="009440FD">
        <w:rPr>
          <w:lang w:val="en-AU"/>
        </w:rPr>
        <w:t>.</w:t>
      </w:r>
    </w:p>
    <w:p w14:paraId="56CDFCAD" w14:textId="1A7FB211" w:rsidR="00903B6F" w:rsidRDefault="00903B6F" w:rsidP="00C73628">
      <w:pPr>
        <w:pStyle w:val="TableofFigures"/>
        <w:rPr>
          <w:lang w:val="en-AU"/>
        </w:rPr>
      </w:pPr>
      <w:bookmarkStart w:id="354" w:name="_Toc147315766"/>
      <w:bookmarkStart w:id="355" w:name="_Toc147321563"/>
      <w:bookmarkStart w:id="356" w:name="_Toc147419131"/>
      <w:bookmarkStart w:id="357" w:name="_Toc149931545"/>
      <w:r w:rsidRPr="001A6719">
        <w:t xml:space="preserve">Figure </w:t>
      </w:r>
      <w:r w:rsidR="006A6319">
        <w:fldChar w:fldCharType="begin"/>
      </w:r>
      <w:r w:rsidR="006A6319">
        <w:instrText xml:space="preserve"> SEQ Figure \* ARABIC </w:instrText>
      </w:r>
      <w:r w:rsidR="006A6319">
        <w:fldChar w:fldCharType="separate"/>
      </w:r>
      <w:r w:rsidR="000C492D">
        <w:rPr>
          <w:noProof/>
        </w:rPr>
        <w:t>73</w:t>
      </w:r>
      <w:r w:rsidR="006A6319">
        <w:rPr>
          <w:noProof/>
        </w:rPr>
        <w:fldChar w:fldCharType="end"/>
      </w:r>
      <w:r w:rsidR="001A6719">
        <w:t>.</w:t>
      </w:r>
      <w:r w:rsidRPr="001A6719">
        <w:t xml:space="preserve"> </w:t>
      </w:r>
      <w:r>
        <w:rPr>
          <w:lang w:val="en-AU"/>
        </w:rPr>
        <w:t xml:space="preserve">Understanding of business obligations and responsibilities </w:t>
      </w:r>
      <w:bookmarkEnd w:id="354"/>
      <w:bookmarkEnd w:id="355"/>
      <w:r w:rsidR="00FF2196">
        <w:rPr>
          <w:lang w:val="en-AU"/>
        </w:rPr>
        <w:t>over time</w:t>
      </w:r>
      <w:bookmarkEnd w:id="356"/>
      <w:bookmarkEnd w:id="357"/>
    </w:p>
    <w:p w14:paraId="376365F2" w14:textId="77777777" w:rsidR="00903B6F" w:rsidRDefault="00903B6F" w:rsidP="00903B6F">
      <w:pPr>
        <w:spacing w:after="120" w:line="240" w:lineRule="auto"/>
        <w:rPr>
          <w:rFonts w:cs="Arial"/>
          <w:b/>
          <w:bCs/>
          <w:sz w:val="16"/>
          <w:szCs w:val="16"/>
          <w:lang w:val="en-AU"/>
        </w:rPr>
      </w:pPr>
      <w:r w:rsidRPr="00A04C57">
        <w:rPr>
          <w:noProof/>
        </w:rPr>
        <w:drawing>
          <wp:inline distT="0" distB="0" distL="0" distR="0" wp14:anchorId="14B91C41" wp14:editId="1C7D9A18">
            <wp:extent cx="5730368" cy="3069590"/>
            <wp:effectExtent l="0" t="0" r="3810" b="0"/>
            <wp:docPr id="1158074740" name="Picture 11580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4973"/>
                    <a:stretch/>
                  </pic:blipFill>
                  <pic:spPr bwMode="auto">
                    <a:xfrm>
                      <a:off x="0" y="0"/>
                      <a:ext cx="5731510" cy="3070202"/>
                    </a:xfrm>
                    <a:prstGeom prst="rect">
                      <a:avLst/>
                    </a:prstGeom>
                    <a:noFill/>
                    <a:ln>
                      <a:noFill/>
                    </a:ln>
                    <a:extLst>
                      <a:ext uri="{53640926-AAD7-44D8-BBD7-CCE9431645EC}">
                        <a14:shadowObscured xmlns:a14="http://schemas.microsoft.com/office/drawing/2010/main"/>
                      </a:ext>
                    </a:extLst>
                  </pic:spPr>
                </pic:pic>
              </a:graphicData>
            </a:graphic>
          </wp:inline>
        </w:drawing>
      </w:r>
    </w:p>
    <w:p w14:paraId="7B4ABA5F" w14:textId="77777777" w:rsidR="00903B6F" w:rsidRDefault="00903B6F" w:rsidP="00903B6F">
      <w:pPr>
        <w:spacing w:after="120" w:line="240" w:lineRule="auto"/>
        <w:rPr>
          <w:rFonts w:cs="Arial"/>
          <w:b/>
          <w:bCs/>
          <w:sz w:val="16"/>
          <w:szCs w:val="16"/>
          <w:lang w:val="en-AU"/>
        </w:rPr>
      </w:pPr>
    </w:p>
    <w:p w14:paraId="2140F7A6" w14:textId="13D34AF2" w:rsidR="00E61619" w:rsidRPr="00E61619" w:rsidRDefault="0054497B" w:rsidP="00E61619">
      <w:pPr>
        <w:rPr>
          <w:lang w:val="en-AU"/>
        </w:rPr>
      </w:pPr>
      <w:bookmarkStart w:id="358" w:name="_Toc147315767"/>
      <w:bookmarkStart w:id="359" w:name="_Toc147321564"/>
      <w:r w:rsidRPr="00E61619">
        <w:rPr>
          <w:lang w:val="en-AU"/>
        </w:rPr>
        <w:t>Across the business subgroups of interest</w:t>
      </w:r>
      <w:r w:rsidR="00067C63" w:rsidRPr="00E61619">
        <w:rPr>
          <w:lang w:val="en-AU"/>
        </w:rPr>
        <w:t>,</w:t>
      </w:r>
      <w:r w:rsidRPr="00E61619">
        <w:rPr>
          <w:lang w:val="en-AU"/>
        </w:rPr>
        <w:t xml:space="preserve"> </w:t>
      </w:r>
      <w:proofErr w:type="gramStart"/>
      <w:r w:rsidR="00241EB4" w:rsidRPr="00E61619">
        <w:rPr>
          <w:lang w:val="en-AU"/>
        </w:rPr>
        <w:t>a number of</w:t>
      </w:r>
      <w:proofErr w:type="gramEnd"/>
      <w:r w:rsidR="00241EB4" w:rsidRPr="00E61619">
        <w:rPr>
          <w:lang w:val="en-AU"/>
        </w:rPr>
        <w:t xml:space="preserve"> significant difference are seen with </w:t>
      </w:r>
      <w:r w:rsidR="00402D8E" w:rsidRPr="00E61619">
        <w:rPr>
          <w:lang w:val="en-AU"/>
        </w:rPr>
        <w:t xml:space="preserve">perceived levels of understanding when </w:t>
      </w:r>
      <w:r w:rsidR="00241EB4" w:rsidRPr="00E61619">
        <w:rPr>
          <w:lang w:val="en-AU"/>
        </w:rPr>
        <w:t xml:space="preserve">the net group of </w:t>
      </w:r>
      <w:r w:rsidR="00A15365" w:rsidRPr="00E61619">
        <w:rPr>
          <w:lang w:val="en-AU"/>
        </w:rPr>
        <w:t>‘</w:t>
      </w:r>
      <w:r w:rsidR="00241EB4" w:rsidRPr="00E61619">
        <w:rPr>
          <w:lang w:val="en-AU"/>
        </w:rPr>
        <w:t xml:space="preserve">extremely </w:t>
      </w:r>
      <w:r w:rsidR="00A15365" w:rsidRPr="00E61619">
        <w:rPr>
          <w:lang w:val="en-AU"/>
        </w:rPr>
        <w:t xml:space="preserve">/very good understanding’ </w:t>
      </w:r>
      <w:r w:rsidR="00402D8E" w:rsidRPr="00E61619">
        <w:rPr>
          <w:lang w:val="en-AU"/>
        </w:rPr>
        <w:t>is examined</w:t>
      </w:r>
      <w:r w:rsidR="00A15365" w:rsidRPr="00E61619">
        <w:rPr>
          <w:lang w:val="en-AU"/>
        </w:rPr>
        <w:t>.</w:t>
      </w:r>
      <w:r w:rsidR="004E4058" w:rsidRPr="00E61619">
        <w:rPr>
          <w:lang w:val="en-AU"/>
        </w:rPr>
        <w:t xml:space="preserve"> </w:t>
      </w:r>
      <w:r w:rsidR="00672B5F" w:rsidRPr="00E61619">
        <w:rPr>
          <w:lang w:val="en-AU"/>
        </w:rPr>
        <w:t>These differences are seen by franchise status, annual turnover, size, provider of goods or services and number of fixed sites.</w:t>
      </w:r>
      <w:r w:rsidR="00E61619" w:rsidRPr="00E61619">
        <w:rPr>
          <w:lang w:val="en-AU"/>
        </w:rPr>
        <w:t xml:space="preserve"> </w:t>
      </w:r>
      <w:r w:rsidR="00876FE2">
        <w:rPr>
          <w:lang w:val="en-AU"/>
        </w:rPr>
        <w:t>Business s</w:t>
      </w:r>
      <w:r w:rsidR="00E61619" w:rsidRPr="00E61619">
        <w:rPr>
          <w:lang w:val="en-AU"/>
        </w:rPr>
        <w:t xml:space="preserve">ubgroups </w:t>
      </w:r>
      <w:r w:rsidR="007911BB">
        <w:rPr>
          <w:lang w:val="en-AU"/>
        </w:rPr>
        <w:t>who have significantly higher self-reported levels of understanding</w:t>
      </w:r>
      <w:r w:rsidR="00E61619" w:rsidRPr="00E61619">
        <w:rPr>
          <w:lang w:val="en-AU"/>
        </w:rPr>
        <w:t xml:space="preserve"> </w:t>
      </w:r>
      <w:r w:rsidR="00876FE2">
        <w:rPr>
          <w:lang w:val="en-AU"/>
        </w:rPr>
        <w:t xml:space="preserve">of their business </w:t>
      </w:r>
      <w:r w:rsidR="00A35A4B">
        <w:rPr>
          <w:lang w:val="en-AU"/>
        </w:rPr>
        <w:t>obligations</w:t>
      </w:r>
      <w:r w:rsidR="00876FE2">
        <w:rPr>
          <w:lang w:val="en-AU"/>
        </w:rPr>
        <w:t xml:space="preserve"> and responsibilities </w:t>
      </w:r>
      <w:r w:rsidR="00E61619" w:rsidRPr="00E61619">
        <w:rPr>
          <w:lang w:val="en-AU"/>
        </w:rPr>
        <w:t>than all businesses (48% extremely / very good understanding) include:</w:t>
      </w:r>
    </w:p>
    <w:p w14:paraId="5469535A" w14:textId="5ACEBBF8" w:rsidR="00E61619" w:rsidRPr="00E61619" w:rsidRDefault="00E61619" w:rsidP="00A71B51">
      <w:pPr>
        <w:pStyle w:val="ListParagraph"/>
        <w:numPr>
          <w:ilvl w:val="0"/>
          <w:numId w:val="26"/>
        </w:numPr>
        <w:rPr>
          <w:lang w:val="en-AU"/>
        </w:rPr>
      </w:pPr>
      <w:r w:rsidRPr="00E61619">
        <w:rPr>
          <w:lang w:val="en-AU"/>
        </w:rPr>
        <w:t>Franchise</w:t>
      </w:r>
      <w:r w:rsidR="00866CED">
        <w:rPr>
          <w:lang w:val="en-AU"/>
        </w:rPr>
        <w:t xml:space="preserve">d </w:t>
      </w:r>
      <w:r w:rsidR="005769C2">
        <w:rPr>
          <w:lang w:val="en-AU"/>
        </w:rPr>
        <w:t>businesses</w:t>
      </w:r>
      <w:r w:rsidRPr="00E61619">
        <w:rPr>
          <w:lang w:val="en-AU"/>
        </w:rPr>
        <w:t xml:space="preserve"> (84%)</w:t>
      </w:r>
    </w:p>
    <w:p w14:paraId="67AF7870" w14:textId="77777777" w:rsidR="00E61619" w:rsidRPr="00E61619" w:rsidRDefault="00E61619" w:rsidP="00A71B51">
      <w:pPr>
        <w:pStyle w:val="ListParagraph"/>
        <w:numPr>
          <w:ilvl w:val="0"/>
          <w:numId w:val="26"/>
        </w:numPr>
        <w:rPr>
          <w:lang w:val="en-AU"/>
        </w:rPr>
      </w:pPr>
      <w:r w:rsidRPr="00E61619">
        <w:rPr>
          <w:lang w:val="en-AU"/>
        </w:rPr>
        <w:t>Businesses with an annual turnover of $5 million or more (72%)</w:t>
      </w:r>
    </w:p>
    <w:p w14:paraId="51AC4B3C" w14:textId="77777777" w:rsidR="00E61619" w:rsidRPr="00E61619" w:rsidRDefault="00E61619" w:rsidP="00A71B51">
      <w:pPr>
        <w:pStyle w:val="ListParagraph"/>
        <w:numPr>
          <w:ilvl w:val="0"/>
          <w:numId w:val="26"/>
        </w:numPr>
        <w:rPr>
          <w:lang w:val="en-AU"/>
        </w:rPr>
      </w:pPr>
      <w:r w:rsidRPr="00E61619">
        <w:rPr>
          <w:lang w:val="en-AU"/>
        </w:rPr>
        <w:t>Businesses with 2 to 10 fixed sites (70%)</w:t>
      </w:r>
    </w:p>
    <w:p w14:paraId="59CF21E0" w14:textId="77777777" w:rsidR="00E61619" w:rsidRPr="00E61619" w:rsidRDefault="00E61619" w:rsidP="00A71B51">
      <w:pPr>
        <w:pStyle w:val="ListParagraph"/>
        <w:numPr>
          <w:ilvl w:val="0"/>
          <w:numId w:val="26"/>
        </w:numPr>
        <w:rPr>
          <w:lang w:val="en-AU"/>
        </w:rPr>
      </w:pPr>
      <w:r w:rsidRPr="00E61619">
        <w:rPr>
          <w:lang w:val="en-AU"/>
        </w:rPr>
        <w:t xml:space="preserve">Medium sizes businesses with 20 to 199 employees (64%) </w:t>
      </w:r>
    </w:p>
    <w:p w14:paraId="7A53697C" w14:textId="77777777" w:rsidR="00E61619" w:rsidRPr="00E61619" w:rsidRDefault="00E61619" w:rsidP="00A71B51">
      <w:pPr>
        <w:pStyle w:val="ListParagraph"/>
        <w:numPr>
          <w:ilvl w:val="0"/>
          <w:numId w:val="26"/>
        </w:numPr>
        <w:rPr>
          <w:lang w:val="en-AU"/>
        </w:rPr>
      </w:pPr>
      <w:r w:rsidRPr="00E61619">
        <w:rPr>
          <w:lang w:val="en-AU"/>
        </w:rPr>
        <w:t>Businesses with an annual turnover of $100,000 to $499,999 (58%)</w:t>
      </w:r>
    </w:p>
    <w:p w14:paraId="6D02B574" w14:textId="77777777" w:rsidR="00E61619" w:rsidRPr="00E61619" w:rsidRDefault="00E61619" w:rsidP="00A71B51">
      <w:pPr>
        <w:pStyle w:val="ListParagraph"/>
        <w:numPr>
          <w:ilvl w:val="0"/>
          <w:numId w:val="26"/>
        </w:numPr>
        <w:rPr>
          <w:lang w:val="en-AU"/>
        </w:rPr>
      </w:pPr>
      <w:r w:rsidRPr="00E61619">
        <w:rPr>
          <w:lang w:val="en-AU"/>
        </w:rPr>
        <w:t>Businesses who sell goods (55%).</w:t>
      </w:r>
    </w:p>
    <w:p w14:paraId="58630C5A" w14:textId="3FD20214" w:rsidR="00C10E9D" w:rsidRPr="00E533B6" w:rsidRDefault="00261C56" w:rsidP="00296B97">
      <w:pPr>
        <w:rPr>
          <w:lang w:val="en-AU"/>
        </w:rPr>
      </w:pPr>
      <w:r w:rsidRPr="00E533B6">
        <w:rPr>
          <w:lang w:val="en-AU"/>
        </w:rPr>
        <w:t xml:space="preserve">There are also </w:t>
      </w:r>
      <w:proofErr w:type="gramStart"/>
      <w:r w:rsidRPr="00E533B6">
        <w:rPr>
          <w:lang w:val="en-AU"/>
        </w:rPr>
        <w:t>a number of</w:t>
      </w:r>
      <w:proofErr w:type="gramEnd"/>
      <w:r w:rsidRPr="00E533B6">
        <w:rPr>
          <w:lang w:val="en-AU"/>
        </w:rPr>
        <w:t xml:space="preserve"> significant differences seen with </w:t>
      </w:r>
      <w:r w:rsidR="00876FE2">
        <w:rPr>
          <w:lang w:val="en-AU"/>
        </w:rPr>
        <w:t xml:space="preserve">self-reported </w:t>
      </w:r>
      <w:r w:rsidRPr="00E533B6">
        <w:rPr>
          <w:lang w:val="en-AU"/>
        </w:rPr>
        <w:t xml:space="preserve">levels of understanding when the net group of </w:t>
      </w:r>
      <w:r w:rsidR="005769C2" w:rsidRPr="00E533B6">
        <w:rPr>
          <w:lang w:val="en-AU"/>
        </w:rPr>
        <w:t xml:space="preserve">‘some / minimal/ no understanding’ is examined. </w:t>
      </w:r>
      <w:r w:rsidR="00296B97">
        <w:rPr>
          <w:lang w:val="en-AU"/>
        </w:rPr>
        <w:t>B</w:t>
      </w:r>
      <w:r w:rsidR="00C173CE">
        <w:rPr>
          <w:lang w:val="en-AU"/>
        </w:rPr>
        <w:t>usiness</w:t>
      </w:r>
      <w:r w:rsidR="00C10E9D" w:rsidRPr="00E533B6">
        <w:rPr>
          <w:lang w:val="en-AU"/>
        </w:rPr>
        <w:t xml:space="preserve"> subgroups significantly </w:t>
      </w:r>
      <w:r w:rsidR="0063578D">
        <w:rPr>
          <w:lang w:val="en-AU"/>
        </w:rPr>
        <w:t xml:space="preserve">more likely to have lower levels of self-reported </w:t>
      </w:r>
      <w:r w:rsidR="00C10E9D" w:rsidRPr="00E533B6">
        <w:rPr>
          <w:lang w:val="en-AU"/>
        </w:rPr>
        <w:t>understanding of their business obligations and responsibilities than all businesses (22% some / minimal / no understanding) include:</w:t>
      </w:r>
    </w:p>
    <w:p w14:paraId="6ADDB36E" w14:textId="77777777" w:rsidR="00C10E9D" w:rsidRPr="00E533B6" w:rsidRDefault="00C10E9D" w:rsidP="00A71B51">
      <w:pPr>
        <w:pStyle w:val="ListParagraph"/>
        <w:numPr>
          <w:ilvl w:val="0"/>
          <w:numId w:val="26"/>
        </w:numPr>
        <w:rPr>
          <w:lang w:val="en-AU"/>
        </w:rPr>
      </w:pPr>
      <w:r w:rsidRPr="00E533B6">
        <w:rPr>
          <w:lang w:val="en-AU"/>
        </w:rPr>
        <w:t>Businesses with an annual turnover of less than $100,000 (31%)</w:t>
      </w:r>
    </w:p>
    <w:p w14:paraId="563981E3" w14:textId="77777777" w:rsidR="00C10E9D" w:rsidRPr="00E533B6" w:rsidRDefault="00C10E9D" w:rsidP="00A71B51">
      <w:pPr>
        <w:pStyle w:val="ListParagraph"/>
        <w:numPr>
          <w:ilvl w:val="0"/>
          <w:numId w:val="26"/>
        </w:numPr>
        <w:rPr>
          <w:lang w:val="en-AU"/>
        </w:rPr>
      </w:pPr>
      <w:r w:rsidRPr="00E533B6">
        <w:rPr>
          <w:lang w:val="en-AU"/>
        </w:rPr>
        <w:t>Businesses who provide services (25%)</w:t>
      </w:r>
    </w:p>
    <w:p w14:paraId="7738D646" w14:textId="2821C9DC" w:rsidR="00C10E9D" w:rsidRPr="00E533B6" w:rsidRDefault="00C10E9D" w:rsidP="00A71B51">
      <w:pPr>
        <w:pStyle w:val="ListParagraph"/>
        <w:numPr>
          <w:ilvl w:val="0"/>
          <w:numId w:val="26"/>
        </w:numPr>
        <w:rPr>
          <w:lang w:val="en-AU"/>
        </w:rPr>
      </w:pPr>
      <w:r w:rsidRPr="00E533B6">
        <w:rPr>
          <w:lang w:val="en-AU"/>
        </w:rPr>
        <w:t>Non-franchise</w:t>
      </w:r>
      <w:r w:rsidR="00A47C30" w:rsidRPr="00E533B6">
        <w:rPr>
          <w:lang w:val="en-AU"/>
        </w:rPr>
        <w:t>d businesses</w:t>
      </w:r>
      <w:r w:rsidRPr="00E533B6">
        <w:rPr>
          <w:lang w:val="en-AU"/>
        </w:rPr>
        <w:t xml:space="preserve"> (23%)</w:t>
      </w:r>
    </w:p>
    <w:p w14:paraId="6C9FC16B" w14:textId="5A814273" w:rsidR="001B5D17" w:rsidRDefault="001B5D17" w:rsidP="00E84C3D">
      <w:pPr>
        <w:rPr>
          <w:highlight w:val="yellow"/>
          <w:lang w:val="en-AU"/>
        </w:rPr>
      </w:pPr>
    </w:p>
    <w:p w14:paraId="68AFE92F" w14:textId="39B48A55" w:rsidR="00D300B4" w:rsidRPr="00301EB0" w:rsidRDefault="00903B6F" w:rsidP="00C73628">
      <w:pPr>
        <w:pStyle w:val="TableofFigures"/>
        <w:rPr>
          <w:lang w:val="en-AU"/>
        </w:rPr>
      </w:pPr>
      <w:bookmarkStart w:id="360" w:name="_Toc147419132"/>
      <w:bookmarkStart w:id="361" w:name="_Toc149931546"/>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74</w:t>
      </w:r>
      <w:r w:rsidR="006A6319">
        <w:rPr>
          <w:noProof/>
        </w:rPr>
        <w:fldChar w:fldCharType="end"/>
      </w:r>
      <w:r w:rsidR="001A6719">
        <w:t>.</w:t>
      </w:r>
      <w:r w:rsidRPr="001A6719">
        <w:t xml:space="preserve"> </w:t>
      </w:r>
      <w:r>
        <w:rPr>
          <w:lang w:val="en-AU"/>
        </w:rPr>
        <w:t xml:space="preserve">Understanding of business obligations and responsibilities by </w:t>
      </w:r>
      <w:r w:rsidR="00D6478C">
        <w:rPr>
          <w:lang w:val="en-AU"/>
        </w:rPr>
        <w:t>sub</w:t>
      </w:r>
      <w:r>
        <w:rPr>
          <w:lang w:val="en-AU"/>
        </w:rPr>
        <w:t>groups</w:t>
      </w:r>
      <w:bookmarkEnd w:id="358"/>
      <w:bookmarkEnd w:id="359"/>
      <w:bookmarkEnd w:id="360"/>
      <w:bookmarkEnd w:id="361"/>
    </w:p>
    <w:p w14:paraId="3DD72E47" w14:textId="2ADB74C0" w:rsidR="00903B6F" w:rsidRDefault="00D300B4" w:rsidP="00903B6F">
      <w:pPr>
        <w:rPr>
          <w:lang w:val="en-AU"/>
        </w:rPr>
      </w:pPr>
      <w:r>
        <w:rPr>
          <w:noProof/>
          <w14:ligatures w14:val="standardContextual"/>
        </w:rPr>
        <w:drawing>
          <wp:inline distT="0" distB="0" distL="0" distR="0" wp14:anchorId="330628FD" wp14:editId="7EBDF5B2">
            <wp:extent cx="5731069" cy="2599856"/>
            <wp:effectExtent l="0" t="0" r="3175" b="0"/>
            <wp:docPr id="1961670934" name="Graphic 196167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0934" name=""/>
                    <pic:cNvPicPr/>
                  </pic:nvPicPr>
                  <pic:blipFill rotWithShape="1">
                    <a:blip r:embed="rId98">
                      <a:extLst>
                        <a:ext uri="{96DAC541-7B7A-43D3-8B79-37D633B846F1}">
                          <asvg:svgBlip xmlns:asvg="http://schemas.microsoft.com/office/drawing/2016/SVG/main" r:embed="rId99"/>
                        </a:ext>
                      </a:extLst>
                    </a:blip>
                    <a:srcRect t="8386" b="10964"/>
                    <a:stretch/>
                  </pic:blipFill>
                  <pic:spPr bwMode="auto">
                    <a:xfrm>
                      <a:off x="0" y="0"/>
                      <a:ext cx="5731510" cy="2600056"/>
                    </a:xfrm>
                    <a:prstGeom prst="rect">
                      <a:avLst/>
                    </a:prstGeom>
                    <a:ln>
                      <a:noFill/>
                    </a:ln>
                    <a:extLst>
                      <a:ext uri="{53640926-AAD7-44D8-BBD7-CCE9431645EC}">
                        <a14:shadowObscured xmlns:a14="http://schemas.microsoft.com/office/drawing/2010/main"/>
                      </a:ext>
                    </a:extLst>
                  </pic:spPr>
                </pic:pic>
              </a:graphicData>
            </a:graphic>
          </wp:inline>
        </w:drawing>
      </w:r>
    </w:p>
    <w:p w14:paraId="7004B684" w14:textId="77777777" w:rsidR="00611875" w:rsidRDefault="00611875" w:rsidP="00903B6F">
      <w:pPr>
        <w:rPr>
          <w:lang w:val="en-AU"/>
        </w:rPr>
      </w:pPr>
    </w:p>
    <w:p w14:paraId="799FE48B" w14:textId="62BE8E30" w:rsidR="004945C4" w:rsidRDefault="00065658" w:rsidP="00903B6F">
      <w:pPr>
        <w:rPr>
          <w:lang w:val="en-AU"/>
        </w:rPr>
      </w:pPr>
      <w:r>
        <w:rPr>
          <w:lang w:val="en-AU"/>
        </w:rPr>
        <w:t>Open</w:t>
      </w:r>
      <w:r w:rsidR="007A317D">
        <w:rPr>
          <w:lang w:val="en-AU"/>
        </w:rPr>
        <w:t xml:space="preserve"> ended </w:t>
      </w:r>
      <w:r>
        <w:rPr>
          <w:lang w:val="en-AU"/>
        </w:rPr>
        <w:t>questions were</w:t>
      </w:r>
      <w:r w:rsidR="007A317D">
        <w:rPr>
          <w:lang w:val="en-AU"/>
        </w:rPr>
        <w:t xml:space="preserve"> </w:t>
      </w:r>
      <w:r w:rsidR="006B2D0C">
        <w:rPr>
          <w:lang w:val="en-AU"/>
        </w:rPr>
        <w:t>included</w:t>
      </w:r>
      <w:r w:rsidR="007A317D">
        <w:rPr>
          <w:lang w:val="en-AU"/>
        </w:rPr>
        <w:t xml:space="preserve"> in the </w:t>
      </w:r>
      <w:r w:rsidR="006B2D0C">
        <w:rPr>
          <w:lang w:val="en-AU"/>
        </w:rPr>
        <w:t>survey which captured</w:t>
      </w:r>
      <w:r w:rsidR="00903B6F" w:rsidRPr="003E68CF">
        <w:rPr>
          <w:lang w:val="en-AU"/>
        </w:rPr>
        <w:t xml:space="preserve"> </w:t>
      </w:r>
      <w:r w:rsidR="006F25A1">
        <w:rPr>
          <w:lang w:val="en-AU"/>
        </w:rPr>
        <w:t xml:space="preserve">what </w:t>
      </w:r>
      <w:r w:rsidR="006B2D0C">
        <w:rPr>
          <w:lang w:val="en-AU"/>
        </w:rPr>
        <w:t>business respondents</w:t>
      </w:r>
      <w:r w:rsidR="006F25A1">
        <w:rPr>
          <w:lang w:val="en-AU"/>
        </w:rPr>
        <w:t xml:space="preserve"> would </w:t>
      </w:r>
      <w:r w:rsidR="00903B6F" w:rsidRPr="003E68CF">
        <w:rPr>
          <w:lang w:val="en-AU"/>
        </w:rPr>
        <w:t xml:space="preserve">consider to be their main obligations and responsibilities under the </w:t>
      </w:r>
      <w:r w:rsidR="00BF49A6">
        <w:rPr>
          <w:lang w:val="en-AU"/>
        </w:rPr>
        <w:t>Australian Consumer L</w:t>
      </w:r>
      <w:r w:rsidR="00983F11">
        <w:rPr>
          <w:lang w:val="en-AU"/>
        </w:rPr>
        <w:t>a</w:t>
      </w:r>
      <w:r w:rsidR="00BF49A6">
        <w:rPr>
          <w:lang w:val="en-AU"/>
        </w:rPr>
        <w:t>w</w:t>
      </w:r>
      <w:r w:rsidR="00F72360">
        <w:rPr>
          <w:lang w:val="en-AU"/>
        </w:rPr>
        <w:t xml:space="preserve"> when advertising a product or service, supplying a product or service,</w:t>
      </w:r>
      <w:r w:rsidR="009060CB">
        <w:rPr>
          <w:lang w:val="en-AU"/>
        </w:rPr>
        <w:t xml:space="preserve"> and following the purchase of a product or service. </w:t>
      </w:r>
      <w:r w:rsidR="004945C4">
        <w:rPr>
          <w:lang w:val="en-AU"/>
        </w:rPr>
        <w:t xml:space="preserve">Respondents provided </w:t>
      </w:r>
      <w:r w:rsidR="001E14A1">
        <w:rPr>
          <w:lang w:val="en-AU"/>
        </w:rPr>
        <w:t>written</w:t>
      </w:r>
      <w:r w:rsidR="004945C4">
        <w:rPr>
          <w:lang w:val="en-AU"/>
        </w:rPr>
        <w:t xml:space="preserve"> responses which were then coded into themes. </w:t>
      </w:r>
      <w:r w:rsidR="002B4D49" w:rsidRPr="002B4D49">
        <w:rPr>
          <w:rFonts w:cs="Arial"/>
          <w:szCs w:val="20"/>
        </w:rPr>
        <w:t xml:space="preserve">The coding model was tailored to the individual questions and designed based on the obtained data to ensure accuracy and validity. Using this approach some respondent responses can qualify for multiple codes due to the nature of the response they </w:t>
      </w:r>
      <w:r w:rsidR="00983F11" w:rsidRPr="002B4D49">
        <w:rPr>
          <w:rFonts w:cs="Arial"/>
          <w:szCs w:val="20"/>
        </w:rPr>
        <w:t>gave.</w:t>
      </w:r>
      <w:r w:rsidR="00983F11" w:rsidRPr="002B4D49">
        <w:rPr>
          <w:lang w:val="en-AU"/>
        </w:rPr>
        <w:t xml:space="preserve"> The</w:t>
      </w:r>
      <w:r w:rsidR="00A937C2" w:rsidRPr="002B4D49">
        <w:rPr>
          <w:lang w:val="en-AU"/>
        </w:rPr>
        <w:t xml:space="preserve"> re</w:t>
      </w:r>
      <w:r w:rsidR="000E1349" w:rsidRPr="002B4D49">
        <w:rPr>
          <w:lang w:val="en-AU"/>
        </w:rPr>
        <w:t>sults of these questions form the remainder of this section.</w:t>
      </w:r>
      <w:r w:rsidR="00A937C2" w:rsidRPr="002B4D49">
        <w:rPr>
          <w:lang w:val="en-AU"/>
        </w:rPr>
        <w:t xml:space="preserve"> </w:t>
      </w:r>
    </w:p>
    <w:p w14:paraId="05EEAB82" w14:textId="3F349DBE" w:rsidR="00726805" w:rsidRPr="002B4D49" w:rsidRDefault="004D7F95" w:rsidP="008B654D">
      <w:pPr>
        <w:rPr>
          <w:lang w:val="en-AU"/>
        </w:rPr>
      </w:pPr>
      <w:r>
        <w:rPr>
          <w:lang w:val="en-AU"/>
        </w:rPr>
        <w:t xml:space="preserve">When </w:t>
      </w:r>
      <w:r w:rsidR="00103094">
        <w:rPr>
          <w:lang w:val="en-AU"/>
        </w:rPr>
        <w:t xml:space="preserve">asked </w:t>
      </w:r>
      <w:r w:rsidR="00CC102F">
        <w:rPr>
          <w:lang w:val="en-AU"/>
        </w:rPr>
        <w:t xml:space="preserve">what </w:t>
      </w:r>
      <w:r w:rsidR="00063B88">
        <w:rPr>
          <w:lang w:val="en-AU"/>
        </w:rPr>
        <w:t xml:space="preserve">they </w:t>
      </w:r>
      <w:r w:rsidR="0094578C">
        <w:rPr>
          <w:lang w:val="en-AU"/>
        </w:rPr>
        <w:t xml:space="preserve">considered </w:t>
      </w:r>
      <w:r w:rsidR="003F295A">
        <w:rPr>
          <w:lang w:val="en-AU"/>
        </w:rPr>
        <w:t xml:space="preserve">to be </w:t>
      </w:r>
      <w:r w:rsidR="00063B88">
        <w:rPr>
          <w:lang w:val="en-AU"/>
        </w:rPr>
        <w:t>the</w:t>
      </w:r>
      <w:r w:rsidR="0094578C">
        <w:rPr>
          <w:lang w:val="en-AU"/>
        </w:rPr>
        <w:t>ir</w:t>
      </w:r>
      <w:r w:rsidR="00063B88">
        <w:rPr>
          <w:lang w:val="en-AU"/>
        </w:rPr>
        <w:t xml:space="preserve"> main obligations and </w:t>
      </w:r>
      <w:r w:rsidR="0094578C">
        <w:rPr>
          <w:lang w:val="en-AU"/>
        </w:rPr>
        <w:t>responsibilities when advertising</w:t>
      </w:r>
      <w:r w:rsidR="00EC4F03">
        <w:rPr>
          <w:lang w:val="en-AU"/>
        </w:rPr>
        <w:t xml:space="preserve"> a product or service, </w:t>
      </w:r>
      <w:r w:rsidR="00AC2171">
        <w:rPr>
          <w:lang w:val="en-AU"/>
        </w:rPr>
        <w:t xml:space="preserve">businesses </w:t>
      </w:r>
      <w:r w:rsidR="00401A39">
        <w:rPr>
          <w:lang w:val="en-AU"/>
        </w:rPr>
        <w:t>most often mentioned</w:t>
      </w:r>
      <w:r w:rsidR="00903B6F">
        <w:rPr>
          <w:lang w:val="en-AU"/>
        </w:rPr>
        <w:t xml:space="preserve"> providing </w:t>
      </w:r>
      <w:r w:rsidR="00903B6F" w:rsidRPr="003E68CF">
        <w:rPr>
          <w:lang w:val="en-AU"/>
        </w:rPr>
        <w:t>an</w:t>
      </w:r>
      <w:r w:rsidR="00903B6F">
        <w:rPr>
          <w:lang w:val="en-AU"/>
        </w:rPr>
        <w:t xml:space="preserve"> accurate and factual description (38%), being truthful, </w:t>
      </w:r>
      <w:proofErr w:type="gramStart"/>
      <w:r w:rsidR="00903B6F">
        <w:rPr>
          <w:lang w:val="en-AU"/>
        </w:rPr>
        <w:t>honest</w:t>
      </w:r>
      <w:proofErr w:type="gramEnd"/>
      <w:r w:rsidR="00903B6F">
        <w:rPr>
          <w:lang w:val="en-AU"/>
        </w:rPr>
        <w:t xml:space="preserve"> and transparent (33</w:t>
      </w:r>
      <w:r w:rsidR="00903B6F" w:rsidRPr="003E68CF">
        <w:rPr>
          <w:lang w:val="en-AU"/>
        </w:rPr>
        <w:t>%), providing consumer protections</w:t>
      </w:r>
      <w:r w:rsidR="00903B6F">
        <w:rPr>
          <w:lang w:val="en-AU"/>
        </w:rPr>
        <w:t xml:space="preserve"> and </w:t>
      </w:r>
      <w:r w:rsidR="00903B6F" w:rsidRPr="003E68CF">
        <w:rPr>
          <w:lang w:val="en-AU"/>
        </w:rPr>
        <w:t>abiding by these (20</w:t>
      </w:r>
      <w:r w:rsidR="00903B6F" w:rsidRPr="002B4D49">
        <w:rPr>
          <w:lang w:val="en-AU"/>
        </w:rPr>
        <w:t>%)</w:t>
      </w:r>
      <w:r w:rsidR="00726805">
        <w:rPr>
          <w:lang w:val="en-AU"/>
        </w:rPr>
        <w:t>,</w:t>
      </w:r>
      <w:r w:rsidR="00903B6F" w:rsidRPr="003E68CF">
        <w:rPr>
          <w:lang w:val="en-AU"/>
        </w:rPr>
        <w:t xml:space="preserve"> </w:t>
      </w:r>
      <w:r w:rsidR="00FC228C">
        <w:rPr>
          <w:lang w:val="en-AU"/>
        </w:rPr>
        <w:t xml:space="preserve">giving </w:t>
      </w:r>
      <w:r w:rsidR="00903B6F" w:rsidRPr="003E68CF">
        <w:rPr>
          <w:lang w:val="en-AU"/>
        </w:rPr>
        <w:t xml:space="preserve">correct </w:t>
      </w:r>
      <w:r w:rsidR="00FC228C">
        <w:rPr>
          <w:lang w:val="en-AU"/>
        </w:rPr>
        <w:t>and</w:t>
      </w:r>
      <w:r w:rsidR="00903B6F" w:rsidRPr="003E68CF">
        <w:rPr>
          <w:lang w:val="en-AU"/>
        </w:rPr>
        <w:t xml:space="preserve"> fair pricing (18</w:t>
      </w:r>
      <w:r w:rsidR="00903B6F" w:rsidRPr="002B4D49">
        <w:rPr>
          <w:lang w:val="en-AU"/>
        </w:rPr>
        <w:t>%)</w:t>
      </w:r>
      <w:r w:rsidR="00726805">
        <w:rPr>
          <w:lang w:val="en-AU"/>
        </w:rPr>
        <w:t xml:space="preserve"> and the quality of the product is high (11%)</w:t>
      </w:r>
      <w:r w:rsidR="00903B6F" w:rsidRPr="002B4D49">
        <w:rPr>
          <w:lang w:val="en-AU"/>
        </w:rPr>
        <w:t>.</w:t>
      </w:r>
      <w:r w:rsidR="00726805">
        <w:rPr>
          <w:lang w:val="en-AU"/>
        </w:rPr>
        <w:t xml:space="preserve"> </w:t>
      </w:r>
      <w:r w:rsidR="00726805" w:rsidRPr="008B654D">
        <w:rPr>
          <w:lang w:val="en-AU"/>
        </w:rPr>
        <w:t xml:space="preserve">A variety of other specific responses were provided by fewer than one in ten businesses and </w:t>
      </w:r>
      <w:r w:rsidR="0069696D" w:rsidRPr="008B654D">
        <w:rPr>
          <w:lang w:val="en-AU"/>
        </w:rPr>
        <w:t>are outlined in the figure below.</w:t>
      </w:r>
    </w:p>
    <w:p w14:paraId="2DD6ABFF" w14:textId="5BF321B8" w:rsidR="00903B6F" w:rsidRDefault="00903B6F" w:rsidP="00C73628">
      <w:pPr>
        <w:pStyle w:val="TableofFigures"/>
      </w:pPr>
      <w:bookmarkStart w:id="362" w:name="_Toc147315768"/>
      <w:bookmarkStart w:id="363" w:name="_Toc147321565"/>
      <w:bookmarkStart w:id="364" w:name="_Toc147419133"/>
      <w:bookmarkStart w:id="365" w:name="_Toc149931547"/>
      <w:r w:rsidRPr="001A6719">
        <w:t xml:space="preserve">Figure </w:t>
      </w:r>
      <w:r w:rsidR="006A6319">
        <w:fldChar w:fldCharType="begin"/>
      </w:r>
      <w:r w:rsidR="006A6319">
        <w:instrText xml:space="preserve"> SEQ Figure \* ARABIC </w:instrText>
      </w:r>
      <w:r w:rsidR="006A6319">
        <w:fldChar w:fldCharType="separate"/>
      </w:r>
      <w:r w:rsidR="000C492D">
        <w:rPr>
          <w:noProof/>
        </w:rPr>
        <w:t>75</w:t>
      </w:r>
      <w:r w:rsidR="006A6319">
        <w:rPr>
          <w:noProof/>
        </w:rPr>
        <w:fldChar w:fldCharType="end"/>
      </w:r>
      <w:r w:rsidR="001A6719">
        <w:t>.</w:t>
      </w:r>
      <w:r w:rsidRPr="001A6719">
        <w:t xml:space="preserve"> </w:t>
      </w:r>
      <w:r w:rsidRPr="00480E60">
        <w:t>Main obligations and responsibilities when advertising a product or service</w:t>
      </w:r>
      <w:bookmarkEnd w:id="362"/>
      <w:bookmarkEnd w:id="363"/>
      <w:bookmarkEnd w:id="364"/>
      <w:bookmarkEnd w:id="365"/>
    </w:p>
    <w:p w14:paraId="7DBFB528" w14:textId="141AA45C" w:rsidR="0069696D" w:rsidRDefault="00FF2196" w:rsidP="00234F89">
      <w:pPr>
        <w:spacing w:after="120" w:line="240" w:lineRule="auto"/>
        <w:rPr>
          <w:rFonts w:cs="Arial"/>
          <w:b/>
          <w:bCs/>
          <w:sz w:val="16"/>
          <w:szCs w:val="16"/>
          <w:lang w:val="en-AU"/>
        </w:rPr>
      </w:pPr>
      <w:r w:rsidRPr="00FF2196">
        <w:rPr>
          <w:noProof/>
        </w:rPr>
        <w:drawing>
          <wp:inline distT="0" distB="0" distL="0" distR="0" wp14:anchorId="0128236F" wp14:editId="15FBFE72">
            <wp:extent cx="5731510" cy="3218180"/>
            <wp:effectExtent l="0" t="0" r="2540" b="1270"/>
            <wp:docPr id="2002595810" name="Picture 200259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r w:rsidR="00903B6F">
        <w:rPr>
          <w:rFonts w:cs="Arial"/>
          <w:b/>
          <w:bCs/>
          <w:sz w:val="16"/>
          <w:szCs w:val="16"/>
          <w:lang w:val="en-AU"/>
        </w:rPr>
        <w:fldChar w:fldCharType="begin"/>
      </w:r>
      <w:r w:rsidR="00903B6F">
        <w:rPr>
          <w:rFonts w:cs="Arial"/>
          <w:b/>
          <w:bCs/>
          <w:sz w:val="16"/>
          <w:szCs w:val="16"/>
          <w:lang w:val="en-AU"/>
        </w:rPr>
        <w:instrText xml:space="preserve"> AUTOTEXT  " Blank"  \* MERGEFORMAT </w:instrText>
      </w:r>
      <w:r w:rsidR="00903B6F">
        <w:rPr>
          <w:rFonts w:cs="Arial"/>
          <w:b/>
          <w:bCs/>
          <w:sz w:val="16"/>
          <w:szCs w:val="16"/>
          <w:lang w:val="en-AU"/>
        </w:rPr>
        <w:fldChar w:fldCharType="separate"/>
      </w:r>
      <w:r w:rsidR="00EF396F">
        <w:rPr>
          <w:rFonts w:cs="Arial"/>
          <w:sz w:val="16"/>
          <w:szCs w:val="16"/>
          <w:lang w:val="en-US"/>
        </w:rPr>
        <w:t>Error! AutoText entry not defined.</w:t>
      </w:r>
      <w:r w:rsidR="00903B6F">
        <w:rPr>
          <w:rFonts w:cs="Arial"/>
          <w:b/>
          <w:bCs/>
          <w:sz w:val="16"/>
          <w:szCs w:val="16"/>
          <w:lang w:val="en-AU"/>
        </w:rPr>
        <w:fldChar w:fldCharType="end"/>
      </w:r>
    </w:p>
    <w:p w14:paraId="3FF3B2D9" w14:textId="219BC309" w:rsidR="00BF5459" w:rsidRDefault="00B57295" w:rsidP="009204FA">
      <w:pPr>
        <w:rPr>
          <w:lang w:val="en-AU"/>
        </w:rPr>
      </w:pPr>
      <w:r>
        <w:rPr>
          <w:lang w:val="en-AU"/>
        </w:rPr>
        <w:t xml:space="preserve">When asked what they considered to be their main obligations and responsibilities when </w:t>
      </w:r>
      <w:r w:rsidRPr="009204FA">
        <w:rPr>
          <w:lang w:val="en-AU"/>
        </w:rPr>
        <w:t>supplying</w:t>
      </w:r>
      <w:r>
        <w:rPr>
          <w:lang w:val="en-AU"/>
        </w:rPr>
        <w:t xml:space="preserve"> a product or service</w:t>
      </w:r>
      <w:r w:rsidR="00D53130">
        <w:rPr>
          <w:lang w:val="en-AU"/>
        </w:rPr>
        <w:t xml:space="preserve">, businesses most </w:t>
      </w:r>
      <w:r w:rsidR="00CF071A">
        <w:rPr>
          <w:lang w:val="en-AU"/>
        </w:rPr>
        <w:t xml:space="preserve">often </w:t>
      </w:r>
      <w:r w:rsidR="002E56E6">
        <w:rPr>
          <w:lang w:val="en-AU"/>
        </w:rPr>
        <w:t>mentioned</w:t>
      </w:r>
      <w:r w:rsidR="004645FE">
        <w:rPr>
          <w:lang w:val="en-AU"/>
        </w:rPr>
        <w:t xml:space="preserve"> ensuring</w:t>
      </w:r>
      <w:r w:rsidR="00F47B75">
        <w:rPr>
          <w:lang w:val="en-AU"/>
        </w:rPr>
        <w:t xml:space="preserve"> </w:t>
      </w:r>
      <w:r w:rsidR="00903B6F">
        <w:rPr>
          <w:lang w:val="en-AU"/>
        </w:rPr>
        <w:t>the quality of the product or service (38%)</w:t>
      </w:r>
      <w:r w:rsidR="0069696D">
        <w:rPr>
          <w:lang w:val="en-AU"/>
        </w:rPr>
        <w:t xml:space="preserve"> </w:t>
      </w:r>
      <w:r w:rsidR="0069696D">
        <w:rPr>
          <w:lang w:val="en-AU"/>
        </w:rPr>
        <w:lastRenderedPageBreak/>
        <w:t>and</w:t>
      </w:r>
      <w:r w:rsidR="00903B6F">
        <w:rPr>
          <w:lang w:val="en-AU"/>
        </w:rPr>
        <w:t xml:space="preserve"> providing consumer protections (28%).</w:t>
      </w:r>
      <w:r w:rsidR="0069696D">
        <w:rPr>
          <w:lang w:val="en-AU"/>
        </w:rPr>
        <w:t xml:space="preserve"> Other common responses include </w:t>
      </w:r>
      <w:r w:rsidR="00BF5459">
        <w:rPr>
          <w:lang w:val="en-AU"/>
        </w:rPr>
        <w:t>upholding warranty or guarantee conditions (14%), the delivery of products or services in a timely manner (12%) and providing of an accurate or factual description the product or service (10%)</w:t>
      </w:r>
      <w:r w:rsidR="00BF5459" w:rsidRPr="002B4D49">
        <w:rPr>
          <w:lang w:val="en-AU"/>
        </w:rPr>
        <w:t>.</w:t>
      </w:r>
      <w:r w:rsidR="00BF5459">
        <w:rPr>
          <w:lang w:val="en-AU"/>
        </w:rPr>
        <w:t xml:space="preserve"> </w:t>
      </w:r>
      <w:r w:rsidR="00BF5459" w:rsidRPr="009204FA">
        <w:rPr>
          <w:lang w:val="en-AU"/>
        </w:rPr>
        <w:t>A variety of other specific responses were provided by fewer than one in ten businesses and are outlined in the figure below.</w:t>
      </w:r>
    </w:p>
    <w:p w14:paraId="70A02D49" w14:textId="7ADFDF93" w:rsidR="00903B6F" w:rsidRPr="00516218" w:rsidRDefault="00903B6F" w:rsidP="00C73628">
      <w:pPr>
        <w:pStyle w:val="TableofFigures"/>
        <w:rPr>
          <w:lang w:val="en-AU"/>
        </w:rPr>
      </w:pPr>
      <w:bookmarkStart w:id="366" w:name="_Toc147315769"/>
      <w:bookmarkStart w:id="367" w:name="_Toc147321566"/>
      <w:bookmarkStart w:id="368" w:name="_Toc147419134"/>
      <w:bookmarkStart w:id="369" w:name="_Toc149931548"/>
      <w:r w:rsidRPr="001A6719">
        <w:t xml:space="preserve">Figure </w:t>
      </w:r>
      <w:r w:rsidR="006A6319">
        <w:fldChar w:fldCharType="begin"/>
      </w:r>
      <w:r w:rsidR="006A6319">
        <w:instrText xml:space="preserve"> SEQ Figure \* ARABIC </w:instrText>
      </w:r>
      <w:r w:rsidR="006A6319">
        <w:fldChar w:fldCharType="separate"/>
      </w:r>
      <w:r w:rsidR="000C492D">
        <w:rPr>
          <w:noProof/>
        </w:rPr>
        <w:t>76</w:t>
      </w:r>
      <w:r w:rsidR="006A6319">
        <w:rPr>
          <w:noProof/>
        </w:rPr>
        <w:fldChar w:fldCharType="end"/>
      </w:r>
      <w:r w:rsidR="001A6719">
        <w:t>.</w:t>
      </w:r>
      <w:r w:rsidRPr="001A6719">
        <w:t xml:space="preserve"> </w:t>
      </w:r>
      <w:r w:rsidRPr="00516218">
        <w:rPr>
          <w:lang w:val="en-AU"/>
        </w:rPr>
        <w:t>Main obligations and responsibilities when supplying a product or service</w:t>
      </w:r>
      <w:bookmarkEnd w:id="366"/>
      <w:bookmarkEnd w:id="367"/>
      <w:bookmarkEnd w:id="368"/>
      <w:bookmarkEnd w:id="369"/>
    </w:p>
    <w:p w14:paraId="4BF638A3" w14:textId="77777777" w:rsidR="00903B6F" w:rsidRPr="00516218" w:rsidRDefault="00903B6F" w:rsidP="00903B6F">
      <w:pPr>
        <w:spacing w:after="60"/>
        <w:rPr>
          <w:rFonts w:cs="Arial"/>
          <w:b/>
          <w:sz w:val="16"/>
          <w:szCs w:val="16"/>
          <w:lang w:val="en-AU"/>
        </w:rPr>
      </w:pPr>
      <w:r w:rsidRPr="00AC4833">
        <w:rPr>
          <w:noProof/>
        </w:rPr>
        <w:drawing>
          <wp:inline distT="0" distB="0" distL="0" distR="0" wp14:anchorId="49AAD30A" wp14:editId="37452494">
            <wp:extent cx="5730715" cy="3151163"/>
            <wp:effectExtent l="0" t="0" r="3810" b="0"/>
            <wp:docPr id="991055656" name="Picture 9910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6215" cy="3154187"/>
                    </a:xfrm>
                    <a:prstGeom prst="rect">
                      <a:avLst/>
                    </a:prstGeom>
                    <a:noFill/>
                    <a:ln>
                      <a:noFill/>
                    </a:ln>
                  </pic:spPr>
                </pic:pic>
              </a:graphicData>
            </a:graphic>
          </wp:inline>
        </w:drawing>
      </w:r>
    </w:p>
    <w:p w14:paraId="1271FE47" w14:textId="77777777" w:rsidR="009204FA" w:rsidRPr="009204FA" w:rsidRDefault="009204FA" w:rsidP="009204FA">
      <w:pPr>
        <w:spacing w:after="0"/>
        <w:rPr>
          <w:sz w:val="8"/>
          <w:szCs w:val="8"/>
          <w:lang w:val="en-AU"/>
        </w:rPr>
      </w:pPr>
    </w:p>
    <w:p w14:paraId="17D89F9A" w14:textId="6D354BEF" w:rsidR="003C04FD" w:rsidRPr="002B4D49" w:rsidRDefault="00B9388A" w:rsidP="009204FA">
      <w:pPr>
        <w:rPr>
          <w:lang w:val="en-AU"/>
        </w:rPr>
      </w:pPr>
      <w:r>
        <w:rPr>
          <w:lang w:val="en-AU"/>
        </w:rPr>
        <w:t xml:space="preserve">When asked what they considered to be their main obligations and responsibilities after someone has purchased </w:t>
      </w:r>
      <w:r w:rsidRPr="009204FA">
        <w:rPr>
          <w:lang w:val="en-AU"/>
        </w:rPr>
        <w:t>a product</w:t>
      </w:r>
      <w:r>
        <w:rPr>
          <w:lang w:val="en-AU"/>
        </w:rPr>
        <w:t xml:space="preserve"> from their business, </w:t>
      </w:r>
      <w:r w:rsidR="00CD6704">
        <w:rPr>
          <w:lang w:val="en-AU"/>
        </w:rPr>
        <w:t xml:space="preserve">businesses </w:t>
      </w:r>
      <w:proofErr w:type="gramStart"/>
      <w:r w:rsidR="00CD6704">
        <w:rPr>
          <w:lang w:val="en-AU"/>
        </w:rPr>
        <w:t>most commonly</w:t>
      </w:r>
      <w:r w:rsidR="00B83924">
        <w:rPr>
          <w:lang w:val="en-AU"/>
        </w:rPr>
        <w:t xml:space="preserve"> talked</w:t>
      </w:r>
      <w:proofErr w:type="gramEnd"/>
      <w:r w:rsidR="00B83924">
        <w:rPr>
          <w:lang w:val="en-AU"/>
        </w:rPr>
        <w:t xml:space="preserve"> about</w:t>
      </w:r>
      <w:r w:rsidR="00EE7F98">
        <w:rPr>
          <w:lang w:val="en-AU"/>
        </w:rPr>
        <w:t xml:space="preserve"> </w:t>
      </w:r>
      <w:r w:rsidR="008410E6">
        <w:rPr>
          <w:lang w:val="en-AU"/>
        </w:rPr>
        <w:t xml:space="preserve">having a </w:t>
      </w:r>
      <w:r w:rsidR="00903B6F" w:rsidRPr="00E32805">
        <w:rPr>
          <w:lang w:val="en-AU"/>
        </w:rPr>
        <w:t>clear returns and refunds policy (39%), upholding warrant</w:t>
      </w:r>
      <w:r w:rsidR="008410E6">
        <w:rPr>
          <w:lang w:val="en-AU"/>
        </w:rPr>
        <w:t>y</w:t>
      </w:r>
      <w:r w:rsidR="00903B6F" w:rsidRPr="00E32805">
        <w:rPr>
          <w:lang w:val="en-AU"/>
        </w:rPr>
        <w:t xml:space="preserve"> and guarantee conditions (22%) and </w:t>
      </w:r>
      <w:r w:rsidR="0024206E">
        <w:rPr>
          <w:lang w:val="en-AU"/>
        </w:rPr>
        <w:t xml:space="preserve">providing </w:t>
      </w:r>
      <w:r w:rsidR="00933397">
        <w:rPr>
          <w:lang w:val="en-AU"/>
        </w:rPr>
        <w:t xml:space="preserve">good </w:t>
      </w:r>
      <w:r w:rsidR="00903B6F" w:rsidRPr="00E32805">
        <w:rPr>
          <w:lang w:val="en-AU"/>
        </w:rPr>
        <w:t>service and after sales experience (19%).</w:t>
      </w:r>
      <w:r w:rsidR="00903B6F">
        <w:rPr>
          <w:lang w:val="en-AU"/>
        </w:rPr>
        <w:t xml:space="preserve"> </w:t>
      </w:r>
      <w:r w:rsidR="00CA69A2">
        <w:rPr>
          <w:lang w:val="en-AU"/>
        </w:rPr>
        <w:t xml:space="preserve">Other common responses include </w:t>
      </w:r>
      <w:r w:rsidR="003C04FD">
        <w:rPr>
          <w:lang w:val="en-AU"/>
        </w:rPr>
        <w:t xml:space="preserve">ensuring the high quality or working order of the product (14%) and abiding by laws and regulations to do with product safety (12%). </w:t>
      </w:r>
      <w:r w:rsidR="003C04FD" w:rsidRPr="009204FA">
        <w:rPr>
          <w:lang w:val="en-AU"/>
        </w:rPr>
        <w:t>A variety of other specific responses were provided by fewer than one in ten businesses and are outlined in the figure below.</w:t>
      </w:r>
    </w:p>
    <w:p w14:paraId="35F594EE" w14:textId="69E6ED69" w:rsidR="00903B6F" w:rsidRPr="00516218" w:rsidRDefault="00903B6F" w:rsidP="00C73628">
      <w:pPr>
        <w:pStyle w:val="TableofFigures"/>
        <w:rPr>
          <w:lang w:val="en-AU"/>
        </w:rPr>
      </w:pPr>
      <w:bookmarkStart w:id="370" w:name="_Toc147315770"/>
      <w:bookmarkStart w:id="371" w:name="_Toc147321567"/>
      <w:bookmarkStart w:id="372" w:name="_Toc147419135"/>
      <w:bookmarkStart w:id="373" w:name="_Toc149931549"/>
      <w:r w:rsidRPr="001A6719">
        <w:t xml:space="preserve">Figure </w:t>
      </w:r>
      <w:r w:rsidR="006A6319">
        <w:fldChar w:fldCharType="begin"/>
      </w:r>
      <w:r w:rsidR="006A6319">
        <w:instrText xml:space="preserve"> SEQ Figure \* ARABIC </w:instrText>
      </w:r>
      <w:r w:rsidR="006A6319">
        <w:fldChar w:fldCharType="separate"/>
      </w:r>
      <w:r w:rsidR="000C492D">
        <w:rPr>
          <w:noProof/>
        </w:rPr>
        <w:t>77</w:t>
      </w:r>
      <w:r w:rsidR="006A6319">
        <w:rPr>
          <w:noProof/>
        </w:rPr>
        <w:fldChar w:fldCharType="end"/>
      </w:r>
      <w:r w:rsidR="001A6719">
        <w:t>.</w:t>
      </w:r>
      <w:r w:rsidRPr="001A6719">
        <w:t xml:space="preserve"> </w:t>
      </w:r>
      <w:r w:rsidRPr="00516218">
        <w:rPr>
          <w:lang w:val="en-AU"/>
        </w:rPr>
        <w:t>Main obligations and responsibilities after purchase of products</w:t>
      </w:r>
      <w:bookmarkEnd w:id="370"/>
      <w:bookmarkEnd w:id="371"/>
      <w:bookmarkEnd w:id="372"/>
      <w:bookmarkEnd w:id="373"/>
    </w:p>
    <w:p w14:paraId="5BC9D5FC" w14:textId="0DD675B2" w:rsidR="002B6338" w:rsidRPr="00614B29" w:rsidRDefault="00FF2196" w:rsidP="00614B29">
      <w:pPr>
        <w:keepNext/>
        <w:spacing w:after="60"/>
        <w:rPr>
          <w:rFonts w:cs="Arial"/>
          <w:b/>
          <w:sz w:val="16"/>
          <w:szCs w:val="16"/>
          <w:lang w:val="en-AU"/>
        </w:rPr>
      </w:pPr>
      <w:r w:rsidRPr="00FF2196">
        <w:rPr>
          <w:noProof/>
        </w:rPr>
        <w:drawing>
          <wp:inline distT="0" distB="0" distL="0" distR="0" wp14:anchorId="3B18FB6E" wp14:editId="43E5304D">
            <wp:extent cx="5731510" cy="2919046"/>
            <wp:effectExtent l="0" t="0" r="2540" b="0"/>
            <wp:docPr id="2025680567" name="Picture 202568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8682"/>
                    <a:stretch/>
                  </pic:blipFill>
                  <pic:spPr bwMode="auto">
                    <a:xfrm>
                      <a:off x="0" y="0"/>
                      <a:ext cx="5732950" cy="2919779"/>
                    </a:xfrm>
                    <a:prstGeom prst="rect">
                      <a:avLst/>
                    </a:prstGeom>
                    <a:noFill/>
                    <a:ln>
                      <a:noFill/>
                    </a:ln>
                    <a:extLst>
                      <a:ext uri="{53640926-AAD7-44D8-BBD7-CCE9431645EC}">
                        <a14:shadowObscured xmlns:a14="http://schemas.microsoft.com/office/drawing/2010/main"/>
                      </a:ext>
                    </a:extLst>
                  </pic:spPr>
                </pic:pic>
              </a:graphicData>
            </a:graphic>
          </wp:inline>
        </w:drawing>
      </w:r>
    </w:p>
    <w:p w14:paraId="17E58380" w14:textId="5AF277DA" w:rsidR="00E77273" w:rsidRDefault="00E77273">
      <w:pPr>
        <w:rPr>
          <w:lang w:val="en-AU"/>
        </w:rPr>
      </w:pPr>
      <w:r>
        <w:rPr>
          <w:lang w:val="en-AU"/>
        </w:rPr>
        <w:br w:type="page"/>
      </w:r>
    </w:p>
    <w:p w14:paraId="562B76C1" w14:textId="03DEDD89" w:rsidR="00E77273" w:rsidRPr="002B4D49" w:rsidRDefault="002B6338" w:rsidP="00E77273">
      <w:pPr>
        <w:spacing w:before="120"/>
        <w:rPr>
          <w:lang w:val="en-AU"/>
        </w:rPr>
      </w:pPr>
      <w:r>
        <w:rPr>
          <w:lang w:val="en-AU"/>
        </w:rPr>
        <w:lastRenderedPageBreak/>
        <w:t xml:space="preserve">Finally, when asked what they considered to be their main obligations and responsibilities after someone has purchased </w:t>
      </w:r>
      <w:r w:rsidRPr="00E77273">
        <w:rPr>
          <w:lang w:val="en-AU"/>
        </w:rPr>
        <w:t xml:space="preserve">a service </w:t>
      </w:r>
      <w:r>
        <w:rPr>
          <w:lang w:val="en-AU"/>
        </w:rPr>
        <w:t>from their business,</w:t>
      </w:r>
      <w:r w:rsidR="00F63886">
        <w:rPr>
          <w:lang w:val="en-AU"/>
        </w:rPr>
        <w:t xml:space="preserve"> </w:t>
      </w:r>
      <w:r w:rsidR="00F85EF7">
        <w:rPr>
          <w:lang w:val="en-AU"/>
        </w:rPr>
        <w:t xml:space="preserve">business </w:t>
      </w:r>
      <w:r w:rsidR="00FB24BA">
        <w:rPr>
          <w:lang w:val="en-AU"/>
        </w:rPr>
        <w:t>again most often mentioned</w:t>
      </w:r>
      <w:r w:rsidR="00D11539">
        <w:rPr>
          <w:lang w:val="en-AU"/>
        </w:rPr>
        <w:t xml:space="preserve"> providing good</w:t>
      </w:r>
      <w:r w:rsidR="00903B6F">
        <w:rPr>
          <w:lang w:val="en-AU"/>
        </w:rPr>
        <w:t xml:space="preserve"> customer service and </w:t>
      </w:r>
      <w:r w:rsidR="00D11539">
        <w:rPr>
          <w:lang w:val="en-AU"/>
        </w:rPr>
        <w:t xml:space="preserve">a positive </w:t>
      </w:r>
      <w:r w:rsidR="00903B6F">
        <w:rPr>
          <w:lang w:val="en-AU"/>
        </w:rPr>
        <w:t>after sales experience (26%)</w:t>
      </w:r>
      <w:r w:rsidR="00D11539">
        <w:rPr>
          <w:lang w:val="en-AU"/>
        </w:rPr>
        <w:t xml:space="preserve">, </w:t>
      </w:r>
      <w:r w:rsidR="00903B6F" w:rsidRPr="00E32805">
        <w:rPr>
          <w:lang w:val="en-AU"/>
        </w:rPr>
        <w:t>upholding warrant</w:t>
      </w:r>
      <w:r w:rsidR="00D11539">
        <w:rPr>
          <w:lang w:val="en-AU"/>
        </w:rPr>
        <w:t>y</w:t>
      </w:r>
      <w:r w:rsidR="00903B6F" w:rsidRPr="00E32805">
        <w:rPr>
          <w:lang w:val="en-AU"/>
        </w:rPr>
        <w:t xml:space="preserve"> and guarantee conditions (</w:t>
      </w:r>
      <w:r w:rsidR="00903B6F">
        <w:rPr>
          <w:lang w:val="en-AU"/>
        </w:rPr>
        <w:t>19</w:t>
      </w:r>
      <w:r w:rsidR="00903B6F" w:rsidRPr="00E32805">
        <w:rPr>
          <w:lang w:val="en-AU"/>
        </w:rPr>
        <w:t>%)</w:t>
      </w:r>
      <w:r w:rsidR="00903B6F">
        <w:rPr>
          <w:lang w:val="en-AU"/>
        </w:rPr>
        <w:t xml:space="preserve">, </w:t>
      </w:r>
      <w:r w:rsidR="00D11539">
        <w:rPr>
          <w:lang w:val="en-AU"/>
        </w:rPr>
        <w:t>and</w:t>
      </w:r>
      <w:r w:rsidR="00903B6F">
        <w:rPr>
          <w:lang w:val="en-AU"/>
        </w:rPr>
        <w:t xml:space="preserve"> the timely provision of services (23%). </w:t>
      </w:r>
      <w:r w:rsidR="003C04FD">
        <w:rPr>
          <w:lang w:val="en-AU"/>
        </w:rPr>
        <w:t xml:space="preserve">Other common responses include </w:t>
      </w:r>
      <w:r w:rsidR="00AC2649">
        <w:rPr>
          <w:lang w:val="en-AU"/>
        </w:rPr>
        <w:t>a clear returns and refunds policy that conforms to law (16%) and abiding by laws and regulations (</w:t>
      </w:r>
      <w:r w:rsidR="00E77273">
        <w:rPr>
          <w:lang w:val="en-AU"/>
        </w:rPr>
        <w:t xml:space="preserve">10%). </w:t>
      </w:r>
      <w:r w:rsidR="00E77273" w:rsidRPr="00E77273">
        <w:rPr>
          <w:lang w:val="en-AU"/>
        </w:rPr>
        <w:t>A variety of other specific responses were provided by fewer than one in ten businesses and are outlined in the figure below.</w:t>
      </w:r>
    </w:p>
    <w:p w14:paraId="15CEAB01" w14:textId="04B15C6D" w:rsidR="00903B6F" w:rsidRPr="00516218" w:rsidRDefault="00903B6F" w:rsidP="00C73628">
      <w:pPr>
        <w:pStyle w:val="TableofFigures"/>
        <w:rPr>
          <w:lang w:val="en-AU"/>
        </w:rPr>
      </w:pPr>
      <w:bookmarkStart w:id="374" w:name="_Toc147315771"/>
      <w:bookmarkStart w:id="375" w:name="_Toc147321568"/>
      <w:bookmarkStart w:id="376" w:name="_Toc147419136"/>
      <w:bookmarkStart w:id="377" w:name="_Toc149931550"/>
      <w:r w:rsidRPr="001A6719">
        <w:t xml:space="preserve">Figure </w:t>
      </w:r>
      <w:r w:rsidR="006A6319">
        <w:fldChar w:fldCharType="begin"/>
      </w:r>
      <w:r w:rsidR="006A6319">
        <w:instrText xml:space="preserve"> SEQ Figure \* ARABIC </w:instrText>
      </w:r>
      <w:r w:rsidR="006A6319">
        <w:fldChar w:fldCharType="separate"/>
      </w:r>
      <w:r w:rsidR="000C492D">
        <w:rPr>
          <w:noProof/>
        </w:rPr>
        <w:t>78</w:t>
      </w:r>
      <w:r w:rsidR="006A6319">
        <w:rPr>
          <w:noProof/>
        </w:rPr>
        <w:fldChar w:fldCharType="end"/>
      </w:r>
      <w:r w:rsidR="001A6719">
        <w:t>.</w:t>
      </w:r>
      <w:r w:rsidRPr="001A6719">
        <w:t xml:space="preserve"> </w:t>
      </w:r>
      <w:r w:rsidRPr="00516218">
        <w:rPr>
          <w:lang w:val="en-AU"/>
        </w:rPr>
        <w:t>Main obligations and responsibilities after purchase of services</w:t>
      </w:r>
      <w:bookmarkEnd w:id="374"/>
      <w:bookmarkEnd w:id="375"/>
      <w:bookmarkEnd w:id="376"/>
      <w:bookmarkEnd w:id="377"/>
    </w:p>
    <w:p w14:paraId="5073F569" w14:textId="48CF6169" w:rsidR="00903B6F" w:rsidRDefault="006057D1" w:rsidP="00903B6F">
      <w:pPr>
        <w:rPr>
          <w:lang w:val="en-AU"/>
        </w:rPr>
      </w:pPr>
      <w:r w:rsidRPr="006057D1">
        <w:rPr>
          <w:noProof/>
        </w:rPr>
        <w:drawing>
          <wp:inline distT="0" distB="0" distL="0" distR="0" wp14:anchorId="1F4BFB05" wp14:editId="6A4BC6D5">
            <wp:extent cx="5731510" cy="2949492"/>
            <wp:effectExtent l="0" t="0" r="2540" b="3810"/>
            <wp:docPr id="1943284488" name="Picture 194328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8475"/>
                    <a:stretch/>
                  </pic:blipFill>
                  <pic:spPr bwMode="auto">
                    <a:xfrm>
                      <a:off x="0" y="0"/>
                      <a:ext cx="5731510" cy="2949492"/>
                    </a:xfrm>
                    <a:prstGeom prst="rect">
                      <a:avLst/>
                    </a:prstGeom>
                    <a:noFill/>
                    <a:ln>
                      <a:noFill/>
                    </a:ln>
                    <a:extLst>
                      <a:ext uri="{53640926-AAD7-44D8-BBD7-CCE9431645EC}">
                        <a14:shadowObscured xmlns:a14="http://schemas.microsoft.com/office/drawing/2010/main"/>
                      </a:ext>
                    </a:extLst>
                  </pic:spPr>
                </pic:pic>
              </a:graphicData>
            </a:graphic>
          </wp:inline>
        </w:drawing>
      </w:r>
    </w:p>
    <w:p w14:paraId="0E2C7AD8" w14:textId="77777777" w:rsidR="006E337F" w:rsidRDefault="006E337F" w:rsidP="00903B6F">
      <w:pPr>
        <w:rPr>
          <w:lang w:val="en-AU"/>
        </w:rPr>
      </w:pPr>
    </w:p>
    <w:p w14:paraId="0B9AA9CB" w14:textId="4A0ED3B0" w:rsidR="00903B6F" w:rsidRPr="00F659CD" w:rsidRDefault="006E337F" w:rsidP="00861026">
      <w:pPr>
        <w:pStyle w:val="Heading2"/>
        <w:keepNext w:val="0"/>
        <w:keepLines w:val="0"/>
        <w:pageBreakBefore/>
        <w:ind w:left="709" w:hanging="709"/>
        <w:rPr>
          <w:lang w:val="en-AU"/>
        </w:rPr>
      </w:pPr>
      <w:bookmarkStart w:id="378" w:name="_Toc147321874"/>
      <w:bookmarkStart w:id="379" w:name="_Toc147328224"/>
      <w:bookmarkStart w:id="380" w:name="_Toc149987311"/>
      <w:r>
        <w:rPr>
          <w:lang w:val="en-AU"/>
        </w:rPr>
        <w:lastRenderedPageBreak/>
        <w:t>10.</w:t>
      </w:r>
      <w:r w:rsidR="00EA3E43">
        <w:rPr>
          <w:lang w:val="en-AU"/>
        </w:rPr>
        <w:t>4</w:t>
      </w:r>
      <w:r>
        <w:rPr>
          <w:lang w:val="en-AU"/>
        </w:rPr>
        <w:t xml:space="preserve"> </w:t>
      </w:r>
      <w:r w:rsidR="00861026">
        <w:rPr>
          <w:lang w:val="en-AU"/>
        </w:rPr>
        <w:tab/>
      </w:r>
      <w:r w:rsidR="00903B6F">
        <w:rPr>
          <w:lang w:val="en-AU"/>
        </w:rPr>
        <w:t>Awareness of organisations responsible for consumer protection compliance</w:t>
      </w:r>
      <w:bookmarkEnd w:id="378"/>
      <w:bookmarkEnd w:id="379"/>
      <w:bookmarkEnd w:id="380"/>
    </w:p>
    <w:p w14:paraId="477092C2" w14:textId="6143B137" w:rsidR="00903B6F" w:rsidRDefault="00903B6F" w:rsidP="00903B6F">
      <w:pPr>
        <w:rPr>
          <w:lang w:val="en-AU"/>
        </w:rPr>
      </w:pPr>
      <w:r w:rsidRPr="00581A50">
        <w:rPr>
          <w:lang w:val="en-AU"/>
        </w:rPr>
        <w:t xml:space="preserve">Around three in four businesses (76%) </w:t>
      </w:r>
      <w:r w:rsidR="00075620">
        <w:rPr>
          <w:lang w:val="en-AU"/>
        </w:rPr>
        <w:t>a</w:t>
      </w:r>
      <w:r w:rsidRPr="00581A50">
        <w:rPr>
          <w:lang w:val="en-AU"/>
        </w:rPr>
        <w:t>re aware that state regulators</w:t>
      </w:r>
      <w:r>
        <w:rPr>
          <w:lang w:val="en-AU"/>
        </w:rPr>
        <w:t xml:space="preserve"> or the </w:t>
      </w:r>
      <w:r w:rsidR="005B6768">
        <w:rPr>
          <w:lang w:val="en-AU"/>
        </w:rPr>
        <w:t>Australian Competition and Consumer Commission (</w:t>
      </w:r>
      <w:r>
        <w:rPr>
          <w:lang w:val="en-AU"/>
        </w:rPr>
        <w:t>ACCC</w:t>
      </w:r>
      <w:r w:rsidR="005B6768">
        <w:rPr>
          <w:lang w:val="en-AU"/>
        </w:rPr>
        <w:t xml:space="preserve">, </w:t>
      </w:r>
      <w:r>
        <w:rPr>
          <w:lang w:val="en-AU"/>
        </w:rPr>
        <w:t xml:space="preserve">70%) </w:t>
      </w:r>
      <w:r w:rsidR="00211DE5">
        <w:rPr>
          <w:lang w:val="en-AU"/>
        </w:rPr>
        <w:t xml:space="preserve">are responsible for </w:t>
      </w:r>
      <w:r>
        <w:rPr>
          <w:lang w:val="en-AU"/>
        </w:rPr>
        <w:t xml:space="preserve">consumer protection compliance in Australia. There has been no change in </w:t>
      </w:r>
      <w:r w:rsidR="00211DE5">
        <w:rPr>
          <w:lang w:val="en-AU"/>
        </w:rPr>
        <w:t xml:space="preserve">overall </w:t>
      </w:r>
      <w:r>
        <w:rPr>
          <w:lang w:val="en-AU"/>
        </w:rPr>
        <w:t xml:space="preserve">awareness of the state regulators </w:t>
      </w:r>
      <w:r w:rsidR="00252F65">
        <w:rPr>
          <w:lang w:val="en-AU"/>
        </w:rPr>
        <w:t>having a role in ensuring compliance</w:t>
      </w:r>
      <w:r w:rsidR="00211DE5">
        <w:rPr>
          <w:lang w:val="en-AU"/>
        </w:rPr>
        <w:t>.</w:t>
      </w:r>
      <w:r>
        <w:rPr>
          <w:lang w:val="en-AU"/>
        </w:rPr>
        <w:t xml:space="preserve"> </w:t>
      </w:r>
      <w:r w:rsidR="00211DE5">
        <w:rPr>
          <w:lang w:val="en-AU"/>
        </w:rPr>
        <w:t>H</w:t>
      </w:r>
      <w:r>
        <w:rPr>
          <w:lang w:val="en-AU"/>
        </w:rPr>
        <w:t xml:space="preserve">owever there has been a significant increase in the </w:t>
      </w:r>
      <w:r w:rsidRPr="00581A50">
        <w:rPr>
          <w:lang w:val="en-AU"/>
        </w:rPr>
        <w:t>proportion</w:t>
      </w:r>
      <w:r>
        <w:rPr>
          <w:lang w:val="en-AU"/>
        </w:rPr>
        <w:t xml:space="preserve"> of businesses identifying the </w:t>
      </w:r>
      <w:r w:rsidR="00B851B5">
        <w:rPr>
          <w:lang w:val="en-AU"/>
        </w:rPr>
        <w:t>Australian Competition and Consumer Commission</w:t>
      </w:r>
      <w:r>
        <w:rPr>
          <w:lang w:val="en-AU"/>
        </w:rPr>
        <w:t xml:space="preserve"> as having a role (</w:t>
      </w:r>
      <w:r w:rsidRPr="00581A50">
        <w:rPr>
          <w:lang w:val="en-AU"/>
        </w:rPr>
        <w:t xml:space="preserve">up by 7 percentage points, from 63% </w:t>
      </w:r>
      <w:r w:rsidR="00930C1F">
        <w:rPr>
          <w:lang w:val="en-AU"/>
        </w:rPr>
        <w:t>in 2016</w:t>
      </w:r>
      <w:r w:rsidRPr="00581A50">
        <w:rPr>
          <w:lang w:val="en-AU"/>
        </w:rPr>
        <w:t xml:space="preserve"> to 70%</w:t>
      </w:r>
      <w:r w:rsidR="00930C1F">
        <w:rPr>
          <w:lang w:val="en-AU"/>
        </w:rPr>
        <w:t xml:space="preserve"> in 2023</w:t>
      </w:r>
      <w:r w:rsidRPr="00581A50">
        <w:rPr>
          <w:lang w:val="en-AU"/>
        </w:rPr>
        <w:t>).</w:t>
      </w:r>
    </w:p>
    <w:p w14:paraId="44BAF74A" w14:textId="41613FC6" w:rsidR="00903B6F" w:rsidRDefault="00903B6F" w:rsidP="00C73628">
      <w:pPr>
        <w:pStyle w:val="TableofFigures"/>
        <w:rPr>
          <w:lang w:val="en-AU"/>
        </w:rPr>
      </w:pPr>
      <w:bookmarkStart w:id="381" w:name="_Toc147315772"/>
      <w:bookmarkStart w:id="382" w:name="_Toc147321569"/>
      <w:bookmarkStart w:id="383" w:name="_Toc147419137"/>
      <w:bookmarkStart w:id="384" w:name="_Toc149931551"/>
      <w:r w:rsidRPr="001A6719">
        <w:t xml:space="preserve">Figure </w:t>
      </w:r>
      <w:r w:rsidR="006A6319">
        <w:fldChar w:fldCharType="begin"/>
      </w:r>
      <w:r w:rsidR="006A6319">
        <w:instrText xml:space="preserve"> SEQ Figure \* ARABIC </w:instrText>
      </w:r>
      <w:r w:rsidR="006A6319">
        <w:fldChar w:fldCharType="separate"/>
      </w:r>
      <w:r w:rsidR="000C492D">
        <w:rPr>
          <w:noProof/>
        </w:rPr>
        <w:t>79</w:t>
      </w:r>
      <w:r w:rsidR="006A6319">
        <w:rPr>
          <w:noProof/>
        </w:rPr>
        <w:fldChar w:fldCharType="end"/>
      </w:r>
      <w:r w:rsidR="001A6719">
        <w:t>.</w:t>
      </w:r>
      <w:r w:rsidRPr="001A6719">
        <w:t xml:space="preserve"> </w:t>
      </w:r>
      <w:r w:rsidRPr="001B2263">
        <w:rPr>
          <w:lang w:val="en-AU"/>
        </w:rPr>
        <w:t xml:space="preserve">Organisations responsible for consumer protection compliance </w:t>
      </w:r>
      <w:bookmarkEnd w:id="381"/>
      <w:bookmarkEnd w:id="382"/>
      <w:r w:rsidR="00FF2196">
        <w:rPr>
          <w:lang w:val="en-AU"/>
        </w:rPr>
        <w:t>over time</w:t>
      </w:r>
      <w:bookmarkEnd w:id="383"/>
      <w:bookmarkEnd w:id="384"/>
    </w:p>
    <w:p w14:paraId="53ADB16A" w14:textId="262911A2" w:rsidR="00903B6F" w:rsidRPr="001B2263" w:rsidRDefault="00FF2196" w:rsidP="003C2C0C">
      <w:pPr>
        <w:rPr>
          <w:lang w:val="en-AU"/>
        </w:rPr>
      </w:pPr>
      <w:r w:rsidRPr="00FF2196">
        <w:rPr>
          <w:noProof/>
        </w:rPr>
        <w:drawing>
          <wp:inline distT="0" distB="0" distL="0" distR="0" wp14:anchorId="7AF92AAD" wp14:editId="37587952">
            <wp:extent cx="5731510" cy="3119706"/>
            <wp:effectExtent l="0" t="0" r="2540" b="5080"/>
            <wp:docPr id="466482997" name="Picture 46648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3060"/>
                    <a:stretch/>
                  </pic:blipFill>
                  <pic:spPr bwMode="auto">
                    <a:xfrm>
                      <a:off x="0" y="0"/>
                      <a:ext cx="5731510" cy="3119706"/>
                    </a:xfrm>
                    <a:prstGeom prst="rect">
                      <a:avLst/>
                    </a:prstGeom>
                    <a:noFill/>
                    <a:ln>
                      <a:noFill/>
                    </a:ln>
                    <a:extLst>
                      <a:ext uri="{53640926-AAD7-44D8-BBD7-CCE9431645EC}">
                        <a14:shadowObscured xmlns:a14="http://schemas.microsoft.com/office/drawing/2010/main"/>
                      </a:ext>
                    </a:extLst>
                  </pic:spPr>
                </pic:pic>
              </a:graphicData>
            </a:graphic>
          </wp:inline>
        </w:drawing>
      </w:r>
    </w:p>
    <w:p w14:paraId="3C2FCCD3" w14:textId="77777777" w:rsidR="006E4266" w:rsidRDefault="006E4266" w:rsidP="003C0F16">
      <w:pPr>
        <w:rPr>
          <w:lang w:val="en-AU"/>
        </w:rPr>
      </w:pPr>
    </w:p>
    <w:p w14:paraId="6B3E3892" w14:textId="34BFB3C1" w:rsidR="006E4266" w:rsidRDefault="006E4266" w:rsidP="006E4266">
      <w:pPr>
        <w:spacing w:after="240" w:line="240" w:lineRule="auto"/>
        <w:rPr>
          <w:rFonts w:cs="Arial"/>
          <w:szCs w:val="20"/>
          <w:lang w:val="en-AU"/>
        </w:rPr>
      </w:pPr>
      <w:r>
        <w:rPr>
          <w:rFonts w:cs="Arial"/>
          <w:szCs w:val="20"/>
          <w:lang w:val="en-AU"/>
        </w:rPr>
        <w:t xml:space="preserve">Among </w:t>
      </w:r>
      <w:r w:rsidR="00563E8C">
        <w:rPr>
          <w:rFonts w:cs="Arial"/>
          <w:szCs w:val="20"/>
          <w:lang w:val="en-AU"/>
        </w:rPr>
        <w:t>the business</w:t>
      </w:r>
      <w:r>
        <w:rPr>
          <w:rFonts w:cs="Arial"/>
          <w:szCs w:val="20"/>
          <w:lang w:val="en-AU"/>
        </w:rPr>
        <w:t xml:space="preserve"> subgroups of interest, there are significant variations in terms of the </w:t>
      </w:r>
      <w:r w:rsidR="00472251">
        <w:rPr>
          <w:rFonts w:cs="Arial"/>
          <w:szCs w:val="20"/>
          <w:lang w:val="en-AU"/>
        </w:rPr>
        <w:t>organisations</w:t>
      </w:r>
      <w:r>
        <w:rPr>
          <w:rFonts w:cs="Arial"/>
          <w:szCs w:val="20"/>
          <w:lang w:val="en-AU"/>
        </w:rPr>
        <w:t xml:space="preserve"> they believe are primarily responsible for </w:t>
      </w:r>
      <w:r w:rsidR="00472251">
        <w:rPr>
          <w:rFonts w:cs="Arial"/>
          <w:szCs w:val="20"/>
          <w:lang w:val="en-AU"/>
        </w:rPr>
        <w:t>consumer protection compliance</w:t>
      </w:r>
      <w:r>
        <w:rPr>
          <w:rFonts w:cs="Arial"/>
          <w:szCs w:val="20"/>
          <w:lang w:val="en-AU"/>
        </w:rPr>
        <w:t xml:space="preserve">. These differences are summarised below for each of the </w:t>
      </w:r>
      <w:r w:rsidR="00472251">
        <w:rPr>
          <w:rFonts w:cs="Arial"/>
          <w:szCs w:val="20"/>
          <w:lang w:val="en-AU"/>
        </w:rPr>
        <w:t>organisations</w:t>
      </w:r>
      <w:r>
        <w:rPr>
          <w:rFonts w:cs="Arial"/>
          <w:szCs w:val="20"/>
          <w:lang w:val="en-AU"/>
        </w:rPr>
        <w:t xml:space="preserve"> measured:</w:t>
      </w:r>
    </w:p>
    <w:p w14:paraId="4E4E59F5" w14:textId="73D02477" w:rsidR="006E4266" w:rsidRDefault="00481412" w:rsidP="00A71B51">
      <w:pPr>
        <w:pStyle w:val="ListParagraph"/>
        <w:numPr>
          <w:ilvl w:val="0"/>
          <w:numId w:val="56"/>
        </w:numPr>
        <w:rPr>
          <w:lang w:val="en-AU"/>
        </w:rPr>
      </w:pPr>
      <w:r>
        <w:rPr>
          <w:lang w:val="en-AU"/>
        </w:rPr>
        <w:t xml:space="preserve">State regulators (76%): </w:t>
      </w:r>
      <w:r w:rsidR="00211CA4">
        <w:rPr>
          <w:lang w:val="en-AU"/>
        </w:rPr>
        <w:t>are significantly more likely to be mentioned by business</w:t>
      </w:r>
      <w:r w:rsidR="00B53207">
        <w:rPr>
          <w:lang w:val="en-AU"/>
        </w:rPr>
        <w:t>es</w:t>
      </w:r>
      <w:r w:rsidR="00211CA4">
        <w:rPr>
          <w:lang w:val="en-AU"/>
        </w:rPr>
        <w:t xml:space="preserve"> based in New South Wales (86%)</w:t>
      </w:r>
      <w:r w:rsidR="00B53207">
        <w:rPr>
          <w:lang w:val="en-AU"/>
        </w:rPr>
        <w:t xml:space="preserve">, businesses with an annual turnover of less than $100,000 (82%) </w:t>
      </w:r>
      <w:r w:rsidR="00CA715C">
        <w:rPr>
          <w:lang w:val="en-AU"/>
        </w:rPr>
        <w:t>and sole traders (79%). On the other hand</w:t>
      </w:r>
      <w:r w:rsidR="00AD53AF">
        <w:rPr>
          <w:lang w:val="en-AU"/>
        </w:rPr>
        <w:t>,</w:t>
      </w:r>
      <w:r w:rsidR="00CA715C">
        <w:rPr>
          <w:lang w:val="en-AU"/>
        </w:rPr>
        <w:t xml:space="preserve"> state regulators are significantly less likely to be mentioned by </w:t>
      </w:r>
      <w:r w:rsidR="00090EE8">
        <w:rPr>
          <w:lang w:val="en-AU"/>
        </w:rPr>
        <w:t xml:space="preserve">businesses located in South Australia (59%), </w:t>
      </w:r>
      <w:r w:rsidR="00CA715C">
        <w:rPr>
          <w:lang w:val="en-AU"/>
        </w:rPr>
        <w:t xml:space="preserve">incorporated companies (63%), two to ten fixed sites (64%), </w:t>
      </w:r>
      <w:r w:rsidR="00090EE8">
        <w:rPr>
          <w:lang w:val="en-AU"/>
        </w:rPr>
        <w:t>an annual turnover of $500,000 to $5 million (67%)</w:t>
      </w:r>
      <w:r w:rsidR="00AD53AF">
        <w:rPr>
          <w:lang w:val="en-AU"/>
        </w:rPr>
        <w:t xml:space="preserve"> and have products or services that can be purchased in retail stores (68%).</w:t>
      </w:r>
    </w:p>
    <w:p w14:paraId="27463947" w14:textId="5866B7C9" w:rsidR="00AD53AF" w:rsidRPr="00481412" w:rsidRDefault="00AD53AF" w:rsidP="00A71B51">
      <w:pPr>
        <w:pStyle w:val="ListParagraph"/>
        <w:numPr>
          <w:ilvl w:val="0"/>
          <w:numId w:val="56"/>
        </w:numPr>
        <w:rPr>
          <w:lang w:val="en-AU"/>
        </w:rPr>
      </w:pPr>
      <w:r>
        <w:rPr>
          <w:lang w:val="en-AU"/>
        </w:rPr>
        <w:t xml:space="preserve">ACCC (70%): are significantly more likely to be mentioned </w:t>
      </w:r>
      <w:r w:rsidR="00F02B8C">
        <w:rPr>
          <w:lang w:val="en-AU"/>
        </w:rPr>
        <w:t xml:space="preserve">by franchised businesses (72%), and significantly less likely to be mentioned by </w:t>
      </w:r>
      <w:r w:rsidR="00B46EC4">
        <w:rPr>
          <w:lang w:val="en-AU"/>
        </w:rPr>
        <w:t>manufacturing businesses (43%) and non-franchised businesses (50%).</w:t>
      </w:r>
    </w:p>
    <w:p w14:paraId="1FDBE9FA" w14:textId="6E6A2821" w:rsidR="00B46EC4" w:rsidRPr="00481412" w:rsidRDefault="00B46EC4" w:rsidP="00A71B51">
      <w:pPr>
        <w:pStyle w:val="ListParagraph"/>
        <w:numPr>
          <w:ilvl w:val="0"/>
          <w:numId w:val="56"/>
        </w:numPr>
        <w:rPr>
          <w:lang w:val="en-AU"/>
        </w:rPr>
      </w:pPr>
      <w:r>
        <w:rPr>
          <w:lang w:val="en-AU"/>
        </w:rPr>
        <w:t xml:space="preserve">ASIC (40%): are significantly more likely to be mentioned by </w:t>
      </w:r>
      <w:r w:rsidR="007576D0">
        <w:rPr>
          <w:lang w:val="en-AU"/>
        </w:rPr>
        <w:t>franchised businesses (59%) and significantly less likely to be mentioned by non-franchised businesses (38%) and businesses with less than 20 employees (39%).</w:t>
      </w:r>
    </w:p>
    <w:p w14:paraId="25648984" w14:textId="20947E71" w:rsidR="007576D0" w:rsidRPr="00481412" w:rsidRDefault="007576D0" w:rsidP="00A71B51">
      <w:pPr>
        <w:pStyle w:val="ListParagraph"/>
        <w:numPr>
          <w:ilvl w:val="0"/>
          <w:numId w:val="56"/>
        </w:numPr>
        <w:rPr>
          <w:lang w:val="en-AU"/>
        </w:rPr>
      </w:pPr>
      <w:r>
        <w:rPr>
          <w:lang w:val="en-AU"/>
        </w:rPr>
        <w:t>Local government / local council (</w:t>
      </w:r>
      <w:r w:rsidR="00A47BBD">
        <w:rPr>
          <w:lang w:val="en-AU"/>
        </w:rPr>
        <w:t xml:space="preserve">21%): are significantly more likely to be mentioned by </w:t>
      </w:r>
      <w:r w:rsidR="001245A7">
        <w:rPr>
          <w:lang w:val="en-AU"/>
        </w:rPr>
        <w:t>businesses with two to ten fixed sites (31%)</w:t>
      </w:r>
      <w:r w:rsidR="00B519EF">
        <w:rPr>
          <w:lang w:val="en-AU"/>
        </w:rPr>
        <w:t xml:space="preserve"> and</w:t>
      </w:r>
      <w:r w:rsidR="00E539CA">
        <w:rPr>
          <w:lang w:val="en-AU"/>
        </w:rPr>
        <w:t xml:space="preserve"> businesses in operation for up to three years (29%)</w:t>
      </w:r>
      <w:r w:rsidR="00B519EF">
        <w:rPr>
          <w:lang w:val="en-AU"/>
        </w:rPr>
        <w:t xml:space="preserve">. </w:t>
      </w:r>
      <w:r w:rsidR="00D87CFF">
        <w:rPr>
          <w:lang w:val="en-AU"/>
        </w:rPr>
        <w:t>On the other hand</w:t>
      </w:r>
      <w:r w:rsidR="00B11520">
        <w:rPr>
          <w:lang w:val="en-AU"/>
        </w:rPr>
        <w:t>,</w:t>
      </w:r>
      <w:r w:rsidR="00D87CFF">
        <w:rPr>
          <w:lang w:val="en-AU"/>
        </w:rPr>
        <w:t xml:space="preserve"> the local government / local council is</w:t>
      </w:r>
      <w:r w:rsidR="00A47BBD">
        <w:rPr>
          <w:lang w:val="en-AU"/>
        </w:rPr>
        <w:t xml:space="preserve"> significantly less likely to be mentioned by incorporated companies (12%)</w:t>
      </w:r>
      <w:r w:rsidR="001245A7">
        <w:rPr>
          <w:lang w:val="en-AU"/>
        </w:rPr>
        <w:t xml:space="preserve">, </w:t>
      </w:r>
      <w:r w:rsidR="00E539CA">
        <w:rPr>
          <w:lang w:val="en-AU"/>
        </w:rPr>
        <w:t>businesses in operation for more than ten years (12%)</w:t>
      </w:r>
      <w:r w:rsidR="00B519EF">
        <w:rPr>
          <w:lang w:val="en-AU"/>
        </w:rPr>
        <w:t xml:space="preserve"> and</w:t>
      </w:r>
      <w:r w:rsidR="00E539CA">
        <w:rPr>
          <w:lang w:val="en-AU"/>
        </w:rPr>
        <w:t xml:space="preserve"> </w:t>
      </w:r>
      <w:r w:rsidR="001245A7">
        <w:rPr>
          <w:lang w:val="en-AU"/>
        </w:rPr>
        <w:t>businesses with less than 20 employees (20%)</w:t>
      </w:r>
      <w:r w:rsidR="00B519EF">
        <w:rPr>
          <w:lang w:val="en-AU"/>
        </w:rPr>
        <w:t>.</w:t>
      </w:r>
    </w:p>
    <w:p w14:paraId="7494DFC6" w14:textId="01F97D97" w:rsidR="00903B6F" w:rsidRDefault="00EB156B" w:rsidP="00A71B51">
      <w:pPr>
        <w:pStyle w:val="ListParagraph"/>
        <w:numPr>
          <w:ilvl w:val="0"/>
          <w:numId w:val="56"/>
        </w:numPr>
        <w:rPr>
          <w:lang w:val="en-AU"/>
        </w:rPr>
      </w:pPr>
      <w:r>
        <w:rPr>
          <w:lang w:val="en-AU"/>
        </w:rPr>
        <w:t>Other state government agency (11%): were significantly more likely to be mentioned by businesses that have been in operation for up to three years (18%)</w:t>
      </w:r>
      <w:r w:rsidR="009A556E">
        <w:rPr>
          <w:lang w:val="en-AU"/>
        </w:rPr>
        <w:t>.</w:t>
      </w:r>
      <w:r w:rsidR="00903B6F">
        <w:rPr>
          <w:lang w:val="en-AU"/>
        </w:rPr>
        <w:br w:type="page"/>
      </w:r>
    </w:p>
    <w:p w14:paraId="0E59A82B" w14:textId="0125C93E" w:rsidR="00903B6F" w:rsidRPr="006944FF" w:rsidRDefault="00903B6F" w:rsidP="00A71B51">
      <w:pPr>
        <w:pStyle w:val="Heading1"/>
        <w:numPr>
          <w:ilvl w:val="0"/>
          <w:numId w:val="35"/>
        </w:numPr>
        <w:rPr>
          <w:lang w:val="en-AU"/>
        </w:rPr>
      </w:pPr>
      <w:bookmarkStart w:id="385" w:name="_Toc147321875"/>
      <w:bookmarkStart w:id="386" w:name="_Toc147328225"/>
      <w:bookmarkStart w:id="387" w:name="_Toc149987312"/>
      <w:r w:rsidRPr="006944FF">
        <w:rPr>
          <w:lang w:val="en-AU"/>
        </w:rPr>
        <w:lastRenderedPageBreak/>
        <w:t>Information about the Australian Consumer Law</w:t>
      </w:r>
      <w:bookmarkEnd w:id="385"/>
      <w:bookmarkEnd w:id="386"/>
      <w:bookmarkEnd w:id="387"/>
    </w:p>
    <w:p w14:paraId="20952934" w14:textId="2736B14E" w:rsidR="00903B6F" w:rsidRDefault="00461809" w:rsidP="00903B6F">
      <w:pPr>
        <w:rPr>
          <w:lang w:val="en-AU"/>
        </w:rPr>
      </w:pPr>
      <w:r>
        <w:rPr>
          <w:lang w:val="en-AU"/>
        </w:rPr>
        <w:t xml:space="preserve">This </w:t>
      </w:r>
      <w:r w:rsidR="00903B6F" w:rsidRPr="00461809">
        <w:rPr>
          <w:lang w:val="en-AU"/>
        </w:rPr>
        <w:t>section of the report looks at whether business</w:t>
      </w:r>
      <w:r w:rsidR="00B42DC0">
        <w:rPr>
          <w:lang w:val="en-AU"/>
        </w:rPr>
        <w:t>es</w:t>
      </w:r>
      <w:r w:rsidR="004262D5">
        <w:rPr>
          <w:lang w:val="en-AU"/>
        </w:rPr>
        <w:t xml:space="preserve"> feel they have the information they need to </w:t>
      </w:r>
      <w:r w:rsidR="00A329BF">
        <w:rPr>
          <w:lang w:val="en-AU"/>
        </w:rPr>
        <w:t xml:space="preserve">ensure they comply with the </w:t>
      </w:r>
      <w:r w:rsidR="00062709">
        <w:rPr>
          <w:lang w:val="en-AU"/>
        </w:rPr>
        <w:t>Australian Consumer Law</w:t>
      </w:r>
      <w:r w:rsidR="00A329BF">
        <w:rPr>
          <w:lang w:val="en-AU"/>
        </w:rPr>
        <w:t xml:space="preserve">, </w:t>
      </w:r>
      <w:r w:rsidR="008065F6">
        <w:rPr>
          <w:lang w:val="en-AU"/>
        </w:rPr>
        <w:t xml:space="preserve">and whether they have previously tried to find out information </w:t>
      </w:r>
      <w:r w:rsidR="002B674C">
        <w:rPr>
          <w:lang w:val="en-AU"/>
        </w:rPr>
        <w:t xml:space="preserve">about to </w:t>
      </w:r>
      <w:r w:rsidR="00062709">
        <w:rPr>
          <w:lang w:val="en-AU"/>
        </w:rPr>
        <w:t>Australian Consumer Law</w:t>
      </w:r>
      <w:r w:rsidR="002B674C">
        <w:rPr>
          <w:lang w:val="en-AU"/>
        </w:rPr>
        <w:t xml:space="preserve"> for their business. </w:t>
      </w:r>
      <w:r w:rsidR="00532037">
        <w:rPr>
          <w:lang w:val="en-AU"/>
        </w:rPr>
        <w:t xml:space="preserve">It also includes where businesses would go to </w:t>
      </w:r>
      <w:r w:rsidR="00C578E0">
        <w:rPr>
          <w:lang w:val="en-AU"/>
        </w:rPr>
        <w:t xml:space="preserve">get information and advice, and </w:t>
      </w:r>
      <w:r w:rsidR="006B4306">
        <w:rPr>
          <w:lang w:val="en-AU"/>
        </w:rPr>
        <w:t xml:space="preserve">their preferred format for receiving new information about the </w:t>
      </w:r>
      <w:r w:rsidR="00062709">
        <w:rPr>
          <w:lang w:val="en-AU"/>
        </w:rPr>
        <w:t>Australian Consumer Law</w:t>
      </w:r>
      <w:r w:rsidR="006B4306">
        <w:rPr>
          <w:lang w:val="en-AU"/>
        </w:rPr>
        <w:t>.</w:t>
      </w:r>
    </w:p>
    <w:p w14:paraId="155A707B" w14:textId="77777777" w:rsidR="00903B6F" w:rsidRDefault="00903B6F" w:rsidP="00903B6F">
      <w:pPr>
        <w:rPr>
          <w:lang w:val="en-AU"/>
        </w:rPr>
      </w:pPr>
    </w:p>
    <w:p w14:paraId="4999E830" w14:textId="13EE3087" w:rsidR="00903B6F" w:rsidRPr="00F659CD" w:rsidRDefault="006E337F" w:rsidP="006E337F">
      <w:pPr>
        <w:pStyle w:val="Heading2"/>
        <w:rPr>
          <w:lang w:val="en-AU"/>
        </w:rPr>
      </w:pPr>
      <w:bookmarkStart w:id="388" w:name="_Toc147321876"/>
      <w:bookmarkStart w:id="389" w:name="_Toc147328226"/>
      <w:bookmarkStart w:id="390" w:name="_Toc149987313"/>
      <w:r>
        <w:rPr>
          <w:lang w:val="en-AU"/>
        </w:rPr>
        <w:t>11.</w:t>
      </w:r>
      <w:r w:rsidR="006944FF">
        <w:rPr>
          <w:lang w:val="en-AU"/>
        </w:rPr>
        <w:t>1</w:t>
      </w:r>
      <w:r>
        <w:rPr>
          <w:lang w:val="en-AU"/>
        </w:rPr>
        <w:t xml:space="preserve"> </w:t>
      </w:r>
      <w:r w:rsidR="00903B6F" w:rsidRPr="00F659CD">
        <w:rPr>
          <w:lang w:val="en-AU"/>
        </w:rPr>
        <w:t xml:space="preserve">Information </w:t>
      </w:r>
      <w:r w:rsidR="00903B6F">
        <w:rPr>
          <w:lang w:val="en-AU"/>
        </w:rPr>
        <w:t>to ensure compliance with the A</w:t>
      </w:r>
      <w:r w:rsidR="00ED3277">
        <w:rPr>
          <w:lang w:val="en-AU"/>
        </w:rPr>
        <w:t xml:space="preserve">ustralian </w:t>
      </w:r>
      <w:r w:rsidR="00903B6F">
        <w:rPr>
          <w:lang w:val="en-AU"/>
        </w:rPr>
        <w:t>C</w:t>
      </w:r>
      <w:r w:rsidR="00ED3277">
        <w:rPr>
          <w:lang w:val="en-AU"/>
        </w:rPr>
        <w:t xml:space="preserve">onsumer </w:t>
      </w:r>
      <w:r w:rsidR="00903B6F">
        <w:rPr>
          <w:lang w:val="en-AU"/>
        </w:rPr>
        <w:t>L</w:t>
      </w:r>
      <w:bookmarkEnd w:id="388"/>
      <w:bookmarkEnd w:id="389"/>
      <w:r w:rsidR="00ED3277">
        <w:rPr>
          <w:lang w:val="en-AU"/>
        </w:rPr>
        <w:t>aw</w:t>
      </w:r>
      <w:bookmarkEnd w:id="390"/>
    </w:p>
    <w:p w14:paraId="306D5A8C" w14:textId="22635BFF" w:rsidR="00903B6F" w:rsidRDefault="00631447" w:rsidP="00903B6F">
      <w:pPr>
        <w:rPr>
          <w:lang w:val="en-AU"/>
        </w:rPr>
      </w:pPr>
      <w:r>
        <w:rPr>
          <w:lang w:val="en-AU"/>
        </w:rPr>
        <w:t xml:space="preserve">Seventy percent of </w:t>
      </w:r>
      <w:r w:rsidR="00903B6F">
        <w:rPr>
          <w:lang w:val="en-AU"/>
        </w:rPr>
        <w:t xml:space="preserve">businesses feel they have sufficient information to ensure compliance with the </w:t>
      </w:r>
      <w:r w:rsidR="00062709">
        <w:rPr>
          <w:lang w:val="en-AU"/>
        </w:rPr>
        <w:t>Australian Consumer Law</w:t>
      </w:r>
      <w:r w:rsidR="00903B6F">
        <w:rPr>
          <w:lang w:val="en-AU"/>
        </w:rPr>
        <w:t>. This is a significant decline from 2016 where 84% of businesses felt they had sufficient information.</w:t>
      </w:r>
    </w:p>
    <w:p w14:paraId="76DEEABB" w14:textId="79F86009" w:rsidR="00FF2196" w:rsidRPr="00FF2196" w:rsidRDefault="00903B6F" w:rsidP="00C73628">
      <w:pPr>
        <w:pStyle w:val="TableofFigures"/>
        <w:rPr>
          <w:lang w:val="en-AU"/>
        </w:rPr>
      </w:pPr>
      <w:bookmarkStart w:id="391" w:name="_Toc147419138"/>
      <w:bookmarkStart w:id="392" w:name="_Toc149931552"/>
      <w:r w:rsidRPr="001A6719">
        <w:t xml:space="preserve">Figure </w:t>
      </w:r>
      <w:r w:rsidR="006A6319">
        <w:fldChar w:fldCharType="begin"/>
      </w:r>
      <w:r w:rsidR="006A6319">
        <w:instrText xml:space="preserve"> SEQ Figure \* ARABIC </w:instrText>
      </w:r>
      <w:r w:rsidR="006A6319">
        <w:fldChar w:fldCharType="separate"/>
      </w:r>
      <w:r w:rsidR="000C492D">
        <w:rPr>
          <w:noProof/>
        </w:rPr>
        <w:t>80</w:t>
      </w:r>
      <w:r w:rsidR="006A6319">
        <w:rPr>
          <w:noProof/>
        </w:rPr>
        <w:fldChar w:fldCharType="end"/>
      </w:r>
      <w:r w:rsidR="001A6719">
        <w:t>.</w:t>
      </w:r>
      <w:r w:rsidRPr="001A6719">
        <w:t xml:space="preserve"> </w:t>
      </w:r>
      <w:r w:rsidR="00F93B77">
        <w:rPr>
          <w:bCs/>
          <w:lang w:val="en-AU"/>
        </w:rPr>
        <w:t>A</w:t>
      </w:r>
      <w:r w:rsidRPr="00516218">
        <w:rPr>
          <w:lang w:val="en-AU"/>
        </w:rPr>
        <w:t xml:space="preserve">ccess to sufficient information to ensure compliance with </w:t>
      </w:r>
      <w:r w:rsidR="002A1C3C">
        <w:rPr>
          <w:lang w:val="en-AU"/>
        </w:rPr>
        <w:t>ACL</w:t>
      </w:r>
      <w:r w:rsidRPr="00516218">
        <w:rPr>
          <w:lang w:val="en-AU"/>
        </w:rPr>
        <w:t xml:space="preserve"> </w:t>
      </w:r>
      <w:r w:rsidR="00FF2196">
        <w:rPr>
          <w:lang w:val="en-AU"/>
        </w:rPr>
        <w:t>over time</w:t>
      </w:r>
      <w:bookmarkEnd w:id="391"/>
      <w:bookmarkEnd w:id="392"/>
    </w:p>
    <w:p w14:paraId="0821C3A3" w14:textId="43DDFC6D" w:rsidR="003340C8" w:rsidRDefault="00320606" w:rsidP="00903B6F">
      <w:r w:rsidRPr="00320606">
        <w:rPr>
          <w:noProof/>
        </w:rPr>
        <w:drawing>
          <wp:inline distT="0" distB="0" distL="0" distR="0" wp14:anchorId="36690F06" wp14:editId="57826FD6">
            <wp:extent cx="5730370" cy="2546253"/>
            <wp:effectExtent l="0" t="0" r="3810" b="6985"/>
            <wp:docPr id="1400858874" name="Picture 140085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8720" b="12345"/>
                    <a:stretch/>
                  </pic:blipFill>
                  <pic:spPr bwMode="auto">
                    <a:xfrm>
                      <a:off x="0" y="0"/>
                      <a:ext cx="5731510" cy="2546760"/>
                    </a:xfrm>
                    <a:prstGeom prst="rect">
                      <a:avLst/>
                    </a:prstGeom>
                    <a:noFill/>
                    <a:ln>
                      <a:noFill/>
                    </a:ln>
                    <a:extLst>
                      <a:ext uri="{53640926-AAD7-44D8-BBD7-CCE9431645EC}">
                        <a14:shadowObscured xmlns:a14="http://schemas.microsoft.com/office/drawing/2010/main"/>
                      </a:ext>
                    </a:extLst>
                  </pic:spPr>
                </pic:pic>
              </a:graphicData>
            </a:graphic>
          </wp:inline>
        </w:drawing>
      </w:r>
    </w:p>
    <w:p w14:paraId="582C9D9D" w14:textId="2E55C85D" w:rsidR="00217B00" w:rsidRDefault="00217B00" w:rsidP="00903B6F">
      <w:r>
        <w:br w:type="page"/>
      </w:r>
    </w:p>
    <w:p w14:paraId="68485F70" w14:textId="58BA1C4A" w:rsidR="00903B6F" w:rsidRDefault="003340C8" w:rsidP="00903B6F">
      <w:pPr>
        <w:rPr>
          <w:lang w:val="en-AU"/>
        </w:rPr>
      </w:pPr>
      <w:r>
        <w:lastRenderedPageBreak/>
        <w:t>T</w:t>
      </w:r>
      <w:r w:rsidR="00903B6F">
        <w:rPr>
          <w:lang w:val="en-AU"/>
        </w:rPr>
        <w:t xml:space="preserve">his decrease </w:t>
      </w:r>
      <w:r w:rsidR="00112721">
        <w:rPr>
          <w:lang w:val="en-AU"/>
        </w:rPr>
        <w:t>can be seen</w:t>
      </w:r>
      <w:r w:rsidR="00007779">
        <w:rPr>
          <w:lang w:val="en-AU"/>
        </w:rPr>
        <w:t xml:space="preserve"> across </w:t>
      </w:r>
      <w:r w:rsidR="006E41F2">
        <w:rPr>
          <w:lang w:val="en-AU"/>
        </w:rPr>
        <w:t>all</w:t>
      </w:r>
      <w:r w:rsidR="00007779">
        <w:rPr>
          <w:lang w:val="en-AU"/>
        </w:rPr>
        <w:t xml:space="preserve"> states and territories</w:t>
      </w:r>
      <w:r w:rsidR="006E41F2">
        <w:rPr>
          <w:lang w:val="en-AU"/>
        </w:rPr>
        <w:t xml:space="preserve"> </w:t>
      </w:r>
      <w:proofErr w:type="gramStart"/>
      <w:r w:rsidR="006E41F2">
        <w:rPr>
          <w:lang w:val="en-AU"/>
        </w:rPr>
        <w:t>with the exception of</w:t>
      </w:r>
      <w:proofErr w:type="gramEnd"/>
      <w:r w:rsidR="006E41F2">
        <w:rPr>
          <w:lang w:val="en-AU"/>
        </w:rPr>
        <w:t xml:space="preserve"> the Norther Territory</w:t>
      </w:r>
      <w:r w:rsidR="00007779">
        <w:rPr>
          <w:lang w:val="en-AU"/>
        </w:rPr>
        <w:t xml:space="preserve">. Specifically, </w:t>
      </w:r>
      <w:r w:rsidR="006E41F2">
        <w:rPr>
          <w:lang w:val="en-AU"/>
        </w:rPr>
        <w:t xml:space="preserve">significant decreases can be seen in </w:t>
      </w:r>
      <w:r w:rsidR="0044761A">
        <w:rPr>
          <w:lang w:val="en-AU"/>
        </w:rPr>
        <w:t>Queensland</w:t>
      </w:r>
      <w:r w:rsidR="005A5625">
        <w:rPr>
          <w:lang w:val="en-AU"/>
        </w:rPr>
        <w:t xml:space="preserve"> (down 24 percentage points, from 88% </w:t>
      </w:r>
      <w:r w:rsidR="00060A24">
        <w:rPr>
          <w:lang w:val="en-AU"/>
        </w:rPr>
        <w:t xml:space="preserve">in 2016 </w:t>
      </w:r>
      <w:r w:rsidR="005A5625">
        <w:rPr>
          <w:lang w:val="en-AU"/>
        </w:rPr>
        <w:t>to 64%</w:t>
      </w:r>
      <w:r w:rsidR="00060A24">
        <w:rPr>
          <w:lang w:val="en-AU"/>
        </w:rPr>
        <w:t xml:space="preserve"> in 2023</w:t>
      </w:r>
      <w:r w:rsidR="005A5625">
        <w:rPr>
          <w:lang w:val="en-AU"/>
        </w:rPr>
        <w:t>)</w:t>
      </w:r>
      <w:r w:rsidR="0044761A">
        <w:rPr>
          <w:lang w:val="en-AU"/>
        </w:rPr>
        <w:t>, South Australia</w:t>
      </w:r>
      <w:r w:rsidR="005A5625">
        <w:rPr>
          <w:lang w:val="en-AU"/>
        </w:rPr>
        <w:t xml:space="preserve"> (down 17 percentage points, from 82% </w:t>
      </w:r>
      <w:r w:rsidR="00060A24">
        <w:rPr>
          <w:lang w:val="en-AU"/>
        </w:rPr>
        <w:t xml:space="preserve">in 2016 </w:t>
      </w:r>
      <w:r w:rsidR="005A5625">
        <w:rPr>
          <w:lang w:val="en-AU"/>
        </w:rPr>
        <w:t>to 65%</w:t>
      </w:r>
      <w:r w:rsidR="00060A24">
        <w:rPr>
          <w:lang w:val="en-AU"/>
        </w:rPr>
        <w:t xml:space="preserve"> in 2023</w:t>
      </w:r>
      <w:r w:rsidR="005A5625">
        <w:rPr>
          <w:lang w:val="en-AU"/>
        </w:rPr>
        <w:t>)</w:t>
      </w:r>
      <w:r w:rsidR="00007779">
        <w:rPr>
          <w:lang w:val="en-AU"/>
        </w:rPr>
        <w:t xml:space="preserve">, </w:t>
      </w:r>
      <w:r w:rsidR="00F05493">
        <w:rPr>
          <w:lang w:val="en-AU"/>
        </w:rPr>
        <w:t xml:space="preserve">New South Wales (down 14 percentage points, from 86% </w:t>
      </w:r>
      <w:r w:rsidR="00060A24">
        <w:rPr>
          <w:lang w:val="en-AU"/>
        </w:rPr>
        <w:t xml:space="preserve">in 2016 </w:t>
      </w:r>
      <w:r w:rsidR="00F05493">
        <w:rPr>
          <w:lang w:val="en-AU"/>
        </w:rPr>
        <w:t>to 72%</w:t>
      </w:r>
      <w:r w:rsidR="00060A24">
        <w:rPr>
          <w:lang w:val="en-AU"/>
        </w:rPr>
        <w:t xml:space="preserve"> in 2023</w:t>
      </w:r>
      <w:r w:rsidR="00F05493">
        <w:rPr>
          <w:lang w:val="en-AU"/>
        </w:rPr>
        <w:t xml:space="preserve">), </w:t>
      </w:r>
      <w:r w:rsidR="00007779">
        <w:rPr>
          <w:lang w:val="en-AU"/>
        </w:rPr>
        <w:t xml:space="preserve">Tasmania </w:t>
      </w:r>
      <w:r w:rsidR="005A5625">
        <w:rPr>
          <w:lang w:val="en-AU"/>
        </w:rPr>
        <w:t>(down 1</w:t>
      </w:r>
      <w:r w:rsidR="00F05493">
        <w:rPr>
          <w:lang w:val="en-AU"/>
        </w:rPr>
        <w:t>4</w:t>
      </w:r>
      <w:r w:rsidR="005A5625">
        <w:rPr>
          <w:lang w:val="en-AU"/>
        </w:rPr>
        <w:t xml:space="preserve"> percentage points, from </w:t>
      </w:r>
      <w:r w:rsidR="00F05493">
        <w:rPr>
          <w:lang w:val="en-AU"/>
        </w:rPr>
        <w:t>76</w:t>
      </w:r>
      <w:r w:rsidR="005A5625">
        <w:rPr>
          <w:lang w:val="en-AU"/>
        </w:rPr>
        <w:t xml:space="preserve">% </w:t>
      </w:r>
      <w:r w:rsidR="00060A24">
        <w:rPr>
          <w:lang w:val="en-AU"/>
        </w:rPr>
        <w:t xml:space="preserve">in 2016 </w:t>
      </w:r>
      <w:r w:rsidR="005A5625">
        <w:rPr>
          <w:lang w:val="en-AU"/>
        </w:rPr>
        <w:t xml:space="preserve">to </w:t>
      </w:r>
      <w:r w:rsidR="00F05493">
        <w:rPr>
          <w:lang w:val="en-AU"/>
        </w:rPr>
        <w:t>62</w:t>
      </w:r>
      <w:r w:rsidR="005A5625">
        <w:rPr>
          <w:lang w:val="en-AU"/>
        </w:rPr>
        <w:t>%</w:t>
      </w:r>
      <w:r w:rsidR="00060A24">
        <w:rPr>
          <w:lang w:val="en-AU"/>
        </w:rPr>
        <w:t xml:space="preserve"> in 2023</w:t>
      </w:r>
      <w:r w:rsidR="005A5625">
        <w:rPr>
          <w:lang w:val="en-AU"/>
        </w:rPr>
        <w:t xml:space="preserve">), </w:t>
      </w:r>
      <w:r w:rsidR="00007779">
        <w:rPr>
          <w:lang w:val="en-AU"/>
        </w:rPr>
        <w:t>and Victoria</w:t>
      </w:r>
      <w:r w:rsidR="00F05493">
        <w:rPr>
          <w:lang w:val="en-AU"/>
        </w:rPr>
        <w:t xml:space="preserve"> (down 7 percentage points, from 78% </w:t>
      </w:r>
      <w:r w:rsidR="00060A24">
        <w:rPr>
          <w:lang w:val="en-AU"/>
        </w:rPr>
        <w:t xml:space="preserve">in 2016 </w:t>
      </w:r>
      <w:r w:rsidR="00F05493">
        <w:rPr>
          <w:lang w:val="en-AU"/>
        </w:rPr>
        <w:t>to 71%</w:t>
      </w:r>
      <w:r w:rsidR="00060A24">
        <w:rPr>
          <w:lang w:val="en-AU"/>
        </w:rPr>
        <w:t xml:space="preserve"> in 2023</w:t>
      </w:r>
      <w:r w:rsidR="00F05493">
        <w:rPr>
          <w:lang w:val="en-AU"/>
        </w:rPr>
        <w:t>)</w:t>
      </w:r>
      <w:r w:rsidR="00007779">
        <w:rPr>
          <w:lang w:val="en-AU"/>
        </w:rPr>
        <w:t>.</w:t>
      </w:r>
    </w:p>
    <w:p w14:paraId="3B824991" w14:textId="5B24A44D" w:rsidR="00903B6F" w:rsidRPr="00516218" w:rsidRDefault="00903B6F" w:rsidP="00C73628">
      <w:pPr>
        <w:pStyle w:val="TableofFigures"/>
        <w:rPr>
          <w:lang w:val="en-AU"/>
        </w:rPr>
      </w:pPr>
      <w:bookmarkStart w:id="393" w:name="_Toc147315774"/>
      <w:bookmarkStart w:id="394" w:name="_Toc147321571"/>
      <w:bookmarkStart w:id="395" w:name="_Toc147419139"/>
      <w:bookmarkStart w:id="396" w:name="_Toc149931553"/>
      <w:r w:rsidRPr="001A6719">
        <w:t xml:space="preserve">Figure </w:t>
      </w:r>
      <w:r w:rsidR="006A6319">
        <w:fldChar w:fldCharType="begin"/>
      </w:r>
      <w:r w:rsidR="006A6319">
        <w:instrText xml:space="preserve"> SEQ Figure \* ARABIC </w:instrText>
      </w:r>
      <w:r w:rsidR="006A6319">
        <w:fldChar w:fldCharType="separate"/>
      </w:r>
      <w:r w:rsidR="000C492D">
        <w:rPr>
          <w:noProof/>
        </w:rPr>
        <w:t>81</w:t>
      </w:r>
      <w:r w:rsidR="006A6319">
        <w:rPr>
          <w:noProof/>
        </w:rPr>
        <w:fldChar w:fldCharType="end"/>
      </w:r>
      <w:r w:rsidR="001A6719">
        <w:t>.</w:t>
      </w:r>
      <w:r w:rsidRPr="001A6719">
        <w:t xml:space="preserve"> </w:t>
      </w:r>
      <w:r w:rsidR="0042573E">
        <w:rPr>
          <w:lang w:val="en-AU"/>
        </w:rPr>
        <w:t>A</w:t>
      </w:r>
      <w:r>
        <w:rPr>
          <w:lang w:val="en-AU"/>
        </w:rPr>
        <w:t xml:space="preserve">ccess to sufficient information to ensure compliance with </w:t>
      </w:r>
      <w:r w:rsidR="00924F01">
        <w:rPr>
          <w:lang w:val="en-AU"/>
        </w:rPr>
        <w:t>ACL</w:t>
      </w:r>
      <w:r>
        <w:rPr>
          <w:lang w:val="en-AU"/>
        </w:rPr>
        <w:t xml:space="preserve"> by state / territory</w:t>
      </w:r>
      <w:bookmarkEnd w:id="393"/>
      <w:bookmarkEnd w:id="394"/>
      <w:bookmarkEnd w:id="395"/>
      <w:bookmarkEnd w:id="396"/>
    </w:p>
    <w:p w14:paraId="104D1F83" w14:textId="1D7403BF" w:rsidR="00903B6F" w:rsidRDefault="00821B40" w:rsidP="00821B40">
      <w:pPr>
        <w:spacing w:after="0"/>
      </w:pPr>
      <w:r w:rsidRPr="00821B40">
        <w:rPr>
          <w:noProof/>
        </w:rPr>
        <w:drawing>
          <wp:inline distT="0" distB="0" distL="0" distR="0" wp14:anchorId="12025DE4" wp14:editId="62AF865C">
            <wp:extent cx="5731510" cy="2785403"/>
            <wp:effectExtent l="0" t="0" r="2540" b="0"/>
            <wp:docPr id="871005207" name="Picture 87100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8501" b="5167"/>
                    <a:stretch/>
                  </pic:blipFill>
                  <pic:spPr bwMode="auto">
                    <a:xfrm>
                      <a:off x="0" y="0"/>
                      <a:ext cx="5731510" cy="2785403"/>
                    </a:xfrm>
                    <a:prstGeom prst="rect">
                      <a:avLst/>
                    </a:prstGeom>
                    <a:noFill/>
                    <a:ln>
                      <a:noFill/>
                    </a:ln>
                    <a:extLst>
                      <a:ext uri="{53640926-AAD7-44D8-BBD7-CCE9431645EC}">
                        <a14:shadowObscured xmlns:a14="http://schemas.microsoft.com/office/drawing/2010/main"/>
                      </a:ext>
                    </a:extLst>
                  </pic:spPr>
                </pic:pic>
              </a:graphicData>
            </a:graphic>
          </wp:inline>
        </w:drawing>
      </w:r>
    </w:p>
    <w:p w14:paraId="3DA7672F" w14:textId="61904E5A" w:rsidR="003459D2" w:rsidRDefault="003459D2" w:rsidP="00320606">
      <w:pPr>
        <w:spacing w:before="240"/>
        <w:rPr>
          <w:lang w:val="en-AU"/>
        </w:rPr>
      </w:pPr>
      <w:r>
        <w:rPr>
          <w:lang w:val="en-AU"/>
        </w:rPr>
        <w:t xml:space="preserve">Among the </w:t>
      </w:r>
      <w:r w:rsidR="00563E8C">
        <w:rPr>
          <w:lang w:val="en-AU"/>
        </w:rPr>
        <w:t>business</w:t>
      </w:r>
      <w:r>
        <w:rPr>
          <w:lang w:val="en-AU"/>
        </w:rPr>
        <w:t xml:space="preserve"> subgroups of interest</w:t>
      </w:r>
      <w:r w:rsidR="00862639">
        <w:rPr>
          <w:lang w:val="en-AU"/>
        </w:rPr>
        <w:t>,</w:t>
      </w:r>
      <w:r>
        <w:rPr>
          <w:lang w:val="en-AU"/>
        </w:rPr>
        <w:t xml:space="preserve"> there are </w:t>
      </w:r>
      <w:r w:rsidR="00862639">
        <w:rPr>
          <w:lang w:val="en-AU"/>
        </w:rPr>
        <w:t xml:space="preserve">significant </w:t>
      </w:r>
      <w:r>
        <w:rPr>
          <w:lang w:val="en-AU"/>
        </w:rPr>
        <w:t xml:space="preserve">differences by business size and where products or services can be purchased from. </w:t>
      </w:r>
      <w:r w:rsidR="00313163">
        <w:rPr>
          <w:lang w:val="en-AU"/>
        </w:rPr>
        <w:t xml:space="preserve">Businesses with 200 or more employees (84%) and have products or services that can be purchased from a website or online store (76%) are more likely to feel </w:t>
      </w:r>
      <w:r w:rsidR="00790514">
        <w:rPr>
          <w:lang w:val="en-AU"/>
        </w:rPr>
        <w:t xml:space="preserve">they have access to sufficient information to comply with the </w:t>
      </w:r>
      <w:r w:rsidR="0031283B">
        <w:rPr>
          <w:lang w:val="en-AU"/>
        </w:rPr>
        <w:t>Australian Consumer Law</w:t>
      </w:r>
      <w:r w:rsidR="00313163">
        <w:rPr>
          <w:lang w:val="en-AU"/>
        </w:rPr>
        <w:t>, whil</w:t>
      </w:r>
      <w:r w:rsidR="00790514">
        <w:rPr>
          <w:lang w:val="en-AU"/>
        </w:rPr>
        <w:t>e business are less likely to feel that they</w:t>
      </w:r>
      <w:r w:rsidR="00313163">
        <w:rPr>
          <w:lang w:val="en-AU"/>
        </w:rPr>
        <w:t xml:space="preserve"> have what </w:t>
      </w:r>
      <w:r w:rsidR="00790514">
        <w:rPr>
          <w:lang w:val="en-AU"/>
        </w:rPr>
        <w:t xml:space="preserve">they </w:t>
      </w:r>
      <w:r w:rsidR="00313163">
        <w:rPr>
          <w:lang w:val="en-AU"/>
        </w:rPr>
        <w:t>need</w:t>
      </w:r>
      <w:r w:rsidR="00790514">
        <w:rPr>
          <w:lang w:val="en-AU"/>
        </w:rPr>
        <w:t xml:space="preserve"> (69%). </w:t>
      </w:r>
    </w:p>
    <w:p w14:paraId="68CC1EA5" w14:textId="252FC048" w:rsidR="00217B00" w:rsidRDefault="00217B00">
      <w:r>
        <w:br w:type="page"/>
      </w:r>
    </w:p>
    <w:p w14:paraId="59506CDA" w14:textId="7603803D" w:rsidR="00903B6F" w:rsidRPr="00F659CD" w:rsidRDefault="006E337F" w:rsidP="006E337F">
      <w:pPr>
        <w:pStyle w:val="Heading2"/>
        <w:rPr>
          <w:lang w:val="en-AU"/>
        </w:rPr>
      </w:pPr>
      <w:bookmarkStart w:id="397" w:name="_Toc147321877"/>
      <w:bookmarkStart w:id="398" w:name="_Toc147328227"/>
      <w:bookmarkStart w:id="399" w:name="_Toc149987314"/>
      <w:r>
        <w:rPr>
          <w:lang w:val="en-AU"/>
        </w:rPr>
        <w:lastRenderedPageBreak/>
        <w:t>11.</w:t>
      </w:r>
      <w:r w:rsidR="006944FF">
        <w:rPr>
          <w:lang w:val="en-AU"/>
        </w:rPr>
        <w:t>2</w:t>
      </w:r>
      <w:r>
        <w:rPr>
          <w:lang w:val="en-AU"/>
        </w:rPr>
        <w:t xml:space="preserve"> </w:t>
      </w:r>
      <w:r w:rsidR="00903B6F">
        <w:rPr>
          <w:lang w:val="en-AU"/>
        </w:rPr>
        <w:t>Sources of A</w:t>
      </w:r>
      <w:r w:rsidR="00ED3277">
        <w:rPr>
          <w:lang w:val="en-AU"/>
        </w:rPr>
        <w:t xml:space="preserve">ustralian </w:t>
      </w:r>
      <w:r w:rsidR="00903B6F">
        <w:rPr>
          <w:lang w:val="en-AU"/>
        </w:rPr>
        <w:t>C</w:t>
      </w:r>
      <w:r w:rsidR="00ED3277">
        <w:rPr>
          <w:lang w:val="en-AU"/>
        </w:rPr>
        <w:t xml:space="preserve">onsumer </w:t>
      </w:r>
      <w:r w:rsidR="00903B6F">
        <w:rPr>
          <w:lang w:val="en-AU"/>
        </w:rPr>
        <w:t>L</w:t>
      </w:r>
      <w:r w:rsidR="00ED3277">
        <w:rPr>
          <w:lang w:val="en-AU"/>
        </w:rPr>
        <w:t>aw</w:t>
      </w:r>
      <w:r w:rsidR="00903B6F">
        <w:rPr>
          <w:lang w:val="en-AU"/>
        </w:rPr>
        <w:t xml:space="preserve"> information and advice</w:t>
      </w:r>
      <w:bookmarkEnd w:id="397"/>
      <w:bookmarkEnd w:id="398"/>
      <w:bookmarkEnd w:id="399"/>
    </w:p>
    <w:p w14:paraId="7D6CD69C" w14:textId="12D4D627" w:rsidR="00903B6F" w:rsidRDefault="008569F5" w:rsidP="00903B6F">
      <w:pPr>
        <w:rPr>
          <w:lang w:val="en-AU"/>
        </w:rPr>
      </w:pPr>
      <w:r>
        <w:rPr>
          <w:lang w:val="en-AU"/>
        </w:rPr>
        <w:t>S</w:t>
      </w:r>
      <w:r w:rsidR="00903B6F">
        <w:rPr>
          <w:lang w:val="en-AU"/>
        </w:rPr>
        <w:t xml:space="preserve">tate regulators are the main channel businesses </w:t>
      </w:r>
      <w:r w:rsidR="00B32426">
        <w:rPr>
          <w:lang w:val="en-AU"/>
        </w:rPr>
        <w:t xml:space="preserve">say they </w:t>
      </w:r>
      <w:r w:rsidR="00903B6F">
        <w:rPr>
          <w:lang w:val="en-AU"/>
        </w:rPr>
        <w:t>would use if they were seeking either information (48%) or advice (44%)</w:t>
      </w:r>
      <w:r>
        <w:rPr>
          <w:lang w:val="en-AU"/>
        </w:rPr>
        <w:t xml:space="preserve"> on the </w:t>
      </w:r>
      <w:r w:rsidR="0031283B">
        <w:rPr>
          <w:lang w:val="en-AU"/>
        </w:rPr>
        <w:t>Australian Consumer Law</w:t>
      </w:r>
      <w:r w:rsidR="00525247">
        <w:rPr>
          <w:lang w:val="en-AU"/>
        </w:rPr>
        <w:t>, this is followed by the A</w:t>
      </w:r>
      <w:r w:rsidR="001C3A93">
        <w:rPr>
          <w:lang w:val="en-AU"/>
        </w:rPr>
        <w:t xml:space="preserve">ustralian Competition and Consumer Commission </w:t>
      </w:r>
      <w:r w:rsidR="00490441">
        <w:rPr>
          <w:lang w:val="en-AU"/>
        </w:rPr>
        <w:t>(</w:t>
      </w:r>
      <w:r w:rsidR="00A321F3">
        <w:rPr>
          <w:lang w:val="en-AU"/>
        </w:rPr>
        <w:t xml:space="preserve">ACCC, </w:t>
      </w:r>
      <w:r w:rsidR="00490441">
        <w:rPr>
          <w:lang w:val="en-AU"/>
        </w:rPr>
        <w:t>34% and 30% respectively)</w:t>
      </w:r>
      <w:r w:rsidR="00903B6F">
        <w:rPr>
          <w:lang w:val="en-AU"/>
        </w:rPr>
        <w:t xml:space="preserve">. </w:t>
      </w:r>
      <w:r w:rsidR="004F50F3">
        <w:rPr>
          <w:lang w:val="en-AU"/>
        </w:rPr>
        <w:t xml:space="preserve">Beyond this, </w:t>
      </w:r>
      <w:r w:rsidR="00AF13F6">
        <w:rPr>
          <w:lang w:val="en-AU"/>
        </w:rPr>
        <w:t xml:space="preserve">the next three </w:t>
      </w:r>
      <w:proofErr w:type="gramStart"/>
      <w:r w:rsidR="00354871">
        <w:rPr>
          <w:lang w:val="en-AU"/>
        </w:rPr>
        <w:t>sources</w:t>
      </w:r>
      <w:proofErr w:type="gramEnd"/>
      <w:r w:rsidR="00354871">
        <w:rPr>
          <w:lang w:val="en-AU"/>
        </w:rPr>
        <w:t xml:space="preserve"> businesses say they would </w:t>
      </w:r>
      <w:r w:rsidR="00592527">
        <w:rPr>
          <w:lang w:val="en-AU"/>
        </w:rPr>
        <w:t xml:space="preserve">seek information </w:t>
      </w:r>
      <w:r w:rsidR="00855EB2">
        <w:rPr>
          <w:lang w:val="en-AU"/>
        </w:rPr>
        <w:t xml:space="preserve">or </w:t>
      </w:r>
      <w:r w:rsidR="003D5B68">
        <w:rPr>
          <w:lang w:val="en-AU"/>
        </w:rPr>
        <w:t xml:space="preserve">advice </w:t>
      </w:r>
      <w:r w:rsidR="00592527">
        <w:rPr>
          <w:lang w:val="en-AU"/>
        </w:rPr>
        <w:t>from include</w:t>
      </w:r>
      <w:r w:rsidR="001B5047">
        <w:rPr>
          <w:lang w:val="en-AU"/>
        </w:rPr>
        <w:t xml:space="preserve"> the internet</w:t>
      </w:r>
      <w:r w:rsidR="00490441">
        <w:rPr>
          <w:lang w:val="en-AU"/>
        </w:rPr>
        <w:t xml:space="preserve"> (34% and 23% respectively)</w:t>
      </w:r>
      <w:r w:rsidR="00592527">
        <w:rPr>
          <w:lang w:val="en-AU"/>
        </w:rPr>
        <w:t xml:space="preserve">, </w:t>
      </w:r>
      <w:r w:rsidR="00790514">
        <w:rPr>
          <w:lang w:val="en-AU"/>
        </w:rPr>
        <w:t>the Council of Small Business Organisations of Australia</w:t>
      </w:r>
      <w:r w:rsidR="00490441">
        <w:rPr>
          <w:lang w:val="en-AU"/>
        </w:rPr>
        <w:t xml:space="preserve"> (</w:t>
      </w:r>
      <w:r w:rsidR="00A321F3">
        <w:rPr>
          <w:lang w:val="en-AU"/>
        </w:rPr>
        <w:t xml:space="preserve">CSOBA, </w:t>
      </w:r>
      <w:r w:rsidR="00490441">
        <w:rPr>
          <w:lang w:val="en-AU"/>
        </w:rPr>
        <w:t>18% and 15% respectively)</w:t>
      </w:r>
      <w:r w:rsidR="00592527">
        <w:rPr>
          <w:lang w:val="en-AU"/>
        </w:rPr>
        <w:t xml:space="preserve"> and </w:t>
      </w:r>
      <w:r w:rsidR="00B0181C">
        <w:rPr>
          <w:lang w:val="en-AU"/>
        </w:rPr>
        <w:t>a solicitor or lawyer</w:t>
      </w:r>
      <w:r w:rsidR="00490441">
        <w:rPr>
          <w:lang w:val="en-AU"/>
        </w:rPr>
        <w:t xml:space="preserve"> (16% and 24% respectively)</w:t>
      </w:r>
      <w:r w:rsidR="00B0181C">
        <w:rPr>
          <w:lang w:val="en-AU"/>
        </w:rPr>
        <w:t>.</w:t>
      </w:r>
    </w:p>
    <w:p w14:paraId="537222B2" w14:textId="1A43E2DE" w:rsidR="00903B6F" w:rsidRPr="00516218" w:rsidRDefault="00903B6F" w:rsidP="00C73628">
      <w:pPr>
        <w:pStyle w:val="TableofFigures"/>
        <w:rPr>
          <w:lang w:val="en-AU"/>
        </w:rPr>
      </w:pPr>
      <w:bookmarkStart w:id="400" w:name="_Toc147315775"/>
      <w:bookmarkStart w:id="401" w:name="_Toc147321572"/>
      <w:bookmarkStart w:id="402" w:name="_Toc147419140"/>
      <w:bookmarkStart w:id="403" w:name="_Toc149931554"/>
      <w:r w:rsidRPr="001A6719">
        <w:t xml:space="preserve">Figure </w:t>
      </w:r>
      <w:r w:rsidR="006A6319">
        <w:fldChar w:fldCharType="begin"/>
      </w:r>
      <w:r w:rsidR="006A6319">
        <w:instrText xml:space="preserve"> SEQ Figure \* ARABIC </w:instrText>
      </w:r>
      <w:r w:rsidR="006A6319">
        <w:fldChar w:fldCharType="separate"/>
      </w:r>
      <w:r w:rsidR="000C492D">
        <w:rPr>
          <w:noProof/>
        </w:rPr>
        <w:t>82</w:t>
      </w:r>
      <w:r w:rsidR="006A6319">
        <w:rPr>
          <w:noProof/>
        </w:rPr>
        <w:fldChar w:fldCharType="end"/>
      </w:r>
      <w:r w:rsidR="001A6719">
        <w:t>.</w:t>
      </w:r>
      <w:r w:rsidRPr="001A6719">
        <w:t xml:space="preserve"> </w:t>
      </w:r>
      <w:r w:rsidRPr="00516218">
        <w:rPr>
          <w:lang w:val="en-AU"/>
        </w:rPr>
        <w:t>Sources of information and advice</w:t>
      </w:r>
      <w:bookmarkEnd w:id="400"/>
      <w:bookmarkEnd w:id="401"/>
      <w:bookmarkEnd w:id="402"/>
      <w:bookmarkEnd w:id="403"/>
    </w:p>
    <w:p w14:paraId="733087FD" w14:textId="724D2B52" w:rsidR="00CA3A02" w:rsidRDefault="004F50F3" w:rsidP="005D3EBE">
      <w:pPr>
        <w:keepNext/>
        <w:spacing w:after="240"/>
      </w:pPr>
      <w:r w:rsidRPr="004F50F3">
        <w:rPr>
          <w:noProof/>
        </w:rPr>
        <w:drawing>
          <wp:inline distT="0" distB="0" distL="0" distR="0" wp14:anchorId="5C810C40" wp14:editId="2A43C82F">
            <wp:extent cx="5730871" cy="3179298"/>
            <wp:effectExtent l="0" t="0" r="3810" b="2540"/>
            <wp:docPr id="1443553838" name="Picture 144355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1217" cy="3185038"/>
                    </a:xfrm>
                    <a:prstGeom prst="rect">
                      <a:avLst/>
                    </a:prstGeom>
                    <a:noFill/>
                    <a:ln>
                      <a:noFill/>
                    </a:ln>
                  </pic:spPr>
                </pic:pic>
              </a:graphicData>
            </a:graphic>
          </wp:inline>
        </w:drawing>
      </w:r>
    </w:p>
    <w:p w14:paraId="54009BF5" w14:textId="5719F2E6" w:rsidR="00924E73" w:rsidRDefault="00924E73" w:rsidP="00217B00">
      <w:pPr>
        <w:spacing w:after="120" w:line="240" w:lineRule="auto"/>
        <w:rPr>
          <w:rFonts w:cs="Arial"/>
          <w:szCs w:val="20"/>
          <w:lang w:val="en-AU"/>
        </w:rPr>
      </w:pPr>
      <w:r>
        <w:rPr>
          <w:rFonts w:cs="Arial"/>
          <w:szCs w:val="20"/>
          <w:lang w:val="en-AU"/>
        </w:rPr>
        <w:t xml:space="preserve">Among </w:t>
      </w:r>
      <w:r w:rsidR="00E83FDA">
        <w:rPr>
          <w:rFonts w:cs="Arial"/>
          <w:szCs w:val="20"/>
          <w:lang w:val="en-AU"/>
        </w:rPr>
        <w:t xml:space="preserve">the </w:t>
      </w:r>
      <w:r w:rsidR="00563E8C">
        <w:rPr>
          <w:rFonts w:cs="Arial"/>
          <w:szCs w:val="20"/>
          <w:lang w:val="en-AU"/>
        </w:rPr>
        <w:t>business</w:t>
      </w:r>
      <w:r>
        <w:rPr>
          <w:rFonts w:cs="Arial"/>
          <w:szCs w:val="20"/>
          <w:lang w:val="en-AU"/>
        </w:rPr>
        <w:t xml:space="preserve"> subgroups of interest, there are significant variations in terms of the </w:t>
      </w:r>
      <w:r w:rsidR="00612913">
        <w:rPr>
          <w:rFonts w:cs="Arial"/>
          <w:szCs w:val="20"/>
          <w:lang w:val="en-AU"/>
        </w:rPr>
        <w:t>channel’s businesses would use if</w:t>
      </w:r>
      <w:r>
        <w:rPr>
          <w:rFonts w:cs="Arial"/>
          <w:szCs w:val="20"/>
          <w:lang w:val="en-AU"/>
        </w:rPr>
        <w:t xml:space="preserve"> they </w:t>
      </w:r>
      <w:r w:rsidR="00612913">
        <w:rPr>
          <w:rFonts w:cs="Arial"/>
          <w:szCs w:val="20"/>
          <w:lang w:val="en-AU"/>
        </w:rPr>
        <w:t>were seeking information</w:t>
      </w:r>
      <w:r>
        <w:rPr>
          <w:rFonts w:cs="Arial"/>
          <w:szCs w:val="20"/>
          <w:lang w:val="en-AU"/>
        </w:rPr>
        <w:t xml:space="preserve">. These differences are summarised below </w:t>
      </w:r>
      <w:r w:rsidR="0054343A">
        <w:rPr>
          <w:rFonts w:cs="Arial"/>
          <w:szCs w:val="20"/>
          <w:lang w:val="en-AU"/>
        </w:rPr>
        <w:t>by channel type</w:t>
      </w:r>
      <w:r>
        <w:rPr>
          <w:rFonts w:cs="Arial"/>
          <w:szCs w:val="20"/>
          <w:lang w:val="en-AU"/>
        </w:rPr>
        <w:t>:</w:t>
      </w:r>
    </w:p>
    <w:p w14:paraId="5B062C69" w14:textId="4CD49588" w:rsidR="00612913" w:rsidRDefault="008218E5" w:rsidP="00A71B51">
      <w:pPr>
        <w:pStyle w:val="ListParagraph"/>
        <w:numPr>
          <w:ilvl w:val="0"/>
          <w:numId w:val="56"/>
        </w:numPr>
        <w:rPr>
          <w:lang w:val="en-AU"/>
        </w:rPr>
      </w:pPr>
      <w:r>
        <w:rPr>
          <w:lang w:val="en-AU"/>
        </w:rPr>
        <w:t>Relevant s</w:t>
      </w:r>
      <w:r w:rsidR="00924E73">
        <w:rPr>
          <w:lang w:val="en-AU"/>
        </w:rPr>
        <w:t>tate regulators (</w:t>
      </w:r>
      <w:r>
        <w:rPr>
          <w:lang w:val="en-AU"/>
        </w:rPr>
        <w:t>48</w:t>
      </w:r>
      <w:r w:rsidR="00924E73">
        <w:rPr>
          <w:lang w:val="en-AU"/>
        </w:rPr>
        <w:t xml:space="preserve">%): </w:t>
      </w:r>
      <w:r w:rsidR="007565A8">
        <w:rPr>
          <w:lang w:val="en-AU"/>
        </w:rPr>
        <w:t xml:space="preserve">significantly more likely to be used by businesses </w:t>
      </w:r>
      <w:r w:rsidR="00F06F06">
        <w:rPr>
          <w:lang w:val="en-AU"/>
        </w:rPr>
        <w:t xml:space="preserve">located in New South Wales (57%), </w:t>
      </w:r>
      <w:r w:rsidR="002C3723">
        <w:t xml:space="preserve">have products or services that can be purchased online (56%) and </w:t>
      </w:r>
      <w:r w:rsidR="00B50CD1">
        <w:rPr>
          <w:lang w:val="en-AU"/>
        </w:rPr>
        <w:t>have</w:t>
      </w:r>
      <w:r w:rsidR="007565A8">
        <w:rPr>
          <w:lang w:val="en-AU"/>
        </w:rPr>
        <w:t xml:space="preserve"> one site (51%)</w:t>
      </w:r>
      <w:r w:rsidR="00F06F06">
        <w:rPr>
          <w:lang w:val="en-AU"/>
        </w:rPr>
        <w:t>,</w:t>
      </w:r>
      <w:r w:rsidR="007565A8">
        <w:rPr>
          <w:lang w:val="en-AU"/>
        </w:rPr>
        <w:t xml:space="preserve"> </w:t>
      </w:r>
      <w:r w:rsidR="00B50CD1">
        <w:rPr>
          <w:lang w:val="en-AU"/>
        </w:rPr>
        <w:t>a</w:t>
      </w:r>
      <w:r w:rsidR="007565A8">
        <w:rPr>
          <w:lang w:val="en-AU"/>
        </w:rPr>
        <w:t xml:space="preserve">nd significantly </w:t>
      </w:r>
      <w:r w:rsidR="00B50CD1">
        <w:rPr>
          <w:lang w:val="en-AU"/>
        </w:rPr>
        <w:t xml:space="preserve">are </w:t>
      </w:r>
      <w:r w:rsidR="007565A8">
        <w:rPr>
          <w:lang w:val="en-AU"/>
        </w:rPr>
        <w:t>less likely to be used by businesses with more than eleven sites (21%)</w:t>
      </w:r>
      <w:r w:rsidR="00B50CD1">
        <w:rPr>
          <w:lang w:val="en-AU"/>
        </w:rPr>
        <w:t xml:space="preserve"> and</w:t>
      </w:r>
      <w:r w:rsidR="0015488A">
        <w:rPr>
          <w:lang w:val="en-AU"/>
        </w:rPr>
        <w:t xml:space="preserve"> located in South Australia (31%)</w:t>
      </w:r>
      <w:r w:rsidR="009A7315">
        <w:rPr>
          <w:lang w:val="en-AU"/>
        </w:rPr>
        <w:t>.</w:t>
      </w:r>
      <w:r w:rsidR="0015488A">
        <w:rPr>
          <w:lang w:val="en-AU"/>
        </w:rPr>
        <w:t xml:space="preserve"> </w:t>
      </w:r>
    </w:p>
    <w:p w14:paraId="706FC6E4" w14:textId="6FF07AA5" w:rsidR="00612913" w:rsidRDefault="00696557" w:rsidP="00A71B51">
      <w:pPr>
        <w:pStyle w:val="ListParagraph"/>
        <w:numPr>
          <w:ilvl w:val="0"/>
          <w:numId w:val="56"/>
        </w:numPr>
        <w:rPr>
          <w:lang w:val="en-AU"/>
        </w:rPr>
      </w:pPr>
      <w:r>
        <w:rPr>
          <w:lang w:val="en-AU"/>
        </w:rPr>
        <w:t>Australian Competition and Consumer Commission</w:t>
      </w:r>
      <w:r w:rsidR="00186AD5">
        <w:rPr>
          <w:lang w:val="en-AU"/>
        </w:rPr>
        <w:t xml:space="preserve"> (</w:t>
      </w:r>
      <w:r w:rsidR="00A321F3">
        <w:rPr>
          <w:lang w:val="en-AU"/>
        </w:rPr>
        <w:t xml:space="preserve">ACCC, </w:t>
      </w:r>
      <w:r w:rsidR="00C6259A">
        <w:rPr>
          <w:lang w:val="en-AU"/>
        </w:rPr>
        <w:t xml:space="preserve">34%): significantly more likely to be used </w:t>
      </w:r>
      <w:r w:rsidR="009C7AAC">
        <w:rPr>
          <w:lang w:val="en-AU"/>
        </w:rPr>
        <w:t xml:space="preserve">by businesses with </w:t>
      </w:r>
      <w:r w:rsidR="0019331A">
        <w:rPr>
          <w:lang w:val="en-AU"/>
        </w:rPr>
        <w:t>200 or more</w:t>
      </w:r>
      <w:r w:rsidR="009C7AAC">
        <w:rPr>
          <w:lang w:val="en-AU"/>
        </w:rPr>
        <w:t xml:space="preserve"> employees (57%) and significantly less likely to be used by businesses with less than 20 employees (33%)</w:t>
      </w:r>
      <w:r w:rsidR="00CA0DE2">
        <w:rPr>
          <w:lang w:val="en-AU"/>
        </w:rPr>
        <w:t>.</w:t>
      </w:r>
    </w:p>
    <w:p w14:paraId="1C01DD05" w14:textId="5F54BD7C" w:rsidR="008E09CD" w:rsidRDefault="008E09CD" w:rsidP="00A71B51">
      <w:pPr>
        <w:pStyle w:val="ListParagraph"/>
        <w:numPr>
          <w:ilvl w:val="0"/>
          <w:numId w:val="56"/>
        </w:numPr>
        <w:rPr>
          <w:lang w:val="en-AU"/>
        </w:rPr>
      </w:pPr>
      <w:r>
        <w:rPr>
          <w:lang w:val="en-AU"/>
        </w:rPr>
        <w:t>The Council of Small Business Organisations of Australia (</w:t>
      </w:r>
      <w:r w:rsidR="00A321F3">
        <w:rPr>
          <w:lang w:val="en-AU"/>
        </w:rPr>
        <w:t xml:space="preserve">CSOBA, </w:t>
      </w:r>
      <w:r w:rsidR="00D84E5E">
        <w:rPr>
          <w:lang w:val="en-AU"/>
        </w:rPr>
        <w:t>18%): significantly more likely to be used by sole traders (21%) and significantly less likely to be used by incorporated companies (7%).</w:t>
      </w:r>
    </w:p>
    <w:p w14:paraId="5085E324" w14:textId="2DF76605" w:rsidR="006732F8" w:rsidRDefault="006732F8" w:rsidP="00A71B51">
      <w:pPr>
        <w:pStyle w:val="ListParagraph"/>
        <w:numPr>
          <w:ilvl w:val="0"/>
          <w:numId w:val="56"/>
        </w:numPr>
        <w:rPr>
          <w:lang w:val="en-AU"/>
        </w:rPr>
      </w:pPr>
      <w:r>
        <w:rPr>
          <w:lang w:val="en-AU"/>
        </w:rPr>
        <w:t>Solicitor or lawyer (</w:t>
      </w:r>
      <w:r w:rsidR="004B3D87">
        <w:rPr>
          <w:lang w:val="en-AU"/>
        </w:rPr>
        <w:t xml:space="preserve">16%): </w:t>
      </w:r>
      <w:r w:rsidR="00A3459B">
        <w:rPr>
          <w:lang w:val="en-AU"/>
        </w:rPr>
        <w:t>significantly</w:t>
      </w:r>
      <w:r w:rsidR="004B3D87">
        <w:rPr>
          <w:lang w:val="en-AU"/>
        </w:rPr>
        <w:t xml:space="preserve"> more likely to be used by business in operation for up to three years (24%)</w:t>
      </w:r>
      <w:r w:rsidR="00A3459B">
        <w:rPr>
          <w:lang w:val="en-AU"/>
        </w:rPr>
        <w:t>.</w:t>
      </w:r>
    </w:p>
    <w:p w14:paraId="6C30DAD5" w14:textId="62AB5A1C" w:rsidR="00A3459B" w:rsidRDefault="00A3459B" w:rsidP="00A71B51">
      <w:pPr>
        <w:pStyle w:val="ListParagraph"/>
        <w:numPr>
          <w:ilvl w:val="0"/>
          <w:numId w:val="56"/>
        </w:numPr>
        <w:rPr>
          <w:lang w:val="en-AU"/>
        </w:rPr>
      </w:pPr>
      <w:r>
        <w:rPr>
          <w:lang w:val="en-AU"/>
        </w:rPr>
        <w:t>Australian Chamber of Commerce and Industry</w:t>
      </w:r>
      <w:r w:rsidR="00DE2E6A">
        <w:rPr>
          <w:lang w:val="en-AU"/>
        </w:rPr>
        <w:t xml:space="preserve"> (</w:t>
      </w:r>
      <w:r w:rsidR="004554B6">
        <w:rPr>
          <w:lang w:val="en-AU"/>
        </w:rPr>
        <w:t xml:space="preserve">ACCI, </w:t>
      </w:r>
      <w:r w:rsidR="00DE2E6A">
        <w:rPr>
          <w:lang w:val="en-AU"/>
        </w:rPr>
        <w:t xml:space="preserve">16%): significantly more likely to be used by businesses with </w:t>
      </w:r>
      <w:r w:rsidR="0019331A">
        <w:rPr>
          <w:lang w:val="en-AU"/>
        </w:rPr>
        <w:t>200 or more</w:t>
      </w:r>
      <w:r w:rsidR="00DE2E6A">
        <w:rPr>
          <w:lang w:val="en-AU"/>
        </w:rPr>
        <w:t xml:space="preserve"> employees (30%)</w:t>
      </w:r>
      <w:r w:rsidR="00D717BD">
        <w:rPr>
          <w:lang w:val="en-AU"/>
        </w:rPr>
        <w:t xml:space="preserve"> and significantly less likely to be used by incorporated companies (9%).</w:t>
      </w:r>
    </w:p>
    <w:p w14:paraId="0688F0F0" w14:textId="653AE230" w:rsidR="002320D4" w:rsidRDefault="002320D4" w:rsidP="00A71B51">
      <w:pPr>
        <w:pStyle w:val="ListParagraph"/>
        <w:numPr>
          <w:ilvl w:val="0"/>
          <w:numId w:val="56"/>
        </w:numPr>
        <w:rPr>
          <w:lang w:val="en-AU"/>
        </w:rPr>
      </w:pPr>
      <w:r>
        <w:rPr>
          <w:lang w:val="en-AU"/>
        </w:rPr>
        <w:t>Australian Security and Investment Commissio</w:t>
      </w:r>
      <w:r w:rsidR="00EA5286">
        <w:rPr>
          <w:lang w:val="en-AU"/>
        </w:rPr>
        <w:t>n - Moneysmart</w:t>
      </w:r>
      <w:r>
        <w:rPr>
          <w:lang w:val="en-AU"/>
        </w:rPr>
        <w:t xml:space="preserve"> (</w:t>
      </w:r>
      <w:r w:rsidR="004554B6">
        <w:rPr>
          <w:lang w:val="en-AU"/>
        </w:rPr>
        <w:t xml:space="preserve">ASIC, </w:t>
      </w:r>
      <w:r>
        <w:rPr>
          <w:lang w:val="en-AU"/>
        </w:rPr>
        <w:t>1</w:t>
      </w:r>
      <w:r w:rsidR="00EA5286">
        <w:rPr>
          <w:lang w:val="en-AU"/>
        </w:rPr>
        <w:t>5</w:t>
      </w:r>
      <w:r>
        <w:rPr>
          <w:lang w:val="en-AU"/>
        </w:rPr>
        <w:t xml:space="preserve">%): significantly more likely to be used by businesses with </w:t>
      </w:r>
      <w:r w:rsidR="0019331A">
        <w:rPr>
          <w:lang w:val="en-AU"/>
        </w:rPr>
        <w:t xml:space="preserve">200 or </w:t>
      </w:r>
      <w:r>
        <w:rPr>
          <w:lang w:val="en-AU"/>
        </w:rPr>
        <w:t>more employees (</w:t>
      </w:r>
      <w:r w:rsidR="00EA5286">
        <w:rPr>
          <w:lang w:val="en-AU"/>
        </w:rPr>
        <w:t>28</w:t>
      </w:r>
      <w:r>
        <w:rPr>
          <w:lang w:val="en-AU"/>
        </w:rPr>
        <w:t>%)</w:t>
      </w:r>
    </w:p>
    <w:p w14:paraId="2D59D9EF" w14:textId="13FE995B" w:rsidR="00E83FDA" w:rsidRDefault="00E83FDA" w:rsidP="00217B00">
      <w:pPr>
        <w:spacing w:after="120" w:line="240" w:lineRule="auto"/>
        <w:rPr>
          <w:rFonts w:cs="Arial"/>
          <w:szCs w:val="20"/>
          <w:lang w:val="en-AU"/>
        </w:rPr>
      </w:pPr>
      <w:r>
        <w:rPr>
          <w:rFonts w:cs="Arial"/>
          <w:szCs w:val="20"/>
          <w:lang w:val="en-AU"/>
        </w:rPr>
        <w:t xml:space="preserve">Among the </w:t>
      </w:r>
      <w:r w:rsidR="00831F60">
        <w:rPr>
          <w:rFonts w:cs="Arial"/>
          <w:szCs w:val="20"/>
          <w:lang w:val="en-AU"/>
        </w:rPr>
        <w:t>business</w:t>
      </w:r>
      <w:r>
        <w:rPr>
          <w:rFonts w:cs="Arial"/>
          <w:szCs w:val="20"/>
          <w:lang w:val="en-AU"/>
        </w:rPr>
        <w:t xml:space="preserve"> subgroups of interest, there are </w:t>
      </w:r>
      <w:r w:rsidR="0054343A">
        <w:rPr>
          <w:rFonts w:cs="Arial"/>
          <w:szCs w:val="20"/>
          <w:lang w:val="en-AU"/>
        </w:rPr>
        <w:t>a few</w:t>
      </w:r>
      <w:r>
        <w:rPr>
          <w:rFonts w:cs="Arial"/>
          <w:szCs w:val="20"/>
          <w:lang w:val="en-AU"/>
        </w:rPr>
        <w:t xml:space="preserve"> variations in terms of the channel’s businesses would use if they were seeking </w:t>
      </w:r>
      <w:r w:rsidR="00B93BB1">
        <w:rPr>
          <w:rFonts w:cs="Arial"/>
          <w:szCs w:val="20"/>
          <w:lang w:val="en-AU"/>
        </w:rPr>
        <w:t>advice</w:t>
      </w:r>
      <w:r>
        <w:rPr>
          <w:rFonts w:cs="Arial"/>
          <w:szCs w:val="20"/>
          <w:lang w:val="en-AU"/>
        </w:rPr>
        <w:t xml:space="preserve">. These differences are summarised below </w:t>
      </w:r>
      <w:r w:rsidR="0054343A">
        <w:rPr>
          <w:rFonts w:cs="Arial"/>
          <w:szCs w:val="20"/>
          <w:lang w:val="en-AU"/>
        </w:rPr>
        <w:t>by channel type</w:t>
      </w:r>
      <w:r>
        <w:rPr>
          <w:rFonts w:cs="Arial"/>
          <w:szCs w:val="20"/>
          <w:lang w:val="en-AU"/>
        </w:rPr>
        <w:t>:</w:t>
      </w:r>
    </w:p>
    <w:p w14:paraId="4FEE75C4" w14:textId="62CFC175" w:rsidR="00CA0DE2" w:rsidRDefault="00CA0DE2" w:rsidP="00A71B51">
      <w:pPr>
        <w:pStyle w:val="ListParagraph"/>
        <w:numPr>
          <w:ilvl w:val="0"/>
          <w:numId w:val="56"/>
        </w:numPr>
        <w:rPr>
          <w:lang w:val="en-AU"/>
        </w:rPr>
      </w:pPr>
      <w:r>
        <w:rPr>
          <w:lang w:val="en-AU"/>
        </w:rPr>
        <w:t>Australian Competition and Consumer Commission (</w:t>
      </w:r>
      <w:r w:rsidR="004554B6">
        <w:rPr>
          <w:lang w:val="en-AU"/>
        </w:rPr>
        <w:t xml:space="preserve">ACCC, </w:t>
      </w:r>
      <w:r>
        <w:rPr>
          <w:lang w:val="en-AU"/>
        </w:rPr>
        <w:t xml:space="preserve">30%): significantly more likely to be used by businesses with </w:t>
      </w:r>
      <w:r w:rsidR="0019331A">
        <w:rPr>
          <w:lang w:val="en-AU"/>
        </w:rPr>
        <w:t xml:space="preserve">200 or </w:t>
      </w:r>
      <w:r>
        <w:rPr>
          <w:lang w:val="en-AU"/>
        </w:rPr>
        <w:t>more employees (5</w:t>
      </w:r>
      <w:r w:rsidR="00135D11">
        <w:rPr>
          <w:lang w:val="en-AU"/>
        </w:rPr>
        <w:t>0</w:t>
      </w:r>
      <w:r>
        <w:rPr>
          <w:lang w:val="en-AU"/>
        </w:rPr>
        <w:t>%)</w:t>
      </w:r>
      <w:r w:rsidR="00001688">
        <w:rPr>
          <w:lang w:val="en-AU"/>
        </w:rPr>
        <w:t>.</w:t>
      </w:r>
    </w:p>
    <w:p w14:paraId="43A23910" w14:textId="27700EC9" w:rsidR="00001688" w:rsidRDefault="00001688" w:rsidP="00A71B51">
      <w:pPr>
        <w:pStyle w:val="ListParagraph"/>
        <w:numPr>
          <w:ilvl w:val="0"/>
          <w:numId w:val="56"/>
        </w:numPr>
        <w:rPr>
          <w:lang w:val="en-AU"/>
        </w:rPr>
      </w:pPr>
      <w:r>
        <w:rPr>
          <w:lang w:val="en-AU"/>
        </w:rPr>
        <w:lastRenderedPageBreak/>
        <w:t>The Council of Small Business Organisations of Australia (</w:t>
      </w:r>
      <w:r w:rsidR="004554B6">
        <w:rPr>
          <w:lang w:val="en-AU"/>
        </w:rPr>
        <w:t xml:space="preserve">CSOBA, </w:t>
      </w:r>
      <w:r>
        <w:rPr>
          <w:lang w:val="en-AU"/>
        </w:rPr>
        <w:t>1</w:t>
      </w:r>
      <w:r w:rsidR="007740CF">
        <w:rPr>
          <w:lang w:val="en-AU"/>
        </w:rPr>
        <w:t>5</w:t>
      </w:r>
      <w:r>
        <w:rPr>
          <w:lang w:val="en-AU"/>
        </w:rPr>
        <w:t xml:space="preserve">%): significantly more likely to be used by </w:t>
      </w:r>
      <w:r w:rsidR="007740CF">
        <w:rPr>
          <w:lang w:val="en-AU"/>
        </w:rPr>
        <w:t>businesses who have been in operation for up to three years</w:t>
      </w:r>
      <w:r>
        <w:rPr>
          <w:lang w:val="en-AU"/>
        </w:rPr>
        <w:t xml:space="preserve"> (</w:t>
      </w:r>
      <w:r w:rsidR="007740CF">
        <w:rPr>
          <w:lang w:val="en-AU"/>
        </w:rPr>
        <w:t>22</w:t>
      </w:r>
      <w:r>
        <w:rPr>
          <w:lang w:val="en-AU"/>
        </w:rPr>
        <w:t xml:space="preserve">%) and </w:t>
      </w:r>
      <w:r w:rsidR="00136E9E">
        <w:rPr>
          <w:lang w:val="en-AU"/>
        </w:rPr>
        <w:t>sole traders (18</w:t>
      </w:r>
      <w:r w:rsidR="0032700F">
        <w:rPr>
          <w:lang w:val="en-AU"/>
        </w:rPr>
        <w:t xml:space="preserve">%) </w:t>
      </w:r>
      <w:r>
        <w:rPr>
          <w:lang w:val="en-AU"/>
        </w:rPr>
        <w:t>and significantly less likely to be used by incorporated companies (7%).</w:t>
      </w:r>
    </w:p>
    <w:p w14:paraId="7A58F949" w14:textId="77777777" w:rsidR="00217B00" w:rsidRDefault="00217B00">
      <w:pPr>
        <w:rPr>
          <w:lang w:val="en-AU"/>
        </w:rPr>
      </w:pPr>
    </w:p>
    <w:p w14:paraId="4F8F2BDF" w14:textId="767C6045" w:rsidR="00903B6F" w:rsidRPr="00F659CD" w:rsidRDefault="00572439" w:rsidP="00572439">
      <w:pPr>
        <w:pStyle w:val="Heading2"/>
        <w:rPr>
          <w:lang w:val="en-AU"/>
        </w:rPr>
      </w:pPr>
      <w:bookmarkStart w:id="404" w:name="_Toc147321878"/>
      <w:bookmarkStart w:id="405" w:name="_Toc147328228"/>
      <w:bookmarkStart w:id="406" w:name="_Toc149987315"/>
      <w:r>
        <w:rPr>
          <w:lang w:val="en-AU"/>
        </w:rPr>
        <w:t>11.</w:t>
      </w:r>
      <w:r w:rsidR="006944FF">
        <w:rPr>
          <w:lang w:val="en-AU"/>
        </w:rPr>
        <w:t>3</w:t>
      </w:r>
      <w:r>
        <w:rPr>
          <w:lang w:val="en-AU"/>
        </w:rPr>
        <w:t xml:space="preserve"> </w:t>
      </w:r>
      <w:r w:rsidR="00903B6F">
        <w:rPr>
          <w:lang w:val="en-AU"/>
        </w:rPr>
        <w:t>Obtained information about the A</w:t>
      </w:r>
      <w:r w:rsidR="00ED3277">
        <w:rPr>
          <w:lang w:val="en-AU"/>
        </w:rPr>
        <w:t xml:space="preserve">ustralian </w:t>
      </w:r>
      <w:r w:rsidR="00903B6F">
        <w:rPr>
          <w:lang w:val="en-AU"/>
        </w:rPr>
        <w:t>C</w:t>
      </w:r>
      <w:r w:rsidR="00ED3277">
        <w:rPr>
          <w:lang w:val="en-AU"/>
        </w:rPr>
        <w:t xml:space="preserve">onsumer </w:t>
      </w:r>
      <w:r w:rsidR="00903B6F">
        <w:rPr>
          <w:lang w:val="en-AU"/>
        </w:rPr>
        <w:t>L</w:t>
      </w:r>
      <w:bookmarkEnd w:id="404"/>
      <w:bookmarkEnd w:id="405"/>
      <w:r w:rsidR="00ED3277">
        <w:rPr>
          <w:lang w:val="en-AU"/>
        </w:rPr>
        <w:t>aw</w:t>
      </w:r>
      <w:bookmarkEnd w:id="406"/>
    </w:p>
    <w:p w14:paraId="53310014" w14:textId="621C60A7" w:rsidR="00483D2F" w:rsidRPr="00506435" w:rsidRDefault="00903B6F" w:rsidP="00903B6F">
      <w:pPr>
        <w:rPr>
          <w:lang w:val="en-AU"/>
        </w:rPr>
      </w:pPr>
      <w:r w:rsidRPr="00F478DA">
        <w:rPr>
          <w:lang w:val="en-AU"/>
        </w:rPr>
        <w:t>Three in ten businesses (30%) ha</w:t>
      </w:r>
      <w:r w:rsidR="00B35309" w:rsidRPr="00F478DA">
        <w:rPr>
          <w:lang w:val="en-AU"/>
        </w:rPr>
        <w:t>ve previously</w:t>
      </w:r>
      <w:r w:rsidRPr="00F478DA">
        <w:rPr>
          <w:lang w:val="en-AU"/>
        </w:rPr>
        <w:t xml:space="preserve"> obtained information about the </w:t>
      </w:r>
      <w:r w:rsidR="00831F60">
        <w:rPr>
          <w:lang w:val="en-AU"/>
        </w:rPr>
        <w:t>Australian Consumer Law</w:t>
      </w:r>
      <w:r w:rsidRPr="00F478DA">
        <w:rPr>
          <w:lang w:val="en-AU"/>
        </w:rPr>
        <w:t xml:space="preserve">, </w:t>
      </w:r>
      <w:r w:rsidR="00FB0FC3" w:rsidRPr="00F478DA">
        <w:rPr>
          <w:lang w:val="en-AU"/>
        </w:rPr>
        <w:t>which is consistent with 2016 (</w:t>
      </w:r>
      <w:r w:rsidR="004E6552" w:rsidRPr="00F478DA">
        <w:rPr>
          <w:lang w:val="en-AU"/>
        </w:rPr>
        <w:t>2</w:t>
      </w:r>
      <w:r w:rsidR="009876AC" w:rsidRPr="00F478DA">
        <w:rPr>
          <w:lang w:val="en-AU"/>
        </w:rPr>
        <w:t>9%). In 2023,</w:t>
      </w:r>
      <w:r w:rsidRPr="00F478DA">
        <w:rPr>
          <w:lang w:val="en-AU"/>
        </w:rPr>
        <w:t xml:space="preserve"> just under half (49%) of these business</w:t>
      </w:r>
      <w:r w:rsidR="003663BE" w:rsidRPr="00F478DA">
        <w:rPr>
          <w:lang w:val="en-AU"/>
        </w:rPr>
        <w:t xml:space="preserve"> respondents</w:t>
      </w:r>
      <w:r w:rsidRPr="00F478DA">
        <w:rPr>
          <w:lang w:val="en-AU"/>
        </w:rPr>
        <w:t xml:space="preserve"> actively s</w:t>
      </w:r>
      <w:r w:rsidR="003663BE" w:rsidRPr="00F478DA">
        <w:rPr>
          <w:lang w:val="en-AU"/>
        </w:rPr>
        <w:t>ought</w:t>
      </w:r>
      <w:r w:rsidRPr="00F478DA">
        <w:rPr>
          <w:lang w:val="en-AU"/>
        </w:rPr>
        <w:t xml:space="preserve"> this information</w:t>
      </w:r>
      <w:r w:rsidR="0021176C" w:rsidRPr="00F478DA">
        <w:rPr>
          <w:lang w:val="en-AU"/>
        </w:rPr>
        <w:t xml:space="preserve"> </w:t>
      </w:r>
      <w:r w:rsidR="006657D6" w:rsidRPr="00F478DA">
        <w:rPr>
          <w:lang w:val="en-AU"/>
        </w:rPr>
        <w:t>which is consistent with 2016 (45</w:t>
      </w:r>
      <w:r w:rsidR="00483D2F" w:rsidRPr="00F478DA">
        <w:rPr>
          <w:lang w:val="en-AU"/>
        </w:rPr>
        <w:t>%</w:t>
      </w:r>
      <w:r w:rsidR="006657D6" w:rsidRPr="00F478DA">
        <w:rPr>
          <w:lang w:val="en-AU"/>
        </w:rPr>
        <w:t xml:space="preserve">). </w:t>
      </w:r>
      <w:r w:rsidR="00252AA3" w:rsidRPr="00F478DA">
        <w:rPr>
          <w:lang w:val="en-AU"/>
        </w:rPr>
        <w:t xml:space="preserve">There was a significant increase in the proportion of </w:t>
      </w:r>
      <w:r w:rsidR="00C43E1E" w:rsidRPr="00F478DA">
        <w:rPr>
          <w:lang w:val="en-AU"/>
        </w:rPr>
        <w:t>businesses</w:t>
      </w:r>
      <w:r w:rsidR="00252AA3" w:rsidRPr="00F478DA">
        <w:rPr>
          <w:lang w:val="en-AU"/>
        </w:rPr>
        <w:t xml:space="preserve"> who obtained </w:t>
      </w:r>
      <w:r w:rsidR="00C43E1E" w:rsidRPr="00F478DA">
        <w:rPr>
          <w:lang w:val="en-AU"/>
        </w:rPr>
        <w:t xml:space="preserve">this via the government or industry </w:t>
      </w:r>
      <w:r w:rsidR="008D5CE7" w:rsidRPr="00F478DA">
        <w:rPr>
          <w:lang w:val="en-AU"/>
        </w:rPr>
        <w:t>organisation</w:t>
      </w:r>
      <w:r w:rsidR="00C43E1E" w:rsidRPr="00F478DA">
        <w:rPr>
          <w:lang w:val="en-AU"/>
        </w:rPr>
        <w:t xml:space="preserve"> </w:t>
      </w:r>
      <w:r w:rsidR="008D5CE7" w:rsidRPr="00F478DA">
        <w:rPr>
          <w:lang w:val="en-AU"/>
        </w:rPr>
        <w:t>sending</w:t>
      </w:r>
      <w:r w:rsidR="00C43E1E" w:rsidRPr="00F478DA">
        <w:rPr>
          <w:lang w:val="en-AU"/>
        </w:rPr>
        <w:t xml:space="preserve"> it directly </w:t>
      </w:r>
      <w:r w:rsidR="008D5CE7" w:rsidRPr="00F478DA">
        <w:rPr>
          <w:lang w:val="en-AU"/>
        </w:rPr>
        <w:t xml:space="preserve">to them (up </w:t>
      </w:r>
      <w:r w:rsidR="00C7542A" w:rsidRPr="00F478DA">
        <w:rPr>
          <w:lang w:val="en-AU"/>
        </w:rPr>
        <w:t xml:space="preserve">16 percentage points, from 18% </w:t>
      </w:r>
      <w:r w:rsidR="00060A24">
        <w:rPr>
          <w:lang w:val="en-AU"/>
        </w:rPr>
        <w:t xml:space="preserve">in 2016 </w:t>
      </w:r>
      <w:r w:rsidR="00C7542A" w:rsidRPr="00F478DA">
        <w:rPr>
          <w:lang w:val="en-AU"/>
        </w:rPr>
        <w:t>to 34%</w:t>
      </w:r>
      <w:r w:rsidR="00060A24">
        <w:rPr>
          <w:lang w:val="en-AU"/>
        </w:rPr>
        <w:t xml:space="preserve"> in 2023</w:t>
      </w:r>
      <w:r w:rsidR="00C7542A" w:rsidRPr="00F478DA">
        <w:rPr>
          <w:lang w:val="en-AU"/>
        </w:rPr>
        <w:t xml:space="preserve">), and a significant decrease in the proportion of businesses who report both (down 20 percentage points, from 37% </w:t>
      </w:r>
      <w:r w:rsidR="00060A24">
        <w:rPr>
          <w:lang w:val="en-AU"/>
        </w:rPr>
        <w:t>in 2016</w:t>
      </w:r>
      <w:r w:rsidR="00C7542A" w:rsidRPr="00F478DA">
        <w:rPr>
          <w:lang w:val="en-AU"/>
        </w:rPr>
        <w:t xml:space="preserve"> to 17%</w:t>
      </w:r>
      <w:r w:rsidR="00060A24">
        <w:rPr>
          <w:lang w:val="en-AU"/>
        </w:rPr>
        <w:t xml:space="preserve"> in 2023</w:t>
      </w:r>
      <w:r w:rsidR="00C7542A" w:rsidRPr="00F478DA">
        <w:rPr>
          <w:lang w:val="en-AU"/>
        </w:rPr>
        <w:t>).</w:t>
      </w:r>
    </w:p>
    <w:p w14:paraId="2769195F" w14:textId="5D385E64" w:rsidR="00903B6F" w:rsidRDefault="00903B6F" w:rsidP="00C73628">
      <w:pPr>
        <w:pStyle w:val="TableofFigures"/>
        <w:rPr>
          <w:lang w:val="en-AU"/>
        </w:rPr>
      </w:pPr>
      <w:bookmarkStart w:id="407" w:name="_Toc147315776"/>
      <w:bookmarkStart w:id="408" w:name="_Toc147321573"/>
      <w:bookmarkStart w:id="409" w:name="_Toc147419141"/>
      <w:bookmarkStart w:id="410" w:name="_Toc149931555"/>
      <w:r w:rsidRPr="001A6719">
        <w:t xml:space="preserve">Figure </w:t>
      </w:r>
      <w:r w:rsidR="006A6319">
        <w:fldChar w:fldCharType="begin"/>
      </w:r>
      <w:r w:rsidR="006A6319">
        <w:instrText xml:space="preserve"> SEQ Figure \* ARABIC </w:instrText>
      </w:r>
      <w:r w:rsidR="006A6319">
        <w:fldChar w:fldCharType="separate"/>
      </w:r>
      <w:r w:rsidR="000C492D">
        <w:rPr>
          <w:noProof/>
        </w:rPr>
        <w:t>83</w:t>
      </w:r>
      <w:r w:rsidR="006A6319">
        <w:rPr>
          <w:noProof/>
        </w:rPr>
        <w:fldChar w:fldCharType="end"/>
      </w:r>
      <w:r w:rsidR="001A6719">
        <w:t>.</w:t>
      </w:r>
      <w:r w:rsidRPr="001A6719">
        <w:t xml:space="preserve"> </w:t>
      </w:r>
      <w:r w:rsidRPr="00506435">
        <w:rPr>
          <w:lang w:val="en-AU"/>
        </w:rPr>
        <w:t xml:space="preserve">Obtained information about the </w:t>
      </w:r>
      <w:bookmarkEnd w:id="407"/>
      <w:bookmarkEnd w:id="408"/>
      <w:r w:rsidR="00D6478C" w:rsidRPr="00506435">
        <w:rPr>
          <w:lang w:val="en-AU"/>
        </w:rPr>
        <w:t>ACL</w:t>
      </w:r>
      <w:bookmarkEnd w:id="409"/>
      <w:bookmarkEnd w:id="410"/>
    </w:p>
    <w:p w14:paraId="36AB95D5" w14:textId="2B1C6AF8" w:rsidR="00C634B7" w:rsidRPr="007934DD" w:rsidRDefault="00532801" w:rsidP="005F5388">
      <w:pPr>
        <w:rPr>
          <w:lang w:val="en-AU" w:eastAsia="en-US"/>
        </w:rPr>
      </w:pPr>
      <w:r w:rsidRPr="00532801">
        <w:rPr>
          <w:noProof/>
        </w:rPr>
        <w:drawing>
          <wp:inline distT="0" distB="0" distL="0" distR="0" wp14:anchorId="63FF2FA1" wp14:editId="2E1B382C">
            <wp:extent cx="5740842" cy="2345402"/>
            <wp:effectExtent l="0" t="0" r="0" b="0"/>
            <wp:docPr id="1352224197" name="Picture 13522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804" t="8148" r="1062" b="21233"/>
                    <a:stretch/>
                  </pic:blipFill>
                  <pic:spPr bwMode="auto">
                    <a:xfrm>
                      <a:off x="0" y="0"/>
                      <a:ext cx="5751011" cy="2349557"/>
                    </a:xfrm>
                    <a:prstGeom prst="rect">
                      <a:avLst/>
                    </a:prstGeom>
                    <a:noFill/>
                    <a:ln>
                      <a:noFill/>
                    </a:ln>
                    <a:extLst>
                      <a:ext uri="{53640926-AAD7-44D8-BBD7-CCE9431645EC}">
                        <a14:shadowObscured xmlns:a14="http://schemas.microsoft.com/office/drawing/2010/main"/>
                      </a:ext>
                    </a:extLst>
                  </pic:spPr>
                </pic:pic>
              </a:graphicData>
            </a:graphic>
          </wp:inline>
        </w:drawing>
      </w:r>
    </w:p>
    <w:p w14:paraId="5AD2C45E" w14:textId="5BB13EBA" w:rsidR="005F5388" w:rsidRPr="005F5388" w:rsidRDefault="00120DBB" w:rsidP="005F5388">
      <w:pPr>
        <w:rPr>
          <w:lang w:val="en-AU"/>
        </w:rPr>
      </w:pPr>
      <w:r>
        <w:rPr>
          <w:lang w:val="en-AU"/>
        </w:rPr>
        <w:t>Among the business subgroups of interest, t</w:t>
      </w:r>
      <w:r w:rsidR="00AB0D91" w:rsidRPr="003C70D5">
        <w:rPr>
          <w:lang w:val="en-AU"/>
        </w:rPr>
        <w:t xml:space="preserve">he perceived levels of understanding among businesses differ by annual turnover, </w:t>
      </w:r>
      <w:r w:rsidR="004E2A34">
        <w:rPr>
          <w:lang w:val="en-AU"/>
        </w:rPr>
        <w:t>franchise</w:t>
      </w:r>
      <w:r w:rsidR="00AB0D91">
        <w:rPr>
          <w:lang w:val="en-AU"/>
        </w:rPr>
        <w:t xml:space="preserve"> status, </w:t>
      </w:r>
      <w:r w:rsidR="00AB0D91" w:rsidRPr="003C70D5">
        <w:rPr>
          <w:lang w:val="en-AU"/>
        </w:rPr>
        <w:t>size, provider of goods or services and number of fixed sites.</w:t>
      </w:r>
      <w:r w:rsidR="004E2A34">
        <w:rPr>
          <w:lang w:val="en-AU"/>
        </w:rPr>
        <w:t xml:space="preserve"> Subgroups who</w:t>
      </w:r>
      <w:r w:rsidR="00242907">
        <w:rPr>
          <w:lang w:val="en-AU"/>
        </w:rPr>
        <w:t xml:space="preserve"> are significantly</w:t>
      </w:r>
      <w:r w:rsidR="00903B6F">
        <w:rPr>
          <w:lang w:val="en-AU"/>
        </w:rPr>
        <w:t xml:space="preserve"> more likely to obtain information about the </w:t>
      </w:r>
      <w:r w:rsidR="000C5467">
        <w:rPr>
          <w:lang w:val="en-AU"/>
        </w:rPr>
        <w:t>Australian Consumer Law</w:t>
      </w:r>
      <w:r w:rsidR="00903B6F">
        <w:rPr>
          <w:lang w:val="en-AU"/>
        </w:rPr>
        <w:t xml:space="preserve"> </w:t>
      </w:r>
      <w:r w:rsidR="00FF77BF">
        <w:rPr>
          <w:lang w:val="en-AU"/>
        </w:rPr>
        <w:t xml:space="preserve">when compared to </w:t>
      </w:r>
      <w:r w:rsidR="00242907">
        <w:rPr>
          <w:lang w:val="en-AU"/>
        </w:rPr>
        <w:t>all businesses</w:t>
      </w:r>
      <w:r w:rsidR="00903B6F">
        <w:rPr>
          <w:lang w:val="en-AU"/>
        </w:rPr>
        <w:t xml:space="preserve"> (30%)</w:t>
      </w:r>
      <w:r w:rsidR="004E2A34">
        <w:rPr>
          <w:lang w:val="en-AU"/>
        </w:rPr>
        <w:t xml:space="preserve"> include</w:t>
      </w:r>
      <w:r w:rsidR="00903B6F">
        <w:rPr>
          <w:lang w:val="en-AU"/>
        </w:rPr>
        <w:t>:</w:t>
      </w:r>
    </w:p>
    <w:p w14:paraId="5FF931F3" w14:textId="0C229E2D" w:rsidR="005F5388" w:rsidRDefault="005F5388" w:rsidP="00A71B51">
      <w:pPr>
        <w:pStyle w:val="ListParagraph"/>
        <w:numPr>
          <w:ilvl w:val="0"/>
          <w:numId w:val="26"/>
        </w:numPr>
        <w:rPr>
          <w:lang w:val="en-AU"/>
        </w:rPr>
      </w:pPr>
      <w:r>
        <w:rPr>
          <w:lang w:val="en-AU"/>
        </w:rPr>
        <w:t>Businesses with an annual turnover $5 million or more (58%)</w:t>
      </w:r>
    </w:p>
    <w:p w14:paraId="44F1F168" w14:textId="28376A6C" w:rsidR="00723733" w:rsidRPr="00723733" w:rsidRDefault="00723733" w:rsidP="00A71B51">
      <w:pPr>
        <w:pStyle w:val="ListParagraph"/>
        <w:numPr>
          <w:ilvl w:val="0"/>
          <w:numId w:val="26"/>
        </w:numPr>
        <w:rPr>
          <w:lang w:val="en-AU"/>
        </w:rPr>
      </w:pPr>
      <w:r>
        <w:rPr>
          <w:lang w:val="en-AU"/>
        </w:rPr>
        <w:t>Franchise</w:t>
      </w:r>
      <w:r w:rsidR="005E6664">
        <w:rPr>
          <w:lang w:val="en-AU"/>
        </w:rPr>
        <w:t>d businesses</w:t>
      </w:r>
      <w:r>
        <w:rPr>
          <w:lang w:val="en-AU"/>
        </w:rPr>
        <w:t xml:space="preserve"> (57%)</w:t>
      </w:r>
    </w:p>
    <w:p w14:paraId="7E73D15A" w14:textId="20472716" w:rsidR="00723733" w:rsidRPr="00723733" w:rsidRDefault="00723733" w:rsidP="00A71B51">
      <w:pPr>
        <w:pStyle w:val="ListParagraph"/>
        <w:numPr>
          <w:ilvl w:val="0"/>
          <w:numId w:val="26"/>
        </w:numPr>
        <w:rPr>
          <w:lang w:val="en-AU"/>
        </w:rPr>
      </w:pPr>
      <w:r>
        <w:rPr>
          <w:lang w:val="en-AU"/>
        </w:rPr>
        <w:t>Businesses with 20 to 199 employees (49%) and 200 or more employers (53%)</w:t>
      </w:r>
    </w:p>
    <w:p w14:paraId="77DE2D25" w14:textId="77777777" w:rsidR="00723733" w:rsidRDefault="00903B6F" w:rsidP="00A71B51">
      <w:pPr>
        <w:pStyle w:val="ListParagraph"/>
        <w:numPr>
          <w:ilvl w:val="0"/>
          <w:numId w:val="26"/>
        </w:numPr>
        <w:rPr>
          <w:lang w:val="en-AU"/>
        </w:rPr>
      </w:pPr>
      <w:r w:rsidRPr="005F5388">
        <w:rPr>
          <w:lang w:val="en-AU"/>
        </w:rPr>
        <w:t>Businesses with two to 10 sites (46%)</w:t>
      </w:r>
    </w:p>
    <w:p w14:paraId="21F493D4" w14:textId="27E784CB" w:rsidR="00903B6F" w:rsidRPr="00723733" w:rsidRDefault="00903B6F" w:rsidP="00A71B51">
      <w:pPr>
        <w:pStyle w:val="ListParagraph"/>
        <w:numPr>
          <w:ilvl w:val="0"/>
          <w:numId w:val="26"/>
        </w:numPr>
        <w:rPr>
          <w:lang w:val="en-AU"/>
        </w:rPr>
      </w:pPr>
      <w:r w:rsidRPr="00723733">
        <w:rPr>
          <w:lang w:val="en-AU"/>
        </w:rPr>
        <w:t xml:space="preserve">Businesses with an annual turnover of $100,000 to $499,999 (41%) </w:t>
      </w:r>
    </w:p>
    <w:p w14:paraId="3ED7F4FF" w14:textId="02B18F6A" w:rsidR="00903B6F" w:rsidRPr="003B1ACB" w:rsidRDefault="00903B6F" w:rsidP="00A71B51">
      <w:pPr>
        <w:pStyle w:val="ListParagraph"/>
        <w:numPr>
          <w:ilvl w:val="0"/>
          <w:numId w:val="26"/>
        </w:numPr>
        <w:rPr>
          <w:lang w:val="en-AU"/>
        </w:rPr>
      </w:pPr>
      <w:r>
        <w:rPr>
          <w:lang w:val="en-AU"/>
        </w:rPr>
        <w:t>Businesses who offer their products or services for purchase via retail stores (38%) and websites or online stores (36%).</w:t>
      </w:r>
    </w:p>
    <w:p w14:paraId="66E96BED" w14:textId="462AC8DB" w:rsidR="00E27D29" w:rsidRDefault="00535756" w:rsidP="00903B6F">
      <w:pPr>
        <w:rPr>
          <w:lang w:val="en-AU"/>
        </w:rPr>
      </w:pPr>
      <w:r>
        <w:rPr>
          <w:lang w:val="en-AU"/>
        </w:rPr>
        <w:t xml:space="preserve">On the other hand, subgroups which are significantly less likely to obtain information about the </w:t>
      </w:r>
      <w:r w:rsidR="000C5467">
        <w:rPr>
          <w:lang w:val="en-AU"/>
        </w:rPr>
        <w:t>Australian Consumer Law</w:t>
      </w:r>
      <w:r>
        <w:rPr>
          <w:lang w:val="en-AU"/>
        </w:rPr>
        <w:t xml:space="preserve"> when compared to all businesses </w:t>
      </w:r>
      <w:r w:rsidR="004E2A34">
        <w:rPr>
          <w:lang w:val="en-AU"/>
        </w:rPr>
        <w:t xml:space="preserve">(30%) </w:t>
      </w:r>
      <w:r>
        <w:rPr>
          <w:lang w:val="en-AU"/>
        </w:rPr>
        <w:t>include:</w:t>
      </w:r>
    </w:p>
    <w:p w14:paraId="45281C1F" w14:textId="3C25A14E" w:rsidR="006E6A42" w:rsidRDefault="006E6A42" w:rsidP="00A71B51">
      <w:pPr>
        <w:pStyle w:val="ListParagraph"/>
        <w:numPr>
          <w:ilvl w:val="0"/>
          <w:numId w:val="60"/>
        </w:numPr>
        <w:rPr>
          <w:lang w:val="en-AU"/>
        </w:rPr>
      </w:pPr>
      <w:r>
        <w:rPr>
          <w:lang w:val="en-AU"/>
        </w:rPr>
        <w:t>Businesses with an annual</w:t>
      </w:r>
      <w:r w:rsidR="0055056F">
        <w:rPr>
          <w:lang w:val="en-AU"/>
        </w:rPr>
        <w:t xml:space="preserve"> turnover of less than $100,000 (22%)</w:t>
      </w:r>
    </w:p>
    <w:p w14:paraId="0F6EED53" w14:textId="621B1CAE" w:rsidR="006E6A42" w:rsidRPr="005E6664" w:rsidRDefault="006E6A42" w:rsidP="00A71B51">
      <w:pPr>
        <w:pStyle w:val="ListParagraph"/>
        <w:numPr>
          <w:ilvl w:val="0"/>
          <w:numId w:val="60"/>
        </w:numPr>
        <w:rPr>
          <w:lang w:val="en-AU"/>
        </w:rPr>
      </w:pPr>
      <w:r>
        <w:rPr>
          <w:lang w:val="en-AU"/>
        </w:rPr>
        <w:t>Non-franchised businesses (27%)</w:t>
      </w:r>
    </w:p>
    <w:p w14:paraId="4D469008" w14:textId="0B6AE1DB" w:rsidR="00E27D29" w:rsidRDefault="005E6664" w:rsidP="00A71B51">
      <w:pPr>
        <w:pStyle w:val="ListParagraph"/>
        <w:numPr>
          <w:ilvl w:val="0"/>
          <w:numId w:val="60"/>
        </w:numPr>
        <w:rPr>
          <w:lang w:val="en-AU"/>
        </w:rPr>
      </w:pPr>
      <w:r>
        <w:rPr>
          <w:lang w:val="en-AU"/>
        </w:rPr>
        <w:t>Businesses with less than 20 employees (29%)</w:t>
      </w:r>
      <w:r w:rsidR="009F4B3D">
        <w:rPr>
          <w:lang w:val="en-AU"/>
        </w:rPr>
        <w:br w:type="page"/>
      </w:r>
    </w:p>
    <w:p w14:paraId="7AE8DE0C" w14:textId="17844880" w:rsidR="00163836" w:rsidRPr="00163836" w:rsidRDefault="00163836" w:rsidP="00EE0A97">
      <w:pPr>
        <w:rPr>
          <w:lang w:val="en-AU"/>
        </w:rPr>
      </w:pPr>
      <w:r w:rsidRPr="00163836">
        <w:rPr>
          <w:lang w:val="en-AU"/>
        </w:rPr>
        <w:lastRenderedPageBreak/>
        <w:t xml:space="preserve">Businesses have most often obtained information about the </w:t>
      </w:r>
      <w:r w:rsidR="000C5467">
        <w:rPr>
          <w:lang w:val="en-AU"/>
        </w:rPr>
        <w:t>Australian Consumer Law</w:t>
      </w:r>
      <w:r w:rsidRPr="00163836">
        <w:rPr>
          <w:lang w:val="en-AU"/>
        </w:rPr>
        <w:t xml:space="preserve"> through electronic or hardcopy publications, </w:t>
      </w:r>
      <w:proofErr w:type="gramStart"/>
      <w:r w:rsidRPr="00163836">
        <w:rPr>
          <w:lang w:val="en-AU"/>
        </w:rPr>
        <w:t>brochures</w:t>
      </w:r>
      <w:proofErr w:type="gramEnd"/>
      <w:r w:rsidRPr="00163836">
        <w:rPr>
          <w:lang w:val="en-AU"/>
        </w:rPr>
        <w:t xml:space="preserve"> or guides (64%). Thirty-two percent have received the information verbally, and 31% have watched online videos. </w:t>
      </w:r>
    </w:p>
    <w:p w14:paraId="0666F342" w14:textId="6DFCF8D9" w:rsidR="00903B6F" w:rsidRDefault="00B340BB" w:rsidP="00903B6F">
      <w:pPr>
        <w:rPr>
          <w:lang w:val="en-AU"/>
        </w:rPr>
      </w:pPr>
      <w:r>
        <w:rPr>
          <w:lang w:val="en-AU"/>
        </w:rPr>
        <w:t>J</w:t>
      </w:r>
      <w:r w:rsidR="00903B6F" w:rsidRPr="00A51002">
        <w:rPr>
          <w:lang w:val="en-AU"/>
        </w:rPr>
        <w:t>ust under half (44%)</w:t>
      </w:r>
      <w:r>
        <w:rPr>
          <w:lang w:val="en-AU"/>
        </w:rPr>
        <w:t xml:space="preserve"> of businesses who obtained information about the </w:t>
      </w:r>
      <w:r w:rsidR="000C5467">
        <w:rPr>
          <w:lang w:val="en-AU"/>
        </w:rPr>
        <w:t>Australian Consumer Law</w:t>
      </w:r>
      <w:r>
        <w:rPr>
          <w:lang w:val="en-AU"/>
        </w:rPr>
        <w:t xml:space="preserve"> </w:t>
      </w:r>
      <w:r w:rsidR="00903B6F" w:rsidRPr="00A51002">
        <w:rPr>
          <w:lang w:val="en-AU"/>
        </w:rPr>
        <w:t>sourc</w:t>
      </w:r>
      <w:r>
        <w:rPr>
          <w:lang w:val="en-AU"/>
        </w:rPr>
        <w:t>ed</w:t>
      </w:r>
      <w:r w:rsidR="00903B6F" w:rsidRPr="00A51002">
        <w:rPr>
          <w:lang w:val="en-AU"/>
        </w:rPr>
        <w:t xml:space="preserve"> </w:t>
      </w:r>
      <w:r w:rsidR="00100520">
        <w:rPr>
          <w:lang w:val="en-AU"/>
        </w:rPr>
        <w:t>th</w:t>
      </w:r>
      <w:r w:rsidR="00465BB0">
        <w:rPr>
          <w:lang w:val="en-AU"/>
        </w:rPr>
        <w:t>e</w:t>
      </w:r>
      <w:r w:rsidR="00100520">
        <w:rPr>
          <w:lang w:val="en-AU"/>
        </w:rPr>
        <w:t xml:space="preserve"> information from the</w:t>
      </w:r>
      <w:r w:rsidR="00E018A8">
        <w:rPr>
          <w:lang w:val="en-AU"/>
        </w:rPr>
        <w:t>ir</w:t>
      </w:r>
      <w:r w:rsidR="00100520">
        <w:rPr>
          <w:lang w:val="en-AU"/>
        </w:rPr>
        <w:t xml:space="preserve"> State Regulator</w:t>
      </w:r>
      <w:r w:rsidR="00586956">
        <w:rPr>
          <w:lang w:val="en-AU"/>
        </w:rPr>
        <w:t xml:space="preserve">, and one in four </w:t>
      </w:r>
      <w:r w:rsidR="00903B6F" w:rsidRPr="00A51002">
        <w:rPr>
          <w:lang w:val="en-AU"/>
        </w:rPr>
        <w:t>(26%)</w:t>
      </w:r>
      <w:r w:rsidR="006F022F">
        <w:rPr>
          <w:lang w:val="en-AU"/>
        </w:rPr>
        <w:t xml:space="preserve"> </w:t>
      </w:r>
      <w:r w:rsidR="002F202A">
        <w:rPr>
          <w:lang w:val="en-AU"/>
        </w:rPr>
        <w:t xml:space="preserve">went through </w:t>
      </w:r>
      <w:r w:rsidR="006F022F">
        <w:rPr>
          <w:lang w:val="en-AU"/>
        </w:rPr>
        <w:t>the A</w:t>
      </w:r>
      <w:r w:rsidR="00D73BE0">
        <w:rPr>
          <w:lang w:val="en-AU"/>
        </w:rPr>
        <w:t>ustralian Competition and Consumer Commission</w:t>
      </w:r>
      <w:r w:rsidR="00903B6F" w:rsidRPr="00A51002">
        <w:rPr>
          <w:lang w:val="en-AU"/>
        </w:rPr>
        <w:t>.</w:t>
      </w:r>
    </w:p>
    <w:p w14:paraId="368EE978" w14:textId="71B3EF00" w:rsidR="00903B6F" w:rsidRDefault="00903B6F" w:rsidP="00C73628">
      <w:pPr>
        <w:pStyle w:val="TableofFigures"/>
        <w:rPr>
          <w:lang w:val="en-AU"/>
        </w:rPr>
      </w:pPr>
      <w:bookmarkStart w:id="411" w:name="_Toc147315777"/>
      <w:bookmarkStart w:id="412" w:name="_Toc147321574"/>
      <w:bookmarkStart w:id="413" w:name="_Toc147419142"/>
      <w:bookmarkStart w:id="414" w:name="_Toc149931556"/>
      <w:r w:rsidRPr="001A6719">
        <w:t xml:space="preserve">Figure </w:t>
      </w:r>
      <w:r w:rsidR="006A6319">
        <w:fldChar w:fldCharType="begin"/>
      </w:r>
      <w:r w:rsidR="006A6319">
        <w:instrText xml:space="preserve"> SEQ Figure \* ARABIC </w:instrText>
      </w:r>
      <w:r w:rsidR="006A6319">
        <w:fldChar w:fldCharType="separate"/>
      </w:r>
      <w:r w:rsidR="000C492D">
        <w:rPr>
          <w:noProof/>
        </w:rPr>
        <w:t>84</w:t>
      </w:r>
      <w:r w:rsidR="006A6319">
        <w:rPr>
          <w:noProof/>
        </w:rPr>
        <w:fldChar w:fldCharType="end"/>
      </w:r>
      <w:r w:rsidR="001A6719">
        <w:t>.</w:t>
      </w:r>
      <w:r w:rsidRPr="001A6719">
        <w:t xml:space="preserve"> </w:t>
      </w:r>
      <w:r w:rsidRPr="00516218">
        <w:rPr>
          <w:lang w:val="en-AU"/>
        </w:rPr>
        <w:t>Information format and source</w:t>
      </w:r>
      <w:bookmarkEnd w:id="411"/>
      <w:bookmarkEnd w:id="412"/>
      <w:bookmarkEnd w:id="413"/>
      <w:bookmarkEnd w:id="414"/>
    </w:p>
    <w:p w14:paraId="239F66CE" w14:textId="77777777" w:rsidR="00903B6F" w:rsidRPr="00CE6DC8" w:rsidRDefault="00903B6F" w:rsidP="00903B6F">
      <w:r w:rsidRPr="003C4370">
        <w:rPr>
          <w:noProof/>
        </w:rPr>
        <w:drawing>
          <wp:inline distT="0" distB="0" distL="0" distR="0" wp14:anchorId="4D8B71EA" wp14:editId="7CA4E89D">
            <wp:extent cx="5729328" cy="2911449"/>
            <wp:effectExtent l="0" t="0" r="5080" b="3810"/>
            <wp:docPr id="323504" name="Picture 32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2056" cy="2928080"/>
                    </a:xfrm>
                    <a:prstGeom prst="rect">
                      <a:avLst/>
                    </a:prstGeom>
                    <a:noFill/>
                    <a:ln>
                      <a:noFill/>
                    </a:ln>
                  </pic:spPr>
                </pic:pic>
              </a:graphicData>
            </a:graphic>
          </wp:inline>
        </w:drawing>
      </w:r>
    </w:p>
    <w:p w14:paraId="2F7C8245" w14:textId="77777777" w:rsidR="00BA57B4" w:rsidRDefault="00BA57B4" w:rsidP="00512DA2"/>
    <w:p w14:paraId="40A5818A" w14:textId="6AF1EDE5" w:rsidR="00D51E12" w:rsidRDefault="00D51E12" w:rsidP="00D51E12">
      <w:pPr>
        <w:spacing w:after="240" w:line="240" w:lineRule="auto"/>
        <w:rPr>
          <w:rFonts w:cs="Arial"/>
          <w:szCs w:val="20"/>
          <w:lang w:val="en-AU"/>
        </w:rPr>
      </w:pPr>
      <w:r>
        <w:rPr>
          <w:rFonts w:cs="Arial"/>
          <w:szCs w:val="20"/>
          <w:lang w:val="en-AU"/>
        </w:rPr>
        <w:t xml:space="preserve">Among the </w:t>
      </w:r>
      <w:r w:rsidR="00563E8C">
        <w:rPr>
          <w:rFonts w:cs="Arial"/>
          <w:szCs w:val="20"/>
          <w:lang w:val="en-AU"/>
        </w:rPr>
        <w:t>business</w:t>
      </w:r>
      <w:r>
        <w:rPr>
          <w:rFonts w:cs="Arial"/>
          <w:szCs w:val="20"/>
          <w:lang w:val="en-AU"/>
        </w:rPr>
        <w:t xml:space="preserve"> subgroups of interest, there are a few variations in terms of </w:t>
      </w:r>
      <w:r w:rsidR="00EC1AC7">
        <w:rPr>
          <w:rFonts w:cs="Arial"/>
          <w:szCs w:val="20"/>
          <w:lang w:val="en-AU"/>
        </w:rPr>
        <w:t>types of information</w:t>
      </w:r>
      <w:r>
        <w:rPr>
          <w:rFonts w:cs="Arial"/>
          <w:szCs w:val="20"/>
          <w:lang w:val="en-AU"/>
        </w:rPr>
        <w:t xml:space="preserve"> businesses </w:t>
      </w:r>
      <w:r w:rsidR="00EC1AC7">
        <w:rPr>
          <w:rFonts w:cs="Arial"/>
          <w:szCs w:val="20"/>
          <w:lang w:val="en-AU"/>
        </w:rPr>
        <w:t xml:space="preserve">have obtained about the </w:t>
      </w:r>
      <w:r w:rsidR="009A12F0">
        <w:rPr>
          <w:lang w:val="en-AU"/>
        </w:rPr>
        <w:t>Australian Consumer Law</w:t>
      </w:r>
      <w:r>
        <w:rPr>
          <w:rFonts w:cs="Arial"/>
          <w:szCs w:val="20"/>
          <w:lang w:val="en-AU"/>
        </w:rPr>
        <w:t>. These differences are summarised below by channel type:</w:t>
      </w:r>
    </w:p>
    <w:p w14:paraId="5B76B16D" w14:textId="3D051EB0" w:rsidR="00BA57B4" w:rsidRDefault="00EC1AC7" w:rsidP="00A71B51">
      <w:pPr>
        <w:pStyle w:val="ListParagraph"/>
        <w:numPr>
          <w:ilvl w:val="0"/>
          <w:numId w:val="61"/>
        </w:numPr>
      </w:pPr>
      <w:r>
        <w:t xml:space="preserve">Electronic or hardcopy publications, </w:t>
      </w:r>
      <w:proofErr w:type="gramStart"/>
      <w:r>
        <w:t>brochures</w:t>
      </w:r>
      <w:proofErr w:type="gramEnd"/>
      <w:r>
        <w:t xml:space="preserve"> or guides (</w:t>
      </w:r>
      <w:r w:rsidR="00F81144">
        <w:t xml:space="preserve">64%): </w:t>
      </w:r>
      <w:r w:rsidR="00B94D72">
        <w:t>a</w:t>
      </w:r>
      <w:r w:rsidR="00F81144">
        <w:t xml:space="preserve">re significantly more likely to have been obtained by </w:t>
      </w:r>
      <w:r w:rsidR="00093014">
        <w:t>businesses with one fixed site (71%)</w:t>
      </w:r>
      <w:r w:rsidR="00E43AED">
        <w:t>.</w:t>
      </w:r>
    </w:p>
    <w:p w14:paraId="75D4CD73" w14:textId="60D51796" w:rsidR="00093014" w:rsidRDefault="006460D8" w:rsidP="00A71B51">
      <w:pPr>
        <w:pStyle w:val="ListParagraph"/>
        <w:numPr>
          <w:ilvl w:val="0"/>
          <w:numId w:val="61"/>
        </w:numPr>
      </w:pPr>
      <w:r>
        <w:t>Online videos (</w:t>
      </w:r>
      <w:r w:rsidR="004571F8">
        <w:t xml:space="preserve">31%): </w:t>
      </w:r>
      <w:r w:rsidR="00B94D72">
        <w:t>a</w:t>
      </w:r>
      <w:r w:rsidR="004571F8">
        <w:t xml:space="preserve">re significantly less likely to have been </w:t>
      </w:r>
      <w:r w:rsidR="002438A4">
        <w:t xml:space="preserve">obtained </w:t>
      </w:r>
      <w:r w:rsidR="001421FB">
        <w:t xml:space="preserve">by businesses which have been in </w:t>
      </w:r>
      <w:r w:rsidR="004C4396">
        <w:t>operation</w:t>
      </w:r>
      <w:r w:rsidR="001421FB">
        <w:t xml:space="preserve"> for more than 10 years (</w:t>
      </w:r>
      <w:r w:rsidR="004C4396">
        <w:t>17%)</w:t>
      </w:r>
      <w:r w:rsidR="00E43AED">
        <w:t>.</w:t>
      </w:r>
    </w:p>
    <w:p w14:paraId="54FD988F" w14:textId="24BD4EDC" w:rsidR="00E43AED" w:rsidRDefault="00E43AED" w:rsidP="00A71B51">
      <w:pPr>
        <w:pStyle w:val="ListParagraph"/>
        <w:numPr>
          <w:ilvl w:val="0"/>
          <w:numId w:val="61"/>
        </w:numPr>
      </w:pPr>
      <w:r>
        <w:t>Webinars (</w:t>
      </w:r>
      <w:r w:rsidR="00074F15">
        <w:t xml:space="preserve">19%): </w:t>
      </w:r>
      <w:r w:rsidR="00B94D72">
        <w:t>a</w:t>
      </w:r>
      <w:r w:rsidR="00074F15">
        <w:t xml:space="preserve">re significantly more likely to have been obtained </w:t>
      </w:r>
      <w:r w:rsidR="00EA6591">
        <w:t>by businesses with 200 or more employees (41%)</w:t>
      </w:r>
      <w:r w:rsidR="001A1A2D">
        <w:t>.</w:t>
      </w:r>
    </w:p>
    <w:p w14:paraId="07658BFE" w14:textId="685D44F3" w:rsidR="00BA57B4" w:rsidRDefault="00D704BC" w:rsidP="00512DA2">
      <w:r>
        <w:t xml:space="preserve">There are also very few variations in </w:t>
      </w:r>
      <w:r w:rsidR="007E3785">
        <w:t xml:space="preserve">the type of organisation who provided </w:t>
      </w:r>
      <w:r w:rsidR="00957730">
        <w:t>the info</w:t>
      </w:r>
      <w:r w:rsidR="00C74B00">
        <w:t>rmation</w:t>
      </w:r>
      <w:r w:rsidR="00272FD2">
        <w:t xml:space="preserve"> among the business subgroups of interest</w:t>
      </w:r>
      <w:r w:rsidR="00AC666A">
        <w:t xml:space="preserve">. These </w:t>
      </w:r>
      <w:r w:rsidR="002606D8">
        <w:t>differences</w:t>
      </w:r>
      <w:r w:rsidR="00AC666A">
        <w:t xml:space="preserve"> are summarised by organisation type:</w:t>
      </w:r>
    </w:p>
    <w:p w14:paraId="4E2542C5" w14:textId="31CAE02B" w:rsidR="00F17079" w:rsidRDefault="00F17079" w:rsidP="00A71B51">
      <w:pPr>
        <w:pStyle w:val="ListParagraph"/>
        <w:numPr>
          <w:ilvl w:val="0"/>
          <w:numId w:val="63"/>
        </w:numPr>
      </w:pPr>
      <w:r>
        <w:t xml:space="preserve">Australian Competition and Consumer Commission (26%): </w:t>
      </w:r>
      <w:r w:rsidR="00B94D72">
        <w:t>are significantly more likely to be used by businesses with 200 or more employees (45%) and significantly less likely to be used by businesses with less than 20 employees (25%).</w:t>
      </w:r>
    </w:p>
    <w:p w14:paraId="4B019847" w14:textId="5ACF7954" w:rsidR="00356609" w:rsidRDefault="00356609" w:rsidP="00A71B51">
      <w:pPr>
        <w:pStyle w:val="ListParagraph"/>
        <w:numPr>
          <w:ilvl w:val="0"/>
          <w:numId w:val="63"/>
        </w:numPr>
      </w:pPr>
      <w:r>
        <w:t xml:space="preserve">Australian Securities and Investment Commission </w:t>
      </w:r>
      <w:r w:rsidR="002F1A3E">
        <w:t xml:space="preserve">- Moneysmart </w:t>
      </w:r>
      <w:r>
        <w:t>(</w:t>
      </w:r>
      <w:r w:rsidR="002F1A3E">
        <w:t>15%):  significantly more likely to be used by businesses with two to ten sites (28%</w:t>
      </w:r>
      <w:r w:rsidR="00372CAA">
        <w:t>) and significantly less likely to be used by businesses with less than 20 employees (14</w:t>
      </w:r>
      <w:r w:rsidR="002F1A3E">
        <w:t>%).</w:t>
      </w:r>
    </w:p>
    <w:p w14:paraId="1542650E" w14:textId="77777777" w:rsidR="00BA57B4" w:rsidRPr="00A51002" w:rsidRDefault="00BA57B4" w:rsidP="00512DA2">
      <w:pPr>
        <w:rPr>
          <w:lang w:val="en-AU"/>
        </w:rPr>
      </w:pPr>
    </w:p>
    <w:p w14:paraId="333041AC" w14:textId="6ACBB463" w:rsidR="00903B6F" w:rsidRPr="00512DA2" w:rsidRDefault="00B36442" w:rsidP="00903B6F">
      <w:pPr>
        <w:rPr>
          <w:lang w:val="en-AU"/>
        </w:rPr>
      </w:pPr>
      <w:r>
        <w:rPr>
          <w:lang w:val="en-AU"/>
        </w:rPr>
        <w:br w:type="page"/>
      </w:r>
    </w:p>
    <w:p w14:paraId="43B35847" w14:textId="2EF70F2C" w:rsidR="00903B6F" w:rsidRPr="00F659CD" w:rsidRDefault="00464D93" w:rsidP="00464D93">
      <w:pPr>
        <w:pStyle w:val="Heading2"/>
        <w:rPr>
          <w:lang w:val="en-AU"/>
        </w:rPr>
      </w:pPr>
      <w:bookmarkStart w:id="415" w:name="_Toc147321879"/>
      <w:bookmarkStart w:id="416" w:name="_Toc147328229"/>
      <w:bookmarkStart w:id="417" w:name="_Toc149987316"/>
      <w:r>
        <w:rPr>
          <w:lang w:val="en-AU"/>
        </w:rPr>
        <w:lastRenderedPageBreak/>
        <w:t>11.</w:t>
      </w:r>
      <w:r w:rsidR="007B2C30">
        <w:rPr>
          <w:lang w:val="en-AU"/>
        </w:rPr>
        <w:t>4</w:t>
      </w:r>
      <w:r>
        <w:rPr>
          <w:lang w:val="en-AU"/>
        </w:rPr>
        <w:t xml:space="preserve"> </w:t>
      </w:r>
      <w:r w:rsidR="00903B6F">
        <w:rPr>
          <w:lang w:val="en-AU"/>
        </w:rPr>
        <w:t>Preferred information formats about the A</w:t>
      </w:r>
      <w:r w:rsidR="00ED3277">
        <w:rPr>
          <w:lang w:val="en-AU"/>
        </w:rPr>
        <w:t xml:space="preserve">ustralian </w:t>
      </w:r>
      <w:r w:rsidR="00903B6F">
        <w:rPr>
          <w:lang w:val="en-AU"/>
        </w:rPr>
        <w:t>C</w:t>
      </w:r>
      <w:r w:rsidR="00ED3277">
        <w:rPr>
          <w:lang w:val="en-AU"/>
        </w:rPr>
        <w:t xml:space="preserve">onsumer </w:t>
      </w:r>
      <w:r w:rsidR="00903B6F">
        <w:rPr>
          <w:lang w:val="en-AU"/>
        </w:rPr>
        <w:t>L</w:t>
      </w:r>
      <w:bookmarkEnd w:id="415"/>
      <w:bookmarkEnd w:id="416"/>
      <w:r w:rsidR="00ED3277">
        <w:rPr>
          <w:lang w:val="en-AU"/>
        </w:rPr>
        <w:t>aw</w:t>
      </w:r>
      <w:bookmarkEnd w:id="417"/>
    </w:p>
    <w:p w14:paraId="524E849E" w14:textId="58D2F6A6" w:rsidR="00903B6F" w:rsidRDefault="00903B6F" w:rsidP="00903B6F">
      <w:r>
        <w:t xml:space="preserve">Business respondents show a preference for information about changes or amendments to the </w:t>
      </w:r>
      <w:r w:rsidR="00272FD2">
        <w:rPr>
          <w:lang w:val="en-AU"/>
        </w:rPr>
        <w:t>Australian Consumer Law</w:t>
      </w:r>
      <w:r>
        <w:t xml:space="preserve"> to be delivered via electronic source</w:t>
      </w:r>
      <w:r w:rsidR="006C235A">
        <w:t>s</w:t>
      </w:r>
      <w:r>
        <w:t xml:space="preserve"> including either a website (42%) or a brochure or booklet sent via email (30%). </w:t>
      </w:r>
      <w:r w:rsidR="001F4F70">
        <w:t>Very few respondents show a preference of information to be delivered via news media (11%), social media (11%) or seminars or forums (9%).</w:t>
      </w:r>
    </w:p>
    <w:p w14:paraId="29427FA9" w14:textId="47AE5062" w:rsidR="00903B6F" w:rsidRDefault="00903B6F" w:rsidP="00C73628">
      <w:pPr>
        <w:pStyle w:val="TableofFigures"/>
      </w:pPr>
      <w:bookmarkStart w:id="418" w:name="_Toc147315778"/>
      <w:bookmarkStart w:id="419" w:name="_Toc147321575"/>
      <w:bookmarkStart w:id="420" w:name="_Toc147419143"/>
      <w:bookmarkStart w:id="421" w:name="_Toc149931557"/>
      <w:r w:rsidRPr="001A6719">
        <w:t xml:space="preserve">Figure </w:t>
      </w:r>
      <w:r w:rsidR="006A6319">
        <w:fldChar w:fldCharType="begin"/>
      </w:r>
      <w:r w:rsidR="006A6319">
        <w:instrText xml:space="preserve"> SE</w:instrText>
      </w:r>
      <w:r w:rsidR="006A6319">
        <w:instrText xml:space="preserve">Q Figure \* ARABIC </w:instrText>
      </w:r>
      <w:r w:rsidR="006A6319">
        <w:fldChar w:fldCharType="separate"/>
      </w:r>
      <w:r w:rsidR="000C492D">
        <w:rPr>
          <w:noProof/>
        </w:rPr>
        <w:t>85</w:t>
      </w:r>
      <w:r w:rsidR="006A6319">
        <w:rPr>
          <w:noProof/>
        </w:rPr>
        <w:fldChar w:fldCharType="end"/>
      </w:r>
      <w:r w:rsidR="001A6719">
        <w:t>.</w:t>
      </w:r>
      <w:r w:rsidRPr="001A6719">
        <w:t xml:space="preserve"> </w:t>
      </w:r>
      <w:r w:rsidRPr="00F34B67">
        <w:t>Preferred format for receiving information</w:t>
      </w:r>
      <w:bookmarkEnd w:id="418"/>
      <w:bookmarkEnd w:id="419"/>
      <w:bookmarkEnd w:id="420"/>
      <w:bookmarkEnd w:id="421"/>
    </w:p>
    <w:p w14:paraId="469EC7C1" w14:textId="346A6EC1" w:rsidR="00903B6F" w:rsidRDefault="00903B6F" w:rsidP="00903B6F">
      <w:r w:rsidRPr="002674FB">
        <w:rPr>
          <w:noProof/>
        </w:rPr>
        <w:drawing>
          <wp:inline distT="0" distB="0" distL="0" distR="0" wp14:anchorId="3C4590FD" wp14:editId="53D802F7">
            <wp:extent cx="5731510" cy="2972723"/>
            <wp:effectExtent l="0" t="0" r="2540" b="0"/>
            <wp:docPr id="1457115010" name="Picture 14571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8009"/>
                    <a:stretch/>
                  </pic:blipFill>
                  <pic:spPr bwMode="auto">
                    <a:xfrm>
                      <a:off x="0" y="0"/>
                      <a:ext cx="5731510" cy="2972723"/>
                    </a:xfrm>
                    <a:prstGeom prst="rect">
                      <a:avLst/>
                    </a:prstGeom>
                    <a:noFill/>
                    <a:ln>
                      <a:noFill/>
                    </a:ln>
                    <a:extLst>
                      <a:ext uri="{53640926-AAD7-44D8-BBD7-CCE9431645EC}">
                        <a14:shadowObscured xmlns:a14="http://schemas.microsoft.com/office/drawing/2010/main"/>
                      </a:ext>
                    </a:extLst>
                  </pic:spPr>
                </pic:pic>
              </a:graphicData>
            </a:graphic>
          </wp:inline>
        </w:drawing>
      </w:r>
    </w:p>
    <w:p w14:paraId="1B079B34" w14:textId="77777777" w:rsidR="001F4F70" w:rsidRDefault="001F4F70" w:rsidP="00903B6F"/>
    <w:p w14:paraId="4332A2D0" w14:textId="609B6730" w:rsidR="001F4F70" w:rsidRDefault="001F4F70" w:rsidP="00903B6F">
      <w:r>
        <w:t xml:space="preserve">Among the </w:t>
      </w:r>
      <w:r w:rsidR="00563E8C">
        <w:t>business</w:t>
      </w:r>
      <w:r>
        <w:t xml:space="preserve"> subgroups of interest there are </w:t>
      </w:r>
      <w:r w:rsidR="006F1CE3">
        <w:t>significant</w:t>
      </w:r>
      <w:r>
        <w:t xml:space="preserve"> variations in </w:t>
      </w:r>
      <w:r w:rsidR="006D7A37">
        <w:t xml:space="preserve">the preferred formats for receiving information about changes or amendments to the </w:t>
      </w:r>
      <w:r w:rsidR="00272FD2">
        <w:rPr>
          <w:lang w:val="en-AU"/>
        </w:rPr>
        <w:t>Australian Consumer Law</w:t>
      </w:r>
      <w:r w:rsidR="006D7A37">
        <w:t>. These differences are summarised below by format type.</w:t>
      </w:r>
    </w:p>
    <w:p w14:paraId="573CAAC8" w14:textId="041081AF" w:rsidR="006D7A37" w:rsidRDefault="006D7A37" w:rsidP="00A71B51">
      <w:pPr>
        <w:pStyle w:val="ListParagraph"/>
        <w:numPr>
          <w:ilvl w:val="0"/>
          <w:numId w:val="64"/>
        </w:numPr>
      </w:pPr>
      <w:r>
        <w:t>Website</w:t>
      </w:r>
      <w:r w:rsidR="00D35340">
        <w:t>s</w:t>
      </w:r>
      <w:r>
        <w:t xml:space="preserve"> (42%): </w:t>
      </w:r>
      <w:r w:rsidR="000B3019">
        <w:t>are significantly more preferred by businesses who offer the</w:t>
      </w:r>
      <w:r w:rsidR="00715790">
        <w:t>ir</w:t>
      </w:r>
      <w:r w:rsidR="000B3019">
        <w:t xml:space="preserve"> products or service for purchase on a website or online store (51%) and are</w:t>
      </w:r>
      <w:r>
        <w:t xml:space="preserve"> significantly less preferred by businesses with more than 11 sites (20%)</w:t>
      </w:r>
      <w:r w:rsidR="000B3019">
        <w:t>.</w:t>
      </w:r>
    </w:p>
    <w:p w14:paraId="493DBF64" w14:textId="0E8C75C8" w:rsidR="000B3019" w:rsidRDefault="000B3019" w:rsidP="00A71B51">
      <w:pPr>
        <w:pStyle w:val="ListParagraph"/>
        <w:numPr>
          <w:ilvl w:val="0"/>
          <w:numId w:val="64"/>
        </w:numPr>
      </w:pPr>
      <w:r>
        <w:t>Brochures or booklets sent via email (30%): are significantly more preferred by businesses located in the Northern Territory (61%)</w:t>
      </w:r>
      <w:r w:rsidR="00175C6D">
        <w:t>.</w:t>
      </w:r>
    </w:p>
    <w:p w14:paraId="5157D208" w14:textId="6A2879C2" w:rsidR="00175C6D" w:rsidRDefault="00175C6D" w:rsidP="00A71B51">
      <w:pPr>
        <w:pStyle w:val="ListParagraph"/>
        <w:numPr>
          <w:ilvl w:val="0"/>
          <w:numId w:val="64"/>
        </w:numPr>
      </w:pPr>
      <w:r>
        <w:t xml:space="preserve">Industry publications or newsletters (20%): are significantly more preferred by </w:t>
      </w:r>
      <w:r w:rsidR="00397348">
        <w:t xml:space="preserve">businesses in the professional, </w:t>
      </w:r>
      <w:proofErr w:type="gramStart"/>
      <w:r w:rsidR="00397348">
        <w:t>scientific</w:t>
      </w:r>
      <w:proofErr w:type="gramEnd"/>
      <w:r w:rsidR="00397348">
        <w:t xml:space="preserve"> and technical services industry (33%)</w:t>
      </w:r>
      <w:r w:rsidR="0014625A">
        <w:t>.</w:t>
      </w:r>
    </w:p>
    <w:p w14:paraId="1B269B7D" w14:textId="22C006D4" w:rsidR="001F4F70" w:rsidRDefault="001C34EA" w:rsidP="00A71B51">
      <w:pPr>
        <w:pStyle w:val="ListParagraph"/>
        <w:numPr>
          <w:ilvl w:val="0"/>
          <w:numId w:val="64"/>
        </w:numPr>
      </w:pPr>
      <w:r>
        <w:t>Solicitor or lawyer (16%): are significantly more preferred by businesses with 200 or more employees (</w:t>
      </w:r>
      <w:r w:rsidR="00C042CE">
        <w:t>29%)</w:t>
      </w:r>
      <w:r w:rsidR="0014625A">
        <w:t>.</w:t>
      </w:r>
    </w:p>
    <w:p w14:paraId="28BCB19A" w14:textId="144C07C5" w:rsidR="00F90171" w:rsidRDefault="00F90171" w:rsidP="00A71B51">
      <w:pPr>
        <w:pStyle w:val="ListParagraph"/>
        <w:numPr>
          <w:ilvl w:val="0"/>
          <w:numId w:val="64"/>
        </w:numPr>
      </w:pPr>
      <w:r>
        <w:t xml:space="preserve">News media (11%): </w:t>
      </w:r>
      <w:r w:rsidR="00622FCF">
        <w:t>is</w:t>
      </w:r>
      <w:r>
        <w:t xml:space="preserve"> </w:t>
      </w:r>
      <w:r w:rsidR="00BB41D7">
        <w:t>significantly more preferred by businesses that have be</w:t>
      </w:r>
      <w:r w:rsidR="00622FCF">
        <w:t>en</w:t>
      </w:r>
      <w:r w:rsidR="00BB41D7">
        <w:t xml:space="preserve"> in operation for four to ten years (18%)</w:t>
      </w:r>
      <w:r w:rsidR="0014625A">
        <w:t>.</w:t>
      </w:r>
    </w:p>
    <w:p w14:paraId="61AF0FC5" w14:textId="4F5320A6" w:rsidR="0014625A" w:rsidRDefault="0014625A" w:rsidP="00A71B51">
      <w:pPr>
        <w:pStyle w:val="ListParagraph"/>
        <w:numPr>
          <w:ilvl w:val="0"/>
          <w:numId w:val="64"/>
        </w:numPr>
      </w:pPr>
      <w:r>
        <w:t xml:space="preserve">Social media </w:t>
      </w:r>
      <w:r w:rsidR="002426E2">
        <w:t>(</w:t>
      </w:r>
      <w:r>
        <w:t xml:space="preserve">11%): is significantly </w:t>
      </w:r>
      <w:r w:rsidR="002426E2">
        <w:t xml:space="preserve">more preferred </w:t>
      </w:r>
      <w:r w:rsidR="00500535">
        <w:t xml:space="preserve">by businesses </w:t>
      </w:r>
      <w:r w:rsidR="00843D6E">
        <w:t>that have been in operation for up to three years (18</w:t>
      </w:r>
      <w:r w:rsidR="00153999">
        <w:t xml:space="preserve">%) and those </w:t>
      </w:r>
      <w:r w:rsidR="00247DE1">
        <w:t>wh</w:t>
      </w:r>
      <w:r w:rsidR="00153999">
        <w:t>o offer their</w:t>
      </w:r>
      <w:r w:rsidR="00715790">
        <w:t xml:space="preserve"> products or service for purchase on a website or online store </w:t>
      </w:r>
      <w:r w:rsidR="00122000">
        <w:t>(15%</w:t>
      </w:r>
      <w:r w:rsidR="00247DE1">
        <w:t>)</w:t>
      </w:r>
      <w:r w:rsidR="00122000">
        <w:t xml:space="preserve"> and significantly</w:t>
      </w:r>
      <w:r w:rsidR="00153999">
        <w:t xml:space="preserve"> </w:t>
      </w:r>
      <w:r>
        <w:t>less preferred by non-franchised businesses (9%).</w:t>
      </w:r>
    </w:p>
    <w:p w14:paraId="09188787" w14:textId="62621A9F" w:rsidR="00C6680C" w:rsidRDefault="00C6680C" w:rsidP="00A71B51">
      <w:pPr>
        <w:pStyle w:val="ListParagraph"/>
        <w:numPr>
          <w:ilvl w:val="0"/>
          <w:numId w:val="64"/>
        </w:numPr>
      </w:pPr>
      <w:r>
        <w:t>Seminars or forums</w:t>
      </w:r>
      <w:r w:rsidR="00983F11">
        <w:t xml:space="preserve"> (9%)</w:t>
      </w:r>
      <w:r>
        <w:t xml:space="preserve">: are significantly more </w:t>
      </w:r>
      <w:r w:rsidR="00622FCF">
        <w:t>preferred</w:t>
      </w:r>
      <w:r>
        <w:t xml:space="preserve"> by business that have </w:t>
      </w:r>
      <w:r w:rsidR="00622FCF">
        <w:t>20 to 199 employees (20</w:t>
      </w:r>
      <w:r w:rsidR="009C7869">
        <w:t>%</w:t>
      </w:r>
      <w:r w:rsidR="00622FCF">
        <w:t>) and significantly less preferred by businesses that have less than 20 employees (9%).</w:t>
      </w:r>
    </w:p>
    <w:p w14:paraId="54621945" w14:textId="59C35377" w:rsidR="00903B6F" w:rsidRDefault="00224B58" w:rsidP="00903B6F">
      <w:r>
        <w:br w:type="page"/>
      </w:r>
    </w:p>
    <w:p w14:paraId="37EBEA51" w14:textId="77777777" w:rsidR="00903B6F" w:rsidRPr="00224B58" w:rsidRDefault="00903B6F" w:rsidP="00A71B51">
      <w:pPr>
        <w:pStyle w:val="Heading1"/>
        <w:numPr>
          <w:ilvl w:val="0"/>
          <w:numId w:val="35"/>
        </w:numPr>
        <w:spacing w:before="0"/>
        <w:ind w:left="709" w:hanging="709"/>
        <w:rPr>
          <w:lang w:val="en-AU"/>
        </w:rPr>
      </w:pPr>
      <w:bookmarkStart w:id="422" w:name="_Toc147321880"/>
      <w:bookmarkStart w:id="423" w:name="_Toc147328230"/>
      <w:bookmarkStart w:id="424" w:name="_Toc149987317"/>
      <w:r w:rsidRPr="00224B58">
        <w:rPr>
          <w:lang w:val="en-AU"/>
        </w:rPr>
        <w:lastRenderedPageBreak/>
        <w:t>Perceptions of Australian Consumer Law</w:t>
      </w:r>
      <w:bookmarkEnd w:id="422"/>
      <w:bookmarkEnd w:id="423"/>
      <w:bookmarkEnd w:id="424"/>
    </w:p>
    <w:p w14:paraId="7088F6DF" w14:textId="4F19906A" w:rsidR="00903B6F" w:rsidRPr="00031801" w:rsidRDefault="00903B6F" w:rsidP="00031801">
      <w:pPr>
        <w:spacing w:after="0"/>
        <w:rPr>
          <w:lang w:eastAsia="en-AU"/>
        </w:rPr>
      </w:pPr>
      <w:r w:rsidRPr="00031801">
        <w:rPr>
          <w:lang w:eastAsia="en-AU"/>
        </w:rPr>
        <w:t xml:space="preserve">This section of the report covers </w:t>
      </w:r>
      <w:r w:rsidR="00031801">
        <w:rPr>
          <w:lang w:eastAsia="en-AU"/>
        </w:rPr>
        <w:t xml:space="preserve">business </w:t>
      </w:r>
      <w:r w:rsidRPr="00031801">
        <w:rPr>
          <w:lang w:eastAsia="en-AU"/>
        </w:rPr>
        <w:t xml:space="preserve">perceptions of consumer law in Australia. </w:t>
      </w:r>
      <w:proofErr w:type="gramStart"/>
      <w:r w:rsidRPr="00031801">
        <w:rPr>
          <w:lang w:eastAsia="en-AU"/>
        </w:rPr>
        <w:t>In particular, it</w:t>
      </w:r>
      <w:proofErr w:type="gramEnd"/>
      <w:r w:rsidRPr="00031801">
        <w:rPr>
          <w:lang w:eastAsia="en-AU"/>
        </w:rPr>
        <w:t xml:space="preserve"> looks at perceptions of:</w:t>
      </w:r>
    </w:p>
    <w:p w14:paraId="01FD036C" w14:textId="29E91BA7" w:rsidR="0078002D" w:rsidRPr="0078002D" w:rsidRDefault="0078002D" w:rsidP="00A71B51">
      <w:pPr>
        <w:pStyle w:val="ListParagraph"/>
        <w:numPr>
          <w:ilvl w:val="0"/>
          <w:numId w:val="29"/>
        </w:numPr>
        <w:rPr>
          <w:lang w:eastAsia="en-AU"/>
        </w:rPr>
      </w:pPr>
      <w:r>
        <w:rPr>
          <w:lang w:eastAsia="en-AU"/>
        </w:rPr>
        <w:t>E</w:t>
      </w:r>
      <w:r w:rsidRPr="0078002D">
        <w:rPr>
          <w:lang w:eastAsia="en-AU"/>
        </w:rPr>
        <w:t xml:space="preserve">nforcement of, and compliance with, Australian </w:t>
      </w:r>
      <w:r w:rsidR="00EA09C9">
        <w:rPr>
          <w:lang w:eastAsia="en-AU"/>
        </w:rPr>
        <w:t>C</w:t>
      </w:r>
      <w:r w:rsidRPr="0078002D">
        <w:rPr>
          <w:lang w:eastAsia="en-AU"/>
        </w:rPr>
        <w:t xml:space="preserve">onsumer </w:t>
      </w:r>
      <w:proofErr w:type="gramStart"/>
      <w:r w:rsidR="00EA09C9">
        <w:rPr>
          <w:lang w:eastAsia="en-AU"/>
        </w:rPr>
        <w:t>L</w:t>
      </w:r>
      <w:r w:rsidRPr="0078002D">
        <w:rPr>
          <w:lang w:eastAsia="en-AU"/>
        </w:rPr>
        <w:t>aw;</w:t>
      </w:r>
      <w:proofErr w:type="gramEnd"/>
      <w:r w:rsidRPr="0078002D">
        <w:rPr>
          <w:lang w:eastAsia="en-AU"/>
        </w:rPr>
        <w:t xml:space="preserve"> </w:t>
      </w:r>
    </w:p>
    <w:p w14:paraId="5EC7D9A9" w14:textId="69D7C215" w:rsidR="00903B6F" w:rsidRPr="00031801" w:rsidRDefault="00883FDD" w:rsidP="00A71B51">
      <w:pPr>
        <w:pStyle w:val="ListParagraph"/>
        <w:numPr>
          <w:ilvl w:val="0"/>
          <w:numId w:val="29"/>
        </w:numPr>
        <w:rPr>
          <w:lang w:eastAsia="en-AU"/>
        </w:rPr>
      </w:pPr>
      <w:r>
        <w:rPr>
          <w:lang w:eastAsia="en-AU"/>
        </w:rPr>
        <w:t xml:space="preserve">The impact of negative </w:t>
      </w:r>
      <w:proofErr w:type="gramStart"/>
      <w:r>
        <w:rPr>
          <w:lang w:eastAsia="en-AU"/>
        </w:rPr>
        <w:t>publicity</w:t>
      </w:r>
      <w:r w:rsidR="00031801">
        <w:rPr>
          <w:lang w:eastAsia="en-AU"/>
        </w:rPr>
        <w:t>;</w:t>
      </w:r>
      <w:proofErr w:type="gramEnd"/>
    </w:p>
    <w:p w14:paraId="33F600F6" w14:textId="5A23B88D" w:rsidR="00903B6F" w:rsidRPr="00031801" w:rsidRDefault="00903B6F" w:rsidP="00A71B51">
      <w:pPr>
        <w:pStyle w:val="ListParagraph"/>
        <w:numPr>
          <w:ilvl w:val="0"/>
          <w:numId w:val="29"/>
        </w:numPr>
        <w:rPr>
          <w:lang w:eastAsia="en-AU"/>
        </w:rPr>
      </w:pPr>
      <w:r w:rsidRPr="00031801">
        <w:rPr>
          <w:lang w:eastAsia="en-AU"/>
        </w:rPr>
        <w:t xml:space="preserve">Fairness of the consumer </w:t>
      </w:r>
      <w:proofErr w:type="gramStart"/>
      <w:r w:rsidRPr="00031801">
        <w:rPr>
          <w:lang w:eastAsia="en-AU"/>
        </w:rPr>
        <w:t>law</w:t>
      </w:r>
      <w:r w:rsidR="00031801">
        <w:rPr>
          <w:lang w:eastAsia="en-AU"/>
        </w:rPr>
        <w:t>;</w:t>
      </w:r>
      <w:proofErr w:type="gramEnd"/>
    </w:p>
    <w:p w14:paraId="7F8FABAA" w14:textId="77777777" w:rsidR="00903B6F" w:rsidRPr="00031801" w:rsidRDefault="00903B6F" w:rsidP="00A71B51">
      <w:pPr>
        <w:pStyle w:val="ListParagraph"/>
        <w:numPr>
          <w:ilvl w:val="0"/>
          <w:numId w:val="29"/>
        </w:numPr>
        <w:rPr>
          <w:lang w:eastAsia="en-AU"/>
        </w:rPr>
      </w:pPr>
      <w:r w:rsidRPr="00031801">
        <w:rPr>
          <w:lang w:eastAsia="en-AU"/>
        </w:rPr>
        <w:t>Access to information and services.</w:t>
      </w:r>
    </w:p>
    <w:p w14:paraId="45B991D8" w14:textId="77777777" w:rsidR="00903B6F" w:rsidRDefault="00903B6F" w:rsidP="00903B6F">
      <w:pPr>
        <w:rPr>
          <w:lang w:eastAsia="en-AU"/>
        </w:rPr>
      </w:pPr>
    </w:p>
    <w:p w14:paraId="7B1CD352" w14:textId="4CDFBC01" w:rsidR="00903B6F" w:rsidRPr="00634C68" w:rsidRDefault="00903B6F" w:rsidP="00A71B51">
      <w:pPr>
        <w:pStyle w:val="Heading2"/>
        <w:numPr>
          <w:ilvl w:val="1"/>
          <w:numId w:val="35"/>
        </w:numPr>
        <w:ind w:left="709" w:hanging="709"/>
        <w:rPr>
          <w:lang w:val="en-AU"/>
        </w:rPr>
      </w:pPr>
      <w:bookmarkStart w:id="425" w:name="_Toc147321881"/>
      <w:bookmarkStart w:id="426" w:name="_Toc147328231"/>
      <w:bookmarkStart w:id="427" w:name="_Toc149987318"/>
      <w:r w:rsidRPr="00634C68">
        <w:rPr>
          <w:lang w:val="en-AU"/>
        </w:rPr>
        <w:t xml:space="preserve">Perceptions of </w:t>
      </w:r>
      <w:bookmarkEnd w:id="425"/>
      <w:bookmarkEnd w:id="426"/>
      <w:r w:rsidR="0078002D">
        <w:rPr>
          <w:lang w:val="en-AU"/>
        </w:rPr>
        <w:t>enforcement and compliance</w:t>
      </w:r>
      <w:bookmarkEnd w:id="427"/>
    </w:p>
    <w:p w14:paraId="1BE3F869" w14:textId="6B5B4EEE" w:rsidR="00903B6F" w:rsidRPr="00E15AD7" w:rsidRDefault="007423AA" w:rsidP="00903B6F">
      <w:pPr>
        <w:rPr>
          <w:lang w:eastAsia="en-AU"/>
        </w:rPr>
      </w:pPr>
      <w:r>
        <w:rPr>
          <w:lang w:eastAsia="en-AU"/>
        </w:rPr>
        <w:t>Consistent with the</w:t>
      </w:r>
      <w:r w:rsidR="00903B6F" w:rsidRPr="00E15AD7">
        <w:rPr>
          <w:lang w:eastAsia="en-AU"/>
        </w:rPr>
        <w:t xml:space="preserve"> consumer findings, there is a widely held belief that </w:t>
      </w:r>
      <w:r w:rsidR="00DF7FC9">
        <w:rPr>
          <w:lang w:eastAsia="en-AU"/>
        </w:rPr>
        <w:t xml:space="preserve">Australian </w:t>
      </w:r>
      <w:r w:rsidR="00903B6F" w:rsidRPr="00E15AD7">
        <w:rPr>
          <w:lang w:eastAsia="en-AU"/>
        </w:rPr>
        <w:t xml:space="preserve">businesses </w:t>
      </w:r>
      <w:r w:rsidR="00DF7FC9">
        <w:rPr>
          <w:lang w:eastAsia="en-AU"/>
        </w:rPr>
        <w:t>do</w:t>
      </w:r>
      <w:r w:rsidR="00903B6F" w:rsidRPr="00E15AD7">
        <w:rPr>
          <w:lang w:eastAsia="en-AU"/>
        </w:rPr>
        <w:t xml:space="preserve"> comply with </w:t>
      </w:r>
      <w:r w:rsidR="00D64284">
        <w:rPr>
          <w:lang w:eastAsia="en-AU"/>
        </w:rPr>
        <w:t>consumer law</w:t>
      </w:r>
      <w:r w:rsidR="00903B6F" w:rsidRPr="00E15AD7">
        <w:rPr>
          <w:lang w:eastAsia="en-AU"/>
        </w:rPr>
        <w:t xml:space="preserve">. Indeed, </w:t>
      </w:r>
      <w:r w:rsidR="00E71D59">
        <w:rPr>
          <w:lang w:eastAsia="en-AU"/>
        </w:rPr>
        <w:t xml:space="preserve">three quarters </w:t>
      </w:r>
      <w:r w:rsidR="008022AC">
        <w:rPr>
          <w:lang w:eastAsia="en-AU"/>
        </w:rPr>
        <w:t xml:space="preserve">(75%) </w:t>
      </w:r>
      <w:r w:rsidR="00E71D59">
        <w:rPr>
          <w:lang w:eastAsia="en-AU"/>
        </w:rPr>
        <w:t xml:space="preserve">agree that other businesses operating in their sector </w:t>
      </w:r>
      <w:r w:rsidR="002217B4">
        <w:rPr>
          <w:lang w:eastAsia="en-AU"/>
        </w:rPr>
        <w:t>are typically compliant</w:t>
      </w:r>
      <w:r w:rsidR="00903B6F" w:rsidRPr="00E15AD7">
        <w:rPr>
          <w:lang w:eastAsia="en-AU"/>
        </w:rPr>
        <w:t xml:space="preserve">. </w:t>
      </w:r>
    </w:p>
    <w:p w14:paraId="0BCE3E28" w14:textId="5E9BFB17" w:rsidR="00C7557B" w:rsidRDefault="00903B6F" w:rsidP="00903B6F">
      <w:pPr>
        <w:rPr>
          <w:lang w:eastAsia="en-AU"/>
        </w:rPr>
      </w:pPr>
      <w:r w:rsidRPr="00E15AD7">
        <w:rPr>
          <w:lang w:eastAsia="en-AU"/>
        </w:rPr>
        <w:t>Around two in three business</w:t>
      </w:r>
      <w:r w:rsidR="00E250A0">
        <w:rPr>
          <w:lang w:eastAsia="en-AU"/>
        </w:rPr>
        <w:t>es</w:t>
      </w:r>
      <w:r w:rsidRPr="00E15AD7">
        <w:rPr>
          <w:lang w:eastAsia="en-AU"/>
        </w:rPr>
        <w:t xml:space="preserve"> (62%) believe</w:t>
      </w:r>
      <w:r w:rsidR="0055737C">
        <w:rPr>
          <w:lang w:eastAsia="en-AU"/>
        </w:rPr>
        <w:t xml:space="preserve"> those</w:t>
      </w:r>
      <w:r w:rsidRPr="00E15AD7">
        <w:rPr>
          <w:lang w:eastAsia="en-AU"/>
        </w:rPr>
        <w:t xml:space="preserve"> </w:t>
      </w:r>
      <w:r w:rsidR="00A65AB4">
        <w:rPr>
          <w:lang w:eastAsia="en-AU"/>
        </w:rPr>
        <w:t xml:space="preserve">that </w:t>
      </w:r>
      <w:r w:rsidRPr="00E15AD7">
        <w:rPr>
          <w:lang w:eastAsia="en-AU"/>
        </w:rPr>
        <w:t xml:space="preserve">do not comply with the </w:t>
      </w:r>
      <w:r w:rsidR="002E3F05">
        <w:rPr>
          <w:lang w:val="en-AU"/>
        </w:rPr>
        <w:t>Australian Consumer Law</w:t>
      </w:r>
      <w:r w:rsidRPr="00E15AD7">
        <w:rPr>
          <w:lang w:eastAsia="en-AU"/>
        </w:rPr>
        <w:t xml:space="preserve"> will be adequately penalised. </w:t>
      </w:r>
      <w:r w:rsidR="007B2076">
        <w:rPr>
          <w:lang w:eastAsia="en-AU"/>
        </w:rPr>
        <w:t>Further, j</w:t>
      </w:r>
      <w:r w:rsidRPr="00110096">
        <w:rPr>
          <w:lang w:eastAsia="en-AU"/>
        </w:rPr>
        <w:t xml:space="preserve">ust over half of all businesses </w:t>
      </w:r>
      <w:r w:rsidR="00247768">
        <w:rPr>
          <w:lang w:eastAsia="en-AU"/>
        </w:rPr>
        <w:t xml:space="preserve">agree </w:t>
      </w:r>
      <w:r w:rsidRPr="00110096">
        <w:rPr>
          <w:lang w:eastAsia="en-AU"/>
        </w:rPr>
        <w:t xml:space="preserve">that </w:t>
      </w:r>
      <w:r w:rsidR="00247768">
        <w:rPr>
          <w:lang w:eastAsia="en-AU"/>
        </w:rPr>
        <w:t>those businesses</w:t>
      </w:r>
      <w:r w:rsidRPr="00110096">
        <w:rPr>
          <w:lang w:eastAsia="en-AU"/>
        </w:rPr>
        <w:t xml:space="preserve"> </w:t>
      </w:r>
      <w:r w:rsidR="00E56798">
        <w:rPr>
          <w:lang w:eastAsia="en-AU"/>
        </w:rPr>
        <w:t xml:space="preserve">that </w:t>
      </w:r>
      <w:r w:rsidRPr="00110096">
        <w:rPr>
          <w:lang w:eastAsia="en-AU"/>
        </w:rPr>
        <w:t xml:space="preserve">do not comply with </w:t>
      </w:r>
      <w:r w:rsidR="00247768">
        <w:rPr>
          <w:lang w:eastAsia="en-AU"/>
        </w:rPr>
        <w:t xml:space="preserve">the </w:t>
      </w:r>
      <w:r w:rsidR="002E3F05">
        <w:rPr>
          <w:lang w:val="en-AU"/>
        </w:rPr>
        <w:t>Australian Consumer Law</w:t>
      </w:r>
      <w:r w:rsidRPr="00110096">
        <w:rPr>
          <w:lang w:eastAsia="en-AU"/>
        </w:rPr>
        <w:t xml:space="preserve"> are likely to be detected (58%), that </w:t>
      </w:r>
      <w:r w:rsidR="00247768">
        <w:rPr>
          <w:lang w:eastAsia="en-AU"/>
        </w:rPr>
        <w:t>the</w:t>
      </w:r>
      <w:r w:rsidRPr="00110096">
        <w:rPr>
          <w:lang w:eastAsia="en-AU"/>
        </w:rPr>
        <w:t xml:space="preserve"> government is doing enough to ensure compliance (55%) and the amount of time, money and resources business</w:t>
      </w:r>
      <w:r w:rsidR="00273D96">
        <w:rPr>
          <w:lang w:eastAsia="en-AU"/>
        </w:rPr>
        <w:t>es</w:t>
      </w:r>
      <w:r w:rsidRPr="00110096">
        <w:rPr>
          <w:lang w:eastAsia="en-AU"/>
        </w:rPr>
        <w:t xml:space="preserve"> need to spend </w:t>
      </w:r>
      <w:proofErr w:type="gramStart"/>
      <w:r w:rsidRPr="00110096">
        <w:rPr>
          <w:lang w:eastAsia="en-AU"/>
        </w:rPr>
        <w:t>in order to</w:t>
      </w:r>
      <w:proofErr w:type="gramEnd"/>
      <w:r w:rsidRPr="00110096">
        <w:rPr>
          <w:lang w:eastAsia="en-AU"/>
        </w:rPr>
        <w:t xml:space="preserve"> comply is appropriate (54%). </w:t>
      </w:r>
    </w:p>
    <w:p w14:paraId="6D7AFD38" w14:textId="27EE7DE6" w:rsidR="00903B6F" w:rsidRPr="00110096" w:rsidRDefault="00903B6F" w:rsidP="00903B6F">
      <w:pPr>
        <w:rPr>
          <w:lang w:eastAsia="en-AU"/>
        </w:rPr>
      </w:pPr>
      <w:r w:rsidRPr="00110096">
        <w:rPr>
          <w:lang w:eastAsia="en-AU"/>
        </w:rPr>
        <w:t xml:space="preserve">Agreement with </w:t>
      </w:r>
      <w:r w:rsidR="001C357A">
        <w:rPr>
          <w:lang w:eastAsia="en-AU"/>
        </w:rPr>
        <w:t xml:space="preserve">enforcement and compliance statements </w:t>
      </w:r>
      <w:r w:rsidR="00FA2680">
        <w:rPr>
          <w:lang w:eastAsia="en-AU"/>
        </w:rPr>
        <w:t xml:space="preserve">have generally </w:t>
      </w:r>
      <w:r w:rsidR="004E2B52">
        <w:rPr>
          <w:lang w:eastAsia="en-AU"/>
        </w:rPr>
        <w:t xml:space="preserve">dropped back to 2011 levels, after </w:t>
      </w:r>
      <w:r w:rsidR="00BC45DC">
        <w:rPr>
          <w:lang w:eastAsia="en-AU"/>
        </w:rPr>
        <w:t>significant increases</w:t>
      </w:r>
      <w:r w:rsidR="004E2B52">
        <w:rPr>
          <w:lang w:eastAsia="en-AU"/>
        </w:rPr>
        <w:t xml:space="preserve"> in 2016</w:t>
      </w:r>
      <w:r w:rsidRPr="00110096">
        <w:rPr>
          <w:lang w:eastAsia="en-AU"/>
        </w:rPr>
        <w:t>.</w:t>
      </w:r>
      <w:r w:rsidR="005F6002">
        <w:rPr>
          <w:lang w:eastAsia="en-AU"/>
        </w:rPr>
        <w:t xml:space="preserve"> Specifically for each statement</w:t>
      </w:r>
      <w:r w:rsidR="00DE23FF">
        <w:rPr>
          <w:lang w:eastAsia="en-AU"/>
        </w:rPr>
        <w:t xml:space="preserve"> agreement has declined as follows:</w:t>
      </w:r>
    </w:p>
    <w:p w14:paraId="5775D058" w14:textId="448AB88F" w:rsidR="00DE23FF" w:rsidRPr="00110096" w:rsidRDefault="008444F6" w:rsidP="00A71B51">
      <w:pPr>
        <w:pStyle w:val="ListParagraph"/>
        <w:numPr>
          <w:ilvl w:val="0"/>
          <w:numId w:val="65"/>
        </w:numPr>
        <w:rPr>
          <w:lang w:eastAsia="en-AU"/>
        </w:rPr>
      </w:pPr>
      <w:r>
        <w:rPr>
          <w:lang w:eastAsia="en-AU"/>
        </w:rPr>
        <w:t xml:space="preserve">Businesses that do not comply with the Australian </w:t>
      </w:r>
      <w:r w:rsidR="00A40C8A">
        <w:rPr>
          <w:lang w:eastAsia="en-AU"/>
        </w:rPr>
        <w:t xml:space="preserve">Consumer Law will be adequately penalised, down by </w:t>
      </w:r>
      <w:r w:rsidR="00CB0E48">
        <w:rPr>
          <w:lang w:eastAsia="en-AU"/>
        </w:rPr>
        <w:t xml:space="preserve">8 percentage points, from </w:t>
      </w:r>
      <w:r w:rsidR="007539A7">
        <w:rPr>
          <w:lang w:eastAsia="en-AU"/>
        </w:rPr>
        <w:t xml:space="preserve">70% in 2016 to </w:t>
      </w:r>
      <w:r w:rsidR="00BD2B95">
        <w:rPr>
          <w:lang w:eastAsia="en-AU"/>
        </w:rPr>
        <w:t>62% in 2023</w:t>
      </w:r>
      <w:r w:rsidR="00FF2BB6">
        <w:rPr>
          <w:lang w:eastAsia="en-AU"/>
        </w:rPr>
        <w:t>.</w:t>
      </w:r>
    </w:p>
    <w:p w14:paraId="3ED8DF10" w14:textId="5143071E" w:rsidR="00BD2B95" w:rsidRPr="00110096" w:rsidRDefault="00BD2B95" w:rsidP="00A71B51">
      <w:pPr>
        <w:pStyle w:val="ListParagraph"/>
        <w:numPr>
          <w:ilvl w:val="0"/>
          <w:numId w:val="65"/>
        </w:numPr>
        <w:rPr>
          <w:lang w:eastAsia="en-AU"/>
        </w:rPr>
      </w:pPr>
      <w:r>
        <w:rPr>
          <w:lang w:eastAsia="en-AU"/>
        </w:rPr>
        <w:t xml:space="preserve">Businesses that do not comply with the Australian Consumer Law </w:t>
      </w:r>
      <w:r w:rsidR="006D08B6">
        <w:rPr>
          <w:lang w:eastAsia="en-AU"/>
        </w:rPr>
        <w:t xml:space="preserve">are likely to </w:t>
      </w:r>
      <w:r>
        <w:rPr>
          <w:lang w:eastAsia="en-AU"/>
        </w:rPr>
        <w:t xml:space="preserve">be </w:t>
      </w:r>
      <w:r w:rsidR="006D08B6">
        <w:rPr>
          <w:lang w:eastAsia="en-AU"/>
        </w:rPr>
        <w:t>detected</w:t>
      </w:r>
      <w:r>
        <w:rPr>
          <w:lang w:eastAsia="en-AU"/>
        </w:rPr>
        <w:t xml:space="preserve">, down by 8 percentage points, from </w:t>
      </w:r>
      <w:r w:rsidR="00FF2BB6">
        <w:rPr>
          <w:lang w:eastAsia="en-AU"/>
        </w:rPr>
        <w:t>66</w:t>
      </w:r>
      <w:r>
        <w:rPr>
          <w:lang w:eastAsia="en-AU"/>
        </w:rPr>
        <w:t xml:space="preserve">% in 2016 to </w:t>
      </w:r>
      <w:r w:rsidR="00FF2BB6">
        <w:rPr>
          <w:lang w:eastAsia="en-AU"/>
        </w:rPr>
        <w:t>58</w:t>
      </w:r>
      <w:r>
        <w:rPr>
          <w:lang w:eastAsia="en-AU"/>
        </w:rPr>
        <w:t>% in 2023</w:t>
      </w:r>
      <w:r w:rsidR="00FF2BB6">
        <w:rPr>
          <w:lang w:eastAsia="en-AU"/>
        </w:rPr>
        <w:t>.</w:t>
      </w:r>
    </w:p>
    <w:p w14:paraId="17DB5F83" w14:textId="0B405B72" w:rsidR="00FF2BB6" w:rsidRPr="00110096" w:rsidRDefault="00FF2BB6" w:rsidP="00A71B51">
      <w:pPr>
        <w:pStyle w:val="ListParagraph"/>
        <w:numPr>
          <w:ilvl w:val="0"/>
          <w:numId w:val="65"/>
        </w:numPr>
        <w:rPr>
          <w:lang w:eastAsia="en-AU"/>
        </w:rPr>
      </w:pPr>
      <w:r>
        <w:rPr>
          <w:lang w:eastAsia="en-AU"/>
        </w:rPr>
        <w:t xml:space="preserve">The government is doing enough to </w:t>
      </w:r>
      <w:r w:rsidR="002D2F92">
        <w:rPr>
          <w:lang w:eastAsia="en-AU"/>
        </w:rPr>
        <w:t xml:space="preserve">ensure </w:t>
      </w:r>
      <w:r w:rsidR="00943BE2">
        <w:rPr>
          <w:lang w:eastAsia="en-AU"/>
        </w:rPr>
        <w:t>businesses</w:t>
      </w:r>
      <w:r w:rsidR="002D2F92">
        <w:rPr>
          <w:lang w:eastAsia="en-AU"/>
        </w:rPr>
        <w:t xml:space="preserve"> comply with the Australian Consumer Law, down by 13 percentage points, from 68% in 2016 to 55% in 2023.</w:t>
      </w:r>
    </w:p>
    <w:p w14:paraId="2251386B" w14:textId="16EC52FA" w:rsidR="00903B6F" w:rsidRPr="00410793" w:rsidRDefault="00903B6F" w:rsidP="00C73628">
      <w:pPr>
        <w:pStyle w:val="TableofFigures"/>
        <w:rPr>
          <w:lang w:val="en-AU"/>
        </w:rPr>
      </w:pPr>
      <w:bookmarkStart w:id="428" w:name="_Toc147315779"/>
      <w:bookmarkStart w:id="429" w:name="_Toc147321576"/>
      <w:bookmarkStart w:id="430" w:name="_Toc147419144"/>
      <w:bookmarkStart w:id="431" w:name="_Toc149931558"/>
      <w:r w:rsidRPr="001A6719">
        <w:t xml:space="preserve">Figure </w:t>
      </w:r>
      <w:r w:rsidR="006A6319">
        <w:fldChar w:fldCharType="begin"/>
      </w:r>
      <w:r w:rsidR="006A6319">
        <w:instrText xml:space="preserve"> SEQ Figure \* ARABIC </w:instrText>
      </w:r>
      <w:r w:rsidR="006A6319">
        <w:fldChar w:fldCharType="separate"/>
      </w:r>
      <w:r w:rsidR="000C492D">
        <w:rPr>
          <w:noProof/>
        </w:rPr>
        <w:t>86</w:t>
      </w:r>
      <w:r w:rsidR="006A6319">
        <w:rPr>
          <w:noProof/>
        </w:rPr>
        <w:fldChar w:fldCharType="end"/>
      </w:r>
      <w:r w:rsidR="001A6719">
        <w:t>.</w:t>
      </w:r>
      <w:r w:rsidRPr="001A6719">
        <w:t xml:space="preserve"> </w:t>
      </w:r>
      <w:r w:rsidRPr="00410793">
        <w:rPr>
          <w:lang w:val="en-AU"/>
        </w:rPr>
        <w:t xml:space="preserve">Perceptions of </w:t>
      </w:r>
      <w:bookmarkEnd w:id="428"/>
      <w:bookmarkEnd w:id="429"/>
      <w:r w:rsidR="00C7557B">
        <w:rPr>
          <w:lang w:val="en-AU"/>
        </w:rPr>
        <w:t>enforcement and compliance</w:t>
      </w:r>
      <w:bookmarkEnd w:id="430"/>
      <w:bookmarkEnd w:id="431"/>
    </w:p>
    <w:p w14:paraId="5C6E311B" w14:textId="77777777" w:rsidR="00E204C7" w:rsidRDefault="00903B6F" w:rsidP="00903B6F">
      <w:pPr>
        <w:rPr>
          <w:highlight w:val="cyan"/>
          <w:lang w:eastAsia="en-AU"/>
        </w:rPr>
      </w:pPr>
      <w:r w:rsidRPr="00E15AD7">
        <w:rPr>
          <w:noProof/>
        </w:rPr>
        <w:drawing>
          <wp:inline distT="0" distB="0" distL="0" distR="0" wp14:anchorId="20F69B65" wp14:editId="2FB4271E">
            <wp:extent cx="5731464" cy="2628900"/>
            <wp:effectExtent l="0" t="0" r="3175" b="0"/>
            <wp:docPr id="1862050957" name="Picture 186205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7743" b="10906"/>
                    <a:stretch/>
                  </pic:blipFill>
                  <pic:spPr bwMode="auto">
                    <a:xfrm>
                      <a:off x="0" y="0"/>
                      <a:ext cx="5731510" cy="2628921"/>
                    </a:xfrm>
                    <a:prstGeom prst="rect">
                      <a:avLst/>
                    </a:prstGeom>
                    <a:noFill/>
                    <a:ln>
                      <a:noFill/>
                    </a:ln>
                    <a:extLst>
                      <a:ext uri="{53640926-AAD7-44D8-BBD7-CCE9431645EC}">
                        <a14:shadowObscured xmlns:a14="http://schemas.microsoft.com/office/drawing/2010/main"/>
                      </a:ext>
                    </a:extLst>
                  </pic:spPr>
                </pic:pic>
              </a:graphicData>
            </a:graphic>
          </wp:inline>
        </w:drawing>
      </w:r>
    </w:p>
    <w:p w14:paraId="216DB043" w14:textId="77777777" w:rsidR="008B122B" w:rsidRDefault="008B122B" w:rsidP="00903B6F">
      <w:pPr>
        <w:rPr>
          <w:lang w:eastAsia="en-AU"/>
        </w:rPr>
      </w:pPr>
    </w:p>
    <w:p w14:paraId="7FA0C091" w14:textId="44B54601" w:rsidR="00120A52" w:rsidRDefault="001B4E8A" w:rsidP="001B4E8A">
      <w:pPr>
        <w:rPr>
          <w:lang w:eastAsia="en-AU"/>
        </w:rPr>
      </w:pPr>
      <w:r>
        <w:rPr>
          <w:lang w:eastAsia="en-AU"/>
        </w:rPr>
        <w:t xml:space="preserve">Among the </w:t>
      </w:r>
      <w:r w:rsidR="00120A52">
        <w:rPr>
          <w:lang w:eastAsia="en-AU"/>
        </w:rPr>
        <w:t xml:space="preserve">business subgroups of interest there are </w:t>
      </w:r>
      <w:r w:rsidR="005531E9">
        <w:rPr>
          <w:lang w:eastAsia="en-AU"/>
        </w:rPr>
        <w:t>significant</w:t>
      </w:r>
      <w:r w:rsidR="00120A52">
        <w:rPr>
          <w:lang w:eastAsia="en-AU"/>
        </w:rPr>
        <w:t xml:space="preserve"> </w:t>
      </w:r>
      <w:r w:rsidR="000A7378">
        <w:rPr>
          <w:lang w:eastAsia="en-AU"/>
        </w:rPr>
        <w:t>differences</w:t>
      </w:r>
      <w:r w:rsidR="00120A52">
        <w:rPr>
          <w:lang w:eastAsia="en-AU"/>
        </w:rPr>
        <w:t xml:space="preserve"> in the </w:t>
      </w:r>
      <w:r w:rsidR="005531E9">
        <w:rPr>
          <w:lang w:eastAsia="en-AU"/>
        </w:rPr>
        <w:t>n</w:t>
      </w:r>
      <w:r w:rsidR="00120A52">
        <w:rPr>
          <w:lang w:eastAsia="en-AU"/>
        </w:rPr>
        <w:t xml:space="preserve">et levels of agreement </w:t>
      </w:r>
      <w:r w:rsidR="005531E9">
        <w:rPr>
          <w:lang w:eastAsia="en-AU"/>
        </w:rPr>
        <w:t>(</w:t>
      </w:r>
      <w:r w:rsidR="00D66883">
        <w:rPr>
          <w:lang w:eastAsia="en-AU"/>
        </w:rPr>
        <w:t>agree or strongly disagree</w:t>
      </w:r>
      <w:r w:rsidR="008B3FC8">
        <w:rPr>
          <w:lang w:eastAsia="en-AU"/>
        </w:rPr>
        <w:t>)</w:t>
      </w:r>
      <w:r w:rsidR="00D66883">
        <w:rPr>
          <w:lang w:eastAsia="en-AU"/>
        </w:rPr>
        <w:t xml:space="preserve"> </w:t>
      </w:r>
      <w:r w:rsidR="00120A52">
        <w:rPr>
          <w:lang w:eastAsia="en-AU"/>
        </w:rPr>
        <w:t xml:space="preserve">across </w:t>
      </w:r>
      <w:r w:rsidR="00F26232">
        <w:rPr>
          <w:lang w:eastAsia="en-AU"/>
        </w:rPr>
        <w:t>four</w:t>
      </w:r>
      <w:r w:rsidR="00577FA9">
        <w:rPr>
          <w:lang w:eastAsia="en-AU"/>
        </w:rPr>
        <w:t xml:space="preserve"> of the five</w:t>
      </w:r>
      <w:r w:rsidR="00120A52">
        <w:rPr>
          <w:lang w:eastAsia="en-AU"/>
        </w:rPr>
        <w:t xml:space="preserve"> enforcement and compliance statements</w:t>
      </w:r>
      <w:r w:rsidR="005531E9">
        <w:rPr>
          <w:lang w:eastAsia="en-AU"/>
        </w:rPr>
        <w:t>. These differences are summarised below by statement.</w:t>
      </w:r>
    </w:p>
    <w:p w14:paraId="28B17DD5" w14:textId="1AB1F486" w:rsidR="005B680C" w:rsidRDefault="00C42651" w:rsidP="00C66998">
      <w:pPr>
        <w:pStyle w:val="ListParagraph"/>
        <w:numPr>
          <w:ilvl w:val="0"/>
          <w:numId w:val="67"/>
        </w:numPr>
        <w:rPr>
          <w:lang w:eastAsia="en-AU"/>
        </w:rPr>
      </w:pPr>
      <w:r>
        <w:rPr>
          <w:lang w:eastAsia="en-AU"/>
        </w:rPr>
        <w:t xml:space="preserve">Businesses in my sector typically comply with the Australian Consumer Law </w:t>
      </w:r>
      <w:r w:rsidR="00FC4420">
        <w:rPr>
          <w:lang w:eastAsia="en-AU"/>
        </w:rPr>
        <w:t>(75%): Businesses with 200 or more employees (88%)</w:t>
      </w:r>
      <w:r w:rsidR="00FF2190">
        <w:rPr>
          <w:lang w:eastAsia="en-AU"/>
        </w:rPr>
        <w:t xml:space="preserve"> </w:t>
      </w:r>
      <w:r w:rsidR="004B0E22">
        <w:rPr>
          <w:lang w:eastAsia="en-AU"/>
        </w:rPr>
        <w:t>and</w:t>
      </w:r>
      <w:r w:rsidR="00FF2190">
        <w:rPr>
          <w:lang w:eastAsia="en-AU"/>
        </w:rPr>
        <w:t xml:space="preserve"> have been in operation for more than 10 years (81%</w:t>
      </w:r>
      <w:r w:rsidR="005D4391">
        <w:rPr>
          <w:lang w:eastAsia="en-AU"/>
        </w:rPr>
        <w:t>)</w:t>
      </w:r>
      <w:r w:rsidR="00FF2190">
        <w:rPr>
          <w:lang w:eastAsia="en-AU"/>
        </w:rPr>
        <w:t xml:space="preserve"> are </w:t>
      </w:r>
      <w:r w:rsidR="005D4391">
        <w:rPr>
          <w:lang w:eastAsia="en-AU"/>
        </w:rPr>
        <w:t>significantly</w:t>
      </w:r>
      <w:r w:rsidR="00FF2190">
        <w:rPr>
          <w:lang w:eastAsia="en-AU"/>
        </w:rPr>
        <w:t xml:space="preserve"> more lik</w:t>
      </w:r>
      <w:r w:rsidR="005D4391">
        <w:rPr>
          <w:lang w:eastAsia="en-AU"/>
        </w:rPr>
        <w:t>ely to agree.</w:t>
      </w:r>
    </w:p>
    <w:p w14:paraId="52A59344" w14:textId="6FFFBAA2" w:rsidR="00ED0A8F" w:rsidRDefault="00ED0A8F" w:rsidP="00C66998">
      <w:pPr>
        <w:pStyle w:val="ListParagraph"/>
        <w:numPr>
          <w:ilvl w:val="0"/>
          <w:numId w:val="67"/>
        </w:numPr>
        <w:rPr>
          <w:lang w:eastAsia="en-AU"/>
        </w:rPr>
      </w:pPr>
      <w:r>
        <w:rPr>
          <w:lang w:eastAsia="en-AU"/>
        </w:rPr>
        <w:lastRenderedPageBreak/>
        <w:t xml:space="preserve">Businesses that do not comply with the Australian Consumer Law are likely to be detected (58%): </w:t>
      </w:r>
      <w:r w:rsidR="007E7236">
        <w:rPr>
          <w:lang w:eastAsia="en-AU"/>
        </w:rPr>
        <w:t>Businesses with 200 or more employees (</w:t>
      </w:r>
      <w:r w:rsidR="00D91211">
        <w:rPr>
          <w:lang w:eastAsia="en-AU"/>
        </w:rPr>
        <w:t xml:space="preserve">73%) are significantly more likely to agree, while </w:t>
      </w:r>
      <w:r w:rsidR="00125D16">
        <w:rPr>
          <w:lang w:eastAsia="en-AU"/>
        </w:rPr>
        <w:t>operating in the professional</w:t>
      </w:r>
      <w:r w:rsidR="00ED2C4B">
        <w:rPr>
          <w:lang w:eastAsia="en-AU"/>
        </w:rPr>
        <w:t xml:space="preserve">, </w:t>
      </w:r>
      <w:proofErr w:type="gramStart"/>
      <w:r w:rsidR="00ED2C4B">
        <w:rPr>
          <w:lang w:eastAsia="en-AU"/>
        </w:rPr>
        <w:t>scientific</w:t>
      </w:r>
      <w:proofErr w:type="gramEnd"/>
      <w:r w:rsidR="00ED2C4B">
        <w:rPr>
          <w:lang w:eastAsia="en-AU"/>
        </w:rPr>
        <w:t xml:space="preserve"> and </w:t>
      </w:r>
      <w:r w:rsidR="00285C61">
        <w:rPr>
          <w:lang w:eastAsia="en-AU"/>
        </w:rPr>
        <w:t>technical services industry (42%</w:t>
      </w:r>
      <w:r w:rsidR="006C0295">
        <w:rPr>
          <w:lang w:eastAsia="en-AU"/>
        </w:rPr>
        <w:t>)</w:t>
      </w:r>
      <w:r w:rsidR="00285C61">
        <w:rPr>
          <w:lang w:eastAsia="en-AU"/>
        </w:rPr>
        <w:t xml:space="preserve"> and </w:t>
      </w:r>
      <w:r w:rsidR="00D91211">
        <w:rPr>
          <w:lang w:eastAsia="en-AU"/>
        </w:rPr>
        <w:t xml:space="preserve">businesses </w:t>
      </w:r>
      <w:r w:rsidR="00963415">
        <w:rPr>
          <w:lang w:eastAsia="en-AU"/>
        </w:rPr>
        <w:t xml:space="preserve">with less than 20 employees </w:t>
      </w:r>
      <w:r w:rsidR="007630B6">
        <w:rPr>
          <w:lang w:eastAsia="en-AU"/>
        </w:rPr>
        <w:t>(</w:t>
      </w:r>
      <w:r w:rsidR="00A076C1">
        <w:rPr>
          <w:lang w:eastAsia="en-AU"/>
        </w:rPr>
        <w:t xml:space="preserve">57%) </w:t>
      </w:r>
      <w:r w:rsidR="00963415">
        <w:rPr>
          <w:lang w:eastAsia="en-AU"/>
        </w:rPr>
        <w:t>are significantly less likely to agree</w:t>
      </w:r>
      <w:r w:rsidR="006C0295">
        <w:rPr>
          <w:lang w:eastAsia="en-AU"/>
        </w:rPr>
        <w:t xml:space="preserve">. </w:t>
      </w:r>
    </w:p>
    <w:p w14:paraId="4039A8AD" w14:textId="34B1EBD8" w:rsidR="00120A52" w:rsidRDefault="007B6306" w:rsidP="00C66998">
      <w:pPr>
        <w:pStyle w:val="ListParagraph"/>
        <w:numPr>
          <w:ilvl w:val="0"/>
          <w:numId w:val="67"/>
        </w:numPr>
        <w:rPr>
          <w:lang w:eastAsia="en-AU"/>
        </w:rPr>
      </w:pPr>
      <w:r>
        <w:rPr>
          <w:lang w:eastAsia="en-AU"/>
        </w:rPr>
        <w:t xml:space="preserve">The government is doing enough to ensure businesses </w:t>
      </w:r>
      <w:r w:rsidR="008B3FC8">
        <w:rPr>
          <w:lang w:eastAsia="en-AU"/>
        </w:rPr>
        <w:t xml:space="preserve">comply with the Australian Consumer Law </w:t>
      </w:r>
      <w:r w:rsidR="006E3AF3">
        <w:rPr>
          <w:lang w:eastAsia="en-AU"/>
        </w:rPr>
        <w:t>(</w:t>
      </w:r>
      <w:r>
        <w:rPr>
          <w:lang w:eastAsia="en-AU"/>
        </w:rPr>
        <w:t>5</w:t>
      </w:r>
      <w:r w:rsidR="006E3AF3">
        <w:rPr>
          <w:lang w:eastAsia="en-AU"/>
        </w:rPr>
        <w:t>5%)</w:t>
      </w:r>
      <w:r w:rsidR="008B3FC8">
        <w:rPr>
          <w:lang w:eastAsia="en-AU"/>
        </w:rPr>
        <w:t xml:space="preserve">: </w:t>
      </w:r>
      <w:r>
        <w:rPr>
          <w:lang w:eastAsia="en-AU"/>
        </w:rPr>
        <w:t>F</w:t>
      </w:r>
      <w:r w:rsidR="009F592E">
        <w:rPr>
          <w:lang w:eastAsia="en-AU"/>
        </w:rPr>
        <w:t xml:space="preserve">ranchised businesses (74%), </w:t>
      </w:r>
      <w:r>
        <w:rPr>
          <w:lang w:eastAsia="en-AU"/>
        </w:rPr>
        <w:t xml:space="preserve">businesses </w:t>
      </w:r>
      <w:r w:rsidR="002B6F73">
        <w:rPr>
          <w:lang w:eastAsia="en-AU"/>
        </w:rPr>
        <w:t xml:space="preserve">with </w:t>
      </w:r>
      <w:r w:rsidR="005E1FA6">
        <w:rPr>
          <w:lang w:eastAsia="en-AU"/>
        </w:rPr>
        <w:t xml:space="preserve">20 to 199 employees (68%), </w:t>
      </w:r>
      <w:r>
        <w:rPr>
          <w:lang w:eastAsia="en-AU"/>
        </w:rPr>
        <w:t xml:space="preserve">businesses with </w:t>
      </w:r>
      <w:r w:rsidR="00540858">
        <w:rPr>
          <w:lang w:eastAsia="en-AU"/>
        </w:rPr>
        <w:t>an annual turnover of $</w:t>
      </w:r>
      <w:r>
        <w:rPr>
          <w:lang w:eastAsia="en-AU"/>
        </w:rPr>
        <w:t>100</w:t>
      </w:r>
      <w:r w:rsidR="00540858">
        <w:rPr>
          <w:lang w:eastAsia="en-AU"/>
        </w:rPr>
        <w:t>,000 to $499,999</w:t>
      </w:r>
      <w:r w:rsidR="009629D1">
        <w:rPr>
          <w:lang w:eastAsia="en-AU"/>
        </w:rPr>
        <w:t xml:space="preserve"> (67</w:t>
      </w:r>
      <w:r>
        <w:rPr>
          <w:lang w:eastAsia="en-AU"/>
        </w:rPr>
        <w:t>%)</w:t>
      </w:r>
      <w:r w:rsidR="009629D1">
        <w:rPr>
          <w:lang w:eastAsia="en-AU"/>
        </w:rPr>
        <w:t xml:space="preserve"> </w:t>
      </w:r>
      <w:r w:rsidR="005565E6">
        <w:rPr>
          <w:lang w:eastAsia="en-AU"/>
        </w:rPr>
        <w:t xml:space="preserve">and those </w:t>
      </w:r>
      <w:r w:rsidR="007774A5">
        <w:rPr>
          <w:lang w:eastAsia="en-AU"/>
        </w:rPr>
        <w:t xml:space="preserve">who provide their products or services for purchase via a retail store (65%) are significantly more likely to agree. </w:t>
      </w:r>
      <w:r w:rsidR="00353704">
        <w:rPr>
          <w:lang w:eastAsia="en-AU"/>
        </w:rPr>
        <w:t xml:space="preserve">In </w:t>
      </w:r>
      <w:r w:rsidR="002B1BEE">
        <w:rPr>
          <w:lang w:eastAsia="en-AU"/>
        </w:rPr>
        <w:t>comparison,</w:t>
      </w:r>
      <w:r w:rsidR="009568B8">
        <w:rPr>
          <w:lang w:eastAsia="en-AU"/>
        </w:rPr>
        <w:t xml:space="preserve"> </w:t>
      </w:r>
      <w:r w:rsidR="0038041C">
        <w:rPr>
          <w:lang w:eastAsia="en-AU"/>
        </w:rPr>
        <w:t>non-franchised businesses (53%)</w:t>
      </w:r>
      <w:r w:rsidR="0099447C">
        <w:rPr>
          <w:lang w:eastAsia="en-AU"/>
        </w:rPr>
        <w:t xml:space="preserve"> and</w:t>
      </w:r>
      <w:r w:rsidR="00776318">
        <w:rPr>
          <w:lang w:eastAsia="en-AU"/>
        </w:rPr>
        <w:t xml:space="preserve"> businesses with less than 20 employees (54</w:t>
      </w:r>
      <w:r w:rsidR="0038041C">
        <w:rPr>
          <w:lang w:eastAsia="en-AU"/>
        </w:rPr>
        <w:t>%)</w:t>
      </w:r>
      <w:r w:rsidR="0099447C">
        <w:rPr>
          <w:lang w:eastAsia="en-AU"/>
        </w:rPr>
        <w:t xml:space="preserve"> are significantly less likely to agree.</w:t>
      </w:r>
    </w:p>
    <w:p w14:paraId="26D20F39" w14:textId="28E617DC" w:rsidR="009A1B7B" w:rsidRDefault="009A1B7B" w:rsidP="00C66998">
      <w:pPr>
        <w:pStyle w:val="ListParagraph"/>
        <w:numPr>
          <w:ilvl w:val="0"/>
          <w:numId w:val="67"/>
        </w:numPr>
        <w:rPr>
          <w:lang w:eastAsia="en-AU"/>
        </w:rPr>
      </w:pPr>
      <w:r>
        <w:rPr>
          <w:lang w:eastAsia="en-AU"/>
        </w:rPr>
        <w:t xml:space="preserve">The amount of time, </w:t>
      </w:r>
      <w:proofErr w:type="gramStart"/>
      <w:r>
        <w:rPr>
          <w:lang w:eastAsia="en-AU"/>
        </w:rPr>
        <w:t>money</w:t>
      </w:r>
      <w:proofErr w:type="gramEnd"/>
      <w:r>
        <w:rPr>
          <w:lang w:eastAsia="en-AU"/>
        </w:rPr>
        <w:t xml:space="preserve"> and resource businesses to spend in order to comply with the Australian Consumer Law is appropriate (54%): </w:t>
      </w:r>
      <w:r w:rsidR="00061ED2">
        <w:rPr>
          <w:lang w:eastAsia="en-AU"/>
        </w:rPr>
        <w:t>B</w:t>
      </w:r>
      <w:r w:rsidR="007D2193">
        <w:rPr>
          <w:lang w:eastAsia="en-AU"/>
        </w:rPr>
        <w:t xml:space="preserve">usinesses in the information, media and telecommunications industry (85%), </w:t>
      </w:r>
      <w:r w:rsidR="00484D71">
        <w:rPr>
          <w:lang w:eastAsia="en-AU"/>
        </w:rPr>
        <w:t>with 200 or more employees (75%)</w:t>
      </w:r>
      <w:r w:rsidR="003E06B8">
        <w:rPr>
          <w:lang w:eastAsia="en-AU"/>
        </w:rPr>
        <w:t xml:space="preserve"> and</w:t>
      </w:r>
      <w:r w:rsidR="00484D71">
        <w:rPr>
          <w:lang w:eastAsia="en-AU"/>
        </w:rPr>
        <w:t xml:space="preserve"> with 20 to 199 employees (69%)</w:t>
      </w:r>
      <w:r w:rsidR="003E06B8">
        <w:rPr>
          <w:lang w:eastAsia="en-AU"/>
        </w:rPr>
        <w:t xml:space="preserve"> </w:t>
      </w:r>
      <w:r w:rsidR="005A4789">
        <w:rPr>
          <w:lang w:eastAsia="en-AU"/>
        </w:rPr>
        <w:t>are</w:t>
      </w:r>
      <w:r w:rsidR="003E06B8">
        <w:rPr>
          <w:lang w:eastAsia="en-AU"/>
        </w:rPr>
        <w:t xml:space="preserve"> </w:t>
      </w:r>
      <w:r w:rsidR="002E0666">
        <w:rPr>
          <w:lang w:eastAsia="en-AU"/>
        </w:rPr>
        <w:t>significantly</w:t>
      </w:r>
      <w:r w:rsidR="003E06B8">
        <w:rPr>
          <w:lang w:eastAsia="en-AU"/>
        </w:rPr>
        <w:t xml:space="preserve"> more likely to agree. In comparison, businesses </w:t>
      </w:r>
      <w:r w:rsidR="005365B2">
        <w:rPr>
          <w:lang w:eastAsia="en-AU"/>
        </w:rPr>
        <w:t xml:space="preserve">located in Queensland (43%) </w:t>
      </w:r>
      <w:r w:rsidR="00D47366">
        <w:rPr>
          <w:lang w:eastAsia="en-AU"/>
        </w:rPr>
        <w:t>were significantly less likely to agree.</w:t>
      </w:r>
    </w:p>
    <w:p w14:paraId="7B440B7F" w14:textId="7EFF64BA" w:rsidR="00F60E1F" w:rsidRDefault="00F60E1F" w:rsidP="00903B6F">
      <w:pPr>
        <w:rPr>
          <w:lang w:eastAsia="en-AU"/>
        </w:rPr>
      </w:pPr>
    </w:p>
    <w:p w14:paraId="2F060FFF" w14:textId="58AE48FD" w:rsidR="00F60E1F" w:rsidRDefault="0099447C" w:rsidP="00903B6F">
      <w:pPr>
        <w:rPr>
          <w:lang w:eastAsia="en-AU"/>
        </w:rPr>
      </w:pPr>
      <w:r>
        <w:rPr>
          <w:lang w:eastAsia="en-AU"/>
        </w:rPr>
        <w:t xml:space="preserve">In addition, there are </w:t>
      </w:r>
      <w:r w:rsidR="003A59C4">
        <w:rPr>
          <w:lang w:eastAsia="en-AU"/>
        </w:rPr>
        <w:t xml:space="preserve">also </w:t>
      </w:r>
      <w:r w:rsidR="002B1BEE">
        <w:rPr>
          <w:lang w:eastAsia="en-AU"/>
        </w:rPr>
        <w:t>significant</w:t>
      </w:r>
      <w:r w:rsidR="003A59C4">
        <w:rPr>
          <w:lang w:eastAsia="en-AU"/>
        </w:rPr>
        <w:t xml:space="preserve"> </w:t>
      </w:r>
      <w:r w:rsidR="000A7378">
        <w:rPr>
          <w:lang w:eastAsia="en-AU"/>
        </w:rPr>
        <w:t>differences</w:t>
      </w:r>
      <w:r w:rsidR="003A59C4">
        <w:rPr>
          <w:lang w:eastAsia="en-AU"/>
        </w:rPr>
        <w:t xml:space="preserve"> in the net levels of </w:t>
      </w:r>
      <w:r w:rsidR="002B1BEE">
        <w:rPr>
          <w:lang w:eastAsia="en-AU"/>
        </w:rPr>
        <w:t>disagreement</w:t>
      </w:r>
      <w:r w:rsidR="003A59C4">
        <w:rPr>
          <w:lang w:eastAsia="en-AU"/>
        </w:rPr>
        <w:t xml:space="preserve"> (</w:t>
      </w:r>
      <w:r w:rsidR="004320F4">
        <w:rPr>
          <w:lang w:eastAsia="en-AU"/>
        </w:rPr>
        <w:t xml:space="preserve">disagree </w:t>
      </w:r>
      <w:r w:rsidR="002B1BEE">
        <w:rPr>
          <w:lang w:eastAsia="en-AU"/>
        </w:rPr>
        <w:t>or</w:t>
      </w:r>
      <w:r w:rsidR="004320F4">
        <w:rPr>
          <w:lang w:eastAsia="en-AU"/>
        </w:rPr>
        <w:t xml:space="preserve"> strongly disagree</w:t>
      </w:r>
      <w:r w:rsidR="00082D8B">
        <w:rPr>
          <w:lang w:eastAsia="en-AU"/>
        </w:rPr>
        <w:t xml:space="preserve">) across </w:t>
      </w:r>
      <w:r w:rsidR="00F26232">
        <w:rPr>
          <w:lang w:eastAsia="en-AU"/>
        </w:rPr>
        <w:t>three</w:t>
      </w:r>
      <w:r w:rsidR="00577FA9">
        <w:rPr>
          <w:lang w:eastAsia="en-AU"/>
        </w:rPr>
        <w:t xml:space="preserve"> of the five</w:t>
      </w:r>
      <w:r w:rsidR="00082D8B">
        <w:rPr>
          <w:lang w:eastAsia="en-AU"/>
        </w:rPr>
        <w:t xml:space="preserve"> enforcement and compliance statements. </w:t>
      </w:r>
      <w:r w:rsidR="002B1BEE">
        <w:rPr>
          <w:lang w:eastAsia="en-AU"/>
        </w:rPr>
        <w:t>These are also summarised below by statement.</w:t>
      </w:r>
    </w:p>
    <w:p w14:paraId="5FA5B84B" w14:textId="4E8CB72F" w:rsidR="00174882" w:rsidRDefault="00966ECE" w:rsidP="00C66998">
      <w:pPr>
        <w:pStyle w:val="ListParagraph"/>
        <w:numPr>
          <w:ilvl w:val="0"/>
          <w:numId w:val="68"/>
        </w:numPr>
        <w:rPr>
          <w:lang w:eastAsia="en-AU"/>
        </w:rPr>
      </w:pPr>
      <w:r>
        <w:rPr>
          <w:lang w:eastAsia="en-AU"/>
        </w:rPr>
        <w:t>Businesses that do not comply with the Australian Consumer Law are likely to be detected (</w:t>
      </w:r>
      <w:r w:rsidR="00D40756">
        <w:rPr>
          <w:lang w:eastAsia="en-AU"/>
        </w:rPr>
        <w:t>13</w:t>
      </w:r>
      <w:r>
        <w:rPr>
          <w:lang w:eastAsia="en-AU"/>
        </w:rPr>
        <w:t>%):</w:t>
      </w:r>
      <w:r w:rsidR="0097007E">
        <w:rPr>
          <w:lang w:eastAsia="en-AU"/>
        </w:rPr>
        <w:t xml:space="preserve"> Businesses in the professional, </w:t>
      </w:r>
      <w:proofErr w:type="gramStart"/>
      <w:r w:rsidR="0097007E">
        <w:rPr>
          <w:lang w:eastAsia="en-AU"/>
        </w:rPr>
        <w:t>scientific</w:t>
      </w:r>
      <w:proofErr w:type="gramEnd"/>
      <w:r w:rsidR="0097007E">
        <w:rPr>
          <w:lang w:eastAsia="en-AU"/>
        </w:rPr>
        <w:t xml:space="preserve"> and technical services industry (24%)</w:t>
      </w:r>
      <w:r w:rsidR="00A748AB">
        <w:rPr>
          <w:lang w:eastAsia="en-AU"/>
        </w:rPr>
        <w:t>,</w:t>
      </w:r>
      <w:r w:rsidR="00191779">
        <w:rPr>
          <w:lang w:eastAsia="en-AU"/>
        </w:rPr>
        <w:t xml:space="preserve"> </w:t>
      </w:r>
      <w:r w:rsidR="00A748AB">
        <w:rPr>
          <w:lang w:eastAsia="en-AU"/>
        </w:rPr>
        <w:t>offer their products or services for purchase via telephone (18</w:t>
      </w:r>
      <w:r w:rsidR="0097007E">
        <w:rPr>
          <w:lang w:eastAsia="en-AU"/>
        </w:rPr>
        <w:t xml:space="preserve">%) </w:t>
      </w:r>
      <w:r w:rsidR="00243705">
        <w:rPr>
          <w:lang w:eastAsia="en-AU"/>
        </w:rPr>
        <w:t>or</w:t>
      </w:r>
      <w:r w:rsidR="00191779">
        <w:rPr>
          <w:lang w:eastAsia="en-AU"/>
        </w:rPr>
        <w:t xml:space="preserve"> have business customers (17%)</w:t>
      </w:r>
      <w:r w:rsidR="0097007E">
        <w:rPr>
          <w:lang w:eastAsia="en-AU"/>
        </w:rPr>
        <w:t xml:space="preserve"> are significantly more likely to disagree</w:t>
      </w:r>
      <w:r w:rsidR="00243705">
        <w:rPr>
          <w:lang w:eastAsia="en-AU"/>
        </w:rPr>
        <w:t>. In comparison</w:t>
      </w:r>
      <w:r w:rsidR="000D2F83">
        <w:rPr>
          <w:lang w:eastAsia="en-AU"/>
        </w:rPr>
        <w:t xml:space="preserve">, businesses </w:t>
      </w:r>
      <w:r w:rsidR="00854995">
        <w:rPr>
          <w:lang w:eastAsia="en-AU"/>
        </w:rPr>
        <w:t>who have consumer customers (11%)</w:t>
      </w:r>
      <w:r w:rsidR="00D965B7">
        <w:rPr>
          <w:lang w:eastAsia="en-AU"/>
        </w:rPr>
        <w:t xml:space="preserve"> are significantly more likely to disagree. </w:t>
      </w:r>
    </w:p>
    <w:p w14:paraId="5EB9208D" w14:textId="480E176E" w:rsidR="002B1BEE" w:rsidRDefault="005B680C" w:rsidP="00C66998">
      <w:pPr>
        <w:pStyle w:val="ListParagraph"/>
        <w:numPr>
          <w:ilvl w:val="0"/>
          <w:numId w:val="67"/>
        </w:numPr>
        <w:rPr>
          <w:lang w:eastAsia="en-AU"/>
        </w:rPr>
      </w:pPr>
      <w:r>
        <w:rPr>
          <w:lang w:eastAsia="en-AU"/>
        </w:rPr>
        <w:t>The government is doing enough to ensure businesses</w:t>
      </w:r>
      <w:r w:rsidR="002B1BEE">
        <w:rPr>
          <w:lang w:eastAsia="en-AU"/>
        </w:rPr>
        <w:t xml:space="preserve"> comply with the Australian Consumer Law (15%):</w:t>
      </w:r>
      <w:r w:rsidR="008750C2">
        <w:rPr>
          <w:lang w:eastAsia="en-AU"/>
        </w:rPr>
        <w:t xml:space="preserve"> Businesses in the professional, </w:t>
      </w:r>
      <w:proofErr w:type="gramStart"/>
      <w:r w:rsidR="008750C2">
        <w:rPr>
          <w:lang w:eastAsia="en-AU"/>
        </w:rPr>
        <w:t>scientific</w:t>
      </w:r>
      <w:proofErr w:type="gramEnd"/>
      <w:r w:rsidR="008750C2">
        <w:rPr>
          <w:lang w:eastAsia="en-AU"/>
        </w:rPr>
        <w:t xml:space="preserve"> and technical services industry (26%) are significantly more likely to disagree</w:t>
      </w:r>
      <w:r w:rsidR="00174882">
        <w:rPr>
          <w:lang w:eastAsia="en-AU"/>
        </w:rPr>
        <w:t>.</w:t>
      </w:r>
    </w:p>
    <w:p w14:paraId="78547772" w14:textId="261BB93A" w:rsidR="00A510ED" w:rsidRDefault="00A510ED" w:rsidP="00C66998">
      <w:pPr>
        <w:pStyle w:val="ListParagraph"/>
        <w:numPr>
          <w:ilvl w:val="0"/>
          <w:numId w:val="67"/>
        </w:numPr>
        <w:rPr>
          <w:lang w:eastAsia="en-AU"/>
        </w:rPr>
      </w:pPr>
      <w:r>
        <w:rPr>
          <w:lang w:eastAsia="en-AU"/>
        </w:rPr>
        <w:t xml:space="preserve">The amount of time, </w:t>
      </w:r>
      <w:proofErr w:type="gramStart"/>
      <w:r>
        <w:rPr>
          <w:lang w:eastAsia="en-AU"/>
        </w:rPr>
        <w:t>money</w:t>
      </w:r>
      <w:proofErr w:type="gramEnd"/>
      <w:r>
        <w:rPr>
          <w:lang w:eastAsia="en-AU"/>
        </w:rPr>
        <w:t xml:space="preserve"> and resource businesses to spend in order to comply with the Australian Consumer Law is appropriate (</w:t>
      </w:r>
      <w:r w:rsidR="00E008DF">
        <w:rPr>
          <w:lang w:eastAsia="en-AU"/>
        </w:rPr>
        <w:t>12</w:t>
      </w:r>
      <w:r>
        <w:rPr>
          <w:lang w:eastAsia="en-AU"/>
        </w:rPr>
        <w:t>%):</w:t>
      </w:r>
      <w:r w:rsidR="00E56A39">
        <w:rPr>
          <w:lang w:eastAsia="en-AU"/>
        </w:rPr>
        <w:t xml:space="preserve"> businesses </w:t>
      </w:r>
      <w:r w:rsidR="001E2101">
        <w:rPr>
          <w:lang w:eastAsia="en-AU"/>
        </w:rPr>
        <w:t xml:space="preserve">who have been in operation for more than 10 years (16%) </w:t>
      </w:r>
      <w:r w:rsidR="007D346D">
        <w:rPr>
          <w:lang w:eastAsia="en-AU"/>
        </w:rPr>
        <w:t>ar</w:t>
      </w:r>
      <w:r w:rsidR="001E2101">
        <w:rPr>
          <w:lang w:eastAsia="en-AU"/>
        </w:rPr>
        <w:t>e significantly more likely to disagree.</w:t>
      </w:r>
    </w:p>
    <w:p w14:paraId="23B61577" w14:textId="77777777" w:rsidR="00F60E1F" w:rsidRDefault="00F60E1F" w:rsidP="00903B6F">
      <w:pPr>
        <w:rPr>
          <w:lang w:eastAsia="en-AU"/>
        </w:rPr>
      </w:pPr>
    </w:p>
    <w:p w14:paraId="20AB49F9" w14:textId="77777777" w:rsidR="00F60E1F" w:rsidRDefault="00F60E1F" w:rsidP="00903B6F">
      <w:pPr>
        <w:rPr>
          <w:lang w:eastAsia="en-AU"/>
        </w:rPr>
      </w:pPr>
    </w:p>
    <w:p w14:paraId="4CF3300B" w14:textId="2FAA3BA9" w:rsidR="00903B6F" w:rsidRPr="00C72267" w:rsidRDefault="00903B6F" w:rsidP="00903B6F">
      <w:pPr>
        <w:rPr>
          <w:lang w:eastAsia="en-AU"/>
        </w:rPr>
      </w:pPr>
      <w:r>
        <w:rPr>
          <w:highlight w:val="cyan"/>
          <w:lang w:eastAsia="en-AU"/>
        </w:rPr>
        <w:br w:type="page"/>
      </w:r>
    </w:p>
    <w:p w14:paraId="28870438" w14:textId="77777777" w:rsidR="00903B6F" w:rsidRPr="00110096" w:rsidRDefault="00903B6F" w:rsidP="00A71B51">
      <w:pPr>
        <w:pStyle w:val="Heading2"/>
        <w:numPr>
          <w:ilvl w:val="1"/>
          <w:numId w:val="35"/>
        </w:numPr>
        <w:ind w:left="709" w:hanging="709"/>
        <w:rPr>
          <w:lang w:val="en-AU"/>
        </w:rPr>
      </w:pPr>
      <w:bookmarkStart w:id="432" w:name="_Toc147321882"/>
      <w:bookmarkStart w:id="433" w:name="_Toc147328232"/>
      <w:bookmarkStart w:id="434" w:name="_Toc149987319"/>
      <w:r w:rsidRPr="00110096">
        <w:rPr>
          <w:lang w:val="en-AU"/>
        </w:rPr>
        <w:lastRenderedPageBreak/>
        <w:t>Perceptions of negative publicity</w:t>
      </w:r>
      <w:bookmarkEnd w:id="432"/>
      <w:bookmarkEnd w:id="433"/>
      <w:bookmarkEnd w:id="434"/>
    </w:p>
    <w:p w14:paraId="5EB9933C" w14:textId="649958EF" w:rsidR="00903B6F" w:rsidRPr="00931CE7" w:rsidRDefault="00903B6F" w:rsidP="00903B6F">
      <w:pPr>
        <w:rPr>
          <w:lang w:eastAsia="en-AU"/>
        </w:rPr>
      </w:pPr>
      <w:r w:rsidRPr="00931CE7">
        <w:rPr>
          <w:lang w:eastAsia="en-AU"/>
        </w:rPr>
        <w:t xml:space="preserve">Around three in four businesses believe that the possibility of negative publicity has influenced businesses to take complaints more seriously (73%) or motivates businesses to resolve customer complaints (70%). </w:t>
      </w:r>
      <w:r w:rsidR="00F252A1">
        <w:rPr>
          <w:lang w:eastAsia="en-AU"/>
        </w:rPr>
        <w:t>A</w:t>
      </w:r>
      <w:r w:rsidRPr="00931CE7">
        <w:rPr>
          <w:lang w:eastAsia="en-AU"/>
        </w:rPr>
        <w:t xml:space="preserve">round one in four businesses hold a neutral position on </w:t>
      </w:r>
      <w:proofErr w:type="gramStart"/>
      <w:r w:rsidRPr="00931CE7">
        <w:rPr>
          <w:lang w:eastAsia="en-AU"/>
        </w:rPr>
        <w:t>both of these</w:t>
      </w:r>
      <w:proofErr w:type="gramEnd"/>
      <w:r w:rsidRPr="00931CE7">
        <w:rPr>
          <w:lang w:eastAsia="en-AU"/>
        </w:rPr>
        <w:t xml:space="preserve"> statements</w:t>
      </w:r>
      <w:r w:rsidR="00F252A1">
        <w:rPr>
          <w:lang w:eastAsia="en-AU"/>
        </w:rPr>
        <w:t>, with very few actively disagreeing</w:t>
      </w:r>
      <w:r w:rsidRPr="00931CE7">
        <w:rPr>
          <w:lang w:eastAsia="en-AU"/>
        </w:rPr>
        <w:t>.</w:t>
      </w:r>
      <w:r w:rsidR="00C72267">
        <w:rPr>
          <w:lang w:eastAsia="en-AU"/>
        </w:rPr>
        <w:t xml:space="preserve"> </w:t>
      </w:r>
    </w:p>
    <w:p w14:paraId="10525C29" w14:textId="539FACC0" w:rsidR="00903B6F" w:rsidRDefault="00903B6F" w:rsidP="00C73628">
      <w:pPr>
        <w:pStyle w:val="TableofFigures"/>
        <w:rPr>
          <w:lang w:val="en-AU"/>
        </w:rPr>
      </w:pPr>
      <w:bookmarkStart w:id="435" w:name="_Toc147315780"/>
      <w:bookmarkStart w:id="436" w:name="_Toc147321577"/>
      <w:bookmarkStart w:id="437" w:name="_Toc147419145"/>
      <w:bookmarkStart w:id="438" w:name="_Toc149931559"/>
      <w:r w:rsidRPr="001A6719">
        <w:t xml:space="preserve">Figure </w:t>
      </w:r>
      <w:r w:rsidR="006A6319">
        <w:fldChar w:fldCharType="begin"/>
      </w:r>
      <w:r w:rsidR="006A6319">
        <w:instrText xml:space="preserve"> SEQ Figure \* ARABIC </w:instrText>
      </w:r>
      <w:r w:rsidR="006A6319">
        <w:fldChar w:fldCharType="separate"/>
      </w:r>
      <w:r w:rsidR="000C492D">
        <w:rPr>
          <w:noProof/>
        </w:rPr>
        <w:t>87</w:t>
      </w:r>
      <w:r w:rsidR="006A6319">
        <w:rPr>
          <w:noProof/>
        </w:rPr>
        <w:fldChar w:fldCharType="end"/>
      </w:r>
      <w:r>
        <w:t>.</w:t>
      </w:r>
      <w:r w:rsidRPr="001A6719">
        <w:t xml:space="preserve"> </w:t>
      </w:r>
      <w:r w:rsidRPr="00410793">
        <w:rPr>
          <w:lang w:val="en-AU"/>
        </w:rPr>
        <w:t xml:space="preserve">Perceptions of </w:t>
      </w:r>
      <w:r w:rsidR="00DD61E8">
        <w:rPr>
          <w:lang w:val="en-AU"/>
        </w:rPr>
        <w:t xml:space="preserve">the impact of </w:t>
      </w:r>
      <w:r w:rsidRPr="00410793">
        <w:rPr>
          <w:lang w:val="en-AU"/>
        </w:rPr>
        <w:t>negative publicity</w:t>
      </w:r>
      <w:bookmarkEnd w:id="435"/>
      <w:bookmarkEnd w:id="436"/>
      <w:bookmarkEnd w:id="437"/>
      <w:bookmarkEnd w:id="438"/>
      <w:r w:rsidR="00883FDD">
        <w:rPr>
          <w:lang w:val="en-AU"/>
        </w:rPr>
        <w:t xml:space="preserve"> </w:t>
      </w:r>
    </w:p>
    <w:p w14:paraId="42A651EF" w14:textId="77777777" w:rsidR="00903B6F" w:rsidRPr="00931CE7" w:rsidRDefault="00903B6F" w:rsidP="00903B6F">
      <w:pPr>
        <w:rPr>
          <w:lang w:eastAsia="en-AU"/>
        </w:rPr>
      </w:pPr>
      <w:r w:rsidRPr="00931CE7">
        <w:rPr>
          <w:noProof/>
        </w:rPr>
        <w:drawing>
          <wp:inline distT="0" distB="0" distL="0" distR="0" wp14:anchorId="2D4D70EF" wp14:editId="0EF23BCC">
            <wp:extent cx="5728970" cy="1706880"/>
            <wp:effectExtent l="0" t="0" r="5080" b="7620"/>
            <wp:docPr id="596924333" name="Picture 59692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7095" b="40062"/>
                    <a:stretch/>
                  </pic:blipFill>
                  <pic:spPr bwMode="auto">
                    <a:xfrm>
                      <a:off x="0" y="0"/>
                      <a:ext cx="5731510" cy="1707637"/>
                    </a:xfrm>
                    <a:prstGeom prst="rect">
                      <a:avLst/>
                    </a:prstGeom>
                    <a:noFill/>
                    <a:ln>
                      <a:noFill/>
                    </a:ln>
                    <a:extLst>
                      <a:ext uri="{53640926-AAD7-44D8-BBD7-CCE9431645EC}">
                        <a14:shadowObscured xmlns:a14="http://schemas.microsoft.com/office/drawing/2010/main"/>
                      </a:ext>
                    </a:extLst>
                  </pic:spPr>
                </pic:pic>
              </a:graphicData>
            </a:graphic>
          </wp:inline>
        </w:drawing>
      </w:r>
    </w:p>
    <w:p w14:paraId="6343CF7F" w14:textId="77777777" w:rsidR="00F26232" w:rsidRDefault="00F26232" w:rsidP="00903B6F">
      <w:pPr>
        <w:rPr>
          <w:lang w:eastAsia="en-AU"/>
        </w:rPr>
      </w:pPr>
    </w:p>
    <w:p w14:paraId="677D1DC0" w14:textId="5708FABF" w:rsidR="003B7C23" w:rsidRDefault="003B7C23" w:rsidP="003B7C23">
      <w:pPr>
        <w:rPr>
          <w:lang w:eastAsia="en-AU"/>
        </w:rPr>
      </w:pPr>
      <w:r>
        <w:rPr>
          <w:lang w:eastAsia="en-AU"/>
        </w:rPr>
        <w:t xml:space="preserve">Among the business subgroups of interest there </w:t>
      </w:r>
      <w:r w:rsidR="00BD111A">
        <w:rPr>
          <w:lang w:eastAsia="en-AU"/>
        </w:rPr>
        <w:t>was only two</w:t>
      </w:r>
      <w:r>
        <w:rPr>
          <w:lang w:eastAsia="en-AU"/>
        </w:rPr>
        <w:t xml:space="preserve"> significant differences in the net levels of agreement (agree or strongly disagree) across the </w:t>
      </w:r>
      <w:r w:rsidR="00630F9C">
        <w:rPr>
          <w:lang w:eastAsia="en-AU"/>
        </w:rPr>
        <w:t>two</w:t>
      </w:r>
      <w:r>
        <w:rPr>
          <w:lang w:eastAsia="en-AU"/>
        </w:rPr>
        <w:t xml:space="preserve"> </w:t>
      </w:r>
      <w:r w:rsidR="00630F9C">
        <w:rPr>
          <w:lang w:eastAsia="en-AU"/>
        </w:rPr>
        <w:t>perceptions of negative publicity</w:t>
      </w:r>
      <w:r>
        <w:rPr>
          <w:lang w:eastAsia="en-AU"/>
        </w:rPr>
        <w:t xml:space="preserve"> statements. These differences are summarised below by statement.</w:t>
      </w:r>
    </w:p>
    <w:p w14:paraId="6083311E" w14:textId="65394810" w:rsidR="009E60C8" w:rsidRDefault="00026553" w:rsidP="00C66998">
      <w:pPr>
        <w:pStyle w:val="ListParagraph"/>
        <w:numPr>
          <w:ilvl w:val="0"/>
          <w:numId w:val="69"/>
        </w:numPr>
        <w:rPr>
          <w:lang w:eastAsia="en-AU"/>
        </w:rPr>
      </w:pPr>
      <w:r>
        <w:rPr>
          <w:lang w:eastAsia="en-AU"/>
        </w:rPr>
        <w:t>The possibility of negative</w:t>
      </w:r>
      <w:r w:rsidR="006B79B7">
        <w:rPr>
          <w:lang w:eastAsia="en-AU"/>
        </w:rPr>
        <w:t xml:space="preserve"> reviews on </w:t>
      </w:r>
      <w:r w:rsidR="009E60C8">
        <w:rPr>
          <w:lang w:eastAsia="en-AU"/>
        </w:rPr>
        <w:t xml:space="preserve">review sites and social media has influenced businesses to take complaints more seriously (73%): Businesses who </w:t>
      </w:r>
      <w:r w:rsidR="009E60C8">
        <w:t>offer their products or service for purchase on a website or online store (7</w:t>
      </w:r>
      <w:r w:rsidR="00304A3C">
        <w:t>9</w:t>
      </w:r>
      <w:r w:rsidR="009E60C8">
        <w:t xml:space="preserve">%) </w:t>
      </w:r>
      <w:r w:rsidR="00D205FD">
        <w:t>a</w:t>
      </w:r>
      <w:r w:rsidR="009E60C8" w:rsidRPr="00925E36">
        <w:t>re</w:t>
      </w:r>
      <w:r w:rsidR="009E60C8">
        <w:t xml:space="preserve"> significantly more likely to agree.</w:t>
      </w:r>
    </w:p>
    <w:p w14:paraId="2628BF5C" w14:textId="32BD5A37" w:rsidR="00F26232" w:rsidRDefault="00630F9C" w:rsidP="00C66998">
      <w:pPr>
        <w:pStyle w:val="ListParagraph"/>
        <w:numPr>
          <w:ilvl w:val="0"/>
          <w:numId w:val="69"/>
        </w:numPr>
        <w:rPr>
          <w:lang w:eastAsia="en-AU"/>
        </w:rPr>
      </w:pPr>
      <w:r>
        <w:rPr>
          <w:lang w:eastAsia="en-AU"/>
        </w:rPr>
        <w:t xml:space="preserve">The possibility of negative new stories motivates businesses to resolve consumer complaints (70%): </w:t>
      </w:r>
      <w:r w:rsidR="00247DE1">
        <w:rPr>
          <w:lang w:eastAsia="en-AU"/>
        </w:rPr>
        <w:t>Businesses</w:t>
      </w:r>
      <w:r>
        <w:rPr>
          <w:lang w:eastAsia="en-AU"/>
        </w:rPr>
        <w:t xml:space="preserve"> </w:t>
      </w:r>
      <w:r w:rsidR="00247DE1">
        <w:rPr>
          <w:lang w:eastAsia="en-AU"/>
        </w:rPr>
        <w:t xml:space="preserve">who </w:t>
      </w:r>
      <w:r w:rsidR="00247DE1">
        <w:t xml:space="preserve">offer their products or service for purchase on a website or online store (76%) </w:t>
      </w:r>
      <w:r w:rsidR="00D205FD">
        <w:t>a</w:t>
      </w:r>
      <w:r w:rsidR="00247DE1" w:rsidRPr="00925E36">
        <w:t>re</w:t>
      </w:r>
      <w:r w:rsidR="00247DE1">
        <w:t xml:space="preserve"> significantly more likely to agree.</w:t>
      </w:r>
    </w:p>
    <w:p w14:paraId="71144B3F" w14:textId="3BD6A701" w:rsidR="00F26232" w:rsidRDefault="001F349E" w:rsidP="00903B6F">
      <w:pPr>
        <w:rPr>
          <w:lang w:eastAsia="en-AU"/>
        </w:rPr>
      </w:pPr>
      <w:r>
        <w:rPr>
          <w:lang w:eastAsia="en-AU"/>
        </w:rPr>
        <w:t>There are n</w:t>
      </w:r>
      <w:r w:rsidR="004D5614">
        <w:rPr>
          <w:lang w:eastAsia="en-AU"/>
        </w:rPr>
        <w:t xml:space="preserve">o significant differences seen with the </w:t>
      </w:r>
      <w:r>
        <w:rPr>
          <w:lang w:eastAsia="en-AU"/>
        </w:rPr>
        <w:t>net levels of disagreement (disagree or disagree) among the business subgroups of interest.</w:t>
      </w:r>
    </w:p>
    <w:p w14:paraId="4DE0977B" w14:textId="000B3B10" w:rsidR="00224B58" w:rsidRPr="00F360CA" w:rsidRDefault="00C76641" w:rsidP="00903B6F">
      <w:pPr>
        <w:rPr>
          <w:lang w:eastAsia="en-AU"/>
        </w:rPr>
      </w:pPr>
      <w:r>
        <w:rPr>
          <w:lang w:eastAsia="en-AU"/>
        </w:rPr>
        <w:br w:type="page"/>
      </w:r>
    </w:p>
    <w:p w14:paraId="2C187E29" w14:textId="77777777" w:rsidR="00903B6F" w:rsidRPr="00110096" w:rsidRDefault="00903B6F" w:rsidP="00A71B51">
      <w:pPr>
        <w:pStyle w:val="Heading2"/>
        <w:numPr>
          <w:ilvl w:val="1"/>
          <w:numId w:val="35"/>
        </w:numPr>
        <w:ind w:left="709" w:hanging="709"/>
        <w:rPr>
          <w:lang w:val="en-AU"/>
        </w:rPr>
      </w:pPr>
      <w:bookmarkStart w:id="439" w:name="_Toc147321883"/>
      <w:bookmarkStart w:id="440" w:name="_Toc147328233"/>
      <w:bookmarkStart w:id="441" w:name="_Toc149987320"/>
      <w:r w:rsidRPr="00110096">
        <w:rPr>
          <w:lang w:val="en-AU"/>
        </w:rPr>
        <w:lastRenderedPageBreak/>
        <w:t>Perceptions of fairness</w:t>
      </w:r>
      <w:bookmarkEnd w:id="439"/>
      <w:bookmarkEnd w:id="440"/>
      <w:bookmarkEnd w:id="441"/>
    </w:p>
    <w:p w14:paraId="42ACAA82" w14:textId="711E4091" w:rsidR="00903B6F" w:rsidRPr="00A823A6" w:rsidRDefault="00903B6F" w:rsidP="00903B6F">
      <w:pPr>
        <w:rPr>
          <w:lang w:eastAsia="en-AU"/>
        </w:rPr>
      </w:pPr>
      <w:r w:rsidRPr="00A823A6">
        <w:rPr>
          <w:lang w:eastAsia="en-AU"/>
        </w:rPr>
        <w:t xml:space="preserve">Around three in four businesses (71%) believe that the </w:t>
      </w:r>
      <w:r w:rsidR="00472BA9">
        <w:rPr>
          <w:lang w:eastAsia="en-AU"/>
        </w:rPr>
        <w:t>ACL</w:t>
      </w:r>
      <w:r w:rsidRPr="00A823A6">
        <w:rPr>
          <w:lang w:eastAsia="en-AU"/>
        </w:rPr>
        <w:t xml:space="preserve"> adequately protects </w:t>
      </w:r>
      <w:r w:rsidR="003730D4">
        <w:rPr>
          <w:lang w:eastAsia="en-AU"/>
        </w:rPr>
        <w:t xml:space="preserve">the rights of </w:t>
      </w:r>
      <w:r w:rsidRPr="00A823A6">
        <w:rPr>
          <w:lang w:eastAsia="en-AU"/>
        </w:rPr>
        <w:t>consumers. Agreement with this statement increased between 2011 and 2016</w:t>
      </w:r>
      <w:r w:rsidR="00617DAF">
        <w:rPr>
          <w:lang w:eastAsia="en-AU"/>
        </w:rPr>
        <w:t xml:space="preserve"> (up 11 percentage points, from 80% </w:t>
      </w:r>
      <w:r w:rsidR="000A0D40">
        <w:rPr>
          <w:lang w:eastAsia="en-AU"/>
        </w:rPr>
        <w:t xml:space="preserve">in 2016 </w:t>
      </w:r>
      <w:r w:rsidR="00617DAF">
        <w:rPr>
          <w:lang w:eastAsia="en-AU"/>
        </w:rPr>
        <w:t>to 91%</w:t>
      </w:r>
      <w:r w:rsidR="000A0D40">
        <w:rPr>
          <w:lang w:eastAsia="en-AU"/>
        </w:rPr>
        <w:t xml:space="preserve"> in 2023</w:t>
      </w:r>
      <w:r w:rsidR="00617DAF">
        <w:rPr>
          <w:lang w:eastAsia="en-AU"/>
        </w:rPr>
        <w:t>)</w:t>
      </w:r>
      <w:r w:rsidRPr="00A823A6">
        <w:rPr>
          <w:lang w:eastAsia="en-AU"/>
        </w:rPr>
        <w:t>, however has significantly declined in 2023</w:t>
      </w:r>
      <w:r w:rsidR="00617DAF">
        <w:rPr>
          <w:lang w:eastAsia="en-AU"/>
        </w:rPr>
        <w:t xml:space="preserve"> (down 20 percentage points, fro</w:t>
      </w:r>
      <w:r w:rsidR="00A933F7">
        <w:rPr>
          <w:lang w:eastAsia="en-AU"/>
        </w:rPr>
        <w:t xml:space="preserve">m 91% </w:t>
      </w:r>
      <w:r w:rsidR="000A0D40">
        <w:rPr>
          <w:lang w:eastAsia="en-AU"/>
        </w:rPr>
        <w:t xml:space="preserve">in 2016 </w:t>
      </w:r>
      <w:r w:rsidR="00A933F7">
        <w:rPr>
          <w:lang w:eastAsia="en-AU"/>
        </w:rPr>
        <w:t>to 71%</w:t>
      </w:r>
      <w:r w:rsidR="000A0D40">
        <w:rPr>
          <w:lang w:eastAsia="en-AU"/>
        </w:rPr>
        <w:t xml:space="preserve"> in 2023</w:t>
      </w:r>
      <w:r w:rsidR="00A933F7">
        <w:rPr>
          <w:lang w:eastAsia="en-AU"/>
        </w:rPr>
        <w:t>)</w:t>
      </w:r>
      <w:r w:rsidRPr="00A823A6">
        <w:rPr>
          <w:lang w:eastAsia="en-AU"/>
        </w:rPr>
        <w:t xml:space="preserve">. </w:t>
      </w:r>
      <w:r w:rsidR="00991D1E">
        <w:rPr>
          <w:lang w:eastAsia="en-AU"/>
        </w:rPr>
        <w:t xml:space="preserve">In comparison, 60% of </w:t>
      </w:r>
      <w:r w:rsidRPr="00A823A6">
        <w:rPr>
          <w:lang w:eastAsia="en-AU"/>
        </w:rPr>
        <w:t>business</w:t>
      </w:r>
      <w:r w:rsidR="00E62410">
        <w:rPr>
          <w:lang w:eastAsia="en-AU"/>
        </w:rPr>
        <w:t>es</w:t>
      </w:r>
      <w:r w:rsidRPr="00A823A6">
        <w:rPr>
          <w:lang w:eastAsia="en-AU"/>
        </w:rPr>
        <w:t xml:space="preserve"> believe that </w:t>
      </w:r>
      <w:r w:rsidR="004D326E">
        <w:rPr>
          <w:lang w:eastAsia="en-AU"/>
        </w:rPr>
        <w:t>the ACL</w:t>
      </w:r>
      <w:r w:rsidRPr="00A823A6">
        <w:rPr>
          <w:lang w:eastAsia="en-AU"/>
        </w:rPr>
        <w:t xml:space="preserve"> adequately protect the</w:t>
      </w:r>
      <w:r w:rsidR="008D6D8B">
        <w:rPr>
          <w:lang w:eastAsia="en-AU"/>
        </w:rPr>
        <w:t>ir</w:t>
      </w:r>
      <w:r w:rsidRPr="00A823A6">
        <w:rPr>
          <w:lang w:eastAsia="en-AU"/>
        </w:rPr>
        <w:t xml:space="preserve"> rights</w:t>
      </w:r>
      <w:r w:rsidR="00991D1E">
        <w:rPr>
          <w:lang w:eastAsia="en-AU"/>
        </w:rPr>
        <w:t>; this remains unchanged from 2016</w:t>
      </w:r>
      <w:r w:rsidR="001E2C2E">
        <w:rPr>
          <w:lang w:eastAsia="en-AU"/>
        </w:rPr>
        <w:t>.</w:t>
      </w:r>
    </w:p>
    <w:p w14:paraId="75161F3B" w14:textId="40462A1F" w:rsidR="00903B6F" w:rsidRPr="00A823A6" w:rsidRDefault="00903B6F" w:rsidP="00903B6F">
      <w:pPr>
        <w:rPr>
          <w:lang w:eastAsia="en-AU"/>
        </w:rPr>
      </w:pPr>
      <w:r w:rsidRPr="00A823A6">
        <w:rPr>
          <w:lang w:eastAsia="en-AU"/>
        </w:rPr>
        <w:t>Just over half of all businesses (55%) believe that most disputes between consumers and businesses will end up with a fair outcome. Agreement with this statement has significantly declined since 2016</w:t>
      </w:r>
      <w:r w:rsidR="00A933F7">
        <w:rPr>
          <w:lang w:eastAsia="en-AU"/>
        </w:rPr>
        <w:t xml:space="preserve"> (down 15 percentage points, from 70% </w:t>
      </w:r>
      <w:r w:rsidR="000A0D40">
        <w:rPr>
          <w:lang w:eastAsia="en-AU"/>
        </w:rPr>
        <w:t xml:space="preserve">in 2016 </w:t>
      </w:r>
      <w:r w:rsidR="00A933F7">
        <w:rPr>
          <w:lang w:eastAsia="en-AU"/>
        </w:rPr>
        <w:t>to 55%</w:t>
      </w:r>
      <w:r w:rsidR="000A0D40">
        <w:rPr>
          <w:lang w:eastAsia="en-AU"/>
        </w:rPr>
        <w:t xml:space="preserve"> in 2023</w:t>
      </w:r>
      <w:r w:rsidR="00E63BB3">
        <w:rPr>
          <w:lang w:eastAsia="en-AU"/>
        </w:rPr>
        <w:t>)</w:t>
      </w:r>
      <w:r w:rsidRPr="00A823A6">
        <w:rPr>
          <w:lang w:eastAsia="en-AU"/>
        </w:rPr>
        <w:t xml:space="preserve">, with agreement levels now </w:t>
      </w:r>
      <w:proofErr w:type="gramStart"/>
      <w:r w:rsidRPr="00A823A6">
        <w:rPr>
          <w:lang w:eastAsia="en-AU"/>
        </w:rPr>
        <w:t>similar to</w:t>
      </w:r>
      <w:proofErr w:type="gramEnd"/>
      <w:r w:rsidRPr="00A823A6">
        <w:rPr>
          <w:lang w:eastAsia="en-AU"/>
        </w:rPr>
        <w:t xml:space="preserve"> 2011</w:t>
      </w:r>
      <w:r w:rsidR="00E63BB3">
        <w:rPr>
          <w:lang w:eastAsia="en-AU"/>
        </w:rPr>
        <w:t xml:space="preserve"> in 2023 (50% and 55% respectively)</w:t>
      </w:r>
      <w:r w:rsidRPr="00A823A6">
        <w:rPr>
          <w:lang w:eastAsia="en-AU"/>
        </w:rPr>
        <w:t>. While businesses d</w:t>
      </w:r>
      <w:r w:rsidR="008C5F38">
        <w:rPr>
          <w:lang w:eastAsia="en-AU"/>
        </w:rPr>
        <w:t>o</w:t>
      </w:r>
      <w:r w:rsidRPr="00A823A6">
        <w:rPr>
          <w:lang w:eastAsia="en-AU"/>
        </w:rPr>
        <w:t xml:space="preserve"> not necessarily disagree with this statement, around one in three (34%) hold a neutral position.</w:t>
      </w:r>
    </w:p>
    <w:p w14:paraId="6CB90AC0" w14:textId="0D91542E" w:rsidR="00903B6F" w:rsidRPr="00A823A6" w:rsidRDefault="00903B6F" w:rsidP="00903B6F">
      <w:pPr>
        <w:rPr>
          <w:lang w:eastAsia="en-AU"/>
        </w:rPr>
      </w:pPr>
      <w:r w:rsidRPr="00A823A6">
        <w:rPr>
          <w:lang w:eastAsia="en-AU"/>
        </w:rPr>
        <w:t>Slightly fewer than half (45%) believe that the A</w:t>
      </w:r>
      <w:r w:rsidR="007A055C">
        <w:rPr>
          <w:lang w:eastAsia="en-AU"/>
        </w:rPr>
        <w:t>CL</w:t>
      </w:r>
      <w:r w:rsidRPr="00A823A6">
        <w:rPr>
          <w:lang w:eastAsia="en-AU"/>
        </w:rPr>
        <w:t xml:space="preserve"> favours the consumer over business. While agreement with this statement was maintained from 2011 to 2016</w:t>
      </w:r>
      <w:r w:rsidR="000327CD">
        <w:rPr>
          <w:lang w:eastAsia="en-AU"/>
        </w:rPr>
        <w:t xml:space="preserve"> (62% and 67% respectively)</w:t>
      </w:r>
      <w:r w:rsidRPr="00A823A6">
        <w:rPr>
          <w:lang w:eastAsia="en-AU"/>
        </w:rPr>
        <w:t>, it has significantly decline</w:t>
      </w:r>
      <w:r w:rsidR="005D11F4">
        <w:rPr>
          <w:lang w:eastAsia="en-AU"/>
        </w:rPr>
        <w:t>d</w:t>
      </w:r>
      <w:r w:rsidRPr="00A823A6">
        <w:rPr>
          <w:lang w:eastAsia="en-AU"/>
        </w:rPr>
        <w:t xml:space="preserve"> in 2016</w:t>
      </w:r>
      <w:r w:rsidR="00EE197E">
        <w:rPr>
          <w:lang w:eastAsia="en-AU"/>
        </w:rPr>
        <w:t xml:space="preserve"> (down 22 percentage points, from 67% </w:t>
      </w:r>
      <w:r w:rsidR="000A0D40">
        <w:rPr>
          <w:lang w:eastAsia="en-AU"/>
        </w:rPr>
        <w:t xml:space="preserve">in 2016 </w:t>
      </w:r>
      <w:r w:rsidR="00EE197E">
        <w:rPr>
          <w:lang w:eastAsia="en-AU"/>
        </w:rPr>
        <w:t>to 45%</w:t>
      </w:r>
      <w:r w:rsidR="000A0D40">
        <w:rPr>
          <w:lang w:eastAsia="en-AU"/>
        </w:rPr>
        <w:t xml:space="preserve"> in 2023</w:t>
      </w:r>
      <w:r w:rsidR="00EE197E">
        <w:rPr>
          <w:lang w:eastAsia="en-AU"/>
        </w:rPr>
        <w:t>)</w:t>
      </w:r>
      <w:r w:rsidRPr="00A823A6">
        <w:rPr>
          <w:lang w:eastAsia="en-AU"/>
        </w:rPr>
        <w:t xml:space="preserve">. Once again while businesses do not necessarily agree with this statement, a </w:t>
      </w:r>
      <w:r w:rsidR="005D11F4">
        <w:rPr>
          <w:lang w:eastAsia="en-AU"/>
        </w:rPr>
        <w:t>notable</w:t>
      </w:r>
      <w:r w:rsidRPr="00A823A6">
        <w:rPr>
          <w:lang w:eastAsia="en-AU"/>
        </w:rPr>
        <w:t xml:space="preserve"> proportion (43%) hold a neutral position.</w:t>
      </w:r>
    </w:p>
    <w:p w14:paraId="11DE4C62" w14:textId="65357B27" w:rsidR="00903B6F" w:rsidRPr="00410793" w:rsidRDefault="00903B6F" w:rsidP="00C73628">
      <w:pPr>
        <w:pStyle w:val="TableofFigures"/>
        <w:rPr>
          <w:lang w:val="en-AU"/>
        </w:rPr>
      </w:pPr>
      <w:bookmarkStart w:id="442" w:name="_Toc147315781"/>
      <w:bookmarkStart w:id="443" w:name="_Toc147321578"/>
      <w:bookmarkStart w:id="444" w:name="_Toc147419146"/>
      <w:bookmarkStart w:id="445" w:name="_Toc149931560"/>
      <w:r w:rsidRPr="001A6719">
        <w:t xml:space="preserve">Figure </w:t>
      </w:r>
      <w:r w:rsidR="006A6319">
        <w:fldChar w:fldCharType="begin"/>
      </w:r>
      <w:r w:rsidR="006A6319">
        <w:instrText xml:space="preserve"> SEQ Figure \* ARABIC </w:instrText>
      </w:r>
      <w:r w:rsidR="006A6319">
        <w:fldChar w:fldCharType="separate"/>
      </w:r>
      <w:r w:rsidR="000C492D">
        <w:rPr>
          <w:noProof/>
        </w:rPr>
        <w:t>88</w:t>
      </w:r>
      <w:r w:rsidR="006A6319">
        <w:rPr>
          <w:noProof/>
        </w:rPr>
        <w:fldChar w:fldCharType="end"/>
      </w:r>
      <w:r w:rsidR="001A6719">
        <w:t>.</w:t>
      </w:r>
      <w:r w:rsidRPr="001A6719">
        <w:t xml:space="preserve"> </w:t>
      </w:r>
      <w:r w:rsidRPr="00410793">
        <w:rPr>
          <w:lang w:val="en-AU"/>
        </w:rPr>
        <w:t>Perceptions of fairness statements</w:t>
      </w:r>
      <w:bookmarkEnd w:id="442"/>
      <w:bookmarkEnd w:id="443"/>
      <w:bookmarkEnd w:id="444"/>
      <w:bookmarkEnd w:id="445"/>
    </w:p>
    <w:p w14:paraId="1824FCFB" w14:textId="77777777" w:rsidR="00903B6F" w:rsidRDefault="00903B6F" w:rsidP="00903B6F">
      <w:pPr>
        <w:rPr>
          <w:highlight w:val="cyan"/>
          <w:lang w:eastAsia="en-AU"/>
        </w:rPr>
      </w:pPr>
      <w:r w:rsidRPr="00FF2B9D">
        <w:rPr>
          <w:noProof/>
        </w:rPr>
        <w:drawing>
          <wp:inline distT="0" distB="0" distL="0" distR="0" wp14:anchorId="7DECB2B5" wp14:editId="0545CC01">
            <wp:extent cx="5728335" cy="2178050"/>
            <wp:effectExtent l="0" t="0" r="5715" b="0"/>
            <wp:docPr id="497853886" name="Picture 49785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8432" b="23243"/>
                    <a:stretch/>
                  </pic:blipFill>
                  <pic:spPr bwMode="auto">
                    <a:xfrm>
                      <a:off x="0" y="0"/>
                      <a:ext cx="5732932" cy="2179798"/>
                    </a:xfrm>
                    <a:prstGeom prst="rect">
                      <a:avLst/>
                    </a:prstGeom>
                    <a:noFill/>
                    <a:ln>
                      <a:noFill/>
                    </a:ln>
                    <a:extLst>
                      <a:ext uri="{53640926-AAD7-44D8-BBD7-CCE9431645EC}">
                        <a14:shadowObscured xmlns:a14="http://schemas.microsoft.com/office/drawing/2010/main"/>
                      </a:ext>
                    </a:extLst>
                  </pic:spPr>
                </pic:pic>
              </a:graphicData>
            </a:graphic>
          </wp:inline>
        </w:drawing>
      </w:r>
    </w:p>
    <w:p w14:paraId="38DEE31C" w14:textId="77777777" w:rsidR="001D20CD" w:rsidRDefault="001D20CD" w:rsidP="00903B6F">
      <w:pPr>
        <w:rPr>
          <w:highlight w:val="yellow"/>
          <w:lang w:eastAsia="en-AU"/>
        </w:rPr>
      </w:pPr>
    </w:p>
    <w:p w14:paraId="4D809A87" w14:textId="7D95A36C" w:rsidR="008D02B5" w:rsidRDefault="008D02B5" w:rsidP="008D02B5">
      <w:pPr>
        <w:rPr>
          <w:lang w:eastAsia="en-AU"/>
        </w:rPr>
      </w:pPr>
      <w:r>
        <w:rPr>
          <w:lang w:eastAsia="en-AU"/>
        </w:rPr>
        <w:t xml:space="preserve">Among the business subgroups of interest there are significant differences in the net levels of agreement (agree or strongly disagree) across </w:t>
      </w:r>
      <w:r w:rsidR="005D791B" w:rsidRPr="005D791B">
        <w:rPr>
          <w:lang w:eastAsia="en-AU"/>
        </w:rPr>
        <w:t>three</w:t>
      </w:r>
      <w:r>
        <w:rPr>
          <w:lang w:eastAsia="en-AU"/>
        </w:rPr>
        <w:t xml:space="preserve"> of the </w:t>
      </w:r>
      <w:r w:rsidR="00C950D8">
        <w:rPr>
          <w:lang w:eastAsia="en-AU"/>
        </w:rPr>
        <w:t>four perceptions of fairness statements</w:t>
      </w:r>
      <w:r>
        <w:rPr>
          <w:lang w:eastAsia="en-AU"/>
        </w:rPr>
        <w:t>. These differences are summarised below by statement.</w:t>
      </w:r>
    </w:p>
    <w:p w14:paraId="3D155620" w14:textId="3C560DA4" w:rsidR="00C23807" w:rsidRPr="005D791B" w:rsidRDefault="00C23807" w:rsidP="00C66998">
      <w:pPr>
        <w:pStyle w:val="ListParagraph"/>
        <w:numPr>
          <w:ilvl w:val="0"/>
          <w:numId w:val="70"/>
        </w:numPr>
        <w:rPr>
          <w:lang w:eastAsia="en-AU"/>
        </w:rPr>
      </w:pPr>
      <w:r w:rsidRPr="005D791B">
        <w:rPr>
          <w:lang w:eastAsia="en-AU"/>
        </w:rPr>
        <w:t xml:space="preserve">The Australian Consumer Law adequately protects the rights of </w:t>
      </w:r>
      <w:r w:rsidR="0068302A" w:rsidRPr="005D791B">
        <w:rPr>
          <w:lang w:eastAsia="en-AU"/>
        </w:rPr>
        <w:t>businesses</w:t>
      </w:r>
      <w:r w:rsidRPr="005D791B">
        <w:rPr>
          <w:lang w:eastAsia="en-AU"/>
        </w:rPr>
        <w:t xml:space="preserve"> (</w:t>
      </w:r>
      <w:r w:rsidR="0068302A" w:rsidRPr="005D791B">
        <w:rPr>
          <w:lang w:eastAsia="en-AU"/>
        </w:rPr>
        <w:t>60</w:t>
      </w:r>
      <w:r w:rsidRPr="005D791B">
        <w:rPr>
          <w:lang w:eastAsia="en-AU"/>
        </w:rPr>
        <w:t xml:space="preserve">%): </w:t>
      </w:r>
      <w:r w:rsidR="0068302A" w:rsidRPr="005D791B">
        <w:rPr>
          <w:lang w:eastAsia="en-AU"/>
        </w:rPr>
        <w:t>B</w:t>
      </w:r>
      <w:r w:rsidRPr="005D791B">
        <w:rPr>
          <w:lang w:eastAsia="en-AU"/>
        </w:rPr>
        <w:t>usines</w:t>
      </w:r>
      <w:r w:rsidR="0068302A" w:rsidRPr="005D791B">
        <w:rPr>
          <w:lang w:eastAsia="en-AU"/>
        </w:rPr>
        <w:t>s</w:t>
      </w:r>
      <w:r w:rsidRPr="005D791B">
        <w:rPr>
          <w:lang w:eastAsia="en-AU"/>
        </w:rPr>
        <w:t xml:space="preserve">es with </w:t>
      </w:r>
      <w:r w:rsidR="0068302A" w:rsidRPr="005D791B">
        <w:rPr>
          <w:lang w:eastAsia="en-AU"/>
        </w:rPr>
        <w:t xml:space="preserve">200 or more </w:t>
      </w:r>
      <w:r w:rsidRPr="005D791B">
        <w:rPr>
          <w:lang w:eastAsia="en-AU"/>
        </w:rPr>
        <w:t>employees (</w:t>
      </w:r>
      <w:r w:rsidR="0068302A" w:rsidRPr="005D791B">
        <w:rPr>
          <w:lang w:eastAsia="en-AU"/>
        </w:rPr>
        <w:t>78%)</w:t>
      </w:r>
      <w:r w:rsidR="005D791B" w:rsidRPr="005D791B">
        <w:rPr>
          <w:lang w:eastAsia="en-AU"/>
        </w:rPr>
        <w:t xml:space="preserve"> and</w:t>
      </w:r>
      <w:r w:rsidR="0068302A" w:rsidRPr="005D791B">
        <w:rPr>
          <w:lang w:eastAsia="en-AU"/>
        </w:rPr>
        <w:t xml:space="preserve"> </w:t>
      </w:r>
      <w:r w:rsidRPr="005D791B">
        <w:rPr>
          <w:lang w:eastAsia="en-AU"/>
        </w:rPr>
        <w:t xml:space="preserve">20 </w:t>
      </w:r>
      <w:r w:rsidR="0068302A" w:rsidRPr="005D791B">
        <w:rPr>
          <w:lang w:eastAsia="en-AU"/>
        </w:rPr>
        <w:t xml:space="preserve">to 199 </w:t>
      </w:r>
      <w:r w:rsidRPr="005D791B">
        <w:rPr>
          <w:lang w:eastAsia="en-AU"/>
        </w:rPr>
        <w:t>employees (</w:t>
      </w:r>
      <w:r w:rsidR="0068302A" w:rsidRPr="005D791B">
        <w:rPr>
          <w:lang w:eastAsia="en-AU"/>
        </w:rPr>
        <w:t>75</w:t>
      </w:r>
      <w:r w:rsidRPr="005D791B">
        <w:rPr>
          <w:lang w:eastAsia="en-AU"/>
        </w:rPr>
        <w:t xml:space="preserve">%) </w:t>
      </w:r>
      <w:r w:rsidR="0068302A" w:rsidRPr="005D791B">
        <w:rPr>
          <w:lang w:eastAsia="en-AU"/>
        </w:rPr>
        <w:t>are</w:t>
      </w:r>
      <w:r w:rsidRPr="005D791B">
        <w:rPr>
          <w:lang w:eastAsia="en-AU"/>
        </w:rPr>
        <w:t xml:space="preserve"> significantly </w:t>
      </w:r>
      <w:r w:rsidR="0068302A" w:rsidRPr="005D791B">
        <w:rPr>
          <w:lang w:eastAsia="en-AU"/>
        </w:rPr>
        <w:t>more</w:t>
      </w:r>
      <w:r w:rsidRPr="005D791B">
        <w:rPr>
          <w:lang w:eastAsia="en-AU"/>
        </w:rPr>
        <w:t xml:space="preserve"> likely to agree</w:t>
      </w:r>
      <w:r w:rsidR="005D791B" w:rsidRPr="005D791B">
        <w:rPr>
          <w:lang w:eastAsia="en-AU"/>
        </w:rPr>
        <w:t>.</w:t>
      </w:r>
    </w:p>
    <w:p w14:paraId="22C0E92B" w14:textId="4A203DFB" w:rsidR="001D20CD" w:rsidRPr="005D791B" w:rsidRDefault="0089404E" w:rsidP="00C66998">
      <w:pPr>
        <w:pStyle w:val="ListParagraph"/>
        <w:numPr>
          <w:ilvl w:val="0"/>
          <w:numId w:val="70"/>
        </w:numPr>
        <w:rPr>
          <w:lang w:eastAsia="en-AU"/>
        </w:rPr>
      </w:pPr>
      <w:r w:rsidRPr="00F72480">
        <w:rPr>
          <w:lang w:eastAsia="en-AU"/>
        </w:rPr>
        <w:t xml:space="preserve">Most disputes between consumers and businesses end up with a fair outcome (55%): </w:t>
      </w:r>
      <w:r w:rsidR="00EC4C3D" w:rsidRPr="00F72480">
        <w:rPr>
          <w:lang w:eastAsia="en-AU"/>
        </w:rPr>
        <w:t>Franchised businesses (75%), b</w:t>
      </w:r>
      <w:r w:rsidR="00695CCC" w:rsidRPr="00F72480">
        <w:rPr>
          <w:lang w:eastAsia="en-AU"/>
        </w:rPr>
        <w:t xml:space="preserve">usinesses </w:t>
      </w:r>
      <w:r w:rsidR="00E003C9" w:rsidRPr="00F72480">
        <w:rPr>
          <w:lang w:eastAsia="en-AU"/>
        </w:rPr>
        <w:t xml:space="preserve">with 200 or more employees (72%), </w:t>
      </w:r>
      <w:r w:rsidR="001E781D" w:rsidRPr="00F72480">
        <w:rPr>
          <w:lang w:eastAsia="en-AU"/>
        </w:rPr>
        <w:t xml:space="preserve">provide goods (64%) </w:t>
      </w:r>
      <w:r w:rsidR="00EC4C3D" w:rsidRPr="00F72480">
        <w:rPr>
          <w:lang w:eastAsia="en-AU"/>
        </w:rPr>
        <w:t xml:space="preserve">and </w:t>
      </w:r>
      <w:r w:rsidR="001E781D" w:rsidRPr="00F72480">
        <w:rPr>
          <w:lang w:eastAsia="en-AU"/>
        </w:rPr>
        <w:t>have</w:t>
      </w:r>
      <w:r w:rsidR="00695CCC" w:rsidRPr="00F72480">
        <w:rPr>
          <w:lang w:eastAsia="en-AU"/>
        </w:rPr>
        <w:t xml:space="preserve"> customers who are consumers (</w:t>
      </w:r>
      <w:r w:rsidR="00B549D5" w:rsidRPr="00F72480">
        <w:rPr>
          <w:lang w:eastAsia="en-AU"/>
        </w:rPr>
        <w:t>57%)</w:t>
      </w:r>
      <w:r w:rsidR="00EC4C3D" w:rsidRPr="00F72480">
        <w:rPr>
          <w:lang w:eastAsia="en-AU"/>
        </w:rPr>
        <w:t xml:space="preserve"> are significantly more likely to agree. In comparison businesses </w:t>
      </w:r>
      <w:r w:rsidR="008016AD">
        <w:rPr>
          <w:lang w:eastAsia="en-AU"/>
        </w:rPr>
        <w:t xml:space="preserve">who </w:t>
      </w:r>
      <w:r w:rsidR="00467C69" w:rsidRPr="00F72480">
        <w:rPr>
          <w:lang w:eastAsia="en-AU"/>
        </w:rPr>
        <w:t xml:space="preserve">provides services (51%), </w:t>
      </w:r>
      <w:r w:rsidR="00EC4C3D" w:rsidRPr="00F72480">
        <w:rPr>
          <w:lang w:eastAsia="en-AU"/>
        </w:rPr>
        <w:t xml:space="preserve">who </w:t>
      </w:r>
      <w:r w:rsidR="009B4ACD" w:rsidRPr="00F72480">
        <w:rPr>
          <w:lang w:eastAsia="en-AU"/>
        </w:rPr>
        <w:t>are non-franchised (53%)</w:t>
      </w:r>
      <w:r w:rsidR="00647FB0" w:rsidRPr="00F72480">
        <w:rPr>
          <w:lang w:eastAsia="en-AU"/>
        </w:rPr>
        <w:t xml:space="preserve"> and </w:t>
      </w:r>
      <w:r w:rsidR="003534B2" w:rsidRPr="00F72480">
        <w:rPr>
          <w:lang w:eastAsia="en-AU"/>
        </w:rPr>
        <w:t xml:space="preserve">have less than 20 employees (54%) </w:t>
      </w:r>
      <w:proofErr w:type="gramStart"/>
      <w:r w:rsidR="003534B2" w:rsidRPr="00F72480">
        <w:rPr>
          <w:lang w:eastAsia="en-AU"/>
        </w:rPr>
        <w:t>are</w:t>
      </w:r>
      <w:proofErr w:type="gramEnd"/>
      <w:r w:rsidR="003534B2" w:rsidRPr="00F72480">
        <w:rPr>
          <w:lang w:eastAsia="en-AU"/>
        </w:rPr>
        <w:t xml:space="preserve"> significantly less likely to agree.</w:t>
      </w:r>
    </w:p>
    <w:p w14:paraId="7753364D" w14:textId="238C6CCE" w:rsidR="0013373E" w:rsidRPr="005D791B" w:rsidRDefault="00DF1FF0" w:rsidP="00C66998">
      <w:pPr>
        <w:pStyle w:val="ListParagraph"/>
        <w:numPr>
          <w:ilvl w:val="0"/>
          <w:numId w:val="70"/>
        </w:numPr>
        <w:rPr>
          <w:lang w:eastAsia="en-AU"/>
        </w:rPr>
      </w:pPr>
      <w:r>
        <w:rPr>
          <w:lang w:eastAsia="en-AU"/>
        </w:rPr>
        <w:t>Australian consumer law favours the consumer over the business (</w:t>
      </w:r>
      <w:r w:rsidR="0013373E">
        <w:rPr>
          <w:lang w:eastAsia="en-AU"/>
        </w:rPr>
        <w:t xml:space="preserve">45%): </w:t>
      </w:r>
      <w:r w:rsidR="00C33F1E">
        <w:rPr>
          <w:lang w:eastAsia="en-AU"/>
        </w:rPr>
        <w:t>Franchised businesses (63%), b</w:t>
      </w:r>
      <w:r w:rsidR="0013373E">
        <w:rPr>
          <w:lang w:eastAsia="en-AU"/>
        </w:rPr>
        <w:t>usinesses with two to ten fixed sites (61%)</w:t>
      </w:r>
      <w:r w:rsidR="00BE0987">
        <w:rPr>
          <w:lang w:eastAsia="en-AU"/>
        </w:rPr>
        <w:t xml:space="preserve"> and</w:t>
      </w:r>
      <w:r w:rsidR="007F3D1F">
        <w:rPr>
          <w:lang w:eastAsia="en-AU"/>
        </w:rPr>
        <w:t xml:space="preserve"> businesses</w:t>
      </w:r>
      <w:r w:rsidR="00C7077C">
        <w:rPr>
          <w:lang w:eastAsia="en-AU"/>
        </w:rPr>
        <w:t xml:space="preserve"> with 20 to 199 employees (56</w:t>
      </w:r>
      <w:r w:rsidR="0013373E">
        <w:rPr>
          <w:lang w:eastAsia="en-AU"/>
        </w:rPr>
        <w:t>%) are significantly more likely to agree.</w:t>
      </w:r>
      <w:r w:rsidR="008016AD">
        <w:rPr>
          <w:lang w:eastAsia="en-AU"/>
        </w:rPr>
        <w:t xml:space="preserve"> In comparison b</w:t>
      </w:r>
      <w:r w:rsidR="00C33F1E">
        <w:rPr>
          <w:lang w:eastAsia="en-AU"/>
        </w:rPr>
        <w:t>usinesses</w:t>
      </w:r>
      <w:r w:rsidR="0013373E">
        <w:rPr>
          <w:lang w:eastAsia="en-AU"/>
        </w:rPr>
        <w:t xml:space="preserve"> with one fixed site (42%)</w:t>
      </w:r>
      <w:r w:rsidR="008016AD">
        <w:rPr>
          <w:lang w:eastAsia="en-AU"/>
        </w:rPr>
        <w:t xml:space="preserve"> and</w:t>
      </w:r>
      <w:r w:rsidR="00C33F1E">
        <w:rPr>
          <w:lang w:eastAsia="en-AU"/>
        </w:rPr>
        <w:t xml:space="preserve"> non-franchised businesses (43</w:t>
      </w:r>
      <w:r w:rsidR="0013373E">
        <w:rPr>
          <w:lang w:eastAsia="en-AU"/>
        </w:rPr>
        <w:t>%) are significantly less likely to agree.</w:t>
      </w:r>
    </w:p>
    <w:p w14:paraId="6265DB20" w14:textId="37887A18" w:rsidR="00ED6B30" w:rsidRDefault="00ED6B30" w:rsidP="00ED6B30">
      <w:pPr>
        <w:rPr>
          <w:lang w:eastAsia="en-AU"/>
        </w:rPr>
      </w:pPr>
      <w:r>
        <w:rPr>
          <w:lang w:eastAsia="en-AU"/>
        </w:rPr>
        <w:t xml:space="preserve">In addition, there are also significant differences in the net levels of disagreement (disagree or strongly disagree) across </w:t>
      </w:r>
      <w:r w:rsidR="005D791B" w:rsidRPr="005D791B">
        <w:rPr>
          <w:lang w:eastAsia="en-AU"/>
        </w:rPr>
        <w:t>one</w:t>
      </w:r>
      <w:r>
        <w:rPr>
          <w:lang w:eastAsia="en-AU"/>
        </w:rPr>
        <w:t xml:space="preserve"> of the four perceptions of fairness statements. These </w:t>
      </w:r>
      <w:r w:rsidR="005D791B" w:rsidRPr="005D791B">
        <w:rPr>
          <w:lang w:eastAsia="en-AU"/>
        </w:rPr>
        <w:t>is</w:t>
      </w:r>
      <w:r>
        <w:rPr>
          <w:lang w:eastAsia="en-AU"/>
        </w:rPr>
        <w:t xml:space="preserve"> summarised below by statement.</w:t>
      </w:r>
    </w:p>
    <w:p w14:paraId="02F577D6" w14:textId="0ADE39E7" w:rsidR="00FF2B9D" w:rsidRPr="00E547BA" w:rsidRDefault="00F77369" w:rsidP="00C01F17">
      <w:pPr>
        <w:pStyle w:val="ListParagraph"/>
        <w:numPr>
          <w:ilvl w:val="0"/>
          <w:numId w:val="70"/>
        </w:numPr>
        <w:rPr>
          <w:lang w:eastAsia="en-AU"/>
        </w:rPr>
      </w:pPr>
      <w:r w:rsidRPr="00F72480">
        <w:rPr>
          <w:lang w:eastAsia="en-AU"/>
        </w:rPr>
        <w:t>Most disputes between consumers and businesses end up with a fair outcome (11%):</w:t>
      </w:r>
      <w:r w:rsidR="005B3FCA" w:rsidRPr="00F72480">
        <w:rPr>
          <w:lang w:eastAsia="en-AU"/>
        </w:rPr>
        <w:t xml:space="preserve"> Businesses </w:t>
      </w:r>
      <w:r w:rsidR="00127252" w:rsidRPr="00F72480">
        <w:rPr>
          <w:lang w:eastAsia="en-AU"/>
        </w:rPr>
        <w:t>who have customers that are consumers (9%) are significantly less likely to disagree.</w:t>
      </w:r>
      <w:r w:rsidR="00C76641">
        <w:rPr>
          <w:lang w:eastAsia="en-AU"/>
        </w:rPr>
        <w:br w:type="page"/>
      </w:r>
    </w:p>
    <w:p w14:paraId="3F6B02A4" w14:textId="77777777" w:rsidR="00903B6F" w:rsidRPr="00110096" w:rsidRDefault="00903B6F" w:rsidP="00A71B51">
      <w:pPr>
        <w:pStyle w:val="Heading2"/>
        <w:numPr>
          <w:ilvl w:val="1"/>
          <w:numId w:val="35"/>
        </w:numPr>
        <w:ind w:left="709" w:hanging="709"/>
        <w:rPr>
          <w:lang w:val="en-AU"/>
        </w:rPr>
      </w:pPr>
      <w:bookmarkStart w:id="446" w:name="_Toc147321884"/>
      <w:bookmarkStart w:id="447" w:name="_Toc147328234"/>
      <w:bookmarkStart w:id="448" w:name="_Toc149987321"/>
      <w:r w:rsidRPr="00110096">
        <w:rPr>
          <w:lang w:val="en-AU"/>
        </w:rPr>
        <w:lastRenderedPageBreak/>
        <w:t>Access to information and services</w:t>
      </w:r>
      <w:bookmarkEnd w:id="446"/>
      <w:bookmarkEnd w:id="447"/>
      <w:bookmarkEnd w:id="448"/>
    </w:p>
    <w:p w14:paraId="07511151" w14:textId="00F945D0" w:rsidR="00903B6F" w:rsidRDefault="00903B6F" w:rsidP="00903B6F">
      <w:pPr>
        <w:rPr>
          <w:lang w:eastAsia="en-AU"/>
        </w:rPr>
      </w:pPr>
      <w:r w:rsidRPr="00FF16CD">
        <w:rPr>
          <w:lang w:eastAsia="en-AU"/>
        </w:rPr>
        <w:t>Businesses h</w:t>
      </w:r>
      <w:r w:rsidR="005131E8">
        <w:rPr>
          <w:lang w:eastAsia="en-AU"/>
        </w:rPr>
        <w:t>o</w:t>
      </w:r>
      <w:r w:rsidRPr="00FF16CD">
        <w:rPr>
          <w:lang w:eastAsia="en-AU"/>
        </w:rPr>
        <w:t xml:space="preserve">ld similar levels of agreement across each of the access to </w:t>
      </w:r>
      <w:r w:rsidR="00F45A83">
        <w:rPr>
          <w:lang w:eastAsia="en-AU"/>
        </w:rPr>
        <w:t xml:space="preserve">statements regarding access to </w:t>
      </w:r>
      <w:r w:rsidRPr="00FF16CD">
        <w:rPr>
          <w:lang w:eastAsia="en-AU"/>
        </w:rPr>
        <w:t>information and services, with around two in three business agreeing with each statement</w:t>
      </w:r>
      <w:r>
        <w:rPr>
          <w:lang w:eastAsia="en-AU"/>
        </w:rPr>
        <w:t>:</w:t>
      </w:r>
    </w:p>
    <w:p w14:paraId="4C120BB2" w14:textId="77777777" w:rsidR="00903B6F" w:rsidRDefault="00903B6F" w:rsidP="00A71B51">
      <w:pPr>
        <w:pStyle w:val="ListParagraph"/>
        <w:numPr>
          <w:ilvl w:val="0"/>
          <w:numId w:val="30"/>
        </w:numPr>
        <w:rPr>
          <w:lang w:eastAsia="en-AU"/>
        </w:rPr>
      </w:pPr>
      <w:r>
        <w:rPr>
          <w:lang w:eastAsia="en-AU"/>
        </w:rPr>
        <w:t>Businesses are generally well informed about their responsibilities and obligations when selling products and services (67% agree)</w:t>
      </w:r>
    </w:p>
    <w:p w14:paraId="6B577923" w14:textId="77777777" w:rsidR="00903B6F" w:rsidRDefault="00903B6F" w:rsidP="00A71B51">
      <w:pPr>
        <w:pStyle w:val="ListParagraph"/>
        <w:numPr>
          <w:ilvl w:val="0"/>
          <w:numId w:val="30"/>
        </w:numPr>
        <w:rPr>
          <w:lang w:eastAsia="en-AU"/>
        </w:rPr>
      </w:pPr>
      <w:r>
        <w:rPr>
          <w:lang w:eastAsia="en-AU"/>
        </w:rPr>
        <w:t>The government provides adequate access to services that help consumers to resolve disputes with businesses (65% agree)</w:t>
      </w:r>
    </w:p>
    <w:p w14:paraId="15CF2CE0" w14:textId="77777777" w:rsidR="00903B6F" w:rsidRDefault="00903B6F" w:rsidP="00A71B51">
      <w:pPr>
        <w:pStyle w:val="ListParagraph"/>
        <w:numPr>
          <w:ilvl w:val="0"/>
          <w:numId w:val="30"/>
        </w:numPr>
        <w:rPr>
          <w:lang w:eastAsia="en-AU"/>
        </w:rPr>
      </w:pPr>
      <w:r>
        <w:rPr>
          <w:lang w:eastAsia="en-AU"/>
        </w:rPr>
        <w:t xml:space="preserve">The government provides adequate information and advice to help businesses comply with Australian Consumer Law </w:t>
      </w:r>
      <w:r w:rsidRPr="00FF16CD">
        <w:rPr>
          <w:lang w:eastAsia="en-AU"/>
        </w:rPr>
        <w:t>(</w:t>
      </w:r>
      <w:r>
        <w:rPr>
          <w:lang w:eastAsia="en-AU"/>
        </w:rPr>
        <w:t>65% agree</w:t>
      </w:r>
      <w:r w:rsidRPr="00FF16CD">
        <w:rPr>
          <w:lang w:eastAsia="en-AU"/>
        </w:rPr>
        <w:t xml:space="preserve">). </w:t>
      </w:r>
    </w:p>
    <w:p w14:paraId="47F95C46" w14:textId="77777777" w:rsidR="00903B6F" w:rsidRDefault="00903B6F" w:rsidP="00A71B51">
      <w:pPr>
        <w:pStyle w:val="ListParagraph"/>
        <w:numPr>
          <w:ilvl w:val="0"/>
          <w:numId w:val="30"/>
        </w:numPr>
        <w:rPr>
          <w:lang w:eastAsia="en-AU"/>
        </w:rPr>
      </w:pPr>
      <w:r>
        <w:rPr>
          <w:lang w:eastAsia="en-AU"/>
        </w:rPr>
        <w:t>Consumers are generally well informed about their rights and responsibilities when purchasing products and services (63% agree).</w:t>
      </w:r>
    </w:p>
    <w:p w14:paraId="4455CD89" w14:textId="3D7A8545" w:rsidR="00903B6F" w:rsidRPr="00B17521" w:rsidRDefault="00903B6F" w:rsidP="00903B6F">
      <w:pPr>
        <w:rPr>
          <w:lang w:eastAsia="en-AU"/>
        </w:rPr>
      </w:pPr>
      <w:r w:rsidRPr="00FF16CD">
        <w:rPr>
          <w:lang w:eastAsia="en-AU"/>
        </w:rPr>
        <w:t>Once again businesses do not necessarily disagree with each of these statements, rather one in four hold a neutral position for each one.</w:t>
      </w:r>
      <w:r w:rsidR="00236038">
        <w:rPr>
          <w:lang w:eastAsia="en-AU"/>
        </w:rPr>
        <w:t xml:space="preserve"> A</w:t>
      </w:r>
      <w:r>
        <w:rPr>
          <w:lang w:eastAsia="en-AU"/>
        </w:rPr>
        <w:t>greement with three of the four statements increased markedly between 2011 and 2016, however there has been a significant decline in 2023.</w:t>
      </w:r>
    </w:p>
    <w:p w14:paraId="2ABACE06" w14:textId="592E490B" w:rsidR="00903B6F" w:rsidRPr="00410793" w:rsidRDefault="00903B6F" w:rsidP="00C73628">
      <w:pPr>
        <w:pStyle w:val="TableofFigures"/>
        <w:rPr>
          <w:lang w:val="en-AU"/>
        </w:rPr>
      </w:pPr>
      <w:bookmarkStart w:id="449" w:name="_Toc147315782"/>
      <w:bookmarkStart w:id="450" w:name="_Toc147321579"/>
      <w:bookmarkStart w:id="451" w:name="_Toc147419147"/>
      <w:bookmarkStart w:id="452" w:name="_Toc149931561"/>
      <w:r w:rsidRPr="001A6719">
        <w:t xml:space="preserve">Figure </w:t>
      </w:r>
      <w:r w:rsidR="006A6319">
        <w:fldChar w:fldCharType="begin"/>
      </w:r>
      <w:r w:rsidR="006A6319">
        <w:instrText xml:space="preserve"> SEQ Figure \* ARABIC </w:instrText>
      </w:r>
      <w:r w:rsidR="006A6319">
        <w:fldChar w:fldCharType="separate"/>
      </w:r>
      <w:r w:rsidR="000C492D">
        <w:rPr>
          <w:noProof/>
        </w:rPr>
        <w:t>89</w:t>
      </w:r>
      <w:r w:rsidR="006A6319">
        <w:rPr>
          <w:noProof/>
        </w:rPr>
        <w:fldChar w:fldCharType="end"/>
      </w:r>
      <w:r w:rsidR="001A6719">
        <w:t>.</w:t>
      </w:r>
      <w:r w:rsidRPr="001A6719">
        <w:t xml:space="preserve"> </w:t>
      </w:r>
      <w:r w:rsidRPr="00410793">
        <w:rPr>
          <w:lang w:val="en-AU"/>
        </w:rPr>
        <w:t>Access to information and services statements</w:t>
      </w:r>
      <w:bookmarkEnd w:id="449"/>
      <w:bookmarkEnd w:id="450"/>
      <w:bookmarkEnd w:id="451"/>
      <w:bookmarkEnd w:id="452"/>
    </w:p>
    <w:p w14:paraId="5B7E7A12" w14:textId="77777777" w:rsidR="00903B6F" w:rsidRDefault="00903B6F" w:rsidP="00903B6F">
      <w:pPr>
        <w:rPr>
          <w:lang w:eastAsia="en-AU"/>
        </w:rPr>
      </w:pPr>
      <w:r w:rsidRPr="00C415A7">
        <w:rPr>
          <w:noProof/>
        </w:rPr>
        <w:drawing>
          <wp:inline distT="0" distB="0" distL="0" distR="0" wp14:anchorId="5B0ABD74" wp14:editId="4612FD68">
            <wp:extent cx="5730875" cy="2278380"/>
            <wp:effectExtent l="0" t="0" r="3175" b="7620"/>
            <wp:docPr id="134956710" name="Picture 13495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7742" b="21746"/>
                    <a:stretch/>
                  </pic:blipFill>
                  <pic:spPr bwMode="auto">
                    <a:xfrm>
                      <a:off x="0" y="0"/>
                      <a:ext cx="5731510" cy="2278632"/>
                    </a:xfrm>
                    <a:prstGeom prst="rect">
                      <a:avLst/>
                    </a:prstGeom>
                    <a:noFill/>
                    <a:ln>
                      <a:noFill/>
                    </a:ln>
                    <a:extLst>
                      <a:ext uri="{53640926-AAD7-44D8-BBD7-CCE9431645EC}">
                        <a14:shadowObscured xmlns:a14="http://schemas.microsoft.com/office/drawing/2010/main"/>
                      </a:ext>
                    </a:extLst>
                  </pic:spPr>
                </pic:pic>
              </a:graphicData>
            </a:graphic>
          </wp:inline>
        </w:drawing>
      </w:r>
    </w:p>
    <w:p w14:paraId="2CAA7528" w14:textId="0F2BB20F" w:rsidR="00C52B93" w:rsidRPr="005D791B" w:rsidRDefault="00C52B93" w:rsidP="00C52B93">
      <w:pPr>
        <w:rPr>
          <w:lang w:eastAsia="en-AU"/>
        </w:rPr>
      </w:pPr>
      <w:r w:rsidRPr="005D791B">
        <w:rPr>
          <w:lang w:eastAsia="en-AU"/>
        </w:rPr>
        <w:t xml:space="preserve">Among the business subgroups of interest there are significant differences in the net levels of agreement (agree or strongly disagree) across </w:t>
      </w:r>
      <w:r w:rsidR="008F6CC3">
        <w:rPr>
          <w:lang w:eastAsia="en-AU"/>
        </w:rPr>
        <w:t>all</w:t>
      </w:r>
      <w:r>
        <w:rPr>
          <w:lang w:eastAsia="en-AU"/>
        </w:rPr>
        <w:t xml:space="preserve"> four access to information and services</w:t>
      </w:r>
      <w:r w:rsidRPr="005D791B">
        <w:rPr>
          <w:lang w:eastAsia="en-AU"/>
        </w:rPr>
        <w:t xml:space="preserve"> statements. These differences are summarised below by statement.</w:t>
      </w:r>
    </w:p>
    <w:p w14:paraId="0CB63373" w14:textId="09CA3ABD" w:rsidR="00122F6D" w:rsidRPr="003C77A9" w:rsidRDefault="00122F6D" w:rsidP="00C66998">
      <w:pPr>
        <w:pStyle w:val="ListParagraph"/>
        <w:numPr>
          <w:ilvl w:val="0"/>
          <w:numId w:val="71"/>
        </w:numPr>
        <w:rPr>
          <w:lang w:eastAsia="en-AU"/>
        </w:rPr>
      </w:pPr>
      <w:r w:rsidRPr="003C77A9">
        <w:rPr>
          <w:lang w:eastAsia="en-AU"/>
        </w:rPr>
        <w:t xml:space="preserve">In Australia, businesses are generally well informed about their responsibilities and obligations when selling products and services (67%): </w:t>
      </w:r>
      <w:r w:rsidR="00566ED3" w:rsidRPr="003C77A9">
        <w:rPr>
          <w:lang w:eastAsia="en-AU"/>
        </w:rPr>
        <w:t>Businesses who provide goods (</w:t>
      </w:r>
      <w:r w:rsidR="000578EF" w:rsidRPr="003C77A9">
        <w:rPr>
          <w:lang w:eastAsia="en-AU"/>
        </w:rPr>
        <w:t>75%) are significantly more likely to agree, while b</w:t>
      </w:r>
      <w:r w:rsidRPr="003C77A9">
        <w:rPr>
          <w:lang w:eastAsia="en-AU"/>
        </w:rPr>
        <w:t xml:space="preserve">usinesses </w:t>
      </w:r>
      <w:r w:rsidR="00566ED3" w:rsidRPr="003C77A9">
        <w:rPr>
          <w:lang w:eastAsia="en-AU"/>
        </w:rPr>
        <w:t>who provide services (63</w:t>
      </w:r>
      <w:r w:rsidR="00983F11" w:rsidRPr="003C77A9">
        <w:rPr>
          <w:lang w:eastAsia="en-AU"/>
        </w:rPr>
        <w:t>%) and</w:t>
      </w:r>
      <w:r w:rsidR="000578EF" w:rsidRPr="003C77A9">
        <w:rPr>
          <w:lang w:eastAsia="en-AU"/>
        </w:rPr>
        <w:t xml:space="preserve"> those</w:t>
      </w:r>
      <w:r w:rsidR="00566ED3" w:rsidRPr="003C77A9">
        <w:rPr>
          <w:lang w:eastAsia="en-AU"/>
        </w:rPr>
        <w:t xml:space="preserve"> </w:t>
      </w:r>
      <w:r w:rsidRPr="003C77A9">
        <w:rPr>
          <w:lang w:eastAsia="en-AU"/>
        </w:rPr>
        <w:t>with less than 20 employees (</w:t>
      </w:r>
      <w:r w:rsidR="00566ED3" w:rsidRPr="003C77A9">
        <w:rPr>
          <w:lang w:eastAsia="en-AU"/>
        </w:rPr>
        <w:t xml:space="preserve">66%) </w:t>
      </w:r>
      <w:r w:rsidR="000578EF" w:rsidRPr="003C77A9">
        <w:rPr>
          <w:lang w:eastAsia="en-AU"/>
        </w:rPr>
        <w:t>a</w:t>
      </w:r>
      <w:r w:rsidR="00566ED3" w:rsidRPr="003C77A9">
        <w:rPr>
          <w:lang w:eastAsia="en-AU"/>
        </w:rPr>
        <w:t>re significantly less likely to agree.</w:t>
      </w:r>
    </w:p>
    <w:p w14:paraId="45EBAC3E" w14:textId="76246A7D" w:rsidR="00E51740" w:rsidRPr="003C77A9" w:rsidRDefault="000206F2" w:rsidP="00C66998">
      <w:pPr>
        <w:pStyle w:val="ListParagraph"/>
        <w:numPr>
          <w:ilvl w:val="0"/>
          <w:numId w:val="71"/>
        </w:numPr>
        <w:rPr>
          <w:lang w:eastAsia="en-AU"/>
        </w:rPr>
      </w:pPr>
      <w:r w:rsidRPr="003C77A9">
        <w:rPr>
          <w:lang w:eastAsia="en-AU"/>
        </w:rPr>
        <w:t>The government provides adequate services to help consumers to resolve disputes with businesses (65%):</w:t>
      </w:r>
      <w:r w:rsidR="00784820" w:rsidRPr="003C77A9">
        <w:rPr>
          <w:lang w:eastAsia="en-AU"/>
        </w:rPr>
        <w:t xml:space="preserve"> </w:t>
      </w:r>
      <w:r w:rsidR="00E51740" w:rsidRPr="003C77A9">
        <w:rPr>
          <w:lang w:eastAsia="en-AU"/>
        </w:rPr>
        <w:t xml:space="preserve">Businesses who offer the products or services for purchase via websites or online stores (72%) </w:t>
      </w:r>
      <w:r w:rsidR="00784820" w:rsidRPr="003C77A9">
        <w:rPr>
          <w:lang w:eastAsia="en-AU"/>
        </w:rPr>
        <w:t>a</w:t>
      </w:r>
      <w:r w:rsidR="00E51740" w:rsidRPr="003C77A9">
        <w:rPr>
          <w:lang w:eastAsia="en-AU"/>
        </w:rPr>
        <w:t>re significantly more likely to agree.</w:t>
      </w:r>
    </w:p>
    <w:p w14:paraId="6E76A780" w14:textId="1D8F0272" w:rsidR="00CB2C21" w:rsidRPr="003C77A9" w:rsidRDefault="00CB2C21" w:rsidP="00C66998">
      <w:pPr>
        <w:pStyle w:val="ListParagraph"/>
        <w:numPr>
          <w:ilvl w:val="0"/>
          <w:numId w:val="71"/>
        </w:numPr>
        <w:rPr>
          <w:lang w:eastAsia="en-AU"/>
        </w:rPr>
      </w:pPr>
      <w:r w:rsidRPr="003C77A9">
        <w:rPr>
          <w:lang w:eastAsia="en-AU"/>
        </w:rPr>
        <w:t xml:space="preserve">The government provides adequate information and advice to help businesses comply with the Australian Consumer Law (65%): Businesses with 200 or more employees (83%) </w:t>
      </w:r>
      <w:r w:rsidR="000578EF" w:rsidRPr="003C77A9">
        <w:rPr>
          <w:lang w:eastAsia="en-AU"/>
        </w:rPr>
        <w:t>a</w:t>
      </w:r>
      <w:r w:rsidRPr="003C77A9">
        <w:rPr>
          <w:lang w:eastAsia="en-AU"/>
        </w:rPr>
        <w:t>re significantly more likely to agree.</w:t>
      </w:r>
    </w:p>
    <w:p w14:paraId="3368AD82" w14:textId="67511CBD" w:rsidR="00C52B93" w:rsidRPr="003C77A9" w:rsidRDefault="00E51740" w:rsidP="00C66998">
      <w:pPr>
        <w:pStyle w:val="ListParagraph"/>
        <w:numPr>
          <w:ilvl w:val="0"/>
          <w:numId w:val="71"/>
        </w:numPr>
        <w:rPr>
          <w:lang w:eastAsia="en-AU"/>
        </w:rPr>
      </w:pPr>
      <w:r w:rsidRPr="003C77A9">
        <w:rPr>
          <w:lang w:eastAsia="en-AU"/>
        </w:rPr>
        <w:t xml:space="preserve">In Australia, consumers are generally well informed about their rights and responsibilities when purchasing products and services </w:t>
      </w:r>
      <w:r w:rsidR="00784820" w:rsidRPr="003C77A9">
        <w:rPr>
          <w:lang w:eastAsia="en-AU"/>
        </w:rPr>
        <w:t>(63%): Businesses who offer the products or services for purchase via websites or online stores (69%) are significantly more likely to agree, while businesses with less than 20 employees (62%) are significantly less likely to agree</w:t>
      </w:r>
      <w:r w:rsidR="003C77A9" w:rsidRPr="003C77A9">
        <w:rPr>
          <w:lang w:eastAsia="en-AU"/>
        </w:rPr>
        <w:t>.</w:t>
      </w:r>
    </w:p>
    <w:p w14:paraId="6D147157" w14:textId="7C3E2F9E" w:rsidR="00C52B93" w:rsidRDefault="003C77A9" w:rsidP="00217B00">
      <w:pPr>
        <w:pStyle w:val="ListParagraph"/>
        <w:numPr>
          <w:ilvl w:val="0"/>
          <w:numId w:val="71"/>
        </w:numPr>
        <w:rPr>
          <w:lang w:eastAsia="en-AU"/>
        </w:rPr>
      </w:pPr>
      <w:r w:rsidRPr="005D791B">
        <w:rPr>
          <w:lang w:eastAsia="en-AU"/>
        </w:rPr>
        <w:t xml:space="preserve">In addition, there </w:t>
      </w:r>
      <w:r>
        <w:rPr>
          <w:lang w:eastAsia="en-AU"/>
        </w:rPr>
        <w:t>is also one</w:t>
      </w:r>
      <w:r w:rsidRPr="005D791B">
        <w:rPr>
          <w:lang w:eastAsia="en-AU"/>
        </w:rPr>
        <w:t xml:space="preserve"> significant </w:t>
      </w:r>
      <w:r w:rsidRPr="003F6FEE">
        <w:rPr>
          <w:lang w:eastAsia="en-AU"/>
        </w:rPr>
        <w:t>difference</w:t>
      </w:r>
      <w:r w:rsidRPr="005D791B">
        <w:rPr>
          <w:lang w:eastAsia="en-AU"/>
        </w:rPr>
        <w:t xml:space="preserve"> in the net levels of disagreement (disagree or strongly disagree).</w:t>
      </w:r>
      <w:r>
        <w:rPr>
          <w:lang w:eastAsia="en-AU"/>
        </w:rPr>
        <w:t xml:space="preserve"> This was observed with </w:t>
      </w:r>
      <w:r w:rsidR="00960F3D" w:rsidRPr="003F6FEE">
        <w:rPr>
          <w:lang w:eastAsia="en-AU"/>
        </w:rPr>
        <w:t>t</w:t>
      </w:r>
      <w:r w:rsidR="00CB2C21" w:rsidRPr="003F6FEE">
        <w:rPr>
          <w:lang w:eastAsia="en-AU"/>
        </w:rPr>
        <w:t>he government provides adequate information and advice to help businesses comply with the Australian Consumer Law (</w:t>
      </w:r>
      <w:r w:rsidR="00122F6D" w:rsidRPr="003F6FEE">
        <w:rPr>
          <w:lang w:eastAsia="en-AU"/>
        </w:rPr>
        <w:t>10</w:t>
      </w:r>
      <w:r w:rsidR="00CB2C21" w:rsidRPr="003F6FEE">
        <w:rPr>
          <w:lang w:eastAsia="en-AU"/>
        </w:rPr>
        <w:t>%)</w:t>
      </w:r>
      <w:r w:rsidR="003F6FEE" w:rsidRPr="003F6FEE">
        <w:rPr>
          <w:lang w:eastAsia="en-AU"/>
        </w:rPr>
        <w:t xml:space="preserve"> and b</w:t>
      </w:r>
      <w:r w:rsidR="00CB2C21" w:rsidRPr="003F6FEE">
        <w:rPr>
          <w:lang w:eastAsia="en-AU"/>
        </w:rPr>
        <w:t>usinesses with less 20 employees (11%) were significantly more likely to disagree.</w:t>
      </w:r>
      <w:bookmarkStart w:id="453" w:name="_Toc147321885"/>
      <w:bookmarkStart w:id="454" w:name="_Toc147328235"/>
    </w:p>
    <w:p w14:paraId="18C83612" w14:textId="77777777" w:rsidR="00903B6F" w:rsidRPr="00FF2B9D" w:rsidRDefault="00903B6F" w:rsidP="00A71B51">
      <w:pPr>
        <w:pStyle w:val="Heading1"/>
        <w:numPr>
          <w:ilvl w:val="0"/>
          <w:numId w:val="35"/>
        </w:numPr>
        <w:ind w:left="709" w:hanging="709"/>
        <w:rPr>
          <w:lang w:val="en-AU"/>
        </w:rPr>
      </w:pPr>
      <w:bookmarkStart w:id="455" w:name="_Toc149987322"/>
      <w:r w:rsidRPr="00FF2B9D">
        <w:rPr>
          <w:lang w:val="en-AU"/>
        </w:rPr>
        <w:lastRenderedPageBreak/>
        <w:t>Dispute resolution services</w:t>
      </w:r>
      <w:bookmarkEnd w:id="453"/>
      <w:bookmarkEnd w:id="454"/>
      <w:bookmarkEnd w:id="455"/>
    </w:p>
    <w:p w14:paraId="53CEFF38" w14:textId="757BAF35" w:rsidR="00903B6F" w:rsidRPr="00D05089" w:rsidRDefault="00903B6F" w:rsidP="00903B6F">
      <w:pPr>
        <w:rPr>
          <w:lang w:eastAsia="en-AU"/>
        </w:rPr>
      </w:pPr>
      <w:r w:rsidRPr="00D05089">
        <w:rPr>
          <w:lang w:eastAsia="en-AU"/>
        </w:rPr>
        <w:t>This section of the report looks at</w:t>
      </w:r>
      <w:r w:rsidR="00D05089">
        <w:rPr>
          <w:lang w:eastAsia="en-AU"/>
        </w:rPr>
        <w:t xml:space="preserve"> </w:t>
      </w:r>
      <w:r w:rsidRPr="00D05089">
        <w:rPr>
          <w:lang w:eastAsia="en-AU"/>
        </w:rPr>
        <w:t>awareness of dispute resolution services</w:t>
      </w:r>
      <w:r w:rsidR="00D05089">
        <w:rPr>
          <w:lang w:eastAsia="en-AU"/>
        </w:rPr>
        <w:t xml:space="preserve"> among businesses</w:t>
      </w:r>
      <w:r w:rsidRPr="00D05089">
        <w:rPr>
          <w:lang w:eastAsia="en-AU"/>
        </w:rPr>
        <w:t>, their experience using these services</w:t>
      </w:r>
      <w:r w:rsidR="009C4153">
        <w:rPr>
          <w:lang w:eastAsia="en-AU"/>
        </w:rPr>
        <w:t>,</w:t>
      </w:r>
      <w:r w:rsidR="00AA4E5D">
        <w:rPr>
          <w:lang w:eastAsia="en-AU"/>
        </w:rPr>
        <w:t xml:space="preserve"> the</w:t>
      </w:r>
      <w:r w:rsidRPr="00D05089">
        <w:rPr>
          <w:lang w:eastAsia="en-AU"/>
        </w:rPr>
        <w:t xml:space="preserve"> likelihood of using these services in the future</w:t>
      </w:r>
      <w:r w:rsidR="00AA4E5D">
        <w:rPr>
          <w:lang w:eastAsia="en-AU"/>
        </w:rPr>
        <w:t>, and barriers to doing so</w:t>
      </w:r>
      <w:r w:rsidRPr="00D05089">
        <w:rPr>
          <w:lang w:eastAsia="en-AU"/>
        </w:rPr>
        <w:t>.</w:t>
      </w:r>
    </w:p>
    <w:p w14:paraId="4721E767" w14:textId="77777777" w:rsidR="00903B6F" w:rsidRPr="000319A6" w:rsidRDefault="00903B6F" w:rsidP="00903B6F">
      <w:pPr>
        <w:rPr>
          <w:lang w:eastAsia="en-AU"/>
        </w:rPr>
      </w:pPr>
    </w:p>
    <w:p w14:paraId="7AB72F02" w14:textId="68AEBE33" w:rsidR="00903B6F" w:rsidRPr="000319A6" w:rsidRDefault="00C57511" w:rsidP="00A71B51">
      <w:pPr>
        <w:pStyle w:val="Heading2"/>
        <w:numPr>
          <w:ilvl w:val="1"/>
          <w:numId w:val="34"/>
        </w:numPr>
        <w:rPr>
          <w:lang w:val="en-AU"/>
        </w:rPr>
      </w:pPr>
      <w:bookmarkStart w:id="456" w:name="_Toc147321886"/>
      <w:bookmarkStart w:id="457" w:name="_Toc147328236"/>
      <w:r>
        <w:rPr>
          <w:lang w:val="en-AU"/>
        </w:rPr>
        <w:t xml:space="preserve"> </w:t>
      </w:r>
      <w:bookmarkStart w:id="458" w:name="_Toc149987323"/>
      <w:r w:rsidR="00903B6F" w:rsidRPr="000319A6">
        <w:rPr>
          <w:lang w:val="en-AU"/>
        </w:rPr>
        <w:t>Awareness of dispute resolution services</w:t>
      </w:r>
      <w:bookmarkEnd w:id="456"/>
      <w:bookmarkEnd w:id="457"/>
      <w:bookmarkEnd w:id="458"/>
    </w:p>
    <w:p w14:paraId="609362B3" w14:textId="150EBDAC" w:rsidR="00903B6F" w:rsidRPr="000319A6" w:rsidRDefault="008A7B5C" w:rsidP="00903B6F">
      <w:pPr>
        <w:rPr>
          <w:lang w:eastAsia="en-AU"/>
        </w:rPr>
      </w:pPr>
      <w:r>
        <w:rPr>
          <w:lang w:eastAsia="en-AU"/>
        </w:rPr>
        <w:t>J</w:t>
      </w:r>
      <w:r w:rsidR="00903B6F" w:rsidRPr="000319A6">
        <w:rPr>
          <w:lang w:eastAsia="en-AU"/>
        </w:rPr>
        <w:t xml:space="preserve">ust over half of all businesses (58%) </w:t>
      </w:r>
      <w:r w:rsidR="00EC03FA">
        <w:rPr>
          <w:lang w:eastAsia="en-AU"/>
        </w:rPr>
        <w:t>say they a</w:t>
      </w:r>
      <w:r w:rsidR="00903B6F" w:rsidRPr="000319A6">
        <w:rPr>
          <w:lang w:eastAsia="en-AU"/>
        </w:rPr>
        <w:t>re aware of dispute resolution services</w:t>
      </w:r>
      <w:r w:rsidR="00BD2E0E">
        <w:rPr>
          <w:lang w:eastAsia="en-AU"/>
        </w:rPr>
        <w:t xml:space="preserve"> in 2023</w:t>
      </w:r>
      <w:r w:rsidR="000863DD">
        <w:rPr>
          <w:lang w:eastAsia="en-AU"/>
        </w:rPr>
        <w:t>. This is significantly lower than in 2</w:t>
      </w:r>
      <w:r w:rsidR="00903B6F" w:rsidRPr="000319A6">
        <w:rPr>
          <w:lang w:eastAsia="en-AU"/>
        </w:rPr>
        <w:t>016 (66%)</w:t>
      </w:r>
      <w:r w:rsidR="000863DD">
        <w:rPr>
          <w:lang w:eastAsia="en-AU"/>
        </w:rPr>
        <w:t>, but consistent with 2011</w:t>
      </w:r>
      <w:r w:rsidR="00903B6F" w:rsidRPr="000319A6">
        <w:rPr>
          <w:lang w:eastAsia="en-AU"/>
        </w:rPr>
        <w:t xml:space="preserve"> (59%).</w:t>
      </w:r>
    </w:p>
    <w:p w14:paraId="113E5A5A" w14:textId="69CBA6B6" w:rsidR="00903B6F" w:rsidRPr="00410793" w:rsidRDefault="00903B6F" w:rsidP="00C73628">
      <w:pPr>
        <w:pStyle w:val="TableofFigures"/>
        <w:rPr>
          <w:lang w:val="en-AU"/>
        </w:rPr>
      </w:pPr>
      <w:bookmarkStart w:id="459" w:name="_Toc147315783"/>
      <w:bookmarkStart w:id="460" w:name="_Toc147321580"/>
      <w:bookmarkStart w:id="461" w:name="_Toc147419148"/>
      <w:bookmarkStart w:id="462" w:name="_Toc149931562"/>
      <w:r w:rsidRPr="001A6719">
        <w:t xml:space="preserve">Figure </w:t>
      </w:r>
      <w:r w:rsidR="006A6319">
        <w:fldChar w:fldCharType="begin"/>
      </w:r>
      <w:r w:rsidR="006A6319">
        <w:instrText xml:space="preserve"> SEQ Figure \* ARABIC </w:instrText>
      </w:r>
      <w:r w:rsidR="006A6319">
        <w:fldChar w:fldCharType="separate"/>
      </w:r>
      <w:r w:rsidR="000C492D">
        <w:rPr>
          <w:noProof/>
        </w:rPr>
        <w:t>90</w:t>
      </w:r>
      <w:r w:rsidR="006A6319">
        <w:rPr>
          <w:noProof/>
        </w:rPr>
        <w:fldChar w:fldCharType="end"/>
      </w:r>
      <w:r w:rsidR="001A6719">
        <w:t>.</w:t>
      </w:r>
      <w:r w:rsidRPr="001A6719">
        <w:t xml:space="preserve"> </w:t>
      </w:r>
      <w:r>
        <w:rPr>
          <w:lang w:val="en-AU"/>
        </w:rPr>
        <w:t xml:space="preserve">Awareness of dispute resolution services </w:t>
      </w:r>
      <w:bookmarkEnd w:id="459"/>
      <w:bookmarkEnd w:id="460"/>
      <w:r w:rsidR="00FF2196">
        <w:rPr>
          <w:lang w:val="en-AU"/>
        </w:rPr>
        <w:t>over time</w:t>
      </w:r>
      <w:bookmarkEnd w:id="461"/>
      <w:bookmarkEnd w:id="462"/>
    </w:p>
    <w:p w14:paraId="201CE2B3" w14:textId="77777777" w:rsidR="00903B6F" w:rsidRDefault="00903B6F" w:rsidP="00903B6F">
      <w:r w:rsidRPr="00134876">
        <w:rPr>
          <w:noProof/>
        </w:rPr>
        <w:drawing>
          <wp:inline distT="0" distB="0" distL="0" distR="0" wp14:anchorId="619058B2" wp14:editId="5773165F">
            <wp:extent cx="5730875" cy="2602523"/>
            <wp:effectExtent l="0" t="0" r="3175" b="7620"/>
            <wp:docPr id="1327905785" name="Picture 132790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8010" b="10024"/>
                    <a:stretch/>
                  </pic:blipFill>
                  <pic:spPr bwMode="auto">
                    <a:xfrm>
                      <a:off x="0" y="0"/>
                      <a:ext cx="5733115" cy="2603540"/>
                    </a:xfrm>
                    <a:prstGeom prst="rect">
                      <a:avLst/>
                    </a:prstGeom>
                    <a:noFill/>
                    <a:ln>
                      <a:noFill/>
                    </a:ln>
                    <a:extLst>
                      <a:ext uri="{53640926-AAD7-44D8-BBD7-CCE9431645EC}">
                        <a14:shadowObscured xmlns:a14="http://schemas.microsoft.com/office/drawing/2010/main"/>
                      </a:ext>
                    </a:extLst>
                  </pic:spPr>
                </pic:pic>
              </a:graphicData>
            </a:graphic>
          </wp:inline>
        </w:drawing>
      </w:r>
      <w:r w:rsidRPr="00747E6E">
        <w:rPr>
          <w:highlight w:val="cyan"/>
        </w:rPr>
        <w:t xml:space="preserve"> </w:t>
      </w:r>
    </w:p>
    <w:p w14:paraId="0F31A2C1" w14:textId="523EBAE8" w:rsidR="00903B6F" w:rsidRDefault="00903B6F" w:rsidP="00903B6F">
      <w:pPr>
        <w:rPr>
          <w:lang w:eastAsia="en-AU"/>
        </w:rPr>
      </w:pPr>
      <w:r>
        <w:rPr>
          <w:lang w:val="en-AU"/>
        </w:rPr>
        <w:t xml:space="preserve">The awareness of dispute resolution services is consistent across </w:t>
      </w:r>
      <w:r w:rsidR="00F7487C">
        <w:rPr>
          <w:lang w:val="en-AU"/>
        </w:rPr>
        <w:t xml:space="preserve">many of </w:t>
      </w:r>
      <w:r>
        <w:rPr>
          <w:lang w:val="en-AU"/>
        </w:rPr>
        <w:t xml:space="preserve">the business subgroups of </w:t>
      </w:r>
      <w:r w:rsidR="00983F11">
        <w:rPr>
          <w:lang w:val="en-AU"/>
        </w:rPr>
        <w:t>interest;</w:t>
      </w:r>
      <w:r>
        <w:rPr>
          <w:lang w:val="en-AU"/>
        </w:rPr>
        <w:t xml:space="preserve"> </w:t>
      </w:r>
      <w:proofErr w:type="gramStart"/>
      <w:r>
        <w:rPr>
          <w:lang w:val="en-AU"/>
        </w:rPr>
        <w:t>however</w:t>
      </w:r>
      <w:proofErr w:type="gramEnd"/>
      <w:r>
        <w:rPr>
          <w:lang w:val="en-AU"/>
        </w:rPr>
        <w:t xml:space="preserve"> it does differ by </w:t>
      </w:r>
      <w:r w:rsidR="00A33519">
        <w:rPr>
          <w:lang w:val="en-AU"/>
        </w:rPr>
        <w:t xml:space="preserve">business </w:t>
      </w:r>
      <w:r>
        <w:rPr>
          <w:lang w:val="en-AU"/>
        </w:rPr>
        <w:t xml:space="preserve">size. </w:t>
      </w:r>
      <w:r w:rsidR="002D5A92" w:rsidRPr="002D5A92">
        <w:rPr>
          <w:lang w:val="en-AU"/>
        </w:rPr>
        <w:t>When compared to all businesses (58%), l</w:t>
      </w:r>
      <w:r w:rsidR="00A33519" w:rsidRPr="002D5A92">
        <w:rPr>
          <w:lang w:val="en-AU"/>
        </w:rPr>
        <w:t>arge</w:t>
      </w:r>
      <w:r w:rsidR="00A33519">
        <w:rPr>
          <w:lang w:val="en-AU"/>
        </w:rPr>
        <w:t xml:space="preserve"> b</w:t>
      </w:r>
      <w:r>
        <w:rPr>
          <w:lang w:val="en-AU"/>
        </w:rPr>
        <w:t>usinesses with 200</w:t>
      </w:r>
      <w:r w:rsidR="00A33519">
        <w:rPr>
          <w:lang w:val="en-AU"/>
        </w:rPr>
        <w:t xml:space="preserve">+ </w:t>
      </w:r>
      <w:r>
        <w:rPr>
          <w:lang w:val="en-AU"/>
        </w:rPr>
        <w:t xml:space="preserve">employees are </w:t>
      </w:r>
      <w:r w:rsidRPr="002D5A92">
        <w:rPr>
          <w:lang w:val="en-AU"/>
        </w:rPr>
        <w:t xml:space="preserve">more </w:t>
      </w:r>
      <w:r w:rsidR="002D5A92" w:rsidRPr="002D5A92">
        <w:rPr>
          <w:lang w:val="en-AU"/>
        </w:rPr>
        <w:t xml:space="preserve">significantly </w:t>
      </w:r>
      <w:r w:rsidRPr="002D5A92">
        <w:rPr>
          <w:lang w:val="en-AU"/>
        </w:rPr>
        <w:t xml:space="preserve">likely to be aware </w:t>
      </w:r>
      <w:r>
        <w:rPr>
          <w:lang w:val="en-AU"/>
        </w:rPr>
        <w:t>(73</w:t>
      </w:r>
      <w:r w:rsidRPr="002D5A92">
        <w:rPr>
          <w:lang w:val="en-AU"/>
        </w:rPr>
        <w:t>%).</w:t>
      </w:r>
    </w:p>
    <w:p w14:paraId="17A14FFD" w14:textId="77777777" w:rsidR="00563E8C" w:rsidRDefault="00563E8C" w:rsidP="00903B6F">
      <w:pPr>
        <w:rPr>
          <w:lang w:eastAsia="en-AU"/>
        </w:rPr>
      </w:pPr>
    </w:p>
    <w:p w14:paraId="20CE8C48" w14:textId="0CC4ECD7" w:rsidR="00903B6F" w:rsidRPr="00747E6E" w:rsidRDefault="00903B6F" w:rsidP="00903B6F">
      <w:pPr>
        <w:rPr>
          <w:lang w:eastAsia="en-AU"/>
        </w:rPr>
      </w:pPr>
      <w:r>
        <w:rPr>
          <w:lang w:eastAsia="en-AU"/>
        </w:rPr>
        <w:t xml:space="preserve">Around one in five businesses aware of dispute resolution services have participated in these services with a consumer (down 11 percentage points, from 29% </w:t>
      </w:r>
      <w:r w:rsidR="00993955">
        <w:rPr>
          <w:lang w:eastAsia="en-AU"/>
        </w:rPr>
        <w:t>in 2016</w:t>
      </w:r>
      <w:r w:rsidR="007A5A17">
        <w:rPr>
          <w:lang w:eastAsia="en-AU"/>
        </w:rPr>
        <w:t xml:space="preserve"> to 18% in 2023</w:t>
      </w:r>
      <w:r>
        <w:rPr>
          <w:lang w:eastAsia="en-AU"/>
        </w:rPr>
        <w:t xml:space="preserve">). </w:t>
      </w:r>
    </w:p>
    <w:p w14:paraId="41AB6B35" w14:textId="2D52E283" w:rsidR="00FE6371" w:rsidRDefault="00903B6F" w:rsidP="0010297D">
      <w:pPr>
        <w:rPr>
          <w:rFonts w:eastAsia="Times New Roman" w:cs="Tahoma"/>
          <w:szCs w:val="20"/>
          <w:lang w:val="en-AU" w:eastAsia="en-US"/>
        </w:rPr>
      </w:pPr>
      <w:bookmarkStart w:id="463" w:name="_Toc147315784"/>
      <w:bookmarkStart w:id="464" w:name="_Toc147321581"/>
      <w:bookmarkStart w:id="465" w:name="_Toc149931563"/>
      <w:r w:rsidRPr="001A6719">
        <w:t xml:space="preserve">Figure </w:t>
      </w:r>
      <w:r w:rsidR="006A6319">
        <w:fldChar w:fldCharType="begin"/>
      </w:r>
      <w:r w:rsidR="006A6319">
        <w:instrText xml:space="preserve"> SEQ Figure \* ARABIC </w:instrText>
      </w:r>
      <w:r w:rsidR="006A6319">
        <w:fldChar w:fldCharType="separate"/>
      </w:r>
      <w:r w:rsidR="000C492D">
        <w:rPr>
          <w:noProof/>
        </w:rPr>
        <w:t>91</w:t>
      </w:r>
      <w:r w:rsidR="006A6319">
        <w:rPr>
          <w:noProof/>
        </w:rPr>
        <w:fldChar w:fldCharType="end"/>
      </w:r>
      <w:r w:rsidR="001A6719" w:rsidRPr="001A6719">
        <w:t>.</w:t>
      </w:r>
      <w:r w:rsidRPr="001A6719">
        <w:t xml:space="preserve"> </w:t>
      </w:r>
      <w:r w:rsidRPr="001A6719">
        <w:rPr>
          <w:rFonts w:eastAsia="Times New Roman" w:cs="Tahoma"/>
          <w:szCs w:val="20"/>
          <w:lang w:val="en-AU" w:eastAsia="en-US"/>
        </w:rPr>
        <w:t xml:space="preserve">Participated in dispute resolution services </w:t>
      </w:r>
      <w:bookmarkEnd w:id="463"/>
      <w:bookmarkEnd w:id="464"/>
      <w:r w:rsidR="00FF2196" w:rsidRPr="001A6719">
        <w:rPr>
          <w:rFonts w:eastAsia="Times New Roman" w:cs="Tahoma"/>
          <w:szCs w:val="20"/>
          <w:lang w:val="en-AU" w:eastAsia="en-US"/>
        </w:rPr>
        <w:t>over time</w:t>
      </w:r>
      <w:bookmarkEnd w:id="465"/>
    </w:p>
    <w:p w14:paraId="231C8984" w14:textId="4668E87A" w:rsidR="00903B6F" w:rsidRPr="00FE6371" w:rsidRDefault="00903B6F" w:rsidP="0010297D">
      <w:pPr>
        <w:rPr>
          <w:lang w:val="en-AU"/>
        </w:rPr>
      </w:pPr>
      <w:r w:rsidRPr="00FE6371">
        <w:rPr>
          <w:noProof/>
          <w:lang w:val="en-AU"/>
        </w:rPr>
        <w:drawing>
          <wp:inline distT="0" distB="0" distL="0" distR="0" wp14:anchorId="297EEE9B" wp14:editId="113B93C4">
            <wp:extent cx="5727350" cy="2504049"/>
            <wp:effectExtent l="0" t="0" r="6985" b="0"/>
            <wp:docPr id="1112566413" name="Picture 111256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8416" b="11776"/>
                    <a:stretch/>
                  </pic:blipFill>
                  <pic:spPr bwMode="auto">
                    <a:xfrm>
                      <a:off x="0" y="0"/>
                      <a:ext cx="5740734" cy="2509901"/>
                    </a:xfrm>
                    <a:prstGeom prst="rect">
                      <a:avLst/>
                    </a:prstGeom>
                    <a:noFill/>
                    <a:ln>
                      <a:noFill/>
                    </a:ln>
                    <a:extLst>
                      <a:ext uri="{53640926-AAD7-44D8-BBD7-CCE9431645EC}">
                        <a14:shadowObscured xmlns:a14="http://schemas.microsoft.com/office/drawing/2010/main"/>
                      </a:ext>
                    </a:extLst>
                  </pic:spPr>
                </pic:pic>
              </a:graphicData>
            </a:graphic>
          </wp:inline>
        </w:drawing>
      </w:r>
    </w:p>
    <w:p w14:paraId="5955BAB2" w14:textId="1AFD108E" w:rsidR="00396F07" w:rsidRPr="005F5388" w:rsidRDefault="007B09E6" w:rsidP="00396F07">
      <w:pPr>
        <w:rPr>
          <w:lang w:val="en-AU"/>
        </w:rPr>
      </w:pPr>
      <w:r>
        <w:rPr>
          <w:lang w:val="en-AU"/>
        </w:rPr>
        <w:t>Among the business subgroups of interest</w:t>
      </w:r>
      <w:r w:rsidR="00161A9A">
        <w:rPr>
          <w:lang w:val="en-AU"/>
        </w:rPr>
        <w:t xml:space="preserve"> there are significant difference</w:t>
      </w:r>
      <w:r w:rsidR="002F2BDC">
        <w:rPr>
          <w:lang w:val="en-AU"/>
        </w:rPr>
        <w:t xml:space="preserve">s </w:t>
      </w:r>
      <w:r w:rsidR="00161A9A">
        <w:rPr>
          <w:lang w:val="en-AU"/>
        </w:rPr>
        <w:t xml:space="preserve">by </w:t>
      </w:r>
      <w:r w:rsidR="00132748">
        <w:rPr>
          <w:lang w:val="en-AU"/>
        </w:rPr>
        <w:t xml:space="preserve">business type, </w:t>
      </w:r>
      <w:r w:rsidR="00C5420D">
        <w:rPr>
          <w:lang w:val="en-AU"/>
        </w:rPr>
        <w:t xml:space="preserve">number of fixed sites, </w:t>
      </w:r>
      <w:r w:rsidR="00253CBD">
        <w:rPr>
          <w:lang w:val="en-AU"/>
        </w:rPr>
        <w:t xml:space="preserve">size, </w:t>
      </w:r>
      <w:r w:rsidR="009B3AB1">
        <w:rPr>
          <w:lang w:val="en-AU"/>
        </w:rPr>
        <w:t xml:space="preserve">provider of goods or services, franchise status, </w:t>
      </w:r>
      <w:r w:rsidR="00077746">
        <w:rPr>
          <w:lang w:val="en-AU"/>
        </w:rPr>
        <w:t xml:space="preserve">annual turnover and where products or </w:t>
      </w:r>
      <w:r w:rsidR="00077746">
        <w:rPr>
          <w:lang w:val="en-AU"/>
        </w:rPr>
        <w:lastRenderedPageBreak/>
        <w:t xml:space="preserve">services can be purchased. </w:t>
      </w:r>
      <w:r w:rsidR="00396F07">
        <w:rPr>
          <w:lang w:val="en-AU"/>
        </w:rPr>
        <w:t xml:space="preserve">Subgroups who are significantly more likely </w:t>
      </w:r>
      <w:r w:rsidR="003215AC">
        <w:rPr>
          <w:lang w:val="en-AU"/>
        </w:rPr>
        <w:t xml:space="preserve">to </w:t>
      </w:r>
      <w:r w:rsidR="00736B88">
        <w:rPr>
          <w:lang w:val="en-AU"/>
        </w:rPr>
        <w:t>have participated in dispute resolution service</w:t>
      </w:r>
      <w:r w:rsidR="00396F07">
        <w:rPr>
          <w:lang w:val="en-AU"/>
        </w:rPr>
        <w:t xml:space="preserve"> when compared to all businesses (</w:t>
      </w:r>
      <w:r w:rsidR="00D44CC2">
        <w:rPr>
          <w:lang w:val="en-AU"/>
        </w:rPr>
        <w:t>18</w:t>
      </w:r>
      <w:r w:rsidR="00396F07">
        <w:rPr>
          <w:lang w:val="en-AU"/>
        </w:rPr>
        <w:t>%) include:</w:t>
      </w:r>
    </w:p>
    <w:p w14:paraId="58F9C69E" w14:textId="5B4ACDCA" w:rsidR="00B83C18" w:rsidRPr="00B83C18" w:rsidRDefault="00B83C18" w:rsidP="00A71B51">
      <w:pPr>
        <w:pStyle w:val="ListParagraph"/>
        <w:numPr>
          <w:ilvl w:val="0"/>
          <w:numId w:val="26"/>
        </w:numPr>
        <w:rPr>
          <w:lang w:val="en-AU"/>
        </w:rPr>
      </w:pPr>
      <w:r>
        <w:rPr>
          <w:lang w:val="en-AU"/>
        </w:rPr>
        <w:t>Franchise</w:t>
      </w:r>
      <w:r w:rsidR="00EA23EA">
        <w:rPr>
          <w:lang w:val="en-AU"/>
        </w:rPr>
        <w:t>d businesse</w:t>
      </w:r>
      <w:r>
        <w:rPr>
          <w:lang w:val="en-AU"/>
        </w:rPr>
        <w:t>s (65%)</w:t>
      </w:r>
    </w:p>
    <w:p w14:paraId="6ACFBE64" w14:textId="0DC4FBBA" w:rsidR="00903B6F" w:rsidRDefault="00903B6F" w:rsidP="00A71B51">
      <w:pPr>
        <w:pStyle w:val="ListParagraph"/>
        <w:numPr>
          <w:ilvl w:val="0"/>
          <w:numId w:val="26"/>
        </w:numPr>
        <w:rPr>
          <w:lang w:val="en-AU"/>
        </w:rPr>
      </w:pPr>
      <w:r>
        <w:rPr>
          <w:lang w:val="en-AU"/>
        </w:rPr>
        <w:t>Businesses with two to 10 sites (39%) and more than 11 sites (49%)</w:t>
      </w:r>
    </w:p>
    <w:p w14:paraId="3EC80215" w14:textId="77777777" w:rsidR="00903B6F" w:rsidRDefault="00903B6F" w:rsidP="00A71B51">
      <w:pPr>
        <w:pStyle w:val="ListParagraph"/>
        <w:numPr>
          <w:ilvl w:val="0"/>
          <w:numId w:val="26"/>
        </w:numPr>
        <w:rPr>
          <w:lang w:val="en-AU"/>
        </w:rPr>
      </w:pPr>
      <w:r>
        <w:rPr>
          <w:lang w:val="en-AU"/>
        </w:rPr>
        <w:t>Businesses with 20 to 199 employees (37%) and 200 or more employers (40%)</w:t>
      </w:r>
    </w:p>
    <w:p w14:paraId="6FB86E11" w14:textId="77777777" w:rsidR="00D116EA" w:rsidRPr="00D116EA" w:rsidRDefault="00D116EA" w:rsidP="00A71B51">
      <w:pPr>
        <w:pStyle w:val="ListParagraph"/>
        <w:numPr>
          <w:ilvl w:val="0"/>
          <w:numId w:val="26"/>
        </w:numPr>
        <w:rPr>
          <w:lang w:val="en-AU"/>
        </w:rPr>
      </w:pPr>
      <w:r w:rsidRPr="00D116EA">
        <w:rPr>
          <w:lang w:val="en-AU"/>
        </w:rPr>
        <w:t>Businesses with an annual turnover of $5 million or more (36%)</w:t>
      </w:r>
    </w:p>
    <w:p w14:paraId="77FAE88D" w14:textId="33F77285" w:rsidR="00D116EA" w:rsidRPr="00D116EA" w:rsidRDefault="00D116EA" w:rsidP="00A71B51">
      <w:pPr>
        <w:pStyle w:val="ListParagraph"/>
        <w:numPr>
          <w:ilvl w:val="0"/>
          <w:numId w:val="26"/>
        </w:numPr>
        <w:rPr>
          <w:lang w:val="en-AU"/>
        </w:rPr>
      </w:pPr>
      <w:r>
        <w:rPr>
          <w:lang w:val="en-AU"/>
        </w:rPr>
        <w:t>Businesses who offer their products or services for purchase via retail stores (28%)</w:t>
      </w:r>
    </w:p>
    <w:p w14:paraId="561FD796" w14:textId="7745F23A" w:rsidR="00D116EA" w:rsidRDefault="00903B6F" w:rsidP="00A71B51">
      <w:pPr>
        <w:pStyle w:val="ListParagraph"/>
        <w:numPr>
          <w:ilvl w:val="0"/>
          <w:numId w:val="26"/>
        </w:numPr>
        <w:rPr>
          <w:lang w:val="en-AU"/>
        </w:rPr>
      </w:pPr>
      <w:r>
        <w:rPr>
          <w:lang w:val="en-AU"/>
        </w:rPr>
        <w:t xml:space="preserve">Businesses who </w:t>
      </w:r>
      <w:r w:rsidR="00B83C18">
        <w:rPr>
          <w:lang w:val="en-AU"/>
        </w:rPr>
        <w:t>sell</w:t>
      </w:r>
      <w:r>
        <w:rPr>
          <w:lang w:val="en-AU"/>
        </w:rPr>
        <w:t xml:space="preserve"> goods (24%)</w:t>
      </w:r>
      <w:r w:rsidR="00D116EA">
        <w:rPr>
          <w:lang w:val="en-AU"/>
        </w:rPr>
        <w:t>.</w:t>
      </w:r>
    </w:p>
    <w:p w14:paraId="4EE11C77" w14:textId="6E212997" w:rsidR="007A5A17" w:rsidRDefault="00AF6092" w:rsidP="007A5A17">
      <w:pPr>
        <w:rPr>
          <w:lang w:val="en-AU"/>
        </w:rPr>
      </w:pPr>
      <w:r>
        <w:rPr>
          <w:lang w:val="en-AU"/>
        </w:rPr>
        <w:t>On the other hand</w:t>
      </w:r>
      <w:r w:rsidR="00CB42F3">
        <w:rPr>
          <w:lang w:val="en-AU"/>
        </w:rPr>
        <w:t xml:space="preserve">, subgroups who are significantly less likely </w:t>
      </w:r>
      <w:r w:rsidR="003215AC">
        <w:rPr>
          <w:lang w:val="en-AU"/>
        </w:rPr>
        <w:t>to have participated in dispute resolution service when compared to all businesses (18%) include:</w:t>
      </w:r>
    </w:p>
    <w:p w14:paraId="2A5C569D" w14:textId="713CBA3D" w:rsidR="00EE4085" w:rsidRDefault="00EE4085" w:rsidP="00A71B51">
      <w:pPr>
        <w:pStyle w:val="ListParagraph"/>
        <w:numPr>
          <w:ilvl w:val="0"/>
          <w:numId w:val="26"/>
        </w:numPr>
        <w:rPr>
          <w:lang w:val="en-AU"/>
        </w:rPr>
      </w:pPr>
      <w:r>
        <w:rPr>
          <w:lang w:val="en-AU"/>
        </w:rPr>
        <w:t>Business with one fixed site (12%)</w:t>
      </w:r>
    </w:p>
    <w:p w14:paraId="40798E91" w14:textId="41791DE7" w:rsidR="006E7513" w:rsidRDefault="006E7513" w:rsidP="00A71B51">
      <w:pPr>
        <w:pStyle w:val="ListParagraph"/>
        <w:numPr>
          <w:ilvl w:val="0"/>
          <w:numId w:val="26"/>
        </w:numPr>
        <w:rPr>
          <w:lang w:val="en-AU"/>
        </w:rPr>
      </w:pPr>
      <w:r>
        <w:rPr>
          <w:lang w:val="en-AU"/>
        </w:rPr>
        <w:t>Non-franchised businesses (13%)</w:t>
      </w:r>
    </w:p>
    <w:p w14:paraId="6655E2DD" w14:textId="2DFC3B3E" w:rsidR="003215AC" w:rsidRDefault="00C84122" w:rsidP="00A71B51">
      <w:pPr>
        <w:pStyle w:val="ListParagraph"/>
        <w:numPr>
          <w:ilvl w:val="0"/>
          <w:numId w:val="26"/>
        </w:numPr>
        <w:rPr>
          <w:lang w:val="en-AU"/>
        </w:rPr>
      </w:pPr>
      <w:r>
        <w:rPr>
          <w:lang w:val="en-AU"/>
        </w:rPr>
        <w:t>Sole traders (14%)</w:t>
      </w:r>
    </w:p>
    <w:p w14:paraId="38C9FC35" w14:textId="77777777" w:rsidR="00E00F85" w:rsidRPr="007A5A17" w:rsidRDefault="00E00F85" w:rsidP="00A71B51">
      <w:pPr>
        <w:pStyle w:val="ListParagraph"/>
        <w:numPr>
          <w:ilvl w:val="0"/>
          <w:numId w:val="26"/>
        </w:numPr>
        <w:rPr>
          <w:lang w:val="en-AU"/>
        </w:rPr>
      </w:pPr>
      <w:r>
        <w:rPr>
          <w:lang w:val="en-AU"/>
        </w:rPr>
        <w:t>Businesses who sell services (15%)</w:t>
      </w:r>
    </w:p>
    <w:p w14:paraId="554E5417" w14:textId="5DDF3B99" w:rsidR="007A5A17" w:rsidRPr="007A5A17" w:rsidRDefault="008050AD" w:rsidP="00A71B51">
      <w:pPr>
        <w:pStyle w:val="ListParagraph"/>
        <w:numPr>
          <w:ilvl w:val="0"/>
          <w:numId w:val="26"/>
        </w:numPr>
        <w:rPr>
          <w:lang w:val="en-AU"/>
        </w:rPr>
      </w:pPr>
      <w:r>
        <w:rPr>
          <w:lang w:val="en-AU"/>
        </w:rPr>
        <w:t>Businesses with less than 20 employees (17%)</w:t>
      </w:r>
      <w:r w:rsidR="00B245D1">
        <w:rPr>
          <w:lang w:val="en-AU"/>
        </w:rPr>
        <w:t>.</w:t>
      </w:r>
    </w:p>
    <w:p w14:paraId="730D72D7" w14:textId="727C330A" w:rsidR="00903B6F" w:rsidRPr="00327F43" w:rsidRDefault="00903B6F" w:rsidP="00C73628">
      <w:pPr>
        <w:pStyle w:val="TableofFigures"/>
        <w:rPr>
          <w:lang w:val="en-AU"/>
        </w:rPr>
      </w:pPr>
      <w:bookmarkStart w:id="466" w:name="_Toc147315785"/>
      <w:bookmarkStart w:id="467" w:name="_Toc147321582"/>
      <w:bookmarkStart w:id="468" w:name="_Toc147419149"/>
      <w:bookmarkStart w:id="469" w:name="_Toc149931564"/>
      <w:r w:rsidRPr="001A6719">
        <w:t xml:space="preserve">Figure </w:t>
      </w:r>
      <w:r w:rsidR="006A6319">
        <w:fldChar w:fldCharType="begin"/>
      </w:r>
      <w:r w:rsidR="006A6319">
        <w:instrText xml:space="preserve"> SEQ Figure \* ARABIC </w:instrText>
      </w:r>
      <w:r w:rsidR="006A6319">
        <w:fldChar w:fldCharType="separate"/>
      </w:r>
      <w:r w:rsidR="000C492D">
        <w:rPr>
          <w:noProof/>
        </w:rPr>
        <w:t>92</w:t>
      </w:r>
      <w:r w:rsidR="006A6319">
        <w:rPr>
          <w:noProof/>
        </w:rPr>
        <w:fldChar w:fldCharType="end"/>
      </w:r>
      <w:r w:rsidR="001A6719">
        <w:t>.</w:t>
      </w:r>
      <w:r w:rsidRPr="001A6719">
        <w:t xml:space="preserve"> </w:t>
      </w:r>
      <w:r>
        <w:rPr>
          <w:lang w:val="en-AU"/>
        </w:rPr>
        <w:t>Participated in dispute resolution services by subgroups</w:t>
      </w:r>
      <w:bookmarkEnd w:id="466"/>
      <w:bookmarkEnd w:id="467"/>
      <w:bookmarkEnd w:id="468"/>
      <w:bookmarkEnd w:id="469"/>
    </w:p>
    <w:p w14:paraId="7DD70D2D" w14:textId="093BD551" w:rsidR="00903B6F" w:rsidRDefault="00F60DD1" w:rsidP="00903B6F">
      <w:pPr>
        <w:rPr>
          <w:lang w:eastAsia="en-AU"/>
        </w:rPr>
      </w:pPr>
      <w:r>
        <w:rPr>
          <w:noProof/>
          <w14:ligatures w14:val="standardContextual"/>
        </w:rPr>
        <w:drawing>
          <wp:inline distT="0" distB="0" distL="0" distR="0" wp14:anchorId="09662433" wp14:editId="32F1D014">
            <wp:extent cx="5730499" cy="2615979"/>
            <wp:effectExtent l="0" t="0" r="3810" b="0"/>
            <wp:docPr id="1406356671" name="Graphic 14063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56671" name=""/>
                    <pic:cNvPicPr/>
                  </pic:nvPicPr>
                  <pic:blipFill rotWithShape="1">
                    <a:blip r:embed="rId117">
                      <a:extLst>
                        <a:ext uri="{96DAC541-7B7A-43D3-8B79-37D633B846F1}">
                          <asvg:svgBlip xmlns:asvg="http://schemas.microsoft.com/office/drawing/2016/SVG/main" r:embed="rId118"/>
                        </a:ext>
                      </a:extLst>
                    </a:blip>
                    <a:srcRect t="7646" b="11196"/>
                    <a:stretch/>
                  </pic:blipFill>
                  <pic:spPr bwMode="auto">
                    <a:xfrm>
                      <a:off x="0" y="0"/>
                      <a:ext cx="5731510" cy="2616440"/>
                    </a:xfrm>
                    <a:prstGeom prst="rect">
                      <a:avLst/>
                    </a:prstGeom>
                    <a:ln>
                      <a:noFill/>
                    </a:ln>
                    <a:extLst>
                      <a:ext uri="{53640926-AAD7-44D8-BBD7-CCE9431645EC}">
                        <a14:shadowObscured xmlns:a14="http://schemas.microsoft.com/office/drawing/2010/main"/>
                      </a:ext>
                    </a:extLst>
                  </pic:spPr>
                </pic:pic>
              </a:graphicData>
            </a:graphic>
          </wp:inline>
        </w:drawing>
      </w:r>
    </w:p>
    <w:p w14:paraId="60B3B31F" w14:textId="77777777" w:rsidR="00713364" w:rsidRDefault="00713364" w:rsidP="00903B6F">
      <w:pPr>
        <w:rPr>
          <w:lang w:eastAsia="en-AU"/>
        </w:rPr>
      </w:pPr>
    </w:p>
    <w:p w14:paraId="7A174CCE" w14:textId="18A9DA2E" w:rsidR="00713364" w:rsidRDefault="00831C8F" w:rsidP="00903B6F">
      <w:pPr>
        <w:rPr>
          <w:lang w:eastAsia="en-AU"/>
        </w:rPr>
      </w:pPr>
      <w:r>
        <w:rPr>
          <w:lang w:eastAsia="en-AU"/>
        </w:rPr>
        <w:br w:type="page"/>
      </w:r>
    </w:p>
    <w:p w14:paraId="3E216618" w14:textId="007A979F" w:rsidR="00903B6F" w:rsidRDefault="00903B6F" w:rsidP="00903B6F">
      <w:pPr>
        <w:rPr>
          <w:lang w:val="en-AU"/>
        </w:rPr>
      </w:pPr>
      <w:r>
        <w:rPr>
          <w:lang w:eastAsia="en-AU"/>
        </w:rPr>
        <w:lastRenderedPageBreak/>
        <w:t xml:space="preserve">For those businesses who have participated in dispute resolution services, the majority (76%) found the process to be somewhat or very effective. </w:t>
      </w:r>
    </w:p>
    <w:p w14:paraId="22566C2E" w14:textId="1D76DC22" w:rsidR="00903B6F" w:rsidRDefault="00903B6F" w:rsidP="00C73628">
      <w:pPr>
        <w:pStyle w:val="TableofFigures"/>
        <w:rPr>
          <w:lang w:val="en-AU"/>
        </w:rPr>
      </w:pPr>
      <w:bookmarkStart w:id="470" w:name="_Toc147315786"/>
      <w:bookmarkStart w:id="471" w:name="_Toc147321583"/>
      <w:bookmarkStart w:id="472" w:name="_Toc147419150"/>
      <w:bookmarkStart w:id="473" w:name="_Toc149931565"/>
      <w:r w:rsidRPr="001A6719">
        <w:t xml:space="preserve">Figure </w:t>
      </w:r>
      <w:r w:rsidR="006A6319">
        <w:fldChar w:fldCharType="begin"/>
      </w:r>
      <w:r w:rsidR="006A6319">
        <w:instrText xml:space="preserve"> SEQ Figure \* ARABIC </w:instrText>
      </w:r>
      <w:r w:rsidR="006A6319">
        <w:fldChar w:fldCharType="separate"/>
      </w:r>
      <w:r w:rsidR="000C492D">
        <w:rPr>
          <w:noProof/>
        </w:rPr>
        <w:t>93</w:t>
      </w:r>
      <w:r w:rsidR="006A6319">
        <w:rPr>
          <w:noProof/>
        </w:rPr>
        <w:fldChar w:fldCharType="end"/>
      </w:r>
      <w:r>
        <w:t>.</w:t>
      </w:r>
      <w:r w:rsidRPr="001A6719">
        <w:t xml:space="preserve"> </w:t>
      </w:r>
      <w:r w:rsidRPr="006D51A8">
        <w:rPr>
          <w:lang w:val="en-AU"/>
        </w:rPr>
        <w:t>Perceived effectiveness of dispute resolution services</w:t>
      </w:r>
      <w:bookmarkEnd w:id="470"/>
      <w:bookmarkEnd w:id="471"/>
      <w:bookmarkEnd w:id="472"/>
      <w:bookmarkEnd w:id="473"/>
    </w:p>
    <w:p w14:paraId="6880E2CC" w14:textId="77777777" w:rsidR="00903B6F" w:rsidRDefault="00903B6F" w:rsidP="00903B6F">
      <w:pPr>
        <w:keepNext/>
        <w:rPr>
          <w:lang w:eastAsia="en-AU"/>
        </w:rPr>
      </w:pPr>
      <w:r w:rsidRPr="009E1001">
        <w:rPr>
          <w:noProof/>
        </w:rPr>
        <w:drawing>
          <wp:inline distT="0" distB="0" distL="0" distR="0" wp14:anchorId="3B354055" wp14:editId="04F1DF1D">
            <wp:extent cx="5730680" cy="2968625"/>
            <wp:effectExtent l="0" t="0" r="3810" b="3175"/>
            <wp:docPr id="1605597879" name="Picture 160559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6363" b="1740"/>
                    <a:stretch/>
                  </pic:blipFill>
                  <pic:spPr bwMode="auto">
                    <a:xfrm>
                      <a:off x="0" y="0"/>
                      <a:ext cx="5731510" cy="2969055"/>
                    </a:xfrm>
                    <a:prstGeom prst="rect">
                      <a:avLst/>
                    </a:prstGeom>
                    <a:noFill/>
                    <a:ln>
                      <a:noFill/>
                    </a:ln>
                    <a:extLst>
                      <a:ext uri="{53640926-AAD7-44D8-BBD7-CCE9431645EC}">
                        <a14:shadowObscured xmlns:a14="http://schemas.microsoft.com/office/drawing/2010/main"/>
                      </a:ext>
                    </a:extLst>
                  </pic:spPr>
                </pic:pic>
              </a:graphicData>
            </a:graphic>
          </wp:inline>
        </w:drawing>
      </w:r>
    </w:p>
    <w:p w14:paraId="74A6FF56" w14:textId="2A6EC41B" w:rsidR="00E24005" w:rsidRDefault="00367844" w:rsidP="00903B6F">
      <w:pPr>
        <w:rPr>
          <w:lang w:val="en-AU"/>
        </w:rPr>
      </w:pPr>
      <w:r>
        <w:rPr>
          <w:lang w:val="en-AU"/>
        </w:rPr>
        <w:t>Across the business subgroup</w:t>
      </w:r>
      <w:r w:rsidR="00DA791C">
        <w:rPr>
          <w:lang w:val="en-AU"/>
        </w:rPr>
        <w:t>s</w:t>
      </w:r>
      <w:r>
        <w:rPr>
          <w:lang w:val="en-AU"/>
        </w:rPr>
        <w:t xml:space="preserve"> of interest very few significant differences are seen with </w:t>
      </w:r>
      <w:r w:rsidR="00746C07">
        <w:rPr>
          <w:lang w:val="en-AU"/>
        </w:rPr>
        <w:t xml:space="preserve">the net group of </w:t>
      </w:r>
      <w:r w:rsidR="00442050">
        <w:rPr>
          <w:lang w:val="en-AU"/>
        </w:rPr>
        <w:t>‘very or somewhat effective’</w:t>
      </w:r>
      <w:r w:rsidR="00EF23A9">
        <w:rPr>
          <w:lang w:val="en-AU"/>
        </w:rPr>
        <w:t xml:space="preserve"> </w:t>
      </w:r>
      <w:r w:rsidR="00161368">
        <w:rPr>
          <w:lang w:val="en-AU"/>
        </w:rPr>
        <w:t>(76%)</w:t>
      </w:r>
      <w:r w:rsidR="003A39E0">
        <w:rPr>
          <w:lang w:val="en-AU"/>
        </w:rPr>
        <w:t>, with d</w:t>
      </w:r>
      <w:r w:rsidR="00360ECB">
        <w:rPr>
          <w:lang w:val="en-AU"/>
        </w:rPr>
        <w:t>ifferences in</w:t>
      </w:r>
      <w:r w:rsidR="00DA791C">
        <w:rPr>
          <w:lang w:val="en-AU"/>
        </w:rPr>
        <w:t xml:space="preserve"> </w:t>
      </w:r>
      <w:r w:rsidR="00A3079C">
        <w:rPr>
          <w:lang w:val="en-AU"/>
        </w:rPr>
        <w:t>t</w:t>
      </w:r>
      <w:r w:rsidR="005229E2">
        <w:rPr>
          <w:lang w:val="en-AU"/>
        </w:rPr>
        <w:t xml:space="preserve">he </w:t>
      </w:r>
      <w:r w:rsidR="00D85CFD">
        <w:rPr>
          <w:lang w:val="en-AU"/>
        </w:rPr>
        <w:t>perceived</w:t>
      </w:r>
      <w:r w:rsidR="005229E2">
        <w:rPr>
          <w:lang w:val="en-AU"/>
        </w:rPr>
        <w:t xml:space="preserve"> </w:t>
      </w:r>
      <w:r w:rsidR="00D85CFD">
        <w:rPr>
          <w:lang w:val="en-AU"/>
        </w:rPr>
        <w:t>effectiveness</w:t>
      </w:r>
      <w:r w:rsidR="005229E2">
        <w:rPr>
          <w:lang w:val="en-AU"/>
        </w:rPr>
        <w:t xml:space="preserve"> of dispute resolution service</w:t>
      </w:r>
      <w:r w:rsidR="003A39E0">
        <w:rPr>
          <w:lang w:val="en-AU"/>
        </w:rPr>
        <w:t>s</w:t>
      </w:r>
      <w:r w:rsidR="005229E2">
        <w:rPr>
          <w:lang w:val="en-AU"/>
        </w:rPr>
        <w:t xml:space="preserve"> </w:t>
      </w:r>
      <w:r w:rsidR="003A39E0">
        <w:rPr>
          <w:lang w:val="en-AU"/>
        </w:rPr>
        <w:t>varying by</w:t>
      </w:r>
      <w:r w:rsidR="00D85CFD">
        <w:rPr>
          <w:lang w:val="en-AU"/>
        </w:rPr>
        <w:t xml:space="preserve"> business turnover and business size. </w:t>
      </w:r>
      <w:r w:rsidR="00903B6F">
        <w:rPr>
          <w:lang w:val="en-AU"/>
        </w:rPr>
        <w:t xml:space="preserve">Businesses with an annual turnover of $5 million or more perceive these to be more effective </w:t>
      </w:r>
      <w:r w:rsidR="00983EC3">
        <w:rPr>
          <w:lang w:val="en-AU"/>
        </w:rPr>
        <w:t>(</w:t>
      </w:r>
      <w:r w:rsidR="00282A0F">
        <w:rPr>
          <w:lang w:val="en-AU"/>
        </w:rPr>
        <w:t xml:space="preserve">very or somewhat effective, </w:t>
      </w:r>
      <w:r w:rsidR="00D75961">
        <w:rPr>
          <w:lang w:val="en-AU"/>
        </w:rPr>
        <w:t xml:space="preserve">98%), while </w:t>
      </w:r>
      <w:r w:rsidR="008B7C94">
        <w:rPr>
          <w:lang w:val="en-AU"/>
        </w:rPr>
        <w:t>businesses with less than 20 employees perceive this to be less effective (</w:t>
      </w:r>
      <w:r w:rsidR="00B10C70">
        <w:rPr>
          <w:lang w:val="en-AU"/>
        </w:rPr>
        <w:t xml:space="preserve">very or somewhat effective, </w:t>
      </w:r>
      <w:r w:rsidR="00160B67">
        <w:rPr>
          <w:lang w:val="en-AU"/>
        </w:rPr>
        <w:t>75%)</w:t>
      </w:r>
      <w:r w:rsidR="00A247C5">
        <w:rPr>
          <w:lang w:val="en-AU"/>
        </w:rPr>
        <w:t>.</w:t>
      </w:r>
    </w:p>
    <w:p w14:paraId="1E9A3E1B" w14:textId="3D8F731C" w:rsidR="00161368" w:rsidRDefault="00161368" w:rsidP="00903B6F">
      <w:pPr>
        <w:rPr>
          <w:lang w:val="en-AU"/>
        </w:rPr>
      </w:pPr>
      <w:r>
        <w:rPr>
          <w:lang w:val="en-AU"/>
        </w:rPr>
        <w:t xml:space="preserve">Please note that no significant differences are seen with the net group of ‘very or somewhat ineffective’ </w:t>
      </w:r>
      <w:r w:rsidR="00DA791C">
        <w:rPr>
          <w:lang w:val="en-AU"/>
        </w:rPr>
        <w:t xml:space="preserve">across the business subgroups of interest. </w:t>
      </w:r>
    </w:p>
    <w:p w14:paraId="0285F37C" w14:textId="20614F19" w:rsidR="008C10EE" w:rsidRDefault="008C10EE">
      <w:pPr>
        <w:rPr>
          <w:lang w:eastAsia="en-AU"/>
        </w:rPr>
      </w:pPr>
      <w:r>
        <w:rPr>
          <w:lang w:eastAsia="en-AU"/>
        </w:rPr>
        <w:br w:type="page"/>
      </w:r>
    </w:p>
    <w:p w14:paraId="7164E6D6" w14:textId="5AF4B491" w:rsidR="00903B6F" w:rsidRDefault="00903B6F" w:rsidP="00903B6F">
      <w:pPr>
        <w:rPr>
          <w:lang w:val="en-AU"/>
        </w:rPr>
      </w:pPr>
      <w:r>
        <w:rPr>
          <w:lang w:eastAsia="en-AU"/>
        </w:rPr>
        <w:lastRenderedPageBreak/>
        <w:t>In 2023, around two in three businesses (69%) report they would be very likely or somewhat likely to participate in dispute resolution services if they were unable to resolve an issue with a consumer, 22% neither likely nor unlikely and only 10% unlikely or very unlikely.</w:t>
      </w:r>
      <w:r>
        <w:rPr>
          <w:lang w:val="en-AU"/>
        </w:rPr>
        <w:t xml:space="preserve"> These results differ to the levels of likelihood reported in 2016 with the most notable differences seen with businesses who report they would be very likely (down 19 percentage points, from 53% </w:t>
      </w:r>
      <w:r w:rsidR="00DA2AEC">
        <w:rPr>
          <w:lang w:val="en-AU"/>
        </w:rPr>
        <w:t xml:space="preserve">in 2016 </w:t>
      </w:r>
      <w:r>
        <w:rPr>
          <w:lang w:val="en-AU"/>
        </w:rPr>
        <w:t>to 34%</w:t>
      </w:r>
      <w:r w:rsidR="00DA2AEC">
        <w:rPr>
          <w:lang w:val="en-AU"/>
        </w:rPr>
        <w:t xml:space="preserve"> in 2023</w:t>
      </w:r>
      <w:r>
        <w:rPr>
          <w:lang w:val="en-AU"/>
        </w:rPr>
        <w:t xml:space="preserve">), somewhat likely (up 7 percentage points, from 28% </w:t>
      </w:r>
      <w:r w:rsidR="00DA2AEC">
        <w:rPr>
          <w:lang w:val="en-AU"/>
        </w:rPr>
        <w:t xml:space="preserve">in 2016 </w:t>
      </w:r>
      <w:r>
        <w:rPr>
          <w:lang w:val="en-AU"/>
        </w:rPr>
        <w:t>to 35%</w:t>
      </w:r>
      <w:r w:rsidR="00DA2AEC">
        <w:rPr>
          <w:lang w:val="en-AU"/>
        </w:rPr>
        <w:t xml:space="preserve"> in 2023</w:t>
      </w:r>
      <w:r>
        <w:rPr>
          <w:lang w:val="en-AU"/>
        </w:rPr>
        <w:t xml:space="preserve">) or neither likely nor unlikely (up 17 percentage points, from 5% </w:t>
      </w:r>
      <w:r w:rsidR="00DA2AEC">
        <w:rPr>
          <w:lang w:val="en-AU"/>
        </w:rPr>
        <w:t xml:space="preserve">in 2016 </w:t>
      </w:r>
      <w:r>
        <w:rPr>
          <w:lang w:val="en-AU"/>
        </w:rPr>
        <w:t>to 22%</w:t>
      </w:r>
      <w:r w:rsidR="00DA2AEC">
        <w:rPr>
          <w:lang w:val="en-AU"/>
        </w:rPr>
        <w:t xml:space="preserve"> in 2023</w:t>
      </w:r>
      <w:r>
        <w:rPr>
          <w:lang w:val="en-AU"/>
        </w:rPr>
        <w:t>).</w:t>
      </w:r>
    </w:p>
    <w:p w14:paraId="46F89C33" w14:textId="3128434C" w:rsidR="00903B6F" w:rsidRPr="007C1913" w:rsidRDefault="00903B6F" w:rsidP="00C73628">
      <w:pPr>
        <w:pStyle w:val="TableofFigures"/>
        <w:rPr>
          <w:lang w:val="en-AU"/>
        </w:rPr>
      </w:pPr>
      <w:bookmarkStart w:id="474" w:name="_Toc147315787"/>
      <w:bookmarkStart w:id="475" w:name="_Toc147321584"/>
      <w:bookmarkStart w:id="476" w:name="_Toc147419151"/>
      <w:bookmarkStart w:id="477" w:name="_Toc149931566"/>
      <w:r w:rsidRPr="001A6719">
        <w:t xml:space="preserve">Figure </w:t>
      </w:r>
      <w:r w:rsidR="006A6319">
        <w:fldChar w:fldCharType="begin"/>
      </w:r>
      <w:r w:rsidR="006A6319">
        <w:instrText xml:space="preserve"> SEQ Figure \* ARABIC </w:instrText>
      </w:r>
      <w:r w:rsidR="006A6319">
        <w:fldChar w:fldCharType="separate"/>
      </w:r>
      <w:r w:rsidR="000C492D">
        <w:rPr>
          <w:noProof/>
        </w:rPr>
        <w:t>94</w:t>
      </w:r>
      <w:r w:rsidR="006A6319">
        <w:rPr>
          <w:noProof/>
        </w:rPr>
        <w:fldChar w:fldCharType="end"/>
      </w:r>
      <w:r w:rsidR="001A6719">
        <w:t>.</w:t>
      </w:r>
      <w:r w:rsidRPr="001A6719">
        <w:t xml:space="preserve"> </w:t>
      </w:r>
      <w:r>
        <w:rPr>
          <w:lang w:val="en-AU"/>
        </w:rPr>
        <w:t xml:space="preserve">Likelihood of participating in dispute resolution services </w:t>
      </w:r>
      <w:bookmarkEnd w:id="474"/>
      <w:bookmarkEnd w:id="475"/>
      <w:r w:rsidR="00FF2196">
        <w:rPr>
          <w:lang w:val="en-AU"/>
        </w:rPr>
        <w:t>over time</w:t>
      </w:r>
      <w:bookmarkEnd w:id="476"/>
      <w:bookmarkEnd w:id="477"/>
    </w:p>
    <w:p w14:paraId="4A8D1F20" w14:textId="77777777" w:rsidR="00903B6F" w:rsidRDefault="00903B6F" w:rsidP="00903B6F">
      <w:pPr>
        <w:rPr>
          <w:lang w:eastAsia="en-AU"/>
        </w:rPr>
      </w:pPr>
      <w:r w:rsidRPr="00E0077E">
        <w:rPr>
          <w:noProof/>
        </w:rPr>
        <w:drawing>
          <wp:inline distT="0" distB="0" distL="0" distR="0" wp14:anchorId="4E091408" wp14:editId="31B1E22F">
            <wp:extent cx="5726652" cy="2499360"/>
            <wp:effectExtent l="0" t="0" r="7620" b="0"/>
            <wp:docPr id="801659666" name="Picture 8016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7993" b="952"/>
                    <a:stretch/>
                  </pic:blipFill>
                  <pic:spPr bwMode="auto">
                    <a:xfrm>
                      <a:off x="0" y="0"/>
                      <a:ext cx="5746707" cy="2508113"/>
                    </a:xfrm>
                    <a:prstGeom prst="rect">
                      <a:avLst/>
                    </a:prstGeom>
                    <a:noFill/>
                    <a:ln>
                      <a:noFill/>
                    </a:ln>
                    <a:extLst>
                      <a:ext uri="{53640926-AAD7-44D8-BBD7-CCE9431645EC}">
                        <a14:shadowObscured xmlns:a14="http://schemas.microsoft.com/office/drawing/2010/main"/>
                      </a:ext>
                    </a:extLst>
                  </pic:spPr>
                </pic:pic>
              </a:graphicData>
            </a:graphic>
          </wp:inline>
        </w:drawing>
      </w:r>
    </w:p>
    <w:p w14:paraId="399A06C0" w14:textId="77777777" w:rsidR="00031F98" w:rsidRDefault="00031F98" w:rsidP="00903B6F">
      <w:pPr>
        <w:rPr>
          <w:lang w:eastAsia="en-AU"/>
        </w:rPr>
      </w:pPr>
    </w:p>
    <w:p w14:paraId="45F82480" w14:textId="1E7007CE" w:rsidR="003D7BE5" w:rsidRDefault="003D7BE5" w:rsidP="003D7BE5">
      <w:pPr>
        <w:rPr>
          <w:lang w:val="en-AU"/>
        </w:rPr>
      </w:pPr>
      <w:r>
        <w:rPr>
          <w:lang w:val="en-AU"/>
        </w:rPr>
        <w:t xml:space="preserve">Across the business subgroups of interest very few significant differences are seen with the net group of ‘very or somewhat likely’ (69%). Differences in the </w:t>
      </w:r>
      <w:r w:rsidR="00A81A7C">
        <w:rPr>
          <w:lang w:val="en-AU"/>
        </w:rPr>
        <w:t>likelihood of participating in dispute resolution services over time</w:t>
      </w:r>
      <w:r>
        <w:rPr>
          <w:lang w:val="en-AU"/>
        </w:rPr>
        <w:t xml:space="preserve"> is seen </w:t>
      </w:r>
      <w:r w:rsidR="00A81A7C">
        <w:rPr>
          <w:lang w:val="en-AU"/>
        </w:rPr>
        <w:t>with</w:t>
      </w:r>
      <w:r>
        <w:rPr>
          <w:lang w:val="en-AU"/>
        </w:rPr>
        <w:t xml:space="preserve"> business size and </w:t>
      </w:r>
      <w:r w:rsidR="0030755F">
        <w:rPr>
          <w:lang w:val="en-AU"/>
        </w:rPr>
        <w:t>where products or services can be purchased</w:t>
      </w:r>
      <w:r>
        <w:rPr>
          <w:lang w:val="en-AU"/>
        </w:rPr>
        <w:t xml:space="preserve">. Businesses </w:t>
      </w:r>
      <w:r w:rsidR="004C2ADA">
        <w:rPr>
          <w:lang w:val="en-AU"/>
        </w:rPr>
        <w:t>significantly</w:t>
      </w:r>
      <w:r>
        <w:rPr>
          <w:lang w:val="en-AU"/>
        </w:rPr>
        <w:t xml:space="preserve"> </w:t>
      </w:r>
      <w:r w:rsidR="00DA3D55">
        <w:rPr>
          <w:lang w:val="en-AU"/>
        </w:rPr>
        <w:t>more likely to participate</w:t>
      </w:r>
      <w:r>
        <w:rPr>
          <w:lang w:val="en-AU"/>
        </w:rPr>
        <w:t xml:space="preserve"> </w:t>
      </w:r>
      <w:r w:rsidR="00C27A39">
        <w:rPr>
          <w:lang w:val="en-AU"/>
        </w:rPr>
        <w:t>include those</w:t>
      </w:r>
      <w:r>
        <w:rPr>
          <w:lang w:val="en-AU"/>
        </w:rPr>
        <w:t xml:space="preserve"> with </w:t>
      </w:r>
      <w:r w:rsidR="00DA3D55">
        <w:rPr>
          <w:lang w:val="en-AU"/>
        </w:rPr>
        <w:t>200</w:t>
      </w:r>
      <w:r>
        <w:rPr>
          <w:lang w:val="en-AU"/>
        </w:rPr>
        <w:t xml:space="preserve"> or more </w:t>
      </w:r>
      <w:r w:rsidR="00DA3D55">
        <w:rPr>
          <w:lang w:val="en-AU"/>
        </w:rPr>
        <w:t xml:space="preserve">employees </w:t>
      </w:r>
      <w:r>
        <w:rPr>
          <w:lang w:val="en-AU"/>
        </w:rPr>
        <w:t xml:space="preserve">(very or somewhat </w:t>
      </w:r>
      <w:r w:rsidR="00DA3D55">
        <w:rPr>
          <w:lang w:val="en-AU"/>
        </w:rPr>
        <w:t>likely</w:t>
      </w:r>
      <w:r>
        <w:rPr>
          <w:lang w:val="en-AU"/>
        </w:rPr>
        <w:t xml:space="preserve">, </w:t>
      </w:r>
      <w:r w:rsidR="00DA3D55">
        <w:rPr>
          <w:lang w:val="en-AU"/>
        </w:rPr>
        <w:t>84</w:t>
      </w:r>
      <w:r>
        <w:rPr>
          <w:lang w:val="en-AU"/>
        </w:rPr>
        <w:t>%)</w:t>
      </w:r>
      <w:r w:rsidR="00C27A39">
        <w:rPr>
          <w:lang w:val="en-AU"/>
        </w:rPr>
        <w:t xml:space="preserve"> and those </w:t>
      </w:r>
      <w:r w:rsidR="00D774BA">
        <w:rPr>
          <w:lang w:val="en-AU"/>
        </w:rPr>
        <w:t xml:space="preserve">who provide their goods </w:t>
      </w:r>
      <w:r w:rsidR="00E43000">
        <w:rPr>
          <w:lang w:val="en-AU"/>
        </w:rPr>
        <w:t>or</w:t>
      </w:r>
      <w:r w:rsidR="00D774BA">
        <w:rPr>
          <w:lang w:val="en-AU"/>
        </w:rPr>
        <w:t xml:space="preserve"> services for </w:t>
      </w:r>
      <w:r w:rsidR="00E43000">
        <w:rPr>
          <w:lang w:val="en-AU"/>
        </w:rPr>
        <w:t>purchase</w:t>
      </w:r>
      <w:r w:rsidR="00D774BA">
        <w:rPr>
          <w:lang w:val="en-AU"/>
        </w:rPr>
        <w:t xml:space="preserve"> via a website or online store (</w:t>
      </w:r>
      <w:r w:rsidR="00E43000">
        <w:rPr>
          <w:lang w:val="en-AU"/>
        </w:rPr>
        <w:t>very or somewhat likely, 77%)</w:t>
      </w:r>
      <w:r>
        <w:rPr>
          <w:lang w:val="en-AU"/>
        </w:rPr>
        <w:t xml:space="preserve">, while businesses with less than 20 employees </w:t>
      </w:r>
      <w:r w:rsidR="00A8713F">
        <w:rPr>
          <w:lang w:val="en-AU"/>
        </w:rPr>
        <w:t>are significantly</w:t>
      </w:r>
      <w:r>
        <w:rPr>
          <w:lang w:val="en-AU"/>
        </w:rPr>
        <w:t xml:space="preserve"> less </w:t>
      </w:r>
      <w:r w:rsidR="00A8713F">
        <w:rPr>
          <w:lang w:val="en-AU"/>
        </w:rPr>
        <w:t xml:space="preserve">likely to </w:t>
      </w:r>
      <w:r w:rsidR="00B711FC">
        <w:rPr>
          <w:lang w:val="en-AU"/>
        </w:rPr>
        <w:t>participate</w:t>
      </w:r>
      <w:r>
        <w:rPr>
          <w:lang w:val="en-AU"/>
        </w:rPr>
        <w:t xml:space="preserve"> (very or somewhat </w:t>
      </w:r>
      <w:r w:rsidR="005935F4">
        <w:rPr>
          <w:lang w:val="en-AU"/>
        </w:rPr>
        <w:t>likely</w:t>
      </w:r>
      <w:r>
        <w:rPr>
          <w:lang w:val="en-AU"/>
        </w:rPr>
        <w:t xml:space="preserve">, </w:t>
      </w:r>
      <w:r w:rsidR="005935F4">
        <w:rPr>
          <w:lang w:val="en-AU"/>
        </w:rPr>
        <w:t>68</w:t>
      </w:r>
      <w:r>
        <w:rPr>
          <w:lang w:val="en-AU"/>
        </w:rPr>
        <w:t>%).</w:t>
      </w:r>
    </w:p>
    <w:p w14:paraId="5B9D0E40" w14:textId="3DFDA02A" w:rsidR="003D7BE5" w:rsidRDefault="003D7BE5" w:rsidP="003D7BE5">
      <w:pPr>
        <w:rPr>
          <w:lang w:val="en-AU"/>
        </w:rPr>
      </w:pPr>
      <w:r>
        <w:rPr>
          <w:lang w:val="en-AU"/>
        </w:rPr>
        <w:t xml:space="preserve">Please note that no significant differences are seen with the net group of ‘very or somewhat </w:t>
      </w:r>
      <w:r w:rsidR="009D0F9C">
        <w:rPr>
          <w:lang w:val="en-AU"/>
        </w:rPr>
        <w:t>unlikely</w:t>
      </w:r>
      <w:r>
        <w:rPr>
          <w:lang w:val="en-AU"/>
        </w:rPr>
        <w:t xml:space="preserve">’ across the business subgroups of interest. </w:t>
      </w:r>
    </w:p>
    <w:p w14:paraId="6A1161AB" w14:textId="77777777" w:rsidR="00926E31" w:rsidRDefault="00926E31">
      <w:pPr>
        <w:rPr>
          <w:lang w:eastAsia="en-AU"/>
        </w:rPr>
      </w:pPr>
      <w:r>
        <w:rPr>
          <w:lang w:eastAsia="en-AU"/>
        </w:rPr>
        <w:br w:type="page"/>
      </w:r>
    </w:p>
    <w:p w14:paraId="77E1B2FA" w14:textId="38BDF04B" w:rsidR="00C843C8" w:rsidRPr="00804990" w:rsidRDefault="00065658" w:rsidP="002B4D49">
      <w:pPr>
        <w:rPr>
          <w:lang w:eastAsia="en-AU"/>
        </w:rPr>
      </w:pPr>
      <w:r w:rsidRPr="00804990">
        <w:rPr>
          <w:lang w:eastAsia="en-AU"/>
        </w:rPr>
        <w:lastRenderedPageBreak/>
        <w:t xml:space="preserve">An </w:t>
      </w:r>
      <w:r w:rsidR="00983F11" w:rsidRPr="00804990">
        <w:rPr>
          <w:lang w:eastAsia="en-AU"/>
        </w:rPr>
        <w:t>open-ended</w:t>
      </w:r>
      <w:r w:rsidRPr="00804990">
        <w:rPr>
          <w:lang w:eastAsia="en-AU"/>
        </w:rPr>
        <w:t xml:space="preserve"> question was included in the survey which </w:t>
      </w:r>
      <w:r w:rsidR="00423165" w:rsidRPr="00804990">
        <w:rPr>
          <w:lang w:eastAsia="en-AU"/>
        </w:rPr>
        <w:t xml:space="preserve">asked </w:t>
      </w:r>
      <w:r w:rsidR="00727520" w:rsidRPr="00804990">
        <w:rPr>
          <w:lang w:eastAsia="en-AU"/>
        </w:rPr>
        <w:t>businesses</w:t>
      </w:r>
      <w:r w:rsidR="00423165" w:rsidRPr="00804990">
        <w:rPr>
          <w:lang w:eastAsia="en-AU"/>
        </w:rPr>
        <w:t xml:space="preserve"> who indicated they</w:t>
      </w:r>
      <w:r w:rsidRPr="00804990">
        <w:rPr>
          <w:lang w:eastAsia="en-AU"/>
        </w:rPr>
        <w:t xml:space="preserve"> would </w:t>
      </w:r>
      <w:r w:rsidR="00423165" w:rsidRPr="00804990">
        <w:rPr>
          <w:lang w:eastAsia="en-AU"/>
        </w:rPr>
        <w:t>be unlikely</w:t>
      </w:r>
      <w:r w:rsidRPr="00804990">
        <w:rPr>
          <w:lang w:eastAsia="en-AU"/>
        </w:rPr>
        <w:t xml:space="preserve"> to </w:t>
      </w:r>
      <w:r w:rsidR="00423165" w:rsidRPr="00804990">
        <w:rPr>
          <w:lang w:eastAsia="en-AU"/>
        </w:rPr>
        <w:t>participate in dispute resolution services to explain why this is</w:t>
      </w:r>
      <w:r w:rsidRPr="00804990">
        <w:rPr>
          <w:lang w:eastAsia="en-AU"/>
        </w:rPr>
        <w:t xml:space="preserve"> the </w:t>
      </w:r>
      <w:r w:rsidR="00423165" w:rsidRPr="00804990">
        <w:rPr>
          <w:lang w:eastAsia="en-AU"/>
        </w:rPr>
        <w:t>case.</w:t>
      </w:r>
      <w:r w:rsidRPr="00804990">
        <w:rPr>
          <w:lang w:eastAsia="en-AU"/>
        </w:rPr>
        <w:t xml:space="preserve"> Respondents provided written responses which were then coded into themes. </w:t>
      </w:r>
      <w:r w:rsidR="00ED0066" w:rsidRPr="00804990">
        <w:rPr>
          <w:lang w:eastAsia="en-AU"/>
        </w:rPr>
        <w:t>The coding model was tailored to the individual questions and designed based on the obtained data to ensure accuracy and validity</w:t>
      </w:r>
      <w:r w:rsidR="006530E0" w:rsidRPr="00804990">
        <w:rPr>
          <w:lang w:eastAsia="en-AU"/>
        </w:rPr>
        <w:t xml:space="preserve">. </w:t>
      </w:r>
      <w:r w:rsidR="002B4D49" w:rsidRPr="00804990">
        <w:rPr>
          <w:lang w:eastAsia="en-AU"/>
        </w:rPr>
        <w:t>Using</w:t>
      </w:r>
      <w:r w:rsidRPr="00804990">
        <w:rPr>
          <w:lang w:eastAsia="en-AU"/>
        </w:rPr>
        <w:t xml:space="preserve"> this </w:t>
      </w:r>
      <w:r w:rsidR="002B4D49" w:rsidRPr="00804990">
        <w:rPr>
          <w:lang w:eastAsia="en-AU"/>
        </w:rPr>
        <w:t>approach</w:t>
      </w:r>
      <w:r w:rsidR="00C843C8" w:rsidRPr="00804990">
        <w:rPr>
          <w:lang w:eastAsia="en-AU"/>
        </w:rPr>
        <w:t xml:space="preserve"> some respondent responses can qualify for multiple codes</w:t>
      </w:r>
      <w:r w:rsidR="002B4D49" w:rsidRPr="00804990">
        <w:rPr>
          <w:lang w:eastAsia="en-AU"/>
        </w:rPr>
        <w:t xml:space="preserve"> due to the nature of the response they gave</w:t>
      </w:r>
      <w:r w:rsidR="00C843C8" w:rsidRPr="00804990">
        <w:rPr>
          <w:lang w:eastAsia="en-AU"/>
        </w:rPr>
        <w:t>.</w:t>
      </w:r>
    </w:p>
    <w:p w14:paraId="78CB8105" w14:textId="65E9D763" w:rsidR="00903B6F" w:rsidRPr="006E6952" w:rsidRDefault="00903B6F" w:rsidP="00903B6F">
      <w:pPr>
        <w:rPr>
          <w:lang w:eastAsia="en-AU"/>
        </w:rPr>
      </w:pPr>
      <w:r>
        <w:rPr>
          <w:lang w:eastAsia="en-AU"/>
        </w:rPr>
        <w:t xml:space="preserve">For around one in three businesses there is a preference to resolve the problem without third party involvement (34%) and an expectation they would be able to address the issues before they reached that stage (31%). Other common barriers to participation include perceptions around the expense (24%) and the time and effort involved (19%). </w:t>
      </w:r>
    </w:p>
    <w:p w14:paraId="3221863E" w14:textId="77777777" w:rsidR="00903B6F" w:rsidRPr="006E6952" w:rsidRDefault="00903B6F" w:rsidP="00903B6F">
      <w:pPr>
        <w:rPr>
          <w:lang w:eastAsia="en-AU"/>
        </w:rPr>
      </w:pPr>
      <w:r>
        <w:rPr>
          <w:lang w:eastAsia="en-AU"/>
        </w:rPr>
        <w:t>Fewer than one in ten businesses have had a bad experience in the past (6%) or believe the process is biased towards the consumer (3%).</w:t>
      </w:r>
    </w:p>
    <w:p w14:paraId="104639CE" w14:textId="77777777" w:rsidR="002B79A9" w:rsidRPr="006E6952" w:rsidRDefault="002B79A9" w:rsidP="00903B6F">
      <w:pPr>
        <w:rPr>
          <w:lang w:eastAsia="en-AU"/>
        </w:rPr>
      </w:pPr>
    </w:p>
    <w:p w14:paraId="4B27C1E1" w14:textId="0CA12AEB" w:rsidR="00903B6F" w:rsidRPr="007C1913" w:rsidRDefault="00903B6F" w:rsidP="00C73628">
      <w:pPr>
        <w:pStyle w:val="TableofFigures"/>
        <w:rPr>
          <w:lang w:val="en-AU"/>
        </w:rPr>
      </w:pPr>
      <w:bookmarkStart w:id="478" w:name="_Toc147315788"/>
      <w:bookmarkStart w:id="479" w:name="_Toc147321585"/>
      <w:bookmarkStart w:id="480" w:name="_Toc147419152"/>
      <w:bookmarkStart w:id="481" w:name="_Toc149931567"/>
      <w:r w:rsidRPr="001A6719">
        <w:t xml:space="preserve">Figure </w:t>
      </w:r>
      <w:r w:rsidR="006A6319">
        <w:fldChar w:fldCharType="begin"/>
      </w:r>
      <w:r w:rsidR="006A6319">
        <w:instrText xml:space="preserve"> SEQ Figure \* ARABIC </w:instrText>
      </w:r>
      <w:r w:rsidR="006A6319">
        <w:fldChar w:fldCharType="separate"/>
      </w:r>
      <w:r w:rsidR="000C492D">
        <w:rPr>
          <w:noProof/>
        </w:rPr>
        <w:t>95</w:t>
      </w:r>
      <w:r w:rsidR="006A6319">
        <w:rPr>
          <w:noProof/>
        </w:rPr>
        <w:fldChar w:fldCharType="end"/>
      </w:r>
      <w:r w:rsidR="001A6719">
        <w:t>.</w:t>
      </w:r>
      <w:r w:rsidRPr="001A6719">
        <w:t xml:space="preserve"> </w:t>
      </w:r>
      <w:r>
        <w:rPr>
          <w:lang w:val="en-AU"/>
        </w:rPr>
        <w:t>Barriers to participating in dispute resolution services</w:t>
      </w:r>
      <w:bookmarkEnd w:id="478"/>
      <w:bookmarkEnd w:id="479"/>
      <w:bookmarkEnd w:id="480"/>
      <w:bookmarkEnd w:id="481"/>
    </w:p>
    <w:p w14:paraId="63233B03" w14:textId="77777777" w:rsidR="00FF2B9D" w:rsidRDefault="00903B6F" w:rsidP="00903B6F">
      <w:pPr>
        <w:rPr>
          <w:lang w:eastAsia="en-AU"/>
        </w:rPr>
        <w:sectPr w:rsidR="00FF2B9D" w:rsidSect="00217B00">
          <w:pgSz w:w="11906" w:h="16838"/>
          <w:pgMar w:top="1134" w:right="1247" w:bottom="1134" w:left="1247" w:header="709" w:footer="709" w:gutter="0"/>
          <w:cols w:space="708"/>
          <w:docGrid w:linePitch="360"/>
        </w:sectPr>
      </w:pPr>
      <w:r w:rsidRPr="00EB7E74">
        <w:rPr>
          <w:noProof/>
        </w:rPr>
        <w:drawing>
          <wp:inline distT="0" distB="0" distL="0" distR="0" wp14:anchorId="69B143E7" wp14:editId="6E689C3E">
            <wp:extent cx="5721319" cy="2455545"/>
            <wp:effectExtent l="0" t="0" r="0" b="1905"/>
            <wp:docPr id="8684801" name="Picture 86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6892" b="2379"/>
                    <a:stretch/>
                  </pic:blipFill>
                  <pic:spPr bwMode="auto">
                    <a:xfrm>
                      <a:off x="0" y="0"/>
                      <a:ext cx="5800009" cy="2489318"/>
                    </a:xfrm>
                    <a:prstGeom prst="rect">
                      <a:avLst/>
                    </a:prstGeom>
                    <a:noFill/>
                    <a:ln>
                      <a:noFill/>
                    </a:ln>
                    <a:extLst>
                      <a:ext uri="{53640926-AAD7-44D8-BBD7-CCE9431645EC}">
                        <a14:shadowObscured xmlns:a14="http://schemas.microsoft.com/office/drawing/2010/main"/>
                      </a:ext>
                    </a:extLst>
                  </pic:spPr>
                </pic:pic>
              </a:graphicData>
            </a:graphic>
          </wp:inline>
        </w:drawing>
      </w:r>
    </w:p>
    <w:p w14:paraId="535F12CF" w14:textId="77777777" w:rsidR="00903B6F" w:rsidRPr="00FF2B9D" w:rsidRDefault="00903B6F" w:rsidP="00A71B51">
      <w:pPr>
        <w:pStyle w:val="Heading1"/>
        <w:numPr>
          <w:ilvl w:val="0"/>
          <w:numId w:val="35"/>
        </w:numPr>
        <w:ind w:left="709" w:hanging="709"/>
        <w:rPr>
          <w:lang w:val="en-AU"/>
        </w:rPr>
      </w:pPr>
      <w:bookmarkStart w:id="482" w:name="_Toc147321887"/>
      <w:bookmarkStart w:id="483" w:name="_Toc147328237"/>
      <w:bookmarkStart w:id="484" w:name="_Toc149987324"/>
      <w:r w:rsidRPr="00FF2B9D">
        <w:rPr>
          <w:lang w:val="en-AU"/>
        </w:rPr>
        <w:lastRenderedPageBreak/>
        <w:t>Cost to business</w:t>
      </w:r>
      <w:bookmarkEnd w:id="482"/>
      <w:bookmarkEnd w:id="483"/>
      <w:bookmarkEnd w:id="484"/>
    </w:p>
    <w:p w14:paraId="01616273" w14:textId="4FC2088D" w:rsidR="00903B6F" w:rsidRDefault="00903B6F" w:rsidP="00903B6F">
      <w:pPr>
        <w:rPr>
          <w:lang w:eastAsia="en-AU"/>
        </w:rPr>
      </w:pPr>
      <w:r>
        <w:rPr>
          <w:lang w:eastAsia="en-AU"/>
        </w:rPr>
        <w:t>Businesses were asked to estimate the number of issues they experience in an average month where they have a legal obligation to provide a remedy for the consumer (</w:t>
      </w:r>
      <w:r w:rsidR="00983F11">
        <w:rPr>
          <w:lang w:eastAsia="en-AU"/>
        </w:rPr>
        <w:t>i.e.,</w:t>
      </w:r>
      <w:r>
        <w:rPr>
          <w:lang w:eastAsia="en-AU"/>
        </w:rPr>
        <w:t xml:space="preserve"> situations when the business is required to provide a repair, replacement or refund the product or service purchased). Businesses were also asked to estimate how much time they would spend dealing with a typical consumer issue like this.</w:t>
      </w:r>
    </w:p>
    <w:p w14:paraId="100A81B0" w14:textId="77777777" w:rsidR="00903B6F" w:rsidRDefault="00903B6F" w:rsidP="00903B6F">
      <w:pPr>
        <w:rPr>
          <w:lang w:eastAsia="en-AU"/>
        </w:rPr>
      </w:pPr>
      <w:r>
        <w:rPr>
          <w:lang w:eastAsia="en-AU"/>
        </w:rPr>
        <w:t>These reported figures have been extrapolated to the Australian business population to estimate the total cost to business in dealing with these issues, in terms of the time spent resolving these issues.</w:t>
      </w:r>
    </w:p>
    <w:p w14:paraId="60269274" w14:textId="25C3726B" w:rsidR="00903B6F" w:rsidRDefault="00903B6F" w:rsidP="00903B6F">
      <w:pPr>
        <w:rPr>
          <w:lang w:eastAsia="en-AU"/>
        </w:rPr>
      </w:pPr>
      <w:r>
        <w:rPr>
          <w:lang w:eastAsia="en-AU"/>
        </w:rPr>
        <w:t>It is estimated that these consumer issues cost Australian businesses $3.12 billion per year</w:t>
      </w:r>
      <w:r w:rsidR="00406FBF">
        <w:rPr>
          <w:lang w:eastAsia="en-AU"/>
        </w:rPr>
        <w:t>.</w:t>
      </w:r>
      <w:r w:rsidR="009C09C1">
        <w:rPr>
          <w:lang w:eastAsia="en-AU"/>
        </w:rPr>
        <w:t xml:space="preserve"> </w:t>
      </w:r>
      <w:r>
        <w:rPr>
          <w:lang w:eastAsia="en-AU"/>
        </w:rPr>
        <w:t>It should be noted that this estimate does not reflect the direct costs incurred by the businesses (</w:t>
      </w:r>
      <w:r w:rsidR="00983F11">
        <w:rPr>
          <w:lang w:eastAsia="en-AU"/>
        </w:rPr>
        <w:t>i.e.,</w:t>
      </w:r>
      <w:r>
        <w:rPr>
          <w:lang w:eastAsia="en-AU"/>
        </w:rPr>
        <w:t xml:space="preserve"> costs to repair, replace or refund, legal costs, etc). This is an estimate of the value of time spent by businesses dealing with the issues.</w:t>
      </w:r>
      <w:r w:rsidR="00FA7A51">
        <w:rPr>
          <w:lang w:eastAsia="en-AU"/>
        </w:rPr>
        <w:t xml:space="preserve"> It should be noted that some of these costs may have been avoided if businesses had complied with the Consumer Rights Laws before the issue arose.</w:t>
      </w:r>
    </w:p>
    <w:p w14:paraId="588C79A6" w14:textId="2D48477D" w:rsidR="00903B6F" w:rsidRDefault="00903B6F" w:rsidP="00C73628">
      <w:pPr>
        <w:pStyle w:val="TableofFigures"/>
        <w:rPr>
          <w:lang w:val="en-AU"/>
        </w:rPr>
      </w:pPr>
      <w:bookmarkStart w:id="485" w:name="_Toc147315789"/>
      <w:bookmarkStart w:id="486" w:name="_Toc147321586"/>
      <w:bookmarkStart w:id="487" w:name="_Toc147419153"/>
      <w:bookmarkStart w:id="488" w:name="_Toc149931568"/>
      <w:r w:rsidRPr="00A97DB5">
        <w:t xml:space="preserve">Figure </w:t>
      </w:r>
      <w:r w:rsidR="006A6319">
        <w:fldChar w:fldCharType="begin"/>
      </w:r>
      <w:r w:rsidR="006A6319">
        <w:instrText xml:space="preserve"> SEQ Figure \* ARABIC </w:instrText>
      </w:r>
      <w:r w:rsidR="006A6319">
        <w:fldChar w:fldCharType="separate"/>
      </w:r>
      <w:r w:rsidR="000C492D">
        <w:rPr>
          <w:noProof/>
        </w:rPr>
        <w:t>96</w:t>
      </w:r>
      <w:r w:rsidR="006A6319">
        <w:rPr>
          <w:noProof/>
        </w:rPr>
        <w:fldChar w:fldCharType="end"/>
      </w:r>
      <w:r w:rsidR="001A6719">
        <w:t>.</w:t>
      </w:r>
      <w:r w:rsidRPr="00A97DB5">
        <w:t xml:space="preserve"> </w:t>
      </w:r>
      <w:r w:rsidRPr="00916606">
        <w:rPr>
          <w:lang w:val="en-AU"/>
        </w:rPr>
        <w:t>Quantifying the cost for business of dealing with consumer issues</w:t>
      </w:r>
      <w:bookmarkEnd w:id="485"/>
      <w:bookmarkEnd w:id="486"/>
      <w:bookmarkEnd w:id="487"/>
      <w:bookmarkEnd w:id="488"/>
    </w:p>
    <w:p w14:paraId="0D58EDEB" w14:textId="71B86DA4" w:rsidR="003C0F16" w:rsidRPr="003C0F16" w:rsidRDefault="003C0F16" w:rsidP="003C0F16">
      <w:pPr>
        <w:rPr>
          <w:lang w:val="en-AU" w:eastAsia="en-US"/>
        </w:rPr>
      </w:pPr>
      <w:r w:rsidRPr="003C0F16">
        <w:rPr>
          <w:noProof/>
        </w:rPr>
        <w:drawing>
          <wp:inline distT="0" distB="0" distL="0" distR="0" wp14:anchorId="4A63EBFD" wp14:editId="35D09645">
            <wp:extent cx="5731510" cy="3227070"/>
            <wp:effectExtent l="0" t="0" r="2540" b="0"/>
            <wp:docPr id="1079969576" name="Picture 107996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2023A8B4" w14:textId="09D03388" w:rsidR="00903B6F" w:rsidRPr="005E2721" w:rsidRDefault="00903B6F" w:rsidP="00903B6F">
      <w:pPr>
        <w:keepNext/>
        <w:rPr>
          <w:rFonts w:cs="Arial"/>
          <w:b/>
          <w:bCs/>
          <w:sz w:val="16"/>
          <w:szCs w:val="16"/>
        </w:rPr>
      </w:pPr>
    </w:p>
    <w:p w14:paraId="06FAFC32" w14:textId="77777777" w:rsidR="00E065AC" w:rsidRDefault="00E065AC" w:rsidP="00903B6F">
      <w:pPr>
        <w:rPr>
          <w:lang w:eastAsia="en-AU"/>
        </w:rPr>
        <w:sectPr w:rsidR="00E065AC" w:rsidSect="00217B00">
          <w:pgSz w:w="11906" w:h="16838"/>
          <w:pgMar w:top="1134" w:right="1247" w:bottom="1134" w:left="1247" w:header="708" w:footer="708" w:gutter="0"/>
          <w:cols w:space="708"/>
          <w:docGrid w:linePitch="360"/>
        </w:sectPr>
      </w:pPr>
    </w:p>
    <w:p w14:paraId="441ACF54" w14:textId="21F4EBF9" w:rsidR="00903B6F" w:rsidRPr="00520315" w:rsidRDefault="008D34CE" w:rsidP="00E065AC">
      <w:pPr>
        <w:pStyle w:val="Heading1"/>
        <w:spacing w:before="0"/>
        <w:rPr>
          <w:lang w:val="en-AU"/>
        </w:rPr>
      </w:pPr>
      <w:bookmarkStart w:id="489" w:name="_Toc147321888"/>
      <w:bookmarkStart w:id="490" w:name="_Toc147328238"/>
      <w:bookmarkStart w:id="491" w:name="_Toc149987325"/>
      <w:r>
        <w:rPr>
          <w:lang w:val="en-AU"/>
        </w:rPr>
        <w:lastRenderedPageBreak/>
        <w:t xml:space="preserve">15.0 </w:t>
      </w:r>
      <w:r w:rsidR="00903B6F" w:rsidRPr="00520315">
        <w:rPr>
          <w:lang w:val="en-AU"/>
        </w:rPr>
        <w:t xml:space="preserve">The impact of COVID </w:t>
      </w:r>
      <w:r>
        <w:rPr>
          <w:lang w:val="en-AU"/>
        </w:rPr>
        <w:t xml:space="preserve">restrictions </w:t>
      </w:r>
      <w:r w:rsidR="00903B6F" w:rsidRPr="00520315">
        <w:rPr>
          <w:lang w:val="en-AU"/>
        </w:rPr>
        <w:t xml:space="preserve">on </w:t>
      </w:r>
      <w:bookmarkEnd w:id="489"/>
      <w:bookmarkEnd w:id="490"/>
      <w:r w:rsidR="00936911">
        <w:rPr>
          <w:lang w:val="en-AU"/>
        </w:rPr>
        <w:t>travel</w:t>
      </w:r>
      <w:bookmarkEnd w:id="491"/>
    </w:p>
    <w:p w14:paraId="6B9C6F7C" w14:textId="77777777" w:rsidR="002935E3" w:rsidRDefault="00903B6F" w:rsidP="00903B6F">
      <w:pPr>
        <w:rPr>
          <w:lang w:eastAsia="en-AU"/>
        </w:rPr>
      </w:pPr>
      <w:r w:rsidRPr="0076505F">
        <w:rPr>
          <w:lang w:eastAsia="en-AU"/>
        </w:rPr>
        <w:t xml:space="preserve">This section </w:t>
      </w:r>
      <w:r w:rsidR="0076505F">
        <w:rPr>
          <w:lang w:eastAsia="en-AU"/>
        </w:rPr>
        <w:t>includes</w:t>
      </w:r>
      <w:r w:rsidRPr="0076505F">
        <w:rPr>
          <w:lang w:eastAsia="en-AU"/>
        </w:rPr>
        <w:t xml:space="preserve"> the new questions that were added to the survey in 2023 to understand the impact of the COVID pandemic on the travel sector and business travel more broadly.</w:t>
      </w:r>
      <w:r w:rsidR="00180827">
        <w:rPr>
          <w:lang w:eastAsia="en-AU"/>
        </w:rPr>
        <w:t xml:space="preserve"> </w:t>
      </w:r>
      <w:r w:rsidR="00DA7278">
        <w:rPr>
          <w:lang w:eastAsia="en-AU"/>
        </w:rPr>
        <w:t xml:space="preserve">A specific </w:t>
      </w:r>
      <w:r w:rsidR="00986159">
        <w:rPr>
          <w:lang w:eastAsia="en-AU"/>
        </w:rPr>
        <w:t xml:space="preserve">travel sector boost </w:t>
      </w:r>
      <w:r w:rsidR="002B420F">
        <w:rPr>
          <w:lang w:eastAsia="en-AU"/>
        </w:rPr>
        <w:t>with a target of n=50 respondents was included</w:t>
      </w:r>
      <w:r w:rsidR="00531B81">
        <w:rPr>
          <w:lang w:eastAsia="en-AU"/>
        </w:rPr>
        <w:t xml:space="preserve"> to facilitate analysis of the results</w:t>
      </w:r>
      <w:r w:rsidR="00BC65A5">
        <w:rPr>
          <w:lang w:eastAsia="en-AU"/>
        </w:rPr>
        <w:t xml:space="preserve"> in the first section which covers the impact o</w:t>
      </w:r>
      <w:r w:rsidR="008370E4">
        <w:rPr>
          <w:lang w:eastAsia="en-AU"/>
        </w:rPr>
        <w:t>f COVID on the travel sector</w:t>
      </w:r>
      <w:r w:rsidR="00831039">
        <w:rPr>
          <w:lang w:eastAsia="en-AU"/>
        </w:rPr>
        <w:t xml:space="preserve"> (section 15.1)</w:t>
      </w:r>
      <w:r w:rsidR="00531B81">
        <w:rPr>
          <w:lang w:eastAsia="en-AU"/>
        </w:rPr>
        <w:t xml:space="preserve">. </w:t>
      </w:r>
    </w:p>
    <w:p w14:paraId="53909DE2" w14:textId="185AD6A6" w:rsidR="00903B6F" w:rsidRPr="0076505F" w:rsidRDefault="002550E2" w:rsidP="00903B6F">
      <w:pPr>
        <w:rPr>
          <w:lang w:eastAsia="en-AU"/>
        </w:rPr>
      </w:pPr>
      <w:r>
        <w:rPr>
          <w:lang w:eastAsia="en-AU"/>
        </w:rPr>
        <w:t>The pathway respondents move through the</w:t>
      </w:r>
      <w:r w:rsidR="002935E3">
        <w:rPr>
          <w:lang w:eastAsia="en-AU"/>
        </w:rPr>
        <w:t xml:space="preserve"> </w:t>
      </w:r>
      <w:r>
        <w:rPr>
          <w:lang w:eastAsia="en-AU"/>
        </w:rPr>
        <w:t xml:space="preserve">questions </w:t>
      </w:r>
      <w:r w:rsidR="002935E3">
        <w:rPr>
          <w:lang w:eastAsia="en-AU"/>
        </w:rPr>
        <w:t xml:space="preserve">included in these sections </w:t>
      </w:r>
      <w:r>
        <w:rPr>
          <w:lang w:eastAsia="en-AU"/>
        </w:rPr>
        <w:t xml:space="preserve">varies </w:t>
      </w:r>
      <w:r w:rsidR="002935E3">
        <w:rPr>
          <w:lang w:eastAsia="en-AU"/>
        </w:rPr>
        <w:t xml:space="preserve">and is </w:t>
      </w:r>
      <w:r>
        <w:rPr>
          <w:lang w:eastAsia="en-AU"/>
        </w:rPr>
        <w:t xml:space="preserve">based on responses provided at </w:t>
      </w:r>
      <w:r w:rsidR="00061956">
        <w:rPr>
          <w:lang w:eastAsia="en-AU"/>
        </w:rPr>
        <w:t>previous questions</w:t>
      </w:r>
      <w:r>
        <w:rPr>
          <w:lang w:eastAsia="en-AU"/>
        </w:rPr>
        <w:t xml:space="preserve">. Where base sizes are low </w:t>
      </w:r>
      <w:r w:rsidR="005748BC">
        <w:rPr>
          <w:lang w:eastAsia="en-AU"/>
        </w:rPr>
        <w:t>(</w:t>
      </w:r>
      <w:r w:rsidR="00983F11">
        <w:rPr>
          <w:lang w:eastAsia="en-AU"/>
        </w:rPr>
        <w:t>i.e.,</w:t>
      </w:r>
      <w:r w:rsidR="005748BC">
        <w:rPr>
          <w:lang w:eastAsia="en-AU"/>
        </w:rPr>
        <w:t xml:space="preserve"> less than n=3</w:t>
      </w:r>
      <w:r w:rsidR="00043006">
        <w:rPr>
          <w:lang w:eastAsia="en-AU"/>
        </w:rPr>
        <w:t>0</w:t>
      </w:r>
      <w:r w:rsidR="005E2AE6">
        <w:rPr>
          <w:lang w:eastAsia="en-AU"/>
        </w:rPr>
        <w:t xml:space="preserve">) </w:t>
      </w:r>
      <w:r w:rsidR="00061956">
        <w:rPr>
          <w:lang w:eastAsia="en-AU"/>
        </w:rPr>
        <w:t xml:space="preserve">for a particular question </w:t>
      </w:r>
      <w:r w:rsidR="005E2AE6">
        <w:rPr>
          <w:lang w:eastAsia="en-AU"/>
        </w:rPr>
        <w:t xml:space="preserve">this is </w:t>
      </w:r>
      <w:proofErr w:type="gramStart"/>
      <w:r w:rsidR="00061956">
        <w:rPr>
          <w:lang w:eastAsia="en-AU"/>
        </w:rPr>
        <w:t>outlined</w:t>
      </w:r>
      <w:proofErr w:type="gramEnd"/>
      <w:r w:rsidR="00061956">
        <w:rPr>
          <w:lang w:eastAsia="en-AU"/>
        </w:rPr>
        <w:t xml:space="preserve"> </w:t>
      </w:r>
      <w:r w:rsidR="005F6D4C">
        <w:rPr>
          <w:lang w:eastAsia="en-AU"/>
        </w:rPr>
        <w:t xml:space="preserve">and responses are presented using the number of </w:t>
      </w:r>
      <w:r w:rsidR="008A1840">
        <w:rPr>
          <w:lang w:eastAsia="en-AU"/>
        </w:rPr>
        <w:t>respondents</w:t>
      </w:r>
      <w:r w:rsidR="005F6D4C">
        <w:rPr>
          <w:lang w:eastAsia="en-AU"/>
        </w:rPr>
        <w:t xml:space="preserve"> who provide</w:t>
      </w:r>
      <w:r w:rsidR="008A1840">
        <w:rPr>
          <w:lang w:eastAsia="en-AU"/>
        </w:rPr>
        <w:t xml:space="preserve"> that response (n=) rather than percentages (%).</w:t>
      </w:r>
    </w:p>
    <w:p w14:paraId="6E05D52B" w14:textId="77777777" w:rsidR="00903B6F" w:rsidRDefault="00903B6F" w:rsidP="00903B6F">
      <w:pPr>
        <w:rPr>
          <w:highlight w:val="cyan"/>
          <w:lang w:eastAsia="en-AU"/>
        </w:rPr>
      </w:pPr>
    </w:p>
    <w:p w14:paraId="70CFCC4D" w14:textId="58DFDEFC" w:rsidR="00903B6F" w:rsidRPr="000319A6" w:rsidRDefault="00903B6F" w:rsidP="00A71B51">
      <w:pPr>
        <w:pStyle w:val="Heading2"/>
        <w:numPr>
          <w:ilvl w:val="1"/>
          <w:numId w:val="36"/>
        </w:numPr>
        <w:rPr>
          <w:lang w:val="en-AU"/>
        </w:rPr>
      </w:pPr>
      <w:bookmarkStart w:id="492" w:name="_Toc147321889"/>
      <w:bookmarkStart w:id="493" w:name="_Toc147328239"/>
      <w:bookmarkStart w:id="494" w:name="_Toc149987326"/>
      <w:r>
        <w:rPr>
          <w:lang w:val="en-AU"/>
        </w:rPr>
        <w:t>The impact o</w:t>
      </w:r>
      <w:r w:rsidR="008370E4">
        <w:rPr>
          <w:lang w:val="en-AU"/>
        </w:rPr>
        <w:t>f</w:t>
      </w:r>
      <w:r>
        <w:rPr>
          <w:lang w:val="en-AU"/>
        </w:rPr>
        <w:t xml:space="preserve"> COVID on the travel sector</w:t>
      </w:r>
      <w:bookmarkEnd w:id="492"/>
      <w:bookmarkEnd w:id="493"/>
      <w:bookmarkEnd w:id="494"/>
    </w:p>
    <w:p w14:paraId="6EDDA593" w14:textId="1AB66CD2" w:rsidR="00903B6F" w:rsidRPr="00F30342" w:rsidRDefault="00903B6F" w:rsidP="00903B6F">
      <w:pPr>
        <w:rPr>
          <w:lang w:eastAsia="en-AU"/>
        </w:rPr>
      </w:pPr>
      <w:r w:rsidRPr="00F30342">
        <w:rPr>
          <w:lang w:eastAsia="en-AU"/>
        </w:rPr>
        <w:t xml:space="preserve">Around two in three </w:t>
      </w:r>
      <w:r>
        <w:rPr>
          <w:lang w:eastAsia="en-AU"/>
        </w:rPr>
        <w:t xml:space="preserve">travel sector </w:t>
      </w:r>
      <w:r w:rsidRPr="00F30342">
        <w:rPr>
          <w:lang w:eastAsia="en-AU"/>
        </w:rPr>
        <w:t>businesses (6</w:t>
      </w:r>
      <w:r w:rsidR="00BD1435">
        <w:rPr>
          <w:lang w:eastAsia="en-AU"/>
        </w:rPr>
        <w:t>3</w:t>
      </w:r>
      <w:r w:rsidRPr="00F30342">
        <w:rPr>
          <w:lang w:eastAsia="en-AU"/>
        </w:rPr>
        <w:t>%) offered a full refund during the COVID</w:t>
      </w:r>
      <w:r w:rsidR="00C82C4A">
        <w:rPr>
          <w:lang w:eastAsia="en-AU"/>
        </w:rPr>
        <w:t>-19</w:t>
      </w:r>
      <w:r w:rsidRPr="00F30342">
        <w:rPr>
          <w:lang w:eastAsia="en-AU"/>
        </w:rPr>
        <w:t xml:space="preserve"> pandemic if their customers had to cancel their bookings due to Government imposed restrictions. Other forms of compensation businesses offered included a credit or voucher (36%), a partial refund (22%) or some other type of compensation (5%). Only 5% businesses did not offer any compensation to their customers if they had to cancel their bookings due to Government imposed restrictions.</w:t>
      </w:r>
    </w:p>
    <w:p w14:paraId="4825DF21" w14:textId="59BCFAD2" w:rsidR="00903B6F" w:rsidRPr="0008189D" w:rsidRDefault="00903B6F" w:rsidP="00C73628">
      <w:pPr>
        <w:pStyle w:val="TableofFigures"/>
        <w:rPr>
          <w:lang w:val="en-AU"/>
        </w:rPr>
      </w:pPr>
      <w:bookmarkStart w:id="495" w:name="_Toc147315790"/>
      <w:bookmarkStart w:id="496" w:name="_Toc147321587"/>
      <w:bookmarkStart w:id="497" w:name="_Toc147419154"/>
      <w:bookmarkStart w:id="498" w:name="_Toc149931569"/>
      <w:r w:rsidRPr="001A6719">
        <w:t xml:space="preserve">Figure </w:t>
      </w:r>
      <w:r w:rsidR="006A6319">
        <w:fldChar w:fldCharType="begin"/>
      </w:r>
      <w:r w:rsidR="006A6319">
        <w:instrText xml:space="preserve"> SEQ Figure \* ARABIC </w:instrText>
      </w:r>
      <w:r w:rsidR="006A6319">
        <w:fldChar w:fldCharType="separate"/>
      </w:r>
      <w:r w:rsidR="000C492D">
        <w:rPr>
          <w:noProof/>
        </w:rPr>
        <w:t>97</w:t>
      </w:r>
      <w:r w:rsidR="006A6319">
        <w:rPr>
          <w:noProof/>
        </w:rPr>
        <w:fldChar w:fldCharType="end"/>
      </w:r>
      <w:r>
        <w:t>.</w:t>
      </w:r>
      <w:r w:rsidRPr="001A6719">
        <w:t xml:space="preserve"> </w:t>
      </w:r>
      <w:r w:rsidRPr="0008189D">
        <w:rPr>
          <w:lang w:val="en-AU"/>
        </w:rPr>
        <w:t>COVID cancellation compensation</w:t>
      </w:r>
      <w:bookmarkEnd w:id="495"/>
      <w:bookmarkEnd w:id="496"/>
      <w:bookmarkEnd w:id="497"/>
      <w:bookmarkEnd w:id="498"/>
    </w:p>
    <w:p w14:paraId="6FEDD006" w14:textId="77777777" w:rsidR="00903B6F" w:rsidRDefault="00903B6F" w:rsidP="00903B6F">
      <w:r w:rsidRPr="00A82B92">
        <w:rPr>
          <w:noProof/>
        </w:rPr>
        <w:drawing>
          <wp:inline distT="0" distB="0" distL="0" distR="0" wp14:anchorId="0DE539E4" wp14:editId="2DEA9780">
            <wp:extent cx="5730444" cy="2501661"/>
            <wp:effectExtent l="0" t="0" r="3810" b="0"/>
            <wp:docPr id="1572198162" name="Picture 157219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8277" b="14279"/>
                    <a:stretch/>
                  </pic:blipFill>
                  <pic:spPr bwMode="auto">
                    <a:xfrm>
                      <a:off x="0" y="0"/>
                      <a:ext cx="5731510" cy="2502126"/>
                    </a:xfrm>
                    <a:prstGeom prst="rect">
                      <a:avLst/>
                    </a:prstGeom>
                    <a:noFill/>
                    <a:ln>
                      <a:noFill/>
                    </a:ln>
                    <a:extLst>
                      <a:ext uri="{53640926-AAD7-44D8-BBD7-CCE9431645EC}">
                        <a14:shadowObscured xmlns:a14="http://schemas.microsoft.com/office/drawing/2010/main"/>
                      </a:ext>
                    </a:extLst>
                  </pic:spPr>
                </pic:pic>
              </a:graphicData>
            </a:graphic>
          </wp:inline>
        </w:drawing>
      </w:r>
    </w:p>
    <w:p w14:paraId="1036302C" w14:textId="77777777" w:rsidR="000072B0" w:rsidRDefault="000072B0">
      <w:pPr>
        <w:rPr>
          <w:lang w:eastAsia="en-AU"/>
        </w:rPr>
      </w:pPr>
      <w:r>
        <w:rPr>
          <w:lang w:eastAsia="en-AU"/>
        </w:rPr>
        <w:br w:type="page"/>
      </w:r>
    </w:p>
    <w:p w14:paraId="6B94D9DA" w14:textId="77777777" w:rsidR="00EE52DB" w:rsidRDefault="00903B6F" w:rsidP="00903B6F">
      <w:pPr>
        <w:rPr>
          <w:lang w:eastAsia="en-AU"/>
        </w:rPr>
      </w:pPr>
      <w:r w:rsidRPr="00184A25">
        <w:rPr>
          <w:lang w:eastAsia="en-AU"/>
        </w:rPr>
        <w:lastRenderedPageBreak/>
        <w:t>The 36% of travel sector business who offered a credit or voucher to customers who had to cancel bookings due to Government imposed COVID restrictions were asked an additional series of questions. These results need to be interpreted with caution due to the small base sizes (n=22)</w:t>
      </w:r>
      <w:r w:rsidR="005419CA">
        <w:rPr>
          <w:lang w:eastAsia="en-AU"/>
        </w:rPr>
        <w:t xml:space="preserve">, </w:t>
      </w:r>
      <w:r w:rsidR="00610542">
        <w:rPr>
          <w:lang w:eastAsia="en-AU"/>
        </w:rPr>
        <w:t xml:space="preserve">as well as the </w:t>
      </w:r>
      <w:r w:rsidR="005419CA">
        <w:rPr>
          <w:lang w:eastAsia="en-AU"/>
        </w:rPr>
        <w:t xml:space="preserve">subsequent </w:t>
      </w:r>
      <w:r w:rsidR="005F316B">
        <w:rPr>
          <w:lang w:eastAsia="en-AU"/>
        </w:rPr>
        <w:t>analysis of the question</w:t>
      </w:r>
      <w:r w:rsidR="009072DC">
        <w:rPr>
          <w:lang w:eastAsia="en-AU"/>
        </w:rPr>
        <w:t xml:space="preserve"> regarding the expiry period of the credit or vo</w:t>
      </w:r>
      <w:r w:rsidR="00610542">
        <w:rPr>
          <w:lang w:eastAsia="en-AU"/>
        </w:rPr>
        <w:t>ucher which also has a small base size (n=</w:t>
      </w:r>
      <w:r w:rsidR="00EE52DB">
        <w:rPr>
          <w:lang w:eastAsia="en-AU"/>
        </w:rPr>
        <w:t>14)</w:t>
      </w:r>
      <w:r w:rsidRPr="00184A25">
        <w:rPr>
          <w:lang w:eastAsia="en-AU"/>
        </w:rPr>
        <w:t>.</w:t>
      </w:r>
      <w:r w:rsidR="00690A45">
        <w:rPr>
          <w:lang w:eastAsia="en-AU"/>
        </w:rPr>
        <w:t xml:space="preserve"> </w:t>
      </w:r>
    </w:p>
    <w:p w14:paraId="21D113BB" w14:textId="7ADC2C1A" w:rsidR="00903B6F" w:rsidRPr="00184A25" w:rsidRDefault="00903B6F" w:rsidP="00903B6F">
      <w:pPr>
        <w:rPr>
          <w:lang w:eastAsia="en-AU"/>
        </w:rPr>
      </w:pPr>
      <w:r w:rsidRPr="00184A25">
        <w:rPr>
          <w:lang w:eastAsia="en-AU"/>
        </w:rPr>
        <w:t>When a travel sector business provided a credit or voucher:</w:t>
      </w:r>
    </w:p>
    <w:p w14:paraId="6CEEA8B9" w14:textId="77777777" w:rsidR="00903B6F" w:rsidRPr="00184A25" w:rsidRDefault="00903B6F" w:rsidP="00A71B51">
      <w:pPr>
        <w:pStyle w:val="ListParagraph"/>
        <w:numPr>
          <w:ilvl w:val="0"/>
          <w:numId w:val="28"/>
        </w:numPr>
        <w:rPr>
          <w:lang w:eastAsia="en-AU"/>
        </w:rPr>
      </w:pPr>
      <w:r w:rsidRPr="00184A25">
        <w:rPr>
          <w:lang w:eastAsia="en-AU"/>
        </w:rPr>
        <w:t>It generally included an expiry all (n=9) or some of the time (n=5), with the expiry period generally greater than one month (n=</w:t>
      </w:r>
      <w:r>
        <w:rPr>
          <w:lang w:eastAsia="en-AU"/>
        </w:rPr>
        <w:t>8</w:t>
      </w:r>
      <w:r w:rsidRPr="00184A25">
        <w:rPr>
          <w:lang w:eastAsia="en-AU"/>
        </w:rPr>
        <w:t>). Around one in three (n=7) did not include an expiry period.</w:t>
      </w:r>
    </w:p>
    <w:p w14:paraId="1ACBBF77" w14:textId="77777777" w:rsidR="00903B6F" w:rsidRPr="00184A25" w:rsidRDefault="00903B6F" w:rsidP="00A71B51">
      <w:pPr>
        <w:pStyle w:val="ListParagraph"/>
        <w:numPr>
          <w:ilvl w:val="0"/>
          <w:numId w:val="28"/>
        </w:numPr>
        <w:rPr>
          <w:lang w:eastAsia="en-AU"/>
        </w:rPr>
      </w:pPr>
      <w:proofErr w:type="gramStart"/>
      <w:r w:rsidRPr="00184A25">
        <w:rPr>
          <w:lang w:eastAsia="en-AU"/>
        </w:rPr>
        <w:t>Generally</w:t>
      </w:r>
      <w:proofErr w:type="gramEnd"/>
      <w:r w:rsidRPr="00184A25">
        <w:rPr>
          <w:lang w:eastAsia="en-AU"/>
        </w:rPr>
        <w:t xml:space="preserve"> the credit or voucher needed to be used all at once, with around </w:t>
      </w:r>
      <w:r>
        <w:rPr>
          <w:lang w:eastAsia="en-AU"/>
        </w:rPr>
        <w:t>two in three</w:t>
      </w:r>
      <w:r w:rsidRPr="00184A25">
        <w:rPr>
          <w:lang w:eastAsia="en-AU"/>
        </w:rPr>
        <w:t xml:space="preserve"> reporting this was the case all the time (n=</w:t>
      </w:r>
      <w:r>
        <w:rPr>
          <w:lang w:eastAsia="en-AU"/>
        </w:rPr>
        <w:t>6</w:t>
      </w:r>
      <w:r w:rsidRPr="00184A25">
        <w:rPr>
          <w:lang w:eastAsia="en-AU"/>
        </w:rPr>
        <w:t xml:space="preserve">) or some of the time (n=8). The other </w:t>
      </w:r>
      <w:r>
        <w:rPr>
          <w:lang w:eastAsia="en-AU"/>
        </w:rPr>
        <w:t>third</w:t>
      </w:r>
      <w:r w:rsidRPr="00184A25">
        <w:rPr>
          <w:lang w:eastAsia="en-AU"/>
        </w:rPr>
        <w:t xml:space="preserve"> (n=</w:t>
      </w:r>
      <w:r>
        <w:rPr>
          <w:lang w:eastAsia="en-AU"/>
        </w:rPr>
        <w:t>8</w:t>
      </w:r>
      <w:r w:rsidRPr="00184A25">
        <w:rPr>
          <w:lang w:eastAsia="en-AU"/>
        </w:rPr>
        <w:t>) did not have this restriction included as part of the credit or vouchers they issued.</w:t>
      </w:r>
    </w:p>
    <w:p w14:paraId="157CEE42" w14:textId="77777777" w:rsidR="00903B6F" w:rsidRDefault="00903B6F" w:rsidP="00A71B51">
      <w:pPr>
        <w:pStyle w:val="ListParagraph"/>
        <w:numPr>
          <w:ilvl w:val="0"/>
          <w:numId w:val="28"/>
        </w:numPr>
        <w:rPr>
          <w:lang w:eastAsia="en-AU"/>
        </w:rPr>
      </w:pPr>
      <w:proofErr w:type="gramStart"/>
      <w:r w:rsidRPr="00184A25">
        <w:rPr>
          <w:lang w:eastAsia="en-AU"/>
        </w:rPr>
        <w:t>Generally</w:t>
      </w:r>
      <w:proofErr w:type="gramEnd"/>
      <w:r w:rsidRPr="00184A25">
        <w:rPr>
          <w:lang w:eastAsia="en-AU"/>
        </w:rPr>
        <w:t xml:space="preserve"> the credit or voucher </w:t>
      </w:r>
      <w:r>
        <w:rPr>
          <w:lang w:eastAsia="en-AU"/>
        </w:rPr>
        <w:t xml:space="preserve">was able to be transferred to another customer, </w:t>
      </w:r>
      <w:r w:rsidRPr="00184A25">
        <w:rPr>
          <w:lang w:eastAsia="en-AU"/>
        </w:rPr>
        <w:t xml:space="preserve">with around half reporting this was the case all the time (n=3) or some of the time (n=8). The other half (n=11) </w:t>
      </w:r>
      <w:r>
        <w:rPr>
          <w:lang w:eastAsia="en-AU"/>
        </w:rPr>
        <w:t>reported they did not allow the credit or voucher to be transferred to another customer.</w:t>
      </w:r>
    </w:p>
    <w:p w14:paraId="5FED59B9" w14:textId="61A8127B" w:rsidR="00E065AC" w:rsidRPr="003C0F16" w:rsidRDefault="00903B6F" w:rsidP="00A71B51">
      <w:pPr>
        <w:pStyle w:val="ListParagraph"/>
        <w:numPr>
          <w:ilvl w:val="0"/>
          <w:numId w:val="28"/>
        </w:numPr>
        <w:rPr>
          <w:lang w:eastAsia="en-AU"/>
        </w:rPr>
      </w:pPr>
      <w:r>
        <w:rPr>
          <w:lang w:eastAsia="en-AU"/>
        </w:rPr>
        <w:t xml:space="preserve">Generally re-booking fees did not apply when using the credit or voucher, with around two in three reporting this was not the case (n=15). The other third (n=7) reported this was the case </w:t>
      </w:r>
      <w:proofErr w:type="gramStart"/>
      <w:r>
        <w:rPr>
          <w:lang w:eastAsia="en-AU"/>
        </w:rPr>
        <w:t>all of</w:t>
      </w:r>
      <w:proofErr w:type="gramEnd"/>
      <w:r>
        <w:rPr>
          <w:lang w:eastAsia="en-AU"/>
        </w:rPr>
        <w:t xml:space="preserve"> the time (n=3) or some of the time (n=4).</w:t>
      </w:r>
      <w:bookmarkStart w:id="499" w:name="_Toc147315791"/>
      <w:bookmarkStart w:id="500" w:name="_Toc147321588"/>
    </w:p>
    <w:p w14:paraId="7902FFB8" w14:textId="77777777" w:rsidR="007135CE" w:rsidRPr="003C0F16" w:rsidRDefault="007135CE" w:rsidP="007135CE">
      <w:pPr>
        <w:rPr>
          <w:lang w:eastAsia="en-AU"/>
        </w:rPr>
      </w:pPr>
    </w:p>
    <w:p w14:paraId="0C14E51C" w14:textId="6956116C" w:rsidR="00903B6F" w:rsidRDefault="00903B6F" w:rsidP="00C73628">
      <w:pPr>
        <w:pStyle w:val="TableofFigures"/>
        <w:rPr>
          <w:lang w:val="en-AU"/>
        </w:rPr>
      </w:pPr>
      <w:bookmarkStart w:id="501" w:name="_Toc147419155"/>
      <w:bookmarkStart w:id="502" w:name="_Toc149931570"/>
      <w:r w:rsidRPr="001A6719">
        <w:t xml:space="preserve">Figure </w:t>
      </w:r>
      <w:r w:rsidR="006A6319">
        <w:fldChar w:fldCharType="begin"/>
      </w:r>
      <w:r w:rsidR="006A6319">
        <w:instrText xml:space="preserve"> SEQ Figure \* ARABIC </w:instrText>
      </w:r>
      <w:r w:rsidR="006A6319">
        <w:fldChar w:fldCharType="separate"/>
      </w:r>
      <w:r w:rsidR="000C492D">
        <w:rPr>
          <w:noProof/>
        </w:rPr>
        <w:t>98</w:t>
      </w:r>
      <w:r w:rsidR="006A6319">
        <w:rPr>
          <w:noProof/>
        </w:rPr>
        <w:fldChar w:fldCharType="end"/>
      </w:r>
      <w:r w:rsidR="001A6719">
        <w:t>.</w:t>
      </w:r>
      <w:r w:rsidRPr="001A6719">
        <w:t xml:space="preserve"> </w:t>
      </w:r>
      <w:r w:rsidRPr="00184A25">
        <w:rPr>
          <w:lang w:val="en-AU"/>
        </w:rPr>
        <w:t>COVID cancellations resulting in credits and vouchers</w:t>
      </w:r>
      <w:bookmarkEnd w:id="499"/>
      <w:bookmarkEnd w:id="500"/>
      <w:bookmarkEnd w:id="501"/>
      <w:bookmarkEnd w:id="502"/>
    </w:p>
    <w:p w14:paraId="43C4D963" w14:textId="4BF48883" w:rsidR="00A07F0A" w:rsidRPr="00A07F0A" w:rsidRDefault="00A07F0A" w:rsidP="00A07F0A">
      <w:pPr>
        <w:rPr>
          <w:lang w:val="en-AU" w:eastAsia="en-US"/>
        </w:rPr>
      </w:pPr>
      <w:r w:rsidRPr="00A07F0A">
        <w:rPr>
          <w:noProof/>
        </w:rPr>
        <w:drawing>
          <wp:inline distT="0" distB="0" distL="0" distR="0" wp14:anchorId="2A1AFA93" wp14:editId="4A46C1B9">
            <wp:extent cx="5731510" cy="2705735"/>
            <wp:effectExtent l="0" t="0" r="2540" b="0"/>
            <wp:docPr id="2069928756" name="Picture 206992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2705735"/>
                    </a:xfrm>
                    <a:prstGeom prst="rect">
                      <a:avLst/>
                    </a:prstGeom>
                    <a:noFill/>
                    <a:ln>
                      <a:noFill/>
                    </a:ln>
                  </pic:spPr>
                </pic:pic>
              </a:graphicData>
            </a:graphic>
          </wp:inline>
        </w:drawing>
      </w:r>
    </w:p>
    <w:p w14:paraId="5FE0C11E" w14:textId="04F32C55" w:rsidR="00F06898" w:rsidRDefault="000663C7" w:rsidP="00903B6F">
      <w:pPr>
        <w:rPr>
          <w:lang w:val="en-AU"/>
        </w:rPr>
      </w:pPr>
      <w:r>
        <w:rPr>
          <w:lang w:val="en-AU"/>
        </w:rPr>
        <w:br w:type="page"/>
      </w:r>
    </w:p>
    <w:p w14:paraId="036E7D37" w14:textId="433EEB96" w:rsidR="00903B6F" w:rsidRPr="008854FA" w:rsidRDefault="00903B6F" w:rsidP="00903B6F">
      <w:pPr>
        <w:rPr>
          <w:lang w:val="en-AU"/>
        </w:rPr>
      </w:pPr>
      <w:r w:rsidRPr="008854FA">
        <w:rPr>
          <w:lang w:val="en-AU"/>
        </w:rPr>
        <w:lastRenderedPageBreak/>
        <w:t>During the COVID pandemic, around two in five travel sector businesses (41%) provided partial or full refunds to customers when the terms or conditions of the purchase did not say they were entitled to one. This leaves 47% of travel sector businesses who did not provide a partial or full refund and 12% who were unsure if they did.</w:t>
      </w:r>
    </w:p>
    <w:p w14:paraId="40C658A9" w14:textId="1778CF6E" w:rsidR="00903B6F" w:rsidRPr="008854FA" w:rsidRDefault="00903B6F" w:rsidP="00C73628">
      <w:pPr>
        <w:pStyle w:val="TableofFigures"/>
        <w:rPr>
          <w:lang w:val="en-AU"/>
        </w:rPr>
      </w:pPr>
      <w:bookmarkStart w:id="503" w:name="_Toc147315792"/>
      <w:bookmarkStart w:id="504" w:name="_Toc147321589"/>
      <w:bookmarkStart w:id="505" w:name="_Toc147419156"/>
      <w:bookmarkStart w:id="506" w:name="_Toc149931571"/>
      <w:r w:rsidRPr="001A6719">
        <w:t xml:space="preserve">Figure </w:t>
      </w:r>
      <w:r w:rsidR="006A6319">
        <w:fldChar w:fldCharType="begin"/>
      </w:r>
      <w:r w:rsidR="006A6319">
        <w:instrText xml:space="preserve"> SEQ Figure \* ARABIC </w:instrText>
      </w:r>
      <w:r w:rsidR="006A6319">
        <w:fldChar w:fldCharType="separate"/>
      </w:r>
      <w:r w:rsidR="000C492D">
        <w:rPr>
          <w:noProof/>
        </w:rPr>
        <w:t>99</w:t>
      </w:r>
      <w:r w:rsidR="006A6319">
        <w:rPr>
          <w:noProof/>
        </w:rPr>
        <w:fldChar w:fldCharType="end"/>
      </w:r>
      <w:r w:rsidR="001A6719">
        <w:t>.</w:t>
      </w:r>
      <w:r w:rsidRPr="001A6719">
        <w:t xml:space="preserve"> </w:t>
      </w:r>
      <w:r w:rsidRPr="008854FA">
        <w:rPr>
          <w:lang w:val="en-AU"/>
        </w:rPr>
        <w:t>COVID refunds when terms and conditions did not cover a refund</w:t>
      </w:r>
      <w:bookmarkEnd w:id="503"/>
      <w:bookmarkEnd w:id="504"/>
      <w:bookmarkEnd w:id="505"/>
      <w:bookmarkEnd w:id="506"/>
    </w:p>
    <w:p w14:paraId="14440F48" w14:textId="77777777" w:rsidR="00903B6F" w:rsidRDefault="00903B6F" w:rsidP="00903B6F">
      <w:pPr>
        <w:rPr>
          <w:lang w:val="en-AU"/>
        </w:rPr>
      </w:pPr>
      <w:r w:rsidRPr="008854FA">
        <w:rPr>
          <w:noProof/>
          <w:lang w:val="en-AU"/>
        </w:rPr>
        <w:drawing>
          <wp:inline distT="0" distB="0" distL="0" distR="0" wp14:anchorId="48D2977A" wp14:editId="520A100A">
            <wp:extent cx="5731258" cy="2656936"/>
            <wp:effectExtent l="0" t="0" r="3175" b="0"/>
            <wp:docPr id="1098300667" name="Picture 10983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7208" b="10552"/>
                    <a:stretch/>
                  </pic:blipFill>
                  <pic:spPr bwMode="auto">
                    <a:xfrm>
                      <a:off x="0" y="0"/>
                      <a:ext cx="5731510" cy="2657053"/>
                    </a:xfrm>
                    <a:prstGeom prst="rect">
                      <a:avLst/>
                    </a:prstGeom>
                    <a:noFill/>
                    <a:ln>
                      <a:noFill/>
                    </a:ln>
                    <a:extLst>
                      <a:ext uri="{53640926-AAD7-44D8-BBD7-CCE9431645EC}">
                        <a14:shadowObscured xmlns:a14="http://schemas.microsoft.com/office/drawing/2010/main"/>
                      </a:ext>
                    </a:extLst>
                  </pic:spPr>
                </pic:pic>
              </a:graphicData>
            </a:graphic>
          </wp:inline>
        </w:drawing>
      </w:r>
    </w:p>
    <w:p w14:paraId="3F3A39DD" w14:textId="77777777" w:rsidR="00717C49" w:rsidRDefault="00717C49" w:rsidP="003C0F16">
      <w:pPr>
        <w:rPr>
          <w:lang w:val="en-AU"/>
        </w:rPr>
      </w:pPr>
    </w:p>
    <w:p w14:paraId="04AEEAF9" w14:textId="4E2A137B" w:rsidR="00903B6F" w:rsidRDefault="00903B6F" w:rsidP="00903B6F">
      <w:pPr>
        <w:rPr>
          <w:lang w:val="en-AU"/>
        </w:rPr>
      </w:pPr>
      <w:r>
        <w:rPr>
          <w:lang w:val="en-AU"/>
        </w:rPr>
        <w:t xml:space="preserve">In response to the COVID pandemic around one in three travel sector businesses (37%) have changed their terms and conditions around cancellations. </w:t>
      </w:r>
    </w:p>
    <w:p w14:paraId="3F0FBE06" w14:textId="33389CC1" w:rsidR="00E065AC" w:rsidRDefault="00903B6F" w:rsidP="003C0F16">
      <w:pPr>
        <w:rPr>
          <w:lang w:val="en-AU"/>
        </w:rPr>
      </w:pPr>
      <w:r w:rsidRPr="00345CA8">
        <w:rPr>
          <w:lang w:val="en-AU"/>
        </w:rPr>
        <w:t>Among the 37% of travel sector businesses who have changed their terms and conditions, many have made their terms and conditions clearer (n=10). Other common changes generally included decreasing or entirely removing the fees or penalties (n=8), making it clearer when consumers have a right to a refund (n=7) and making it easier to submit a compliant (n=7).</w:t>
      </w:r>
      <w:bookmarkStart w:id="507" w:name="_Toc147315793"/>
      <w:bookmarkStart w:id="508" w:name="_Toc147321590"/>
      <w:r w:rsidR="00142F71">
        <w:rPr>
          <w:lang w:val="en-AU"/>
        </w:rPr>
        <w:t xml:space="preserve"> </w:t>
      </w:r>
      <w:r w:rsidR="00A66D01">
        <w:rPr>
          <w:lang w:val="en-AU"/>
        </w:rPr>
        <w:t xml:space="preserve">Please note </w:t>
      </w:r>
      <w:r w:rsidR="00841FDA">
        <w:rPr>
          <w:lang w:val="en-AU"/>
        </w:rPr>
        <w:t>businesses could provide more than one response to this question.</w:t>
      </w:r>
    </w:p>
    <w:p w14:paraId="665B5990" w14:textId="657B8297" w:rsidR="00903B6F" w:rsidRDefault="00903B6F" w:rsidP="00C73628">
      <w:pPr>
        <w:pStyle w:val="TableofFigures"/>
        <w:rPr>
          <w:lang w:val="en-AU"/>
        </w:rPr>
      </w:pPr>
      <w:bookmarkStart w:id="509" w:name="_Toc147419157"/>
      <w:bookmarkStart w:id="510" w:name="_Toc149931572"/>
      <w:r w:rsidRPr="001A6719">
        <w:t xml:space="preserve">Figure </w:t>
      </w:r>
      <w:r w:rsidR="006A6319">
        <w:fldChar w:fldCharType="begin"/>
      </w:r>
      <w:r w:rsidR="006A6319">
        <w:instrText xml:space="preserve"> SEQ Figure \* ARABIC </w:instrText>
      </w:r>
      <w:r w:rsidR="006A6319">
        <w:fldChar w:fldCharType="separate"/>
      </w:r>
      <w:r w:rsidR="000C492D">
        <w:rPr>
          <w:noProof/>
        </w:rPr>
        <w:t>100</w:t>
      </w:r>
      <w:r w:rsidR="006A6319">
        <w:rPr>
          <w:noProof/>
        </w:rPr>
        <w:fldChar w:fldCharType="end"/>
      </w:r>
      <w:r w:rsidR="001A6719">
        <w:t>.</w:t>
      </w:r>
      <w:r w:rsidR="001A6719" w:rsidRPr="001A6719">
        <w:t xml:space="preserve"> </w:t>
      </w:r>
      <w:r>
        <w:rPr>
          <w:lang w:val="en-AU"/>
        </w:rPr>
        <w:t xml:space="preserve">Cancellation changes in terms and conditions in response to </w:t>
      </w:r>
      <w:r w:rsidRPr="0008189D">
        <w:rPr>
          <w:lang w:val="en-AU"/>
        </w:rPr>
        <w:t>COVID</w:t>
      </w:r>
      <w:bookmarkEnd w:id="507"/>
      <w:bookmarkEnd w:id="508"/>
      <w:bookmarkEnd w:id="509"/>
      <w:bookmarkEnd w:id="510"/>
    </w:p>
    <w:p w14:paraId="7BC6CA6F" w14:textId="40234056" w:rsidR="00A07F0A" w:rsidRPr="00A07F0A" w:rsidRDefault="00A07F0A" w:rsidP="00A07F0A">
      <w:pPr>
        <w:rPr>
          <w:lang w:val="en-AU" w:eastAsia="en-US"/>
        </w:rPr>
      </w:pPr>
      <w:r w:rsidRPr="00A07F0A">
        <w:rPr>
          <w:noProof/>
        </w:rPr>
        <w:drawing>
          <wp:inline distT="0" distB="0" distL="0" distR="0" wp14:anchorId="63A68300" wp14:editId="1351C814">
            <wp:extent cx="5729605" cy="2541270"/>
            <wp:effectExtent l="0" t="0" r="4445" b="0"/>
            <wp:docPr id="448250070" name="Picture 44825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29605" cy="2541270"/>
                    </a:xfrm>
                    <a:prstGeom prst="rect">
                      <a:avLst/>
                    </a:prstGeom>
                    <a:noFill/>
                    <a:ln>
                      <a:noFill/>
                    </a:ln>
                  </pic:spPr>
                </pic:pic>
              </a:graphicData>
            </a:graphic>
          </wp:inline>
        </w:drawing>
      </w:r>
    </w:p>
    <w:p w14:paraId="7E10DF35" w14:textId="77777777" w:rsidR="00DD735C" w:rsidRDefault="00DD735C" w:rsidP="00A07F0A">
      <w:pPr>
        <w:rPr>
          <w:lang w:val="en-AU" w:eastAsia="en-US"/>
        </w:rPr>
      </w:pPr>
    </w:p>
    <w:p w14:paraId="29E0524D" w14:textId="77777777" w:rsidR="00DD735C" w:rsidRPr="00A07F0A" w:rsidRDefault="00DD735C" w:rsidP="00A07F0A">
      <w:pPr>
        <w:rPr>
          <w:lang w:val="en-AU" w:eastAsia="en-US"/>
        </w:rPr>
      </w:pPr>
    </w:p>
    <w:p w14:paraId="7FD9CC64" w14:textId="15111389" w:rsidR="00903B6F" w:rsidRPr="000319A6" w:rsidRDefault="00903B6F" w:rsidP="00A71B51">
      <w:pPr>
        <w:pStyle w:val="Heading2"/>
        <w:numPr>
          <w:ilvl w:val="1"/>
          <w:numId w:val="36"/>
        </w:numPr>
        <w:rPr>
          <w:lang w:val="en-AU"/>
        </w:rPr>
      </w:pPr>
      <w:bookmarkStart w:id="511" w:name="_Toc147321890"/>
      <w:bookmarkStart w:id="512" w:name="_Toc147328240"/>
      <w:bookmarkStart w:id="513" w:name="_Toc149987327"/>
      <w:r>
        <w:rPr>
          <w:lang w:val="en-AU"/>
        </w:rPr>
        <w:lastRenderedPageBreak/>
        <w:t>The impact of COVID on business travel</w:t>
      </w:r>
      <w:bookmarkEnd w:id="511"/>
      <w:bookmarkEnd w:id="512"/>
      <w:bookmarkEnd w:id="513"/>
    </w:p>
    <w:p w14:paraId="0829E7ED" w14:textId="4BDE1FCC" w:rsidR="00E5516F" w:rsidRPr="003C0F16" w:rsidRDefault="00903B6F" w:rsidP="003C0F16">
      <w:pPr>
        <w:rPr>
          <w:lang w:eastAsia="en-AU"/>
        </w:rPr>
      </w:pPr>
      <w:r w:rsidRPr="001F3F7D">
        <w:rPr>
          <w:lang w:eastAsia="en-AU"/>
        </w:rPr>
        <w:t xml:space="preserve">Around one in five businesses (18%) had travel bookings (including flights and accommodation) cancelled due to Government restrictions imposed </w:t>
      </w:r>
      <w:proofErr w:type="gramStart"/>
      <w:r w:rsidRPr="001F3F7D">
        <w:rPr>
          <w:lang w:eastAsia="en-AU"/>
        </w:rPr>
        <w:t>as a result of</w:t>
      </w:r>
      <w:proofErr w:type="gramEnd"/>
      <w:r w:rsidRPr="001F3F7D">
        <w:rPr>
          <w:lang w:eastAsia="en-AU"/>
        </w:rPr>
        <w:t xml:space="preserve"> the COVID pandemic. </w:t>
      </w:r>
      <w:bookmarkStart w:id="514" w:name="_Toc147315794"/>
      <w:bookmarkStart w:id="515" w:name="_Toc147321591"/>
    </w:p>
    <w:p w14:paraId="7DC9A5B8" w14:textId="6D5CB44A" w:rsidR="00903B6F" w:rsidRDefault="00903B6F" w:rsidP="00C73628">
      <w:pPr>
        <w:pStyle w:val="TableofFigures"/>
      </w:pPr>
      <w:bookmarkStart w:id="516" w:name="_Toc147419158"/>
      <w:bookmarkStart w:id="517" w:name="_Toc149931573"/>
      <w:r w:rsidRPr="001A6719">
        <w:t xml:space="preserve">Figure </w:t>
      </w:r>
      <w:r w:rsidR="006A6319">
        <w:fldChar w:fldCharType="begin"/>
      </w:r>
      <w:r w:rsidR="006A6319">
        <w:instrText xml:space="preserve"> SEQ Figure \* ARABIC </w:instrText>
      </w:r>
      <w:r w:rsidR="006A6319">
        <w:fldChar w:fldCharType="separate"/>
      </w:r>
      <w:r w:rsidR="000C492D">
        <w:rPr>
          <w:noProof/>
        </w:rPr>
        <w:t>101</w:t>
      </w:r>
      <w:r w:rsidR="006A6319">
        <w:rPr>
          <w:noProof/>
        </w:rPr>
        <w:fldChar w:fldCharType="end"/>
      </w:r>
      <w:r>
        <w:t>.</w:t>
      </w:r>
      <w:r w:rsidRPr="001A6719">
        <w:t xml:space="preserve"> </w:t>
      </w:r>
      <w:r w:rsidRPr="0008189D">
        <w:rPr>
          <w:lang w:val="en-AU"/>
        </w:rPr>
        <w:t>Business travel cancellations due to COVID</w:t>
      </w:r>
      <w:bookmarkEnd w:id="514"/>
      <w:bookmarkEnd w:id="515"/>
      <w:bookmarkEnd w:id="516"/>
      <w:bookmarkEnd w:id="517"/>
    </w:p>
    <w:p w14:paraId="3BE776EF" w14:textId="77777777" w:rsidR="00903B6F" w:rsidRPr="0008189D" w:rsidRDefault="00903B6F" w:rsidP="00903B6F">
      <w:pPr>
        <w:rPr>
          <w:highlight w:val="cyan"/>
          <w:lang w:val="en-AU"/>
        </w:rPr>
      </w:pPr>
      <w:r w:rsidRPr="003715EC">
        <w:rPr>
          <w:noProof/>
          <w:lang w:val="en-AU"/>
        </w:rPr>
        <w:drawing>
          <wp:inline distT="0" distB="0" distL="0" distR="0" wp14:anchorId="12112880" wp14:editId="374B7D29">
            <wp:extent cx="5730240" cy="2607227"/>
            <wp:effectExtent l="0" t="0" r="3810" b="3175"/>
            <wp:docPr id="1230368713" name="Picture 123036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8205" b="11081"/>
                    <a:stretch/>
                  </pic:blipFill>
                  <pic:spPr bwMode="auto">
                    <a:xfrm>
                      <a:off x="0" y="0"/>
                      <a:ext cx="5731510" cy="2607805"/>
                    </a:xfrm>
                    <a:prstGeom prst="rect">
                      <a:avLst/>
                    </a:prstGeom>
                    <a:noFill/>
                    <a:ln>
                      <a:noFill/>
                    </a:ln>
                    <a:extLst>
                      <a:ext uri="{53640926-AAD7-44D8-BBD7-CCE9431645EC}">
                        <a14:shadowObscured xmlns:a14="http://schemas.microsoft.com/office/drawing/2010/main"/>
                      </a:ext>
                    </a:extLst>
                  </pic:spPr>
                </pic:pic>
              </a:graphicData>
            </a:graphic>
          </wp:inline>
        </w:drawing>
      </w:r>
    </w:p>
    <w:p w14:paraId="42641313" w14:textId="549AA3F9" w:rsidR="00DE0EBD" w:rsidRPr="005F5388" w:rsidRDefault="00DE0EBD" w:rsidP="00095228">
      <w:pPr>
        <w:rPr>
          <w:lang w:val="en-AU"/>
        </w:rPr>
      </w:pPr>
      <w:r>
        <w:rPr>
          <w:lang w:val="en-AU"/>
        </w:rPr>
        <w:t xml:space="preserve">Among the business subgroups of interest there are significant differences by </w:t>
      </w:r>
      <w:r w:rsidR="00BF6677">
        <w:rPr>
          <w:lang w:val="en-AU"/>
        </w:rPr>
        <w:t>franchise status,</w:t>
      </w:r>
      <w:r w:rsidR="00172CF8">
        <w:rPr>
          <w:lang w:val="en-AU"/>
        </w:rPr>
        <w:t xml:space="preserve"> </w:t>
      </w:r>
      <w:r w:rsidR="006E181A">
        <w:rPr>
          <w:lang w:val="en-AU"/>
        </w:rPr>
        <w:t xml:space="preserve">number of fixed sites, </w:t>
      </w:r>
      <w:r w:rsidR="00172CF8">
        <w:rPr>
          <w:lang w:val="en-AU"/>
        </w:rPr>
        <w:t xml:space="preserve">size, </w:t>
      </w:r>
      <w:r w:rsidR="000F6A31">
        <w:rPr>
          <w:lang w:val="en-AU"/>
        </w:rPr>
        <w:t>annual turnover, location</w:t>
      </w:r>
      <w:r>
        <w:rPr>
          <w:lang w:val="en-AU"/>
        </w:rPr>
        <w:t xml:space="preserve"> and where products or services can be purchased. Subgroups who are significantly more likely to have </w:t>
      </w:r>
      <w:r w:rsidR="00792AA1">
        <w:rPr>
          <w:lang w:val="en-AU"/>
        </w:rPr>
        <w:t>ha</w:t>
      </w:r>
      <w:r w:rsidR="00BA08B3">
        <w:rPr>
          <w:lang w:val="en-AU"/>
        </w:rPr>
        <w:t>d travel bookings cancelled</w:t>
      </w:r>
      <w:r>
        <w:rPr>
          <w:lang w:val="en-AU"/>
        </w:rPr>
        <w:t xml:space="preserve"> when compared to all businesses (18%) include:</w:t>
      </w:r>
    </w:p>
    <w:p w14:paraId="10007779" w14:textId="2C03FE98" w:rsidR="00570E40" w:rsidRDefault="00570E40" w:rsidP="00A71B51">
      <w:pPr>
        <w:pStyle w:val="ListParagraph"/>
        <w:numPr>
          <w:ilvl w:val="0"/>
          <w:numId w:val="27"/>
        </w:numPr>
        <w:rPr>
          <w:lang w:val="en-AU"/>
        </w:rPr>
      </w:pPr>
      <w:r>
        <w:rPr>
          <w:lang w:val="en-AU"/>
        </w:rPr>
        <w:t>Franchise</w:t>
      </w:r>
      <w:r w:rsidR="006C061E">
        <w:rPr>
          <w:lang w:val="en-AU"/>
        </w:rPr>
        <w:t xml:space="preserve">d </w:t>
      </w:r>
      <w:r w:rsidR="00DD6A71">
        <w:rPr>
          <w:lang w:val="en-AU"/>
        </w:rPr>
        <w:t>businesses</w:t>
      </w:r>
      <w:r>
        <w:rPr>
          <w:lang w:val="en-AU"/>
        </w:rPr>
        <w:t xml:space="preserve"> (49%)</w:t>
      </w:r>
    </w:p>
    <w:p w14:paraId="1D993B1B" w14:textId="37734FB1" w:rsidR="008B3AF0" w:rsidRDefault="008B3AF0" w:rsidP="00A71B51">
      <w:pPr>
        <w:pStyle w:val="ListParagraph"/>
        <w:numPr>
          <w:ilvl w:val="0"/>
          <w:numId w:val="27"/>
        </w:numPr>
        <w:rPr>
          <w:lang w:val="en-AU"/>
        </w:rPr>
      </w:pPr>
      <w:r>
        <w:rPr>
          <w:lang w:val="en-AU"/>
        </w:rPr>
        <w:t>Businesses with two to 10 sites (40%) and more than 11 sites (43%)</w:t>
      </w:r>
    </w:p>
    <w:p w14:paraId="4E04B6EB" w14:textId="74E896A9" w:rsidR="00903B6F" w:rsidRDefault="00903B6F" w:rsidP="00A71B51">
      <w:pPr>
        <w:pStyle w:val="ListParagraph"/>
        <w:numPr>
          <w:ilvl w:val="0"/>
          <w:numId w:val="27"/>
        </w:numPr>
        <w:rPr>
          <w:lang w:val="en-AU"/>
        </w:rPr>
      </w:pPr>
      <w:r>
        <w:rPr>
          <w:lang w:val="en-AU"/>
        </w:rPr>
        <w:t>Businesses with 20 to 199 employees (33%) or 200 or more employees (38</w:t>
      </w:r>
      <w:r w:rsidR="00570E40">
        <w:rPr>
          <w:lang w:val="en-AU"/>
        </w:rPr>
        <w:t>%</w:t>
      </w:r>
      <w:r>
        <w:rPr>
          <w:lang w:val="en-AU"/>
        </w:rPr>
        <w:t>)</w:t>
      </w:r>
    </w:p>
    <w:p w14:paraId="27C55264" w14:textId="4F5019E5" w:rsidR="00903B6F" w:rsidRPr="003A6971" w:rsidRDefault="00903B6F" w:rsidP="00A71B51">
      <w:pPr>
        <w:pStyle w:val="ListParagraph"/>
        <w:numPr>
          <w:ilvl w:val="0"/>
          <w:numId w:val="27"/>
        </w:numPr>
        <w:rPr>
          <w:lang w:val="en-AU"/>
        </w:rPr>
      </w:pPr>
      <w:r>
        <w:rPr>
          <w:lang w:val="en-AU"/>
        </w:rPr>
        <w:t xml:space="preserve">Businesses with an annual turnover </w:t>
      </w:r>
      <w:r w:rsidR="00370F3F">
        <w:rPr>
          <w:lang w:val="en-AU"/>
        </w:rPr>
        <w:t>$</w:t>
      </w:r>
      <w:r>
        <w:rPr>
          <w:lang w:val="en-AU"/>
        </w:rPr>
        <w:t>5 million or more (38%)</w:t>
      </w:r>
      <w:r w:rsidR="003A6971">
        <w:rPr>
          <w:lang w:val="en-AU"/>
        </w:rPr>
        <w:t xml:space="preserve"> and annual turnover of $500,000 to $5 million (28%)</w:t>
      </w:r>
    </w:p>
    <w:p w14:paraId="164B012D" w14:textId="4EEB1CFA" w:rsidR="00370F3F" w:rsidRDefault="00903B6F" w:rsidP="00A71B51">
      <w:pPr>
        <w:pStyle w:val="ListParagraph"/>
        <w:numPr>
          <w:ilvl w:val="0"/>
          <w:numId w:val="27"/>
        </w:numPr>
        <w:rPr>
          <w:lang w:val="en-AU"/>
        </w:rPr>
      </w:pPr>
      <w:r>
        <w:rPr>
          <w:lang w:val="en-AU"/>
        </w:rPr>
        <w:t>Businesses who offer their products or services for purchase via mail order catalogues or magazines (36%)</w:t>
      </w:r>
    </w:p>
    <w:p w14:paraId="26B9D95A" w14:textId="02AAEF78" w:rsidR="00903B6F" w:rsidRDefault="008A1557" w:rsidP="00A71B51">
      <w:pPr>
        <w:pStyle w:val="ListParagraph"/>
        <w:numPr>
          <w:ilvl w:val="0"/>
          <w:numId w:val="27"/>
        </w:numPr>
      </w:pPr>
      <w:r w:rsidRPr="008A1557">
        <w:rPr>
          <w:lang w:val="en-AU"/>
        </w:rPr>
        <w:t>Businesses who offer their products or services for purchase via retail stores (24%)</w:t>
      </w:r>
      <w:r>
        <w:rPr>
          <w:lang w:val="en-AU"/>
        </w:rPr>
        <w:t>.</w:t>
      </w:r>
    </w:p>
    <w:p w14:paraId="7E3D93E8" w14:textId="77777777" w:rsidR="0075115B" w:rsidRDefault="0075115B" w:rsidP="0075115B"/>
    <w:p w14:paraId="0E342300" w14:textId="2117378F" w:rsidR="0075115B" w:rsidRDefault="0075115B" w:rsidP="0075115B">
      <w:r>
        <w:t>Subgroups who are significantly less likely to have had travel bookings cancelled when compared to all businesses (18%) include:</w:t>
      </w:r>
    </w:p>
    <w:p w14:paraId="0CFCCB7C" w14:textId="77777777" w:rsidR="003D25FF" w:rsidRPr="00DD6A71" w:rsidRDefault="003D25FF" w:rsidP="00A71B51">
      <w:pPr>
        <w:pStyle w:val="ListParagraph"/>
        <w:numPr>
          <w:ilvl w:val="0"/>
          <w:numId w:val="27"/>
        </w:numPr>
        <w:rPr>
          <w:lang w:val="en-AU"/>
        </w:rPr>
      </w:pPr>
      <w:r w:rsidRPr="00DD6A71">
        <w:rPr>
          <w:lang w:val="en-AU"/>
        </w:rPr>
        <w:t>Businesses with one site (13%)</w:t>
      </w:r>
    </w:p>
    <w:p w14:paraId="772D3EBA" w14:textId="6B91AB16" w:rsidR="006C061E" w:rsidRPr="00DD6A71" w:rsidRDefault="006C061E" w:rsidP="00A71B51">
      <w:pPr>
        <w:pStyle w:val="ListParagraph"/>
        <w:numPr>
          <w:ilvl w:val="0"/>
          <w:numId w:val="27"/>
        </w:numPr>
        <w:rPr>
          <w:lang w:val="en-AU"/>
        </w:rPr>
      </w:pPr>
      <w:r w:rsidRPr="00DD6A71">
        <w:rPr>
          <w:lang w:val="en-AU"/>
        </w:rPr>
        <w:t>Non-</w:t>
      </w:r>
      <w:r w:rsidR="00DD5101" w:rsidRPr="00DD6A71">
        <w:rPr>
          <w:lang w:val="en-AU"/>
        </w:rPr>
        <w:t>franchised</w:t>
      </w:r>
      <w:r w:rsidRPr="00DD6A71">
        <w:rPr>
          <w:lang w:val="en-AU"/>
        </w:rPr>
        <w:t xml:space="preserve"> </w:t>
      </w:r>
      <w:r w:rsidR="00DD5101" w:rsidRPr="00DD6A71">
        <w:rPr>
          <w:lang w:val="en-AU"/>
        </w:rPr>
        <w:t>businesses</w:t>
      </w:r>
      <w:r w:rsidRPr="00DD6A71">
        <w:rPr>
          <w:lang w:val="en-AU"/>
        </w:rPr>
        <w:t xml:space="preserve"> (</w:t>
      </w:r>
      <w:r w:rsidR="00DD5101" w:rsidRPr="00DD6A71">
        <w:rPr>
          <w:lang w:val="en-AU"/>
        </w:rPr>
        <w:t>15%)</w:t>
      </w:r>
    </w:p>
    <w:p w14:paraId="26F7F2DF" w14:textId="173C1639" w:rsidR="0075115B" w:rsidRPr="00DD6A71" w:rsidRDefault="0075115B" w:rsidP="00A71B51">
      <w:pPr>
        <w:pStyle w:val="ListParagraph"/>
        <w:numPr>
          <w:ilvl w:val="0"/>
          <w:numId w:val="27"/>
        </w:numPr>
        <w:rPr>
          <w:lang w:val="en-AU"/>
        </w:rPr>
      </w:pPr>
      <w:r w:rsidRPr="00DD6A71">
        <w:rPr>
          <w:lang w:val="en-AU"/>
        </w:rPr>
        <w:t>Sole traders (15%)</w:t>
      </w:r>
    </w:p>
    <w:p w14:paraId="3130FF54" w14:textId="5736A847" w:rsidR="000007EF" w:rsidRPr="00DD6A71" w:rsidRDefault="000007EF" w:rsidP="00A71B51">
      <w:pPr>
        <w:pStyle w:val="ListParagraph"/>
        <w:numPr>
          <w:ilvl w:val="0"/>
          <w:numId w:val="27"/>
        </w:numPr>
        <w:rPr>
          <w:lang w:val="en-AU"/>
        </w:rPr>
      </w:pPr>
      <w:r w:rsidRPr="00DD6A71">
        <w:rPr>
          <w:lang w:val="en-AU"/>
        </w:rPr>
        <w:t>Businesses with less than 20 employees (17%)</w:t>
      </w:r>
      <w:r w:rsidR="00DD6A71">
        <w:rPr>
          <w:lang w:val="en-AU"/>
        </w:rPr>
        <w:t>.</w:t>
      </w:r>
    </w:p>
    <w:p w14:paraId="52FDBB9F" w14:textId="77777777" w:rsidR="0075115B" w:rsidRDefault="0075115B" w:rsidP="0075115B"/>
    <w:p w14:paraId="74A06415" w14:textId="77777777" w:rsidR="00CA69A2" w:rsidRPr="002B4D49" w:rsidRDefault="00903B6F" w:rsidP="00CA69A2">
      <w:pPr>
        <w:keepNext/>
        <w:keepLines/>
        <w:spacing w:after="120"/>
        <w:rPr>
          <w:lang w:val="en-AU"/>
        </w:rPr>
      </w:pPr>
      <w:r>
        <w:lastRenderedPageBreak/>
        <w:t xml:space="preserve">Among the 18% of businesses who </w:t>
      </w:r>
      <w:r w:rsidRPr="001F3F7D">
        <w:rPr>
          <w:lang w:eastAsia="en-AU"/>
        </w:rPr>
        <w:t xml:space="preserve">had travel bookings (including flights and accommodation) cancelled due to Government restrictions imposed </w:t>
      </w:r>
      <w:proofErr w:type="gramStart"/>
      <w:r w:rsidRPr="001F3F7D">
        <w:rPr>
          <w:lang w:eastAsia="en-AU"/>
        </w:rPr>
        <w:t>as a result of</w:t>
      </w:r>
      <w:proofErr w:type="gramEnd"/>
      <w:r w:rsidRPr="001F3F7D">
        <w:rPr>
          <w:lang w:eastAsia="en-AU"/>
        </w:rPr>
        <w:t xml:space="preserve"> the COVID pandemic</w:t>
      </w:r>
      <w:r>
        <w:rPr>
          <w:lang w:eastAsia="en-AU"/>
        </w:rPr>
        <w:t>, the main issue they faced was the inability to travel due to cancelled flights, restrictions and border closures (20%). Other common responses included a loss or reduction in income (16%), the inability to recover money (16%) and face to face meetings impacted (11%).</w:t>
      </w:r>
      <w:r w:rsidR="004A05DB">
        <w:rPr>
          <w:lang w:eastAsia="en-AU"/>
        </w:rPr>
        <w:t xml:space="preserve"> </w:t>
      </w:r>
      <w:r w:rsidR="00CA69A2">
        <w:rPr>
          <w:lang w:eastAsia="en-AU"/>
        </w:rPr>
        <w:t>A variety of other specific responses were provided by fewer than one in ten businesses and are outlined in the figure below.</w:t>
      </w:r>
    </w:p>
    <w:p w14:paraId="7B5EB68F" w14:textId="4CB76570" w:rsidR="00903B6F" w:rsidRPr="0008189D" w:rsidRDefault="00903B6F" w:rsidP="00CA69A2">
      <w:pPr>
        <w:keepNext/>
        <w:keepLines/>
        <w:spacing w:after="120"/>
        <w:rPr>
          <w:lang w:val="en-AU"/>
        </w:rPr>
      </w:pPr>
      <w:bookmarkStart w:id="518" w:name="_Toc147315795"/>
      <w:bookmarkStart w:id="519" w:name="_Toc147321592"/>
      <w:bookmarkStart w:id="520" w:name="_Toc147419159"/>
      <w:bookmarkStart w:id="521" w:name="_Toc149931574"/>
      <w:r w:rsidRPr="001A6719">
        <w:t xml:space="preserve">Figure </w:t>
      </w:r>
      <w:r w:rsidR="006A6319">
        <w:fldChar w:fldCharType="begin"/>
      </w:r>
      <w:r w:rsidR="006A6319">
        <w:instrText xml:space="preserve"> SEQ Figure \* ARABIC </w:instrText>
      </w:r>
      <w:r w:rsidR="006A6319">
        <w:fldChar w:fldCharType="separate"/>
      </w:r>
      <w:r w:rsidR="000C492D">
        <w:rPr>
          <w:noProof/>
        </w:rPr>
        <w:t>102</w:t>
      </w:r>
      <w:r w:rsidR="006A6319">
        <w:rPr>
          <w:noProof/>
        </w:rPr>
        <w:fldChar w:fldCharType="end"/>
      </w:r>
      <w:r w:rsidR="001A6719">
        <w:t>.</w:t>
      </w:r>
      <w:r w:rsidRPr="001A6719">
        <w:t xml:space="preserve"> </w:t>
      </w:r>
      <w:r w:rsidRPr="0008189D">
        <w:rPr>
          <w:lang w:val="en-AU"/>
        </w:rPr>
        <w:t>Issues faced due to business travel COVID cancellations</w:t>
      </w:r>
      <w:bookmarkEnd w:id="518"/>
      <w:bookmarkEnd w:id="519"/>
      <w:bookmarkEnd w:id="520"/>
      <w:bookmarkEnd w:id="521"/>
    </w:p>
    <w:bookmarkEnd w:id="328"/>
    <w:p w14:paraId="20D45316" w14:textId="77777777" w:rsidR="00E5516F" w:rsidRDefault="00903B6F" w:rsidP="00903B6F">
      <w:pPr>
        <w:spacing w:after="120"/>
      </w:pPr>
      <w:r w:rsidRPr="00AA7EE2">
        <w:rPr>
          <w:noProof/>
        </w:rPr>
        <w:drawing>
          <wp:inline distT="0" distB="0" distL="0" distR="0" wp14:anchorId="660D4C62" wp14:editId="2738382D">
            <wp:extent cx="5731352" cy="2993390"/>
            <wp:effectExtent l="0" t="0" r="3175" b="0"/>
            <wp:docPr id="1758336459" name="Picture 175833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7348"/>
                    <a:stretch/>
                  </pic:blipFill>
                  <pic:spPr bwMode="auto">
                    <a:xfrm>
                      <a:off x="0" y="0"/>
                      <a:ext cx="5731510" cy="2993473"/>
                    </a:xfrm>
                    <a:prstGeom prst="rect">
                      <a:avLst/>
                    </a:prstGeom>
                    <a:noFill/>
                    <a:ln>
                      <a:noFill/>
                    </a:ln>
                    <a:extLst>
                      <a:ext uri="{53640926-AAD7-44D8-BBD7-CCE9431645EC}">
                        <a14:shadowObscured xmlns:a14="http://schemas.microsoft.com/office/drawing/2010/main"/>
                      </a:ext>
                    </a:extLst>
                  </pic:spPr>
                </pic:pic>
              </a:graphicData>
            </a:graphic>
          </wp:inline>
        </w:drawing>
      </w:r>
    </w:p>
    <w:p w14:paraId="39303FF9" w14:textId="77777777" w:rsidR="00217B00" w:rsidRDefault="00217B00" w:rsidP="00903B6F">
      <w:pPr>
        <w:spacing w:after="120"/>
      </w:pPr>
    </w:p>
    <w:p w14:paraId="7453D564" w14:textId="77777777" w:rsidR="00217B00" w:rsidRDefault="00217B00" w:rsidP="00903B6F">
      <w:pPr>
        <w:spacing w:after="120"/>
      </w:pPr>
    </w:p>
    <w:p w14:paraId="34F9FEAD" w14:textId="28FCE8FB" w:rsidR="00217B00" w:rsidRDefault="00217B00" w:rsidP="00903B6F">
      <w:pPr>
        <w:spacing w:after="120"/>
        <w:sectPr w:rsidR="00217B00" w:rsidSect="00217B00">
          <w:pgSz w:w="11906" w:h="16838"/>
          <w:pgMar w:top="1134" w:right="1247" w:bottom="1134" w:left="1247" w:header="709" w:footer="709" w:gutter="0"/>
          <w:cols w:space="708"/>
          <w:docGrid w:linePitch="360"/>
        </w:sectPr>
      </w:pPr>
    </w:p>
    <w:p w14:paraId="232380C5" w14:textId="68FCA9C5" w:rsidR="00A0541A" w:rsidRDefault="00C469D2" w:rsidP="00A0541A">
      <w:pPr>
        <w:pStyle w:val="Heading1"/>
        <w:rPr>
          <w:lang w:val="en-AU"/>
        </w:rPr>
      </w:pPr>
      <w:bookmarkStart w:id="522" w:name="_Toc149987328"/>
      <w:bookmarkStart w:id="523" w:name="_Toc147321891"/>
      <w:bookmarkStart w:id="524" w:name="_Toc147328241"/>
      <w:r w:rsidRPr="00E7021F">
        <w:rPr>
          <w:lang w:val="en-AU"/>
        </w:rPr>
        <w:lastRenderedPageBreak/>
        <w:t xml:space="preserve">Appendix A: </w:t>
      </w:r>
      <w:r w:rsidR="00A0541A">
        <w:rPr>
          <w:lang w:val="en-AU"/>
        </w:rPr>
        <w:t>Survey sample frames</w:t>
      </w:r>
      <w:bookmarkEnd w:id="522"/>
    </w:p>
    <w:p w14:paraId="240FBD17" w14:textId="77777777" w:rsidR="00A0541A" w:rsidRDefault="00A0541A" w:rsidP="00A0541A">
      <w:pPr>
        <w:rPr>
          <w:lang w:val="en-AU"/>
        </w:rPr>
      </w:pPr>
    </w:p>
    <w:p w14:paraId="0AD5E5B0" w14:textId="77777777" w:rsidR="00A0541A" w:rsidRPr="00AA48D5" w:rsidRDefault="00A0541A" w:rsidP="00A0541A">
      <w:pPr>
        <w:rPr>
          <w:b/>
          <w:bCs/>
          <w:lang w:val="en-AU"/>
        </w:rPr>
      </w:pPr>
      <w:r w:rsidRPr="00AA48D5">
        <w:rPr>
          <w:b/>
          <w:bCs/>
          <w:lang w:val="en-AU"/>
        </w:rPr>
        <w:t>Consumer survey</w:t>
      </w:r>
    </w:p>
    <w:p w14:paraId="4AD94B9B" w14:textId="77777777" w:rsidR="00A0541A" w:rsidRDefault="00A0541A" w:rsidP="00A0541A">
      <w:pPr>
        <w:spacing w:after="120" w:line="240" w:lineRule="auto"/>
        <w:rPr>
          <w:lang w:val="en-AU"/>
        </w:rPr>
      </w:pPr>
      <w:r>
        <w:rPr>
          <w:lang w:val="en-AU"/>
        </w:rPr>
        <w:t xml:space="preserve">The total sample size of n=5,452 provides an estimated margin of error </w:t>
      </w:r>
      <w:r w:rsidRPr="00F15D29">
        <w:rPr>
          <w:lang w:val="en-AU"/>
        </w:rPr>
        <w:t>of +/- 1.3% at a 95% confidence interval and allowed the ability to report on a sound evidence base. The figure below outlines the number of interviews achieved, the weighted proportion and maximum margin of error for each quota group.</w:t>
      </w:r>
    </w:p>
    <w:p w14:paraId="0D365BC5" w14:textId="77777777" w:rsidR="00A0541A" w:rsidRDefault="00A0541A" w:rsidP="00A0541A">
      <w:pPr>
        <w:spacing w:after="120" w:line="240" w:lineRule="auto"/>
        <w:rPr>
          <w:rFonts w:cs="Arial"/>
          <w:szCs w:val="20"/>
          <w:lang w:val="en-AU"/>
        </w:rPr>
      </w:pPr>
    </w:p>
    <w:p w14:paraId="796B3B9A" w14:textId="77777777" w:rsidR="00A0541A" w:rsidRDefault="00A0541A" w:rsidP="00A0541A">
      <w:pPr>
        <w:spacing w:after="120" w:line="240" w:lineRule="auto"/>
        <w:rPr>
          <w:rFonts w:cs="Arial"/>
          <w:szCs w:val="20"/>
          <w:lang w:val="en-AU"/>
        </w:rPr>
      </w:pPr>
      <w:r>
        <w:t>Figure 114: Consumer survey sample structure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3967"/>
        <w:gridCol w:w="1333"/>
        <w:gridCol w:w="1334"/>
        <w:gridCol w:w="1334"/>
      </w:tblGrid>
      <w:tr w:rsidR="00A0541A" w14:paraId="5EC058B8" w14:textId="77777777">
        <w:tc>
          <w:tcPr>
            <w:tcW w:w="5066" w:type="dxa"/>
            <w:gridSpan w:val="2"/>
            <w:tcBorders>
              <w:bottom w:val="single" w:sz="4" w:space="0" w:color="D9D9D9" w:themeColor="background1" w:themeShade="D9"/>
            </w:tcBorders>
            <w:shd w:val="clear" w:color="auto" w:fill="FFFFFF" w:themeFill="background1"/>
          </w:tcPr>
          <w:p w14:paraId="21DA7523" w14:textId="77777777" w:rsidR="00A0541A" w:rsidRPr="00455918" w:rsidRDefault="00A0541A">
            <w:pPr>
              <w:rPr>
                <w:rFonts w:cs="Arial"/>
                <w:b/>
                <w:bCs/>
                <w:szCs w:val="20"/>
                <w:lang w:val="en-AU"/>
              </w:rPr>
            </w:pPr>
          </w:p>
        </w:tc>
        <w:tc>
          <w:tcPr>
            <w:tcW w:w="1333" w:type="dxa"/>
            <w:tcBorders>
              <w:bottom w:val="single" w:sz="4" w:space="0" w:color="D9D9D9" w:themeColor="background1" w:themeShade="D9"/>
            </w:tcBorders>
            <w:shd w:val="clear" w:color="auto" w:fill="FFFFFF" w:themeFill="background1"/>
            <w:vAlign w:val="center"/>
          </w:tcPr>
          <w:p w14:paraId="54CC92A9" w14:textId="77777777" w:rsidR="00A0541A" w:rsidRPr="00455918" w:rsidRDefault="00A0541A">
            <w:pPr>
              <w:jc w:val="center"/>
              <w:rPr>
                <w:rFonts w:cs="Arial"/>
                <w:b/>
                <w:bCs/>
                <w:szCs w:val="20"/>
                <w:lang w:val="en-AU"/>
              </w:rPr>
            </w:pPr>
            <w:r w:rsidRPr="00455918">
              <w:rPr>
                <w:rFonts w:cs="Arial"/>
                <w:b/>
                <w:bCs/>
                <w:szCs w:val="20"/>
                <w:lang w:val="en-AU"/>
              </w:rPr>
              <w:t>N</w:t>
            </w:r>
            <w:r>
              <w:rPr>
                <w:rFonts w:cs="Arial"/>
                <w:b/>
                <w:bCs/>
                <w:szCs w:val="20"/>
                <w:lang w:val="en-AU"/>
              </w:rPr>
              <w:t>umber</w:t>
            </w:r>
            <w:r w:rsidRPr="00455918">
              <w:rPr>
                <w:rFonts w:cs="Arial"/>
                <w:b/>
                <w:bCs/>
                <w:szCs w:val="20"/>
                <w:lang w:val="en-AU"/>
              </w:rPr>
              <w:t xml:space="preserve"> of interviews</w:t>
            </w:r>
          </w:p>
        </w:tc>
        <w:tc>
          <w:tcPr>
            <w:tcW w:w="1334" w:type="dxa"/>
            <w:tcBorders>
              <w:bottom w:val="single" w:sz="4" w:space="0" w:color="D9D9D9" w:themeColor="background1" w:themeShade="D9"/>
            </w:tcBorders>
            <w:shd w:val="clear" w:color="auto" w:fill="FFFFFF" w:themeFill="background1"/>
            <w:vAlign w:val="center"/>
          </w:tcPr>
          <w:p w14:paraId="47233A28" w14:textId="77777777" w:rsidR="00A0541A" w:rsidRPr="00455918" w:rsidRDefault="00A0541A">
            <w:pPr>
              <w:jc w:val="center"/>
              <w:rPr>
                <w:rFonts w:cs="Arial"/>
                <w:b/>
                <w:bCs/>
                <w:szCs w:val="20"/>
                <w:lang w:val="en-AU"/>
              </w:rPr>
            </w:pPr>
            <w:r>
              <w:rPr>
                <w:rFonts w:cs="Arial"/>
                <w:b/>
                <w:bCs/>
                <w:szCs w:val="20"/>
                <w:lang w:val="en-AU"/>
              </w:rPr>
              <w:t>Weighted proportion</w:t>
            </w:r>
          </w:p>
        </w:tc>
        <w:tc>
          <w:tcPr>
            <w:tcW w:w="1334" w:type="dxa"/>
            <w:tcBorders>
              <w:bottom w:val="single" w:sz="4" w:space="0" w:color="D9D9D9" w:themeColor="background1" w:themeShade="D9"/>
            </w:tcBorders>
            <w:shd w:val="clear" w:color="auto" w:fill="FFFFFF" w:themeFill="background1"/>
            <w:vAlign w:val="center"/>
          </w:tcPr>
          <w:p w14:paraId="2D7AE56D" w14:textId="77777777" w:rsidR="00A0541A" w:rsidRPr="00455918" w:rsidRDefault="00A0541A">
            <w:pPr>
              <w:jc w:val="center"/>
              <w:rPr>
                <w:rFonts w:cs="Arial"/>
                <w:b/>
                <w:bCs/>
                <w:szCs w:val="20"/>
                <w:lang w:val="en-AU"/>
              </w:rPr>
            </w:pPr>
            <w:r w:rsidRPr="00455918">
              <w:rPr>
                <w:rFonts w:cs="Arial"/>
                <w:b/>
                <w:bCs/>
                <w:szCs w:val="20"/>
                <w:lang w:val="en-AU"/>
              </w:rPr>
              <w:t>Maximum margin of error</w:t>
            </w:r>
          </w:p>
        </w:tc>
      </w:tr>
      <w:tr w:rsidR="00A0541A" w14:paraId="0FCE235A" w14:textId="77777777">
        <w:tc>
          <w:tcPr>
            <w:tcW w:w="1099" w:type="dxa"/>
            <w:tcBorders>
              <w:top w:val="single" w:sz="4" w:space="0" w:color="D9D9D9" w:themeColor="background1" w:themeShade="D9"/>
              <w:bottom w:val="single" w:sz="4" w:space="0" w:color="D9D9D9" w:themeColor="background1" w:themeShade="D9"/>
            </w:tcBorders>
            <w:vAlign w:val="center"/>
          </w:tcPr>
          <w:p w14:paraId="141867AF" w14:textId="77777777" w:rsidR="00A0541A" w:rsidRPr="00F72A20" w:rsidRDefault="00A0541A">
            <w:pPr>
              <w:rPr>
                <w:rFonts w:cs="Arial"/>
                <w:b/>
                <w:bCs/>
                <w:szCs w:val="20"/>
                <w:lang w:val="en-AU"/>
              </w:rPr>
            </w:pPr>
            <w:r>
              <w:rPr>
                <w:rFonts w:cs="Arial"/>
                <w:b/>
                <w:bCs/>
                <w:szCs w:val="20"/>
                <w:lang w:val="en-AU"/>
              </w:rPr>
              <w:t>Total</w:t>
            </w:r>
          </w:p>
        </w:tc>
        <w:tc>
          <w:tcPr>
            <w:tcW w:w="3967" w:type="dxa"/>
            <w:tcBorders>
              <w:top w:val="single" w:sz="4" w:space="0" w:color="D9D9D9" w:themeColor="background1" w:themeShade="D9"/>
              <w:bottom w:val="single" w:sz="4" w:space="0" w:color="D9D9D9" w:themeColor="background1" w:themeShade="D9"/>
            </w:tcBorders>
            <w:shd w:val="clear" w:color="auto" w:fill="FFFFFF" w:themeFill="background1"/>
          </w:tcPr>
          <w:p w14:paraId="074E5A14" w14:textId="77777777" w:rsidR="00A0541A" w:rsidRPr="00B44C67" w:rsidRDefault="00A0541A">
            <w:pPr>
              <w:rPr>
                <w:rFonts w:cs="Arial"/>
                <w:szCs w:val="20"/>
                <w:lang w:val="en-AU"/>
              </w:rPr>
            </w:pPr>
            <w:r>
              <w:rPr>
                <w:rFonts w:cs="Arial"/>
                <w:szCs w:val="20"/>
                <w:lang w:val="en-AU"/>
              </w:rPr>
              <w:t>All consumers</w:t>
            </w:r>
          </w:p>
        </w:tc>
        <w:tc>
          <w:tcPr>
            <w:tcW w:w="1333" w:type="dxa"/>
            <w:tcBorders>
              <w:top w:val="single" w:sz="4" w:space="0" w:color="D9D9D9" w:themeColor="background1" w:themeShade="D9"/>
              <w:bottom w:val="single" w:sz="4" w:space="0" w:color="D9D9D9" w:themeColor="background1" w:themeShade="D9"/>
            </w:tcBorders>
            <w:shd w:val="clear" w:color="auto" w:fill="FFFFFF" w:themeFill="background1"/>
          </w:tcPr>
          <w:p w14:paraId="63E258E7" w14:textId="77777777" w:rsidR="00A0541A" w:rsidRDefault="00A0541A">
            <w:pPr>
              <w:jc w:val="center"/>
            </w:pPr>
            <w:r>
              <w:rPr>
                <w:rFonts w:cs="Arial"/>
                <w:szCs w:val="20"/>
                <w:lang w:val="en-AU"/>
              </w:rPr>
              <w:t>5452</w:t>
            </w:r>
          </w:p>
        </w:tc>
        <w:tc>
          <w:tcPr>
            <w:tcW w:w="1334" w:type="dxa"/>
            <w:tcBorders>
              <w:top w:val="single" w:sz="4" w:space="0" w:color="D9D9D9" w:themeColor="background1" w:themeShade="D9"/>
              <w:bottom w:val="single" w:sz="4" w:space="0" w:color="D9D9D9" w:themeColor="background1" w:themeShade="D9"/>
            </w:tcBorders>
            <w:shd w:val="clear" w:color="auto" w:fill="FFFFFF" w:themeFill="background1"/>
          </w:tcPr>
          <w:p w14:paraId="7D797320" w14:textId="77777777" w:rsidR="00A0541A" w:rsidRDefault="00A0541A">
            <w:pPr>
              <w:jc w:val="center"/>
              <w:rPr>
                <w:rFonts w:cs="Arial"/>
                <w:szCs w:val="20"/>
                <w:lang w:val="en-AU"/>
              </w:rPr>
            </w:pPr>
            <w:r>
              <w:rPr>
                <w:rFonts w:cs="Arial"/>
                <w:szCs w:val="20"/>
                <w:lang w:val="en-AU"/>
              </w:rPr>
              <w:t>100%</w:t>
            </w:r>
          </w:p>
        </w:tc>
        <w:tc>
          <w:tcPr>
            <w:tcW w:w="1334" w:type="dxa"/>
            <w:tcBorders>
              <w:top w:val="single" w:sz="4" w:space="0" w:color="D9D9D9" w:themeColor="background1" w:themeShade="D9"/>
              <w:bottom w:val="single" w:sz="4" w:space="0" w:color="D9D9D9" w:themeColor="background1" w:themeShade="D9"/>
            </w:tcBorders>
            <w:shd w:val="clear" w:color="auto" w:fill="FFFFFF" w:themeFill="background1"/>
          </w:tcPr>
          <w:p w14:paraId="37429154" w14:textId="77777777" w:rsidR="00A0541A" w:rsidRDefault="00A0541A">
            <w:pPr>
              <w:jc w:val="center"/>
              <w:rPr>
                <w:rFonts w:cs="Arial"/>
                <w:szCs w:val="20"/>
                <w:lang w:val="en-AU"/>
              </w:rPr>
            </w:pPr>
            <w:r>
              <w:rPr>
                <w:rFonts w:cs="Arial"/>
                <w:szCs w:val="20"/>
                <w:lang w:val="en-AU"/>
              </w:rPr>
              <w:t>1.3</w:t>
            </w:r>
          </w:p>
        </w:tc>
      </w:tr>
      <w:tr w:rsidR="00A0541A" w14:paraId="6CDD32B0" w14:textId="77777777">
        <w:tc>
          <w:tcPr>
            <w:tcW w:w="1099" w:type="dxa"/>
            <w:vMerge w:val="restart"/>
            <w:tcBorders>
              <w:top w:val="single" w:sz="4" w:space="0" w:color="D9D9D9" w:themeColor="background1" w:themeShade="D9"/>
            </w:tcBorders>
            <w:vAlign w:val="center"/>
          </w:tcPr>
          <w:p w14:paraId="722EF362" w14:textId="77777777" w:rsidR="00A0541A" w:rsidRPr="00F72A20" w:rsidRDefault="00A0541A">
            <w:pPr>
              <w:rPr>
                <w:rFonts w:cs="Arial"/>
                <w:b/>
                <w:bCs/>
                <w:szCs w:val="20"/>
                <w:lang w:val="en-AU"/>
              </w:rPr>
            </w:pPr>
            <w:r w:rsidRPr="00F72A20">
              <w:rPr>
                <w:rFonts w:cs="Arial"/>
                <w:b/>
                <w:bCs/>
                <w:szCs w:val="20"/>
                <w:lang w:val="en-AU"/>
              </w:rPr>
              <w:t>Males by age</w:t>
            </w:r>
          </w:p>
        </w:tc>
        <w:tc>
          <w:tcPr>
            <w:tcW w:w="3967" w:type="dxa"/>
            <w:tcBorders>
              <w:top w:val="single" w:sz="4" w:space="0" w:color="D9D9D9" w:themeColor="background1" w:themeShade="D9"/>
            </w:tcBorders>
            <w:shd w:val="clear" w:color="auto" w:fill="F2F2F2" w:themeFill="background1" w:themeFillShade="F2"/>
          </w:tcPr>
          <w:p w14:paraId="0E3BDF94" w14:textId="77777777" w:rsidR="00A0541A" w:rsidRPr="00B44C67" w:rsidRDefault="00A0541A">
            <w:pPr>
              <w:rPr>
                <w:rFonts w:cs="Arial"/>
                <w:szCs w:val="20"/>
                <w:lang w:val="en-AU"/>
              </w:rPr>
            </w:pPr>
            <w:r w:rsidRPr="00B44C67">
              <w:rPr>
                <w:rFonts w:cs="Arial"/>
                <w:szCs w:val="20"/>
                <w:lang w:val="en-AU"/>
              </w:rPr>
              <w:t>16 to 34</w:t>
            </w:r>
          </w:p>
        </w:tc>
        <w:tc>
          <w:tcPr>
            <w:tcW w:w="1333" w:type="dxa"/>
            <w:tcBorders>
              <w:top w:val="single" w:sz="4" w:space="0" w:color="D9D9D9" w:themeColor="background1" w:themeShade="D9"/>
            </w:tcBorders>
            <w:shd w:val="clear" w:color="auto" w:fill="F2F2F2" w:themeFill="background1" w:themeFillShade="F2"/>
          </w:tcPr>
          <w:p w14:paraId="29FCF6AD" w14:textId="77777777" w:rsidR="00A0541A" w:rsidRDefault="00A0541A">
            <w:pPr>
              <w:jc w:val="center"/>
              <w:rPr>
                <w:rFonts w:cs="Arial"/>
                <w:szCs w:val="20"/>
                <w:lang w:val="en-AU"/>
              </w:rPr>
            </w:pPr>
            <w:r>
              <w:t>728</w:t>
            </w:r>
          </w:p>
        </w:tc>
        <w:tc>
          <w:tcPr>
            <w:tcW w:w="1334" w:type="dxa"/>
            <w:tcBorders>
              <w:top w:val="single" w:sz="4" w:space="0" w:color="D9D9D9" w:themeColor="background1" w:themeShade="D9"/>
            </w:tcBorders>
            <w:shd w:val="clear" w:color="auto" w:fill="F2F2F2" w:themeFill="background1" w:themeFillShade="F2"/>
          </w:tcPr>
          <w:p w14:paraId="68901061" w14:textId="77777777" w:rsidR="00A0541A" w:rsidRDefault="00A0541A">
            <w:pPr>
              <w:jc w:val="center"/>
              <w:rPr>
                <w:rFonts w:cs="Arial"/>
                <w:szCs w:val="20"/>
                <w:lang w:val="en-AU"/>
              </w:rPr>
            </w:pPr>
            <w:r>
              <w:rPr>
                <w:rFonts w:cs="Arial"/>
                <w:szCs w:val="20"/>
                <w:lang w:val="en-AU"/>
              </w:rPr>
              <w:t>16%</w:t>
            </w:r>
          </w:p>
        </w:tc>
        <w:tc>
          <w:tcPr>
            <w:tcW w:w="1334" w:type="dxa"/>
            <w:tcBorders>
              <w:top w:val="single" w:sz="4" w:space="0" w:color="D9D9D9" w:themeColor="background1" w:themeShade="D9"/>
            </w:tcBorders>
            <w:shd w:val="clear" w:color="auto" w:fill="F2F2F2" w:themeFill="background1" w:themeFillShade="F2"/>
          </w:tcPr>
          <w:p w14:paraId="79D148A7" w14:textId="77777777" w:rsidR="00A0541A" w:rsidRDefault="00A0541A">
            <w:pPr>
              <w:jc w:val="center"/>
              <w:rPr>
                <w:rFonts w:cs="Arial"/>
                <w:szCs w:val="20"/>
                <w:lang w:val="en-AU"/>
              </w:rPr>
            </w:pPr>
            <w:r>
              <w:rPr>
                <w:rFonts w:cs="Arial"/>
                <w:szCs w:val="20"/>
                <w:lang w:val="en-AU"/>
              </w:rPr>
              <w:t>3.6</w:t>
            </w:r>
          </w:p>
        </w:tc>
      </w:tr>
      <w:tr w:rsidR="00A0541A" w14:paraId="3138C15C" w14:textId="77777777">
        <w:tc>
          <w:tcPr>
            <w:tcW w:w="1099" w:type="dxa"/>
            <w:vMerge/>
            <w:vAlign w:val="center"/>
          </w:tcPr>
          <w:p w14:paraId="7CEE8C3C" w14:textId="77777777" w:rsidR="00A0541A" w:rsidRPr="00F72A20" w:rsidRDefault="00A0541A">
            <w:pPr>
              <w:rPr>
                <w:rFonts w:cs="Arial"/>
                <w:b/>
                <w:bCs/>
                <w:szCs w:val="20"/>
                <w:lang w:val="en-AU"/>
              </w:rPr>
            </w:pPr>
          </w:p>
        </w:tc>
        <w:tc>
          <w:tcPr>
            <w:tcW w:w="3967" w:type="dxa"/>
            <w:shd w:val="clear" w:color="auto" w:fill="FFFFFF" w:themeFill="background1"/>
          </w:tcPr>
          <w:p w14:paraId="6686D534" w14:textId="77777777" w:rsidR="00A0541A" w:rsidRPr="00B44C67" w:rsidRDefault="00A0541A">
            <w:pPr>
              <w:rPr>
                <w:rFonts w:cs="Arial"/>
                <w:szCs w:val="20"/>
                <w:lang w:val="en-AU"/>
              </w:rPr>
            </w:pPr>
            <w:r w:rsidRPr="00B44C67">
              <w:rPr>
                <w:rFonts w:cs="Arial"/>
                <w:szCs w:val="20"/>
                <w:lang w:val="en-AU"/>
              </w:rPr>
              <w:t>35 to 44</w:t>
            </w:r>
          </w:p>
        </w:tc>
        <w:tc>
          <w:tcPr>
            <w:tcW w:w="1333" w:type="dxa"/>
            <w:shd w:val="clear" w:color="auto" w:fill="FFFFFF" w:themeFill="background1"/>
          </w:tcPr>
          <w:p w14:paraId="5DAE0C06" w14:textId="77777777" w:rsidR="00A0541A" w:rsidRDefault="00A0541A">
            <w:pPr>
              <w:jc w:val="center"/>
              <w:rPr>
                <w:rFonts w:cs="Arial"/>
                <w:szCs w:val="20"/>
                <w:lang w:val="en-AU"/>
              </w:rPr>
            </w:pPr>
            <w:r w:rsidRPr="001C67AA">
              <w:t>573</w:t>
            </w:r>
          </w:p>
        </w:tc>
        <w:tc>
          <w:tcPr>
            <w:tcW w:w="1334" w:type="dxa"/>
            <w:shd w:val="clear" w:color="auto" w:fill="FFFFFF" w:themeFill="background1"/>
          </w:tcPr>
          <w:p w14:paraId="79101DBD" w14:textId="77777777" w:rsidR="00A0541A" w:rsidRDefault="00A0541A">
            <w:pPr>
              <w:jc w:val="center"/>
              <w:rPr>
                <w:rFonts w:cs="Arial"/>
                <w:szCs w:val="20"/>
                <w:lang w:val="en-AU"/>
              </w:rPr>
            </w:pPr>
            <w:r>
              <w:rPr>
                <w:rFonts w:cs="Arial"/>
                <w:szCs w:val="20"/>
                <w:lang w:val="en-AU"/>
              </w:rPr>
              <w:t>9%</w:t>
            </w:r>
          </w:p>
        </w:tc>
        <w:tc>
          <w:tcPr>
            <w:tcW w:w="1334" w:type="dxa"/>
            <w:shd w:val="clear" w:color="auto" w:fill="FFFFFF" w:themeFill="background1"/>
          </w:tcPr>
          <w:p w14:paraId="7A51DA83" w14:textId="77777777" w:rsidR="00A0541A" w:rsidRDefault="00A0541A">
            <w:pPr>
              <w:jc w:val="center"/>
              <w:rPr>
                <w:rFonts w:cs="Arial"/>
                <w:szCs w:val="20"/>
                <w:lang w:val="en-AU"/>
              </w:rPr>
            </w:pPr>
            <w:r>
              <w:rPr>
                <w:rFonts w:cs="Arial"/>
                <w:szCs w:val="20"/>
                <w:lang w:val="en-AU"/>
              </w:rPr>
              <w:t>4.1</w:t>
            </w:r>
          </w:p>
        </w:tc>
      </w:tr>
      <w:tr w:rsidR="00A0541A" w14:paraId="63A7ADDE" w14:textId="77777777">
        <w:tc>
          <w:tcPr>
            <w:tcW w:w="1099" w:type="dxa"/>
            <w:vMerge/>
            <w:vAlign w:val="center"/>
          </w:tcPr>
          <w:p w14:paraId="695EC44E" w14:textId="77777777" w:rsidR="00A0541A" w:rsidRPr="00F72A20" w:rsidRDefault="00A0541A">
            <w:pPr>
              <w:rPr>
                <w:rFonts w:cs="Arial"/>
                <w:b/>
                <w:bCs/>
                <w:szCs w:val="20"/>
                <w:lang w:val="en-AU"/>
              </w:rPr>
            </w:pPr>
          </w:p>
        </w:tc>
        <w:tc>
          <w:tcPr>
            <w:tcW w:w="3967" w:type="dxa"/>
            <w:shd w:val="clear" w:color="auto" w:fill="F2F2F2" w:themeFill="background1" w:themeFillShade="F2"/>
          </w:tcPr>
          <w:p w14:paraId="739DD506" w14:textId="77777777" w:rsidR="00A0541A" w:rsidRPr="00B44C67" w:rsidRDefault="00A0541A">
            <w:pPr>
              <w:rPr>
                <w:rFonts w:cs="Arial"/>
                <w:szCs w:val="20"/>
                <w:lang w:val="en-AU"/>
              </w:rPr>
            </w:pPr>
            <w:r w:rsidRPr="00B44C67">
              <w:rPr>
                <w:rFonts w:cs="Arial"/>
                <w:szCs w:val="20"/>
                <w:lang w:val="en-AU"/>
              </w:rPr>
              <w:t>45 to 54</w:t>
            </w:r>
          </w:p>
        </w:tc>
        <w:tc>
          <w:tcPr>
            <w:tcW w:w="1333" w:type="dxa"/>
            <w:shd w:val="clear" w:color="auto" w:fill="F2F2F2" w:themeFill="background1" w:themeFillShade="F2"/>
          </w:tcPr>
          <w:p w14:paraId="09024E94" w14:textId="77777777" w:rsidR="00A0541A" w:rsidRDefault="00A0541A">
            <w:pPr>
              <w:jc w:val="center"/>
              <w:rPr>
                <w:rFonts w:cs="Arial"/>
                <w:szCs w:val="20"/>
                <w:lang w:val="en-AU"/>
              </w:rPr>
            </w:pPr>
            <w:r w:rsidRPr="001C67AA">
              <w:t>439</w:t>
            </w:r>
          </w:p>
        </w:tc>
        <w:tc>
          <w:tcPr>
            <w:tcW w:w="1334" w:type="dxa"/>
            <w:shd w:val="clear" w:color="auto" w:fill="F2F2F2" w:themeFill="background1" w:themeFillShade="F2"/>
          </w:tcPr>
          <w:p w14:paraId="388D3FEF" w14:textId="77777777" w:rsidR="00A0541A" w:rsidRDefault="00A0541A">
            <w:pPr>
              <w:jc w:val="center"/>
              <w:rPr>
                <w:rFonts w:cs="Arial"/>
                <w:szCs w:val="20"/>
                <w:lang w:val="en-AU"/>
              </w:rPr>
            </w:pPr>
            <w:r>
              <w:rPr>
                <w:rFonts w:cs="Arial"/>
                <w:szCs w:val="20"/>
                <w:lang w:val="en-AU"/>
              </w:rPr>
              <w:t>7%</w:t>
            </w:r>
          </w:p>
        </w:tc>
        <w:tc>
          <w:tcPr>
            <w:tcW w:w="1334" w:type="dxa"/>
            <w:shd w:val="clear" w:color="auto" w:fill="F2F2F2" w:themeFill="background1" w:themeFillShade="F2"/>
          </w:tcPr>
          <w:p w14:paraId="1DDA8832" w14:textId="77777777" w:rsidR="00A0541A" w:rsidRDefault="00A0541A">
            <w:pPr>
              <w:jc w:val="center"/>
              <w:rPr>
                <w:rFonts w:cs="Arial"/>
                <w:szCs w:val="20"/>
                <w:lang w:val="en-AU"/>
              </w:rPr>
            </w:pPr>
            <w:r>
              <w:rPr>
                <w:rFonts w:cs="Arial"/>
                <w:szCs w:val="20"/>
                <w:lang w:val="en-AU"/>
              </w:rPr>
              <w:t>4.7</w:t>
            </w:r>
          </w:p>
        </w:tc>
      </w:tr>
      <w:tr w:rsidR="00A0541A" w14:paraId="42A9C6BF" w14:textId="77777777">
        <w:tc>
          <w:tcPr>
            <w:tcW w:w="1099" w:type="dxa"/>
            <w:vMerge/>
            <w:vAlign w:val="center"/>
          </w:tcPr>
          <w:p w14:paraId="32C61755" w14:textId="77777777" w:rsidR="00A0541A" w:rsidRPr="00F72A20" w:rsidRDefault="00A0541A">
            <w:pPr>
              <w:rPr>
                <w:rFonts w:cs="Arial"/>
                <w:b/>
                <w:bCs/>
                <w:szCs w:val="20"/>
                <w:lang w:val="en-AU"/>
              </w:rPr>
            </w:pPr>
          </w:p>
        </w:tc>
        <w:tc>
          <w:tcPr>
            <w:tcW w:w="3967" w:type="dxa"/>
            <w:shd w:val="clear" w:color="auto" w:fill="FFFFFF" w:themeFill="background1"/>
          </w:tcPr>
          <w:p w14:paraId="7479F11E" w14:textId="77777777" w:rsidR="00A0541A" w:rsidRPr="00B44C67" w:rsidRDefault="00A0541A">
            <w:pPr>
              <w:rPr>
                <w:rFonts w:cs="Arial"/>
                <w:szCs w:val="20"/>
                <w:lang w:val="en-AU"/>
              </w:rPr>
            </w:pPr>
            <w:r w:rsidRPr="00B44C67">
              <w:rPr>
                <w:rFonts w:cs="Arial"/>
                <w:szCs w:val="20"/>
                <w:lang w:val="en-AU"/>
              </w:rPr>
              <w:t>55 to 64</w:t>
            </w:r>
          </w:p>
        </w:tc>
        <w:tc>
          <w:tcPr>
            <w:tcW w:w="1333" w:type="dxa"/>
            <w:shd w:val="clear" w:color="auto" w:fill="FFFFFF" w:themeFill="background1"/>
          </w:tcPr>
          <w:p w14:paraId="0523F28E" w14:textId="77777777" w:rsidR="00A0541A" w:rsidRDefault="00A0541A">
            <w:pPr>
              <w:jc w:val="center"/>
              <w:rPr>
                <w:rFonts w:cs="Arial"/>
                <w:szCs w:val="20"/>
                <w:lang w:val="en-AU"/>
              </w:rPr>
            </w:pPr>
            <w:r w:rsidRPr="001C67AA">
              <w:t>398</w:t>
            </w:r>
          </w:p>
        </w:tc>
        <w:tc>
          <w:tcPr>
            <w:tcW w:w="1334" w:type="dxa"/>
            <w:shd w:val="clear" w:color="auto" w:fill="FFFFFF" w:themeFill="background1"/>
          </w:tcPr>
          <w:p w14:paraId="4F1CDF5E" w14:textId="77777777" w:rsidR="00A0541A" w:rsidRDefault="00A0541A">
            <w:pPr>
              <w:jc w:val="center"/>
              <w:rPr>
                <w:rFonts w:cs="Arial"/>
                <w:szCs w:val="20"/>
                <w:lang w:val="en-AU"/>
              </w:rPr>
            </w:pPr>
            <w:r>
              <w:rPr>
                <w:rFonts w:cs="Arial"/>
                <w:szCs w:val="20"/>
                <w:lang w:val="en-AU"/>
              </w:rPr>
              <w:t>7%</w:t>
            </w:r>
          </w:p>
        </w:tc>
        <w:tc>
          <w:tcPr>
            <w:tcW w:w="1334" w:type="dxa"/>
            <w:shd w:val="clear" w:color="auto" w:fill="FFFFFF" w:themeFill="background1"/>
          </w:tcPr>
          <w:p w14:paraId="21B1F251" w14:textId="77777777" w:rsidR="00A0541A" w:rsidRDefault="00A0541A">
            <w:pPr>
              <w:jc w:val="center"/>
              <w:rPr>
                <w:rFonts w:cs="Arial"/>
                <w:szCs w:val="20"/>
                <w:lang w:val="en-AU"/>
              </w:rPr>
            </w:pPr>
            <w:r>
              <w:rPr>
                <w:rFonts w:cs="Arial"/>
                <w:szCs w:val="20"/>
                <w:lang w:val="en-AU"/>
              </w:rPr>
              <w:t>4.9</w:t>
            </w:r>
          </w:p>
        </w:tc>
      </w:tr>
      <w:tr w:rsidR="00A0541A" w14:paraId="67781ADA" w14:textId="77777777">
        <w:tc>
          <w:tcPr>
            <w:tcW w:w="1099" w:type="dxa"/>
            <w:vMerge/>
            <w:vAlign w:val="center"/>
          </w:tcPr>
          <w:p w14:paraId="063A6582" w14:textId="77777777" w:rsidR="00A0541A" w:rsidRPr="00F72A20" w:rsidRDefault="00A0541A">
            <w:pPr>
              <w:rPr>
                <w:rFonts w:cs="Arial"/>
                <w:b/>
                <w:bCs/>
                <w:szCs w:val="20"/>
                <w:lang w:val="en-AU"/>
              </w:rPr>
            </w:pPr>
          </w:p>
        </w:tc>
        <w:tc>
          <w:tcPr>
            <w:tcW w:w="3967" w:type="dxa"/>
            <w:shd w:val="clear" w:color="auto" w:fill="F2F2F2" w:themeFill="background1" w:themeFillShade="F2"/>
          </w:tcPr>
          <w:p w14:paraId="0954D0B8" w14:textId="77777777" w:rsidR="00A0541A" w:rsidRPr="00B44C67" w:rsidRDefault="00A0541A">
            <w:pPr>
              <w:rPr>
                <w:rFonts w:cs="Arial"/>
                <w:szCs w:val="20"/>
                <w:lang w:val="en-AU"/>
              </w:rPr>
            </w:pPr>
            <w:r w:rsidRPr="00B44C67">
              <w:rPr>
                <w:rFonts w:cs="Arial"/>
                <w:szCs w:val="20"/>
                <w:lang w:val="en-AU"/>
              </w:rPr>
              <w:t>65+</w:t>
            </w:r>
          </w:p>
        </w:tc>
        <w:tc>
          <w:tcPr>
            <w:tcW w:w="1333" w:type="dxa"/>
            <w:shd w:val="clear" w:color="auto" w:fill="F2F2F2" w:themeFill="background1" w:themeFillShade="F2"/>
          </w:tcPr>
          <w:p w14:paraId="15D7E7EE" w14:textId="77777777" w:rsidR="00A0541A" w:rsidRDefault="00A0541A">
            <w:pPr>
              <w:jc w:val="center"/>
              <w:rPr>
                <w:rFonts w:cs="Arial"/>
                <w:szCs w:val="20"/>
                <w:lang w:val="en-AU"/>
              </w:rPr>
            </w:pPr>
            <w:r w:rsidRPr="001C67AA">
              <w:t>586</w:t>
            </w:r>
          </w:p>
        </w:tc>
        <w:tc>
          <w:tcPr>
            <w:tcW w:w="1334" w:type="dxa"/>
            <w:shd w:val="clear" w:color="auto" w:fill="F2F2F2" w:themeFill="background1" w:themeFillShade="F2"/>
          </w:tcPr>
          <w:p w14:paraId="16E95B12" w14:textId="77777777" w:rsidR="00A0541A" w:rsidRDefault="00A0541A">
            <w:pPr>
              <w:jc w:val="center"/>
              <w:rPr>
                <w:rFonts w:cs="Arial"/>
                <w:szCs w:val="20"/>
                <w:lang w:val="en-AU"/>
              </w:rPr>
            </w:pPr>
            <w:r>
              <w:rPr>
                <w:rFonts w:cs="Arial"/>
                <w:szCs w:val="20"/>
                <w:lang w:val="en-AU"/>
              </w:rPr>
              <w:t>10%</w:t>
            </w:r>
          </w:p>
        </w:tc>
        <w:tc>
          <w:tcPr>
            <w:tcW w:w="1334" w:type="dxa"/>
            <w:shd w:val="clear" w:color="auto" w:fill="F2F2F2" w:themeFill="background1" w:themeFillShade="F2"/>
          </w:tcPr>
          <w:p w14:paraId="11579191" w14:textId="77777777" w:rsidR="00A0541A" w:rsidRDefault="00A0541A">
            <w:pPr>
              <w:jc w:val="center"/>
              <w:rPr>
                <w:rFonts w:cs="Arial"/>
                <w:szCs w:val="20"/>
                <w:lang w:val="en-AU"/>
              </w:rPr>
            </w:pPr>
            <w:r>
              <w:rPr>
                <w:rFonts w:cs="Arial"/>
                <w:szCs w:val="20"/>
                <w:lang w:val="en-AU"/>
              </w:rPr>
              <w:t>4.0</w:t>
            </w:r>
          </w:p>
        </w:tc>
      </w:tr>
      <w:tr w:rsidR="00A0541A" w14:paraId="1F8D5E97" w14:textId="77777777">
        <w:tc>
          <w:tcPr>
            <w:tcW w:w="1099" w:type="dxa"/>
            <w:vMerge/>
            <w:tcBorders>
              <w:bottom w:val="single" w:sz="4" w:space="0" w:color="D9D9D9" w:themeColor="background1" w:themeShade="D9"/>
            </w:tcBorders>
            <w:vAlign w:val="center"/>
          </w:tcPr>
          <w:p w14:paraId="05AAF95C" w14:textId="77777777" w:rsidR="00A0541A" w:rsidRPr="00F72A20" w:rsidRDefault="00A0541A">
            <w:pPr>
              <w:rPr>
                <w:rFonts w:cs="Arial"/>
                <w:b/>
                <w:bCs/>
                <w:szCs w:val="20"/>
                <w:lang w:val="en-AU"/>
              </w:rPr>
            </w:pPr>
          </w:p>
        </w:tc>
        <w:tc>
          <w:tcPr>
            <w:tcW w:w="3967" w:type="dxa"/>
            <w:tcBorders>
              <w:bottom w:val="single" w:sz="4" w:space="0" w:color="D9D9D9" w:themeColor="background1" w:themeShade="D9"/>
            </w:tcBorders>
            <w:shd w:val="clear" w:color="auto" w:fill="FFFFFF" w:themeFill="background1"/>
          </w:tcPr>
          <w:p w14:paraId="0B2D01F0" w14:textId="77777777" w:rsidR="00A0541A" w:rsidRPr="00B44C67" w:rsidRDefault="00A0541A">
            <w:pPr>
              <w:rPr>
                <w:rFonts w:cs="Arial"/>
                <w:szCs w:val="20"/>
                <w:lang w:val="en-AU"/>
              </w:rPr>
            </w:pPr>
            <w:r w:rsidRPr="00B44C67">
              <w:rPr>
                <w:rFonts w:cs="Arial"/>
                <w:szCs w:val="20"/>
                <w:lang w:val="en-AU"/>
              </w:rPr>
              <w:t>Total males</w:t>
            </w:r>
          </w:p>
        </w:tc>
        <w:tc>
          <w:tcPr>
            <w:tcW w:w="1333" w:type="dxa"/>
            <w:tcBorders>
              <w:bottom w:val="single" w:sz="4" w:space="0" w:color="D9D9D9" w:themeColor="background1" w:themeShade="D9"/>
            </w:tcBorders>
            <w:shd w:val="clear" w:color="auto" w:fill="FFFFFF" w:themeFill="background1"/>
          </w:tcPr>
          <w:p w14:paraId="58AFFA8D" w14:textId="77777777" w:rsidR="00A0541A" w:rsidRDefault="00A0541A">
            <w:pPr>
              <w:jc w:val="center"/>
              <w:rPr>
                <w:rFonts w:cs="Arial"/>
                <w:szCs w:val="20"/>
                <w:lang w:val="en-AU"/>
              </w:rPr>
            </w:pPr>
            <w:r>
              <w:rPr>
                <w:rFonts w:cs="Arial"/>
                <w:szCs w:val="20"/>
                <w:lang w:val="en-AU"/>
              </w:rPr>
              <w:t>2,724</w:t>
            </w:r>
          </w:p>
        </w:tc>
        <w:tc>
          <w:tcPr>
            <w:tcW w:w="1334" w:type="dxa"/>
            <w:tcBorders>
              <w:bottom w:val="single" w:sz="4" w:space="0" w:color="D9D9D9" w:themeColor="background1" w:themeShade="D9"/>
            </w:tcBorders>
            <w:shd w:val="clear" w:color="auto" w:fill="FFFFFF" w:themeFill="background1"/>
          </w:tcPr>
          <w:p w14:paraId="722BCD0F" w14:textId="77777777" w:rsidR="00A0541A" w:rsidRDefault="00A0541A">
            <w:pPr>
              <w:jc w:val="center"/>
              <w:rPr>
                <w:rFonts w:cs="Arial"/>
                <w:szCs w:val="20"/>
                <w:lang w:val="en-AU"/>
              </w:rPr>
            </w:pPr>
            <w:r>
              <w:rPr>
                <w:rFonts w:cs="Arial"/>
                <w:szCs w:val="20"/>
                <w:lang w:val="en-AU"/>
              </w:rPr>
              <w:t>49%</w:t>
            </w:r>
          </w:p>
        </w:tc>
        <w:tc>
          <w:tcPr>
            <w:tcW w:w="1334" w:type="dxa"/>
            <w:tcBorders>
              <w:bottom w:val="single" w:sz="4" w:space="0" w:color="D9D9D9" w:themeColor="background1" w:themeShade="D9"/>
            </w:tcBorders>
            <w:shd w:val="clear" w:color="auto" w:fill="FFFFFF" w:themeFill="background1"/>
          </w:tcPr>
          <w:p w14:paraId="1566B07D" w14:textId="77777777" w:rsidR="00A0541A" w:rsidRDefault="00A0541A">
            <w:pPr>
              <w:jc w:val="center"/>
              <w:rPr>
                <w:rFonts w:cs="Arial"/>
                <w:szCs w:val="20"/>
                <w:lang w:val="en-AU"/>
              </w:rPr>
            </w:pPr>
            <w:r>
              <w:rPr>
                <w:rFonts w:cs="Arial"/>
                <w:szCs w:val="20"/>
                <w:lang w:val="en-AU"/>
              </w:rPr>
              <w:t>1.9</w:t>
            </w:r>
          </w:p>
        </w:tc>
      </w:tr>
      <w:tr w:rsidR="00A0541A" w14:paraId="6155BBCB" w14:textId="77777777">
        <w:tc>
          <w:tcPr>
            <w:tcW w:w="1099" w:type="dxa"/>
            <w:vMerge w:val="restart"/>
            <w:tcBorders>
              <w:top w:val="single" w:sz="4" w:space="0" w:color="D9D9D9" w:themeColor="background1" w:themeShade="D9"/>
            </w:tcBorders>
            <w:vAlign w:val="center"/>
          </w:tcPr>
          <w:p w14:paraId="0D727CA8" w14:textId="77777777" w:rsidR="00A0541A" w:rsidRDefault="00A0541A">
            <w:pPr>
              <w:rPr>
                <w:rFonts w:cs="Arial"/>
                <w:szCs w:val="20"/>
                <w:lang w:val="en-AU"/>
              </w:rPr>
            </w:pPr>
            <w:r>
              <w:rPr>
                <w:rFonts w:cs="Arial"/>
                <w:b/>
                <w:bCs/>
                <w:szCs w:val="20"/>
                <w:lang w:val="en-AU"/>
              </w:rPr>
              <w:t>Fem</w:t>
            </w:r>
            <w:r w:rsidRPr="00F72A20">
              <w:rPr>
                <w:rFonts w:cs="Arial"/>
                <w:b/>
                <w:bCs/>
                <w:szCs w:val="20"/>
                <w:lang w:val="en-AU"/>
              </w:rPr>
              <w:t>ales by age</w:t>
            </w:r>
          </w:p>
        </w:tc>
        <w:tc>
          <w:tcPr>
            <w:tcW w:w="3967" w:type="dxa"/>
            <w:tcBorders>
              <w:top w:val="single" w:sz="4" w:space="0" w:color="D9D9D9" w:themeColor="background1" w:themeShade="D9"/>
            </w:tcBorders>
            <w:shd w:val="clear" w:color="auto" w:fill="F2F2F2" w:themeFill="background1" w:themeFillShade="F2"/>
          </w:tcPr>
          <w:p w14:paraId="7C24FC8A" w14:textId="77777777" w:rsidR="00A0541A" w:rsidRPr="00B44C67" w:rsidRDefault="00A0541A">
            <w:pPr>
              <w:rPr>
                <w:rFonts w:cs="Arial"/>
                <w:szCs w:val="20"/>
                <w:lang w:val="en-AU"/>
              </w:rPr>
            </w:pPr>
            <w:r w:rsidRPr="00B44C67">
              <w:rPr>
                <w:rFonts w:cs="Arial"/>
                <w:szCs w:val="20"/>
                <w:lang w:val="en-AU"/>
              </w:rPr>
              <w:t>16 to 34</w:t>
            </w:r>
          </w:p>
        </w:tc>
        <w:tc>
          <w:tcPr>
            <w:tcW w:w="1333" w:type="dxa"/>
            <w:tcBorders>
              <w:top w:val="single" w:sz="4" w:space="0" w:color="D9D9D9" w:themeColor="background1" w:themeShade="D9"/>
            </w:tcBorders>
            <w:shd w:val="clear" w:color="auto" w:fill="F2F2F2" w:themeFill="background1" w:themeFillShade="F2"/>
          </w:tcPr>
          <w:p w14:paraId="31F92D39" w14:textId="77777777" w:rsidR="00A0541A" w:rsidRDefault="00A0541A">
            <w:pPr>
              <w:jc w:val="center"/>
              <w:rPr>
                <w:rFonts w:cs="Arial"/>
                <w:szCs w:val="20"/>
                <w:lang w:val="en-AU"/>
              </w:rPr>
            </w:pPr>
            <w:r>
              <w:t>929</w:t>
            </w:r>
          </w:p>
        </w:tc>
        <w:tc>
          <w:tcPr>
            <w:tcW w:w="1334" w:type="dxa"/>
            <w:tcBorders>
              <w:top w:val="single" w:sz="4" w:space="0" w:color="D9D9D9" w:themeColor="background1" w:themeShade="D9"/>
            </w:tcBorders>
            <w:shd w:val="clear" w:color="auto" w:fill="F2F2F2" w:themeFill="background1" w:themeFillShade="F2"/>
          </w:tcPr>
          <w:p w14:paraId="3F48BD8C" w14:textId="77777777" w:rsidR="00A0541A" w:rsidRDefault="00A0541A">
            <w:pPr>
              <w:jc w:val="center"/>
              <w:rPr>
                <w:rFonts w:cs="Arial"/>
                <w:szCs w:val="20"/>
                <w:lang w:val="en-AU"/>
              </w:rPr>
            </w:pPr>
            <w:r>
              <w:rPr>
                <w:rFonts w:cs="Arial"/>
                <w:szCs w:val="20"/>
                <w:lang w:val="en-AU"/>
              </w:rPr>
              <w:t>15%</w:t>
            </w:r>
          </w:p>
        </w:tc>
        <w:tc>
          <w:tcPr>
            <w:tcW w:w="1334" w:type="dxa"/>
            <w:tcBorders>
              <w:top w:val="single" w:sz="4" w:space="0" w:color="D9D9D9" w:themeColor="background1" w:themeShade="D9"/>
            </w:tcBorders>
            <w:shd w:val="clear" w:color="auto" w:fill="F2F2F2" w:themeFill="background1" w:themeFillShade="F2"/>
          </w:tcPr>
          <w:p w14:paraId="649C7588" w14:textId="77777777" w:rsidR="00A0541A" w:rsidRDefault="00A0541A">
            <w:pPr>
              <w:jc w:val="center"/>
              <w:rPr>
                <w:rFonts w:cs="Arial"/>
                <w:szCs w:val="20"/>
                <w:lang w:val="en-AU"/>
              </w:rPr>
            </w:pPr>
            <w:r>
              <w:rPr>
                <w:rFonts w:cs="Arial"/>
                <w:szCs w:val="20"/>
                <w:lang w:val="en-AU"/>
              </w:rPr>
              <w:t>3.2</w:t>
            </w:r>
          </w:p>
        </w:tc>
      </w:tr>
      <w:tr w:rsidR="00A0541A" w14:paraId="74641978" w14:textId="77777777">
        <w:tc>
          <w:tcPr>
            <w:tcW w:w="1099" w:type="dxa"/>
            <w:vMerge/>
            <w:vAlign w:val="center"/>
          </w:tcPr>
          <w:p w14:paraId="31124F56" w14:textId="77777777" w:rsidR="00A0541A" w:rsidRDefault="00A0541A">
            <w:pPr>
              <w:rPr>
                <w:rFonts w:cs="Arial"/>
                <w:szCs w:val="20"/>
                <w:lang w:val="en-AU"/>
              </w:rPr>
            </w:pPr>
          </w:p>
        </w:tc>
        <w:tc>
          <w:tcPr>
            <w:tcW w:w="3967" w:type="dxa"/>
            <w:shd w:val="clear" w:color="auto" w:fill="FFFFFF" w:themeFill="background1"/>
          </w:tcPr>
          <w:p w14:paraId="267A61FF" w14:textId="77777777" w:rsidR="00A0541A" w:rsidRPr="00B44C67" w:rsidRDefault="00A0541A">
            <w:pPr>
              <w:rPr>
                <w:rFonts w:cs="Arial"/>
                <w:szCs w:val="20"/>
                <w:lang w:val="en-AU"/>
              </w:rPr>
            </w:pPr>
            <w:r w:rsidRPr="00B44C67">
              <w:rPr>
                <w:rFonts w:cs="Arial"/>
                <w:szCs w:val="20"/>
                <w:lang w:val="en-AU"/>
              </w:rPr>
              <w:t>35 to 44</w:t>
            </w:r>
          </w:p>
        </w:tc>
        <w:tc>
          <w:tcPr>
            <w:tcW w:w="1333" w:type="dxa"/>
            <w:shd w:val="clear" w:color="auto" w:fill="FFFFFF" w:themeFill="background1"/>
          </w:tcPr>
          <w:p w14:paraId="400E3F9D" w14:textId="77777777" w:rsidR="00A0541A" w:rsidRDefault="00A0541A">
            <w:pPr>
              <w:jc w:val="center"/>
              <w:rPr>
                <w:rFonts w:cs="Arial"/>
                <w:szCs w:val="20"/>
                <w:lang w:val="en-AU"/>
              </w:rPr>
            </w:pPr>
            <w:r w:rsidRPr="00052F87">
              <w:t>399</w:t>
            </w:r>
          </w:p>
        </w:tc>
        <w:tc>
          <w:tcPr>
            <w:tcW w:w="1334" w:type="dxa"/>
            <w:shd w:val="clear" w:color="auto" w:fill="FFFFFF" w:themeFill="background1"/>
          </w:tcPr>
          <w:p w14:paraId="7DAB4AEA" w14:textId="77777777" w:rsidR="00A0541A" w:rsidRDefault="00A0541A">
            <w:pPr>
              <w:jc w:val="center"/>
              <w:rPr>
                <w:rFonts w:cs="Arial"/>
                <w:szCs w:val="20"/>
                <w:lang w:val="en-AU"/>
              </w:rPr>
            </w:pPr>
            <w:r>
              <w:rPr>
                <w:rFonts w:cs="Arial"/>
                <w:szCs w:val="20"/>
                <w:lang w:val="en-AU"/>
              </w:rPr>
              <w:t>8%</w:t>
            </w:r>
          </w:p>
        </w:tc>
        <w:tc>
          <w:tcPr>
            <w:tcW w:w="1334" w:type="dxa"/>
            <w:shd w:val="clear" w:color="auto" w:fill="FFFFFF" w:themeFill="background1"/>
          </w:tcPr>
          <w:p w14:paraId="2F65EDE4" w14:textId="77777777" w:rsidR="00A0541A" w:rsidRDefault="00A0541A">
            <w:pPr>
              <w:jc w:val="center"/>
              <w:rPr>
                <w:rFonts w:cs="Arial"/>
                <w:szCs w:val="20"/>
                <w:lang w:val="en-AU"/>
              </w:rPr>
            </w:pPr>
            <w:r>
              <w:rPr>
                <w:rFonts w:cs="Arial"/>
                <w:szCs w:val="20"/>
                <w:lang w:val="en-AU"/>
              </w:rPr>
              <w:t>4.9</w:t>
            </w:r>
          </w:p>
        </w:tc>
      </w:tr>
      <w:tr w:rsidR="00A0541A" w14:paraId="0CD057D1" w14:textId="77777777">
        <w:tc>
          <w:tcPr>
            <w:tcW w:w="1099" w:type="dxa"/>
            <w:vMerge/>
            <w:vAlign w:val="center"/>
          </w:tcPr>
          <w:p w14:paraId="3F320209" w14:textId="77777777" w:rsidR="00A0541A" w:rsidRDefault="00A0541A">
            <w:pPr>
              <w:rPr>
                <w:rFonts w:cs="Arial"/>
                <w:szCs w:val="20"/>
                <w:lang w:val="en-AU"/>
              </w:rPr>
            </w:pPr>
          </w:p>
        </w:tc>
        <w:tc>
          <w:tcPr>
            <w:tcW w:w="3967" w:type="dxa"/>
            <w:shd w:val="clear" w:color="auto" w:fill="F2F2F2" w:themeFill="background1" w:themeFillShade="F2"/>
          </w:tcPr>
          <w:p w14:paraId="7C84ED68" w14:textId="77777777" w:rsidR="00A0541A" w:rsidRPr="00B44C67" w:rsidRDefault="00A0541A">
            <w:pPr>
              <w:rPr>
                <w:rFonts w:cs="Arial"/>
                <w:szCs w:val="20"/>
                <w:lang w:val="en-AU"/>
              </w:rPr>
            </w:pPr>
            <w:r w:rsidRPr="00B44C67">
              <w:rPr>
                <w:rFonts w:cs="Arial"/>
                <w:szCs w:val="20"/>
                <w:lang w:val="en-AU"/>
              </w:rPr>
              <w:t>45 to 54</w:t>
            </w:r>
          </w:p>
        </w:tc>
        <w:tc>
          <w:tcPr>
            <w:tcW w:w="1333" w:type="dxa"/>
            <w:shd w:val="clear" w:color="auto" w:fill="F2F2F2" w:themeFill="background1" w:themeFillShade="F2"/>
          </w:tcPr>
          <w:p w14:paraId="12949C54" w14:textId="77777777" w:rsidR="00A0541A" w:rsidRDefault="00A0541A">
            <w:pPr>
              <w:jc w:val="center"/>
              <w:rPr>
                <w:rFonts w:cs="Arial"/>
                <w:szCs w:val="20"/>
                <w:lang w:val="en-AU"/>
              </w:rPr>
            </w:pPr>
            <w:r w:rsidRPr="00052F87">
              <w:t>430</w:t>
            </w:r>
          </w:p>
        </w:tc>
        <w:tc>
          <w:tcPr>
            <w:tcW w:w="1334" w:type="dxa"/>
            <w:shd w:val="clear" w:color="auto" w:fill="F2F2F2" w:themeFill="background1" w:themeFillShade="F2"/>
          </w:tcPr>
          <w:p w14:paraId="6A3E0B92" w14:textId="77777777" w:rsidR="00A0541A" w:rsidRDefault="00A0541A">
            <w:pPr>
              <w:jc w:val="center"/>
              <w:rPr>
                <w:rFonts w:cs="Arial"/>
                <w:szCs w:val="20"/>
                <w:lang w:val="en-AU"/>
              </w:rPr>
            </w:pPr>
            <w:r>
              <w:rPr>
                <w:rFonts w:cs="Arial"/>
                <w:szCs w:val="20"/>
                <w:lang w:val="en-AU"/>
              </w:rPr>
              <w:t>9%</w:t>
            </w:r>
          </w:p>
        </w:tc>
        <w:tc>
          <w:tcPr>
            <w:tcW w:w="1334" w:type="dxa"/>
            <w:shd w:val="clear" w:color="auto" w:fill="F2F2F2" w:themeFill="background1" w:themeFillShade="F2"/>
          </w:tcPr>
          <w:p w14:paraId="694EBDB2" w14:textId="77777777" w:rsidR="00A0541A" w:rsidRDefault="00A0541A">
            <w:pPr>
              <w:jc w:val="center"/>
              <w:rPr>
                <w:rFonts w:cs="Arial"/>
                <w:szCs w:val="20"/>
                <w:lang w:val="en-AU"/>
              </w:rPr>
            </w:pPr>
            <w:r>
              <w:rPr>
                <w:rFonts w:cs="Arial"/>
                <w:szCs w:val="20"/>
                <w:lang w:val="en-AU"/>
              </w:rPr>
              <w:t>4.7</w:t>
            </w:r>
          </w:p>
        </w:tc>
      </w:tr>
      <w:tr w:rsidR="00A0541A" w14:paraId="36614EF1" w14:textId="77777777">
        <w:tc>
          <w:tcPr>
            <w:tcW w:w="1099" w:type="dxa"/>
            <w:vMerge/>
            <w:vAlign w:val="center"/>
          </w:tcPr>
          <w:p w14:paraId="2FC5B3F6" w14:textId="77777777" w:rsidR="00A0541A" w:rsidRDefault="00A0541A">
            <w:pPr>
              <w:rPr>
                <w:rFonts w:cs="Arial"/>
                <w:szCs w:val="20"/>
                <w:lang w:val="en-AU"/>
              </w:rPr>
            </w:pPr>
          </w:p>
        </w:tc>
        <w:tc>
          <w:tcPr>
            <w:tcW w:w="3967" w:type="dxa"/>
            <w:shd w:val="clear" w:color="auto" w:fill="FFFFFF" w:themeFill="background1"/>
          </w:tcPr>
          <w:p w14:paraId="4E959F56" w14:textId="77777777" w:rsidR="00A0541A" w:rsidRPr="00B44C67" w:rsidRDefault="00A0541A">
            <w:pPr>
              <w:rPr>
                <w:rFonts w:cs="Arial"/>
                <w:szCs w:val="20"/>
                <w:lang w:val="en-AU"/>
              </w:rPr>
            </w:pPr>
            <w:r w:rsidRPr="00B44C67">
              <w:rPr>
                <w:rFonts w:cs="Arial"/>
                <w:szCs w:val="20"/>
                <w:lang w:val="en-AU"/>
              </w:rPr>
              <w:t>55 to 64</w:t>
            </w:r>
          </w:p>
        </w:tc>
        <w:tc>
          <w:tcPr>
            <w:tcW w:w="1333" w:type="dxa"/>
            <w:shd w:val="clear" w:color="auto" w:fill="FFFFFF" w:themeFill="background1"/>
          </w:tcPr>
          <w:p w14:paraId="5D0E7E35" w14:textId="77777777" w:rsidR="00A0541A" w:rsidRDefault="00A0541A">
            <w:pPr>
              <w:jc w:val="center"/>
              <w:rPr>
                <w:rFonts w:cs="Arial"/>
                <w:szCs w:val="20"/>
                <w:lang w:val="en-AU"/>
              </w:rPr>
            </w:pPr>
            <w:r w:rsidRPr="00052F87">
              <w:t>381</w:t>
            </w:r>
          </w:p>
        </w:tc>
        <w:tc>
          <w:tcPr>
            <w:tcW w:w="1334" w:type="dxa"/>
            <w:shd w:val="clear" w:color="auto" w:fill="FFFFFF" w:themeFill="background1"/>
          </w:tcPr>
          <w:p w14:paraId="100C9A8A" w14:textId="77777777" w:rsidR="00A0541A" w:rsidRDefault="00A0541A">
            <w:pPr>
              <w:jc w:val="center"/>
              <w:rPr>
                <w:rFonts w:cs="Arial"/>
                <w:szCs w:val="20"/>
                <w:lang w:val="en-AU"/>
              </w:rPr>
            </w:pPr>
            <w:r>
              <w:rPr>
                <w:rFonts w:cs="Arial"/>
                <w:szCs w:val="20"/>
                <w:lang w:val="en-AU"/>
              </w:rPr>
              <w:t>7%</w:t>
            </w:r>
          </w:p>
        </w:tc>
        <w:tc>
          <w:tcPr>
            <w:tcW w:w="1334" w:type="dxa"/>
            <w:shd w:val="clear" w:color="auto" w:fill="FFFFFF" w:themeFill="background1"/>
          </w:tcPr>
          <w:p w14:paraId="4E914718" w14:textId="77777777" w:rsidR="00A0541A" w:rsidRDefault="00A0541A">
            <w:pPr>
              <w:jc w:val="center"/>
              <w:rPr>
                <w:rFonts w:cs="Arial"/>
                <w:szCs w:val="20"/>
                <w:lang w:val="en-AU"/>
              </w:rPr>
            </w:pPr>
            <w:r>
              <w:rPr>
                <w:rFonts w:cs="Arial"/>
                <w:szCs w:val="20"/>
                <w:lang w:val="en-AU"/>
              </w:rPr>
              <w:t>5.0</w:t>
            </w:r>
          </w:p>
        </w:tc>
      </w:tr>
      <w:tr w:rsidR="00A0541A" w14:paraId="776F5F0B" w14:textId="77777777">
        <w:tc>
          <w:tcPr>
            <w:tcW w:w="1099" w:type="dxa"/>
            <w:vMerge/>
            <w:vAlign w:val="center"/>
          </w:tcPr>
          <w:p w14:paraId="4E1E4A9E" w14:textId="77777777" w:rsidR="00A0541A" w:rsidRDefault="00A0541A">
            <w:pPr>
              <w:rPr>
                <w:rFonts w:cs="Arial"/>
                <w:szCs w:val="20"/>
                <w:lang w:val="en-AU"/>
              </w:rPr>
            </w:pPr>
          </w:p>
        </w:tc>
        <w:tc>
          <w:tcPr>
            <w:tcW w:w="3967" w:type="dxa"/>
            <w:shd w:val="clear" w:color="auto" w:fill="F2F2F2" w:themeFill="background1" w:themeFillShade="F2"/>
          </w:tcPr>
          <w:p w14:paraId="7B216BC8" w14:textId="77777777" w:rsidR="00A0541A" w:rsidRPr="00B44C67" w:rsidRDefault="00A0541A">
            <w:pPr>
              <w:rPr>
                <w:rFonts w:cs="Arial"/>
                <w:szCs w:val="20"/>
                <w:lang w:val="en-AU"/>
              </w:rPr>
            </w:pPr>
            <w:r w:rsidRPr="00B44C67">
              <w:rPr>
                <w:rFonts w:cs="Arial"/>
                <w:szCs w:val="20"/>
                <w:lang w:val="en-AU"/>
              </w:rPr>
              <w:t>65+</w:t>
            </w:r>
          </w:p>
        </w:tc>
        <w:tc>
          <w:tcPr>
            <w:tcW w:w="1333" w:type="dxa"/>
            <w:shd w:val="clear" w:color="auto" w:fill="F2F2F2" w:themeFill="background1" w:themeFillShade="F2"/>
          </w:tcPr>
          <w:p w14:paraId="4C30D66F" w14:textId="77777777" w:rsidR="00A0541A" w:rsidRDefault="00A0541A">
            <w:pPr>
              <w:jc w:val="center"/>
              <w:rPr>
                <w:rFonts w:cs="Arial"/>
                <w:szCs w:val="20"/>
                <w:lang w:val="en-AU"/>
              </w:rPr>
            </w:pPr>
            <w:r w:rsidRPr="00052F87">
              <w:t>578</w:t>
            </w:r>
          </w:p>
        </w:tc>
        <w:tc>
          <w:tcPr>
            <w:tcW w:w="1334" w:type="dxa"/>
            <w:shd w:val="clear" w:color="auto" w:fill="F2F2F2" w:themeFill="background1" w:themeFillShade="F2"/>
          </w:tcPr>
          <w:p w14:paraId="089F470E" w14:textId="77777777" w:rsidR="00A0541A" w:rsidRDefault="00A0541A">
            <w:pPr>
              <w:jc w:val="center"/>
              <w:rPr>
                <w:rFonts w:cs="Arial"/>
                <w:szCs w:val="20"/>
                <w:lang w:val="en-AU"/>
              </w:rPr>
            </w:pPr>
            <w:r>
              <w:rPr>
                <w:rFonts w:cs="Arial"/>
                <w:szCs w:val="20"/>
                <w:lang w:val="en-AU"/>
              </w:rPr>
              <w:t>11%</w:t>
            </w:r>
          </w:p>
        </w:tc>
        <w:tc>
          <w:tcPr>
            <w:tcW w:w="1334" w:type="dxa"/>
            <w:shd w:val="clear" w:color="auto" w:fill="F2F2F2" w:themeFill="background1" w:themeFillShade="F2"/>
          </w:tcPr>
          <w:p w14:paraId="617598AF" w14:textId="77777777" w:rsidR="00A0541A" w:rsidRDefault="00A0541A">
            <w:pPr>
              <w:jc w:val="center"/>
              <w:rPr>
                <w:rFonts w:cs="Arial"/>
                <w:szCs w:val="20"/>
                <w:lang w:val="en-AU"/>
              </w:rPr>
            </w:pPr>
            <w:r>
              <w:rPr>
                <w:rFonts w:cs="Arial"/>
                <w:szCs w:val="20"/>
                <w:lang w:val="en-AU"/>
              </w:rPr>
              <w:t>4.1</w:t>
            </w:r>
          </w:p>
        </w:tc>
      </w:tr>
      <w:tr w:rsidR="00A0541A" w14:paraId="3CD301D9" w14:textId="77777777">
        <w:tc>
          <w:tcPr>
            <w:tcW w:w="1099" w:type="dxa"/>
            <w:vMerge/>
            <w:tcBorders>
              <w:bottom w:val="single" w:sz="4" w:space="0" w:color="D9D9D9" w:themeColor="background1" w:themeShade="D9"/>
            </w:tcBorders>
            <w:vAlign w:val="center"/>
          </w:tcPr>
          <w:p w14:paraId="069E114D" w14:textId="77777777" w:rsidR="00A0541A" w:rsidRDefault="00A0541A">
            <w:pPr>
              <w:rPr>
                <w:rFonts w:cs="Arial"/>
                <w:szCs w:val="20"/>
                <w:lang w:val="en-AU"/>
              </w:rPr>
            </w:pPr>
          </w:p>
        </w:tc>
        <w:tc>
          <w:tcPr>
            <w:tcW w:w="3967" w:type="dxa"/>
            <w:tcBorders>
              <w:bottom w:val="single" w:sz="4" w:space="0" w:color="D9D9D9" w:themeColor="background1" w:themeShade="D9"/>
            </w:tcBorders>
            <w:shd w:val="clear" w:color="auto" w:fill="FFFFFF" w:themeFill="background1"/>
          </w:tcPr>
          <w:p w14:paraId="790A6473" w14:textId="77777777" w:rsidR="00A0541A" w:rsidRPr="00B44C67" w:rsidRDefault="00A0541A">
            <w:pPr>
              <w:rPr>
                <w:rFonts w:cs="Arial"/>
                <w:szCs w:val="20"/>
                <w:lang w:val="en-AU"/>
              </w:rPr>
            </w:pPr>
            <w:r w:rsidRPr="00B44C67">
              <w:rPr>
                <w:rFonts w:cs="Arial"/>
                <w:szCs w:val="20"/>
                <w:lang w:val="en-AU"/>
              </w:rPr>
              <w:t>Total females</w:t>
            </w:r>
          </w:p>
        </w:tc>
        <w:tc>
          <w:tcPr>
            <w:tcW w:w="1333" w:type="dxa"/>
            <w:tcBorders>
              <w:bottom w:val="single" w:sz="4" w:space="0" w:color="D9D9D9" w:themeColor="background1" w:themeShade="D9"/>
            </w:tcBorders>
            <w:shd w:val="clear" w:color="auto" w:fill="FFFFFF" w:themeFill="background1"/>
          </w:tcPr>
          <w:p w14:paraId="1EBC99CC" w14:textId="77777777" w:rsidR="00A0541A" w:rsidRDefault="00A0541A">
            <w:pPr>
              <w:jc w:val="center"/>
              <w:rPr>
                <w:rFonts w:cs="Arial"/>
                <w:szCs w:val="20"/>
                <w:lang w:val="en-AU"/>
              </w:rPr>
            </w:pPr>
            <w:r>
              <w:rPr>
                <w:rFonts w:cs="Arial"/>
                <w:szCs w:val="20"/>
                <w:lang w:val="en-AU"/>
              </w:rPr>
              <w:t>2,717</w:t>
            </w:r>
          </w:p>
        </w:tc>
        <w:tc>
          <w:tcPr>
            <w:tcW w:w="1334" w:type="dxa"/>
            <w:tcBorders>
              <w:bottom w:val="single" w:sz="4" w:space="0" w:color="D9D9D9" w:themeColor="background1" w:themeShade="D9"/>
            </w:tcBorders>
            <w:shd w:val="clear" w:color="auto" w:fill="FFFFFF" w:themeFill="background1"/>
          </w:tcPr>
          <w:p w14:paraId="4464F110" w14:textId="77777777" w:rsidR="00A0541A" w:rsidRDefault="00A0541A">
            <w:pPr>
              <w:jc w:val="center"/>
              <w:rPr>
                <w:rFonts w:cs="Arial"/>
                <w:szCs w:val="20"/>
                <w:lang w:val="en-AU"/>
              </w:rPr>
            </w:pPr>
            <w:r>
              <w:rPr>
                <w:rFonts w:cs="Arial"/>
                <w:szCs w:val="20"/>
                <w:lang w:val="en-AU"/>
              </w:rPr>
              <w:t>51%</w:t>
            </w:r>
          </w:p>
        </w:tc>
        <w:tc>
          <w:tcPr>
            <w:tcW w:w="1334" w:type="dxa"/>
            <w:tcBorders>
              <w:bottom w:val="single" w:sz="4" w:space="0" w:color="D9D9D9" w:themeColor="background1" w:themeShade="D9"/>
            </w:tcBorders>
            <w:shd w:val="clear" w:color="auto" w:fill="FFFFFF" w:themeFill="background1"/>
          </w:tcPr>
          <w:p w14:paraId="6F80D75D" w14:textId="77777777" w:rsidR="00A0541A" w:rsidRDefault="00A0541A">
            <w:pPr>
              <w:jc w:val="center"/>
              <w:rPr>
                <w:rFonts w:cs="Arial"/>
                <w:szCs w:val="20"/>
                <w:lang w:val="en-AU"/>
              </w:rPr>
            </w:pPr>
            <w:r>
              <w:rPr>
                <w:rFonts w:cs="Arial"/>
                <w:szCs w:val="20"/>
                <w:lang w:val="en-AU"/>
              </w:rPr>
              <w:t>1.9</w:t>
            </w:r>
          </w:p>
        </w:tc>
      </w:tr>
      <w:tr w:rsidR="00A0541A" w14:paraId="7596C4E7" w14:textId="77777777">
        <w:tc>
          <w:tcPr>
            <w:tcW w:w="1099" w:type="dxa"/>
            <w:vMerge w:val="restart"/>
            <w:tcBorders>
              <w:top w:val="single" w:sz="4" w:space="0" w:color="D9D9D9" w:themeColor="background1" w:themeShade="D9"/>
            </w:tcBorders>
            <w:vAlign w:val="center"/>
          </w:tcPr>
          <w:p w14:paraId="05FAAD70" w14:textId="77777777" w:rsidR="00A0541A" w:rsidRPr="00455918" w:rsidRDefault="00A0541A">
            <w:pPr>
              <w:rPr>
                <w:rFonts w:cs="Arial"/>
                <w:b/>
                <w:bCs/>
                <w:szCs w:val="20"/>
                <w:lang w:val="en-AU"/>
              </w:rPr>
            </w:pPr>
            <w:r w:rsidRPr="00455918">
              <w:rPr>
                <w:rFonts w:cs="Arial"/>
                <w:b/>
                <w:bCs/>
                <w:szCs w:val="20"/>
                <w:lang w:val="en-AU"/>
              </w:rPr>
              <w:t>State</w:t>
            </w:r>
          </w:p>
        </w:tc>
        <w:tc>
          <w:tcPr>
            <w:tcW w:w="3967" w:type="dxa"/>
            <w:tcBorders>
              <w:top w:val="single" w:sz="4" w:space="0" w:color="D9D9D9" w:themeColor="background1" w:themeShade="D9"/>
            </w:tcBorders>
            <w:shd w:val="clear" w:color="auto" w:fill="F2F2F2" w:themeFill="background1" w:themeFillShade="F2"/>
          </w:tcPr>
          <w:p w14:paraId="7CDC5FBA" w14:textId="77777777" w:rsidR="00A0541A" w:rsidRPr="00B44C67" w:rsidRDefault="00A0541A">
            <w:pPr>
              <w:rPr>
                <w:rFonts w:cs="Arial"/>
                <w:szCs w:val="20"/>
                <w:lang w:val="en-AU"/>
              </w:rPr>
            </w:pPr>
            <w:r w:rsidRPr="00B44C67">
              <w:rPr>
                <w:rFonts w:cs="Arial"/>
                <w:szCs w:val="20"/>
                <w:lang w:val="en-AU"/>
              </w:rPr>
              <w:t>Australia Capital Territory</w:t>
            </w:r>
          </w:p>
        </w:tc>
        <w:tc>
          <w:tcPr>
            <w:tcW w:w="1333" w:type="dxa"/>
            <w:tcBorders>
              <w:top w:val="single" w:sz="4" w:space="0" w:color="D9D9D9" w:themeColor="background1" w:themeShade="D9"/>
            </w:tcBorders>
            <w:shd w:val="clear" w:color="auto" w:fill="F2F2F2" w:themeFill="background1" w:themeFillShade="F2"/>
          </w:tcPr>
          <w:p w14:paraId="2D514BB2" w14:textId="77777777" w:rsidR="00A0541A" w:rsidRDefault="00A0541A">
            <w:pPr>
              <w:jc w:val="center"/>
              <w:rPr>
                <w:rFonts w:cs="Arial"/>
                <w:szCs w:val="20"/>
                <w:lang w:val="en-AU"/>
              </w:rPr>
            </w:pPr>
            <w:r w:rsidRPr="004F6F81">
              <w:t>109</w:t>
            </w:r>
          </w:p>
        </w:tc>
        <w:tc>
          <w:tcPr>
            <w:tcW w:w="1334" w:type="dxa"/>
            <w:tcBorders>
              <w:top w:val="single" w:sz="4" w:space="0" w:color="D9D9D9" w:themeColor="background1" w:themeShade="D9"/>
            </w:tcBorders>
            <w:shd w:val="clear" w:color="auto" w:fill="F2F2F2" w:themeFill="background1" w:themeFillShade="F2"/>
          </w:tcPr>
          <w:p w14:paraId="22D1BF83" w14:textId="77777777" w:rsidR="00A0541A" w:rsidRDefault="00A0541A">
            <w:pPr>
              <w:jc w:val="center"/>
              <w:rPr>
                <w:rFonts w:cs="Arial"/>
                <w:szCs w:val="20"/>
                <w:lang w:val="en-AU"/>
              </w:rPr>
            </w:pPr>
            <w:r>
              <w:rPr>
                <w:rFonts w:cs="Arial"/>
                <w:szCs w:val="20"/>
                <w:lang w:val="en-AU"/>
              </w:rPr>
              <w:t>2%</w:t>
            </w:r>
          </w:p>
        </w:tc>
        <w:tc>
          <w:tcPr>
            <w:tcW w:w="1334" w:type="dxa"/>
            <w:tcBorders>
              <w:top w:val="single" w:sz="4" w:space="0" w:color="D9D9D9" w:themeColor="background1" w:themeShade="D9"/>
            </w:tcBorders>
            <w:shd w:val="clear" w:color="auto" w:fill="F2F2F2" w:themeFill="background1" w:themeFillShade="F2"/>
          </w:tcPr>
          <w:p w14:paraId="63ACC1E1" w14:textId="77777777" w:rsidR="00A0541A" w:rsidRDefault="00A0541A">
            <w:pPr>
              <w:jc w:val="center"/>
              <w:rPr>
                <w:rFonts w:cs="Arial"/>
                <w:szCs w:val="20"/>
                <w:lang w:val="en-AU"/>
              </w:rPr>
            </w:pPr>
            <w:r>
              <w:rPr>
                <w:rFonts w:cs="Arial"/>
                <w:szCs w:val="20"/>
                <w:lang w:val="en-AU"/>
              </w:rPr>
              <w:t>9.4</w:t>
            </w:r>
          </w:p>
        </w:tc>
      </w:tr>
      <w:tr w:rsidR="00A0541A" w14:paraId="7E6E02B9" w14:textId="77777777">
        <w:tc>
          <w:tcPr>
            <w:tcW w:w="1099" w:type="dxa"/>
            <w:vMerge/>
          </w:tcPr>
          <w:p w14:paraId="340CCEE6" w14:textId="77777777" w:rsidR="00A0541A" w:rsidRDefault="00A0541A">
            <w:pPr>
              <w:rPr>
                <w:rFonts w:cs="Arial"/>
                <w:szCs w:val="20"/>
                <w:lang w:val="en-AU"/>
              </w:rPr>
            </w:pPr>
          </w:p>
        </w:tc>
        <w:tc>
          <w:tcPr>
            <w:tcW w:w="3967" w:type="dxa"/>
            <w:shd w:val="clear" w:color="auto" w:fill="FFFFFF" w:themeFill="background1"/>
          </w:tcPr>
          <w:p w14:paraId="6A6A267E" w14:textId="77777777" w:rsidR="00A0541A" w:rsidRPr="00B44C67" w:rsidRDefault="00A0541A">
            <w:pPr>
              <w:rPr>
                <w:rFonts w:cs="Arial"/>
                <w:szCs w:val="20"/>
                <w:lang w:val="en-AU"/>
              </w:rPr>
            </w:pPr>
            <w:r w:rsidRPr="00B44C67">
              <w:rPr>
                <w:rFonts w:cs="Arial"/>
                <w:szCs w:val="20"/>
                <w:lang w:val="en-AU"/>
              </w:rPr>
              <w:t>New South Wales</w:t>
            </w:r>
          </w:p>
        </w:tc>
        <w:tc>
          <w:tcPr>
            <w:tcW w:w="1333" w:type="dxa"/>
            <w:shd w:val="clear" w:color="auto" w:fill="FFFFFF" w:themeFill="background1"/>
          </w:tcPr>
          <w:p w14:paraId="0553A0EB" w14:textId="77777777" w:rsidR="00A0541A" w:rsidRDefault="00A0541A">
            <w:pPr>
              <w:jc w:val="center"/>
              <w:rPr>
                <w:rFonts w:cs="Arial"/>
                <w:szCs w:val="20"/>
                <w:lang w:val="en-AU"/>
              </w:rPr>
            </w:pPr>
            <w:r w:rsidRPr="004F6F81">
              <w:t>1690</w:t>
            </w:r>
          </w:p>
        </w:tc>
        <w:tc>
          <w:tcPr>
            <w:tcW w:w="1334" w:type="dxa"/>
            <w:shd w:val="clear" w:color="auto" w:fill="FFFFFF" w:themeFill="background1"/>
          </w:tcPr>
          <w:p w14:paraId="7451157C" w14:textId="77777777" w:rsidR="00A0541A" w:rsidRDefault="00A0541A">
            <w:pPr>
              <w:jc w:val="center"/>
              <w:rPr>
                <w:rFonts w:cs="Arial"/>
                <w:szCs w:val="20"/>
                <w:lang w:val="en-AU"/>
              </w:rPr>
            </w:pPr>
            <w:r>
              <w:rPr>
                <w:rFonts w:cs="Arial"/>
                <w:szCs w:val="20"/>
                <w:lang w:val="en-AU"/>
              </w:rPr>
              <w:t>31%</w:t>
            </w:r>
          </w:p>
        </w:tc>
        <w:tc>
          <w:tcPr>
            <w:tcW w:w="1334" w:type="dxa"/>
            <w:shd w:val="clear" w:color="auto" w:fill="FFFFFF" w:themeFill="background1"/>
          </w:tcPr>
          <w:p w14:paraId="65B22623" w14:textId="77777777" w:rsidR="00A0541A" w:rsidRDefault="00A0541A">
            <w:pPr>
              <w:jc w:val="center"/>
              <w:rPr>
                <w:rFonts w:cs="Arial"/>
                <w:szCs w:val="20"/>
                <w:lang w:val="en-AU"/>
              </w:rPr>
            </w:pPr>
            <w:r>
              <w:rPr>
                <w:rFonts w:cs="Arial"/>
                <w:szCs w:val="20"/>
                <w:lang w:val="en-AU"/>
              </w:rPr>
              <w:t>2.4</w:t>
            </w:r>
          </w:p>
        </w:tc>
      </w:tr>
      <w:tr w:rsidR="00A0541A" w14:paraId="6FF0A8B5" w14:textId="77777777">
        <w:tc>
          <w:tcPr>
            <w:tcW w:w="1099" w:type="dxa"/>
            <w:vMerge/>
          </w:tcPr>
          <w:p w14:paraId="5D6B76A1" w14:textId="77777777" w:rsidR="00A0541A" w:rsidRDefault="00A0541A">
            <w:pPr>
              <w:rPr>
                <w:rFonts w:cs="Arial"/>
                <w:szCs w:val="20"/>
                <w:lang w:val="en-AU"/>
              </w:rPr>
            </w:pPr>
          </w:p>
        </w:tc>
        <w:tc>
          <w:tcPr>
            <w:tcW w:w="3967" w:type="dxa"/>
            <w:shd w:val="clear" w:color="auto" w:fill="F2F2F2" w:themeFill="background1" w:themeFillShade="F2"/>
          </w:tcPr>
          <w:p w14:paraId="7EB2EF67" w14:textId="77777777" w:rsidR="00A0541A" w:rsidRPr="00B44C67" w:rsidRDefault="00A0541A">
            <w:pPr>
              <w:rPr>
                <w:rFonts w:cs="Arial"/>
                <w:szCs w:val="20"/>
                <w:lang w:val="en-AU"/>
              </w:rPr>
            </w:pPr>
            <w:r w:rsidRPr="00B44C67">
              <w:rPr>
                <w:rFonts w:cs="Arial"/>
                <w:szCs w:val="20"/>
                <w:lang w:val="en-AU"/>
              </w:rPr>
              <w:t>Northern Territory</w:t>
            </w:r>
          </w:p>
        </w:tc>
        <w:tc>
          <w:tcPr>
            <w:tcW w:w="1333" w:type="dxa"/>
            <w:shd w:val="clear" w:color="auto" w:fill="F2F2F2" w:themeFill="background1" w:themeFillShade="F2"/>
          </w:tcPr>
          <w:p w14:paraId="3197385B" w14:textId="77777777" w:rsidR="00A0541A" w:rsidRDefault="00A0541A">
            <w:pPr>
              <w:jc w:val="center"/>
              <w:rPr>
                <w:rFonts w:cs="Arial"/>
                <w:szCs w:val="20"/>
                <w:lang w:val="en-AU"/>
              </w:rPr>
            </w:pPr>
            <w:r w:rsidRPr="004F6F81">
              <w:t>55</w:t>
            </w:r>
          </w:p>
        </w:tc>
        <w:tc>
          <w:tcPr>
            <w:tcW w:w="1334" w:type="dxa"/>
            <w:shd w:val="clear" w:color="auto" w:fill="F2F2F2" w:themeFill="background1" w:themeFillShade="F2"/>
          </w:tcPr>
          <w:p w14:paraId="1159D14E" w14:textId="77777777" w:rsidR="00A0541A" w:rsidRDefault="00A0541A">
            <w:pPr>
              <w:jc w:val="center"/>
              <w:rPr>
                <w:rFonts w:cs="Arial"/>
                <w:szCs w:val="20"/>
                <w:lang w:val="en-AU"/>
              </w:rPr>
            </w:pPr>
            <w:r>
              <w:rPr>
                <w:rFonts w:cs="Arial"/>
                <w:szCs w:val="20"/>
                <w:lang w:val="en-AU"/>
              </w:rPr>
              <w:t>1%</w:t>
            </w:r>
          </w:p>
        </w:tc>
        <w:tc>
          <w:tcPr>
            <w:tcW w:w="1334" w:type="dxa"/>
            <w:shd w:val="clear" w:color="auto" w:fill="F2F2F2" w:themeFill="background1" w:themeFillShade="F2"/>
          </w:tcPr>
          <w:p w14:paraId="3DBF536F" w14:textId="77777777" w:rsidR="00A0541A" w:rsidRDefault="00A0541A">
            <w:pPr>
              <w:jc w:val="center"/>
              <w:rPr>
                <w:rFonts w:cs="Arial"/>
                <w:szCs w:val="20"/>
                <w:lang w:val="en-AU"/>
              </w:rPr>
            </w:pPr>
            <w:r>
              <w:rPr>
                <w:rFonts w:cs="Arial"/>
                <w:szCs w:val="20"/>
                <w:lang w:val="en-AU"/>
              </w:rPr>
              <w:t>13.2</w:t>
            </w:r>
          </w:p>
        </w:tc>
      </w:tr>
      <w:tr w:rsidR="00A0541A" w14:paraId="7308B2B8" w14:textId="77777777">
        <w:tc>
          <w:tcPr>
            <w:tcW w:w="1099" w:type="dxa"/>
            <w:vMerge/>
          </w:tcPr>
          <w:p w14:paraId="7E850A5B" w14:textId="77777777" w:rsidR="00A0541A" w:rsidRDefault="00A0541A">
            <w:pPr>
              <w:rPr>
                <w:rFonts w:cs="Arial"/>
                <w:szCs w:val="20"/>
                <w:lang w:val="en-AU"/>
              </w:rPr>
            </w:pPr>
          </w:p>
        </w:tc>
        <w:tc>
          <w:tcPr>
            <w:tcW w:w="3967" w:type="dxa"/>
            <w:shd w:val="clear" w:color="auto" w:fill="FFFFFF" w:themeFill="background1"/>
          </w:tcPr>
          <w:p w14:paraId="50EB46C2" w14:textId="77777777" w:rsidR="00A0541A" w:rsidRPr="00B44C67" w:rsidRDefault="00A0541A">
            <w:pPr>
              <w:rPr>
                <w:rFonts w:cs="Arial"/>
                <w:szCs w:val="20"/>
                <w:lang w:val="en-AU"/>
              </w:rPr>
            </w:pPr>
            <w:r w:rsidRPr="00B44C67">
              <w:rPr>
                <w:rFonts w:cs="Arial"/>
                <w:szCs w:val="20"/>
                <w:lang w:val="en-AU"/>
              </w:rPr>
              <w:t>Queensland</w:t>
            </w:r>
          </w:p>
        </w:tc>
        <w:tc>
          <w:tcPr>
            <w:tcW w:w="1333" w:type="dxa"/>
            <w:shd w:val="clear" w:color="auto" w:fill="FFFFFF" w:themeFill="background1"/>
          </w:tcPr>
          <w:p w14:paraId="6D066A7F" w14:textId="77777777" w:rsidR="00A0541A" w:rsidRDefault="00A0541A">
            <w:pPr>
              <w:jc w:val="center"/>
              <w:rPr>
                <w:rFonts w:cs="Arial"/>
                <w:szCs w:val="20"/>
                <w:lang w:val="en-AU"/>
              </w:rPr>
            </w:pPr>
            <w:r w:rsidRPr="004F6F81">
              <w:t>1091</w:t>
            </w:r>
          </w:p>
        </w:tc>
        <w:tc>
          <w:tcPr>
            <w:tcW w:w="1334" w:type="dxa"/>
            <w:shd w:val="clear" w:color="auto" w:fill="FFFFFF" w:themeFill="background1"/>
          </w:tcPr>
          <w:p w14:paraId="2A308B2A" w14:textId="77777777" w:rsidR="00A0541A" w:rsidRDefault="00A0541A">
            <w:pPr>
              <w:jc w:val="center"/>
              <w:rPr>
                <w:rFonts w:cs="Arial"/>
                <w:szCs w:val="20"/>
                <w:lang w:val="en-AU"/>
              </w:rPr>
            </w:pPr>
            <w:r>
              <w:rPr>
                <w:rFonts w:cs="Arial"/>
                <w:szCs w:val="20"/>
                <w:lang w:val="en-AU"/>
              </w:rPr>
              <w:t>20%</w:t>
            </w:r>
          </w:p>
        </w:tc>
        <w:tc>
          <w:tcPr>
            <w:tcW w:w="1334" w:type="dxa"/>
            <w:shd w:val="clear" w:color="auto" w:fill="FFFFFF" w:themeFill="background1"/>
          </w:tcPr>
          <w:p w14:paraId="23579C02" w14:textId="77777777" w:rsidR="00A0541A" w:rsidRDefault="00A0541A">
            <w:pPr>
              <w:jc w:val="center"/>
              <w:rPr>
                <w:rFonts w:cs="Arial"/>
                <w:szCs w:val="20"/>
                <w:lang w:val="en-AU"/>
              </w:rPr>
            </w:pPr>
            <w:r>
              <w:rPr>
                <w:rFonts w:cs="Arial"/>
                <w:szCs w:val="20"/>
                <w:lang w:val="en-AU"/>
              </w:rPr>
              <w:t>3.0</w:t>
            </w:r>
          </w:p>
        </w:tc>
      </w:tr>
      <w:tr w:rsidR="00A0541A" w14:paraId="35483E22" w14:textId="77777777">
        <w:tc>
          <w:tcPr>
            <w:tcW w:w="1099" w:type="dxa"/>
            <w:vMerge/>
          </w:tcPr>
          <w:p w14:paraId="2FBD2D50" w14:textId="77777777" w:rsidR="00A0541A" w:rsidRDefault="00A0541A">
            <w:pPr>
              <w:rPr>
                <w:rFonts w:cs="Arial"/>
                <w:szCs w:val="20"/>
                <w:lang w:val="en-AU"/>
              </w:rPr>
            </w:pPr>
          </w:p>
        </w:tc>
        <w:tc>
          <w:tcPr>
            <w:tcW w:w="3967" w:type="dxa"/>
            <w:shd w:val="clear" w:color="auto" w:fill="F2F2F2" w:themeFill="background1" w:themeFillShade="F2"/>
          </w:tcPr>
          <w:p w14:paraId="07802245" w14:textId="77777777" w:rsidR="00A0541A" w:rsidRPr="00B44C67" w:rsidRDefault="00A0541A">
            <w:pPr>
              <w:rPr>
                <w:rFonts w:cs="Arial"/>
                <w:szCs w:val="20"/>
                <w:lang w:val="en-AU"/>
              </w:rPr>
            </w:pPr>
            <w:r w:rsidRPr="00B44C67">
              <w:rPr>
                <w:rFonts w:cs="Arial"/>
                <w:szCs w:val="20"/>
                <w:lang w:val="en-AU"/>
              </w:rPr>
              <w:t>South Australia</w:t>
            </w:r>
          </w:p>
        </w:tc>
        <w:tc>
          <w:tcPr>
            <w:tcW w:w="1333" w:type="dxa"/>
            <w:shd w:val="clear" w:color="auto" w:fill="F2F2F2" w:themeFill="background1" w:themeFillShade="F2"/>
          </w:tcPr>
          <w:p w14:paraId="59AF5A20" w14:textId="77777777" w:rsidR="00A0541A" w:rsidRDefault="00A0541A">
            <w:pPr>
              <w:jc w:val="center"/>
              <w:rPr>
                <w:rFonts w:cs="Arial"/>
                <w:szCs w:val="20"/>
                <w:lang w:val="en-AU"/>
              </w:rPr>
            </w:pPr>
            <w:r w:rsidRPr="004F6F81">
              <w:t>381</w:t>
            </w:r>
          </w:p>
        </w:tc>
        <w:tc>
          <w:tcPr>
            <w:tcW w:w="1334" w:type="dxa"/>
            <w:shd w:val="clear" w:color="auto" w:fill="F2F2F2" w:themeFill="background1" w:themeFillShade="F2"/>
          </w:tcPr>
          <w:p w14:paraId="37216C25" w14:textId="77777777" w:rsidR="00A0541A" w:rsidRDefault="00A0541A">
            <w:pPr>
              <w:jc w:val="center"/>
              <w:rPr>
                <w:rFonts w:cs="Arial"/>
                <w:szCs w:val="20"/>
                <w:lang w:val="en-AU"/>
              </w:rPr>
            </w:pPr>
            <w:r>
              <w:rPr>
                <w:rFonts w:cs="Arial"/>
                <w:szCs w:val="20"/>
                <w:lang w:val="en-AU"/>
              </w:rPr>
              <w:t>7%</w:t>
            </w:r>
          </w:p>
        </w:tc>
        <w:tc>
          <w:tcPr>
            <w:tcW w:w="1334" w:type="dxa"/>
            <w:shd w:val="clear" w:color="auto" w:fill="F2F2F2" w:themeFill="background1" w:themeFillShade="F2"/>
          </w:tcPr>
          <w:p w14:paraId="183E9E36" w14:textId="77777777" w:rsidR="00A0541A" w:rsidRDefault="00A0541A">
            <w:pPr>
              <w:jc w:val="center"/>
              <w:rPr>
                <w:rFonts w:cs="Arial"/>
                <w:szCs w:val="20"/>
                <w:lang w:val="en-AU"/>
              </w:rPr>
            </w:pPr>
            <w:r>
              <w:rPr>
                <w:rFonts w:cs="Arial"/>
                <w:szCs w:val="20"/>
                <w:lang w:val="en-AU"/>
              </w:rPr>
              <w:t>5.0</w:t>
            </w:r>
          </w:p>
        </w:tc>
      </w:tr>
      <w:tr w:rsidR="00A0541A" w14:paraId="5155EE77" w14:textId="77777777">
        <w:tc>
          <w:tcPr>
            <w:tcW w:w="1099" w:type="dxa"/>
            <w:vMerge/>
          </w:tcPr>
          <w:p w14:paraId="2F8460E4" w14:textId="77777777" w:rsidR="00A0541A" w:rsidRDefault="00A0541A">
            <w:pPr>
              <w:rPr>
                <w:rFonts w:cs="Arial"/>
                <w:szCs w:val="20"/>
                <w:lang w:val="en-AU"/>
              </w:rPr>
            </w:pPr>
          </w:p>
        </w:tc>
        <w:tc>
          <w:tcPr>
            <w:tcW w:w="3967" w:type="dxa"/>
            <w:shd w:val="clear" w:color="auto" w:fill="FFFFFF" w:themeFill="background1"/>
          </w:tcPr>
          <w:p w14:paraId="0485C9B2" w14:textId="77777777" w:rsidR="00A0541A" w:rsidRPr="00B44C67" w:rsidRDefault="00A0541A">
            <w:pPr>
              <w:rPr>
                <w:rFonts w:cs="Arial"/>
                <w:szCs w:val="20"/>
                <w:lang w:val="en-AU"/>
              </w:rPr>
            </w:pPr>
            <w:r w:rsidRPr="00B44C67">
              <w:rPr>
                <w:rFonts w:cs="Arial"/>
                <w:szCs w:val="20"/>
                <w:lang w:val="en-AU"/>
              </w:rPr>
              <w:t>Tasmania</w:t>
            </w:r>
          </w:p>
        </w:tc>
        <w:tc>
          <w:tcPr>
            <w:tcW w:w="1333" w:type="dxa"/>
            <w:shd w:val="clear" w:color="auto" w:fill="FFFFFF" w:themeFill="background1"/>
          </w:tcPr>
          <w:p w14:paraId="1B97745A" w14:textId="77777777" w:rsidR="00A0541A" w:rsidRDefault="00A0541A">
            <w:pPr>
              <w:jc w:val="center"/>
              <w:rPr>
                <w:rFonts w:cs="Arial"/>
                <w:szCs w:val="20"/>
                <w:lang w:val="en-AU"/>
              </w:rPr>
            </w:pPr>
            <w:r w:rsidRPr="004F6F81">
              <w:t>109</w:t>
            </w:r>
          </w:p>
        </w:tc>
        <w:tc>
          <w:tcPr>
            <w:tcW w:w="1334" w:type="dxa"/>
            <w:shd w:val="clear" w:color="auto" w:fill="FFFFFF" w:themeFill="background1"/>
          </w:tcPr>
          <w:p w14:paraId="1C576D80" w14:textId="77777777" w:rsidR="00A0541A" w:rsidRDefault="00A0541A">
            <w:pPr>
              <w:jc w:val="center"/>
              <w:rPr>
                <w:rFonts w:cs="Arial"/>
                <w:szCs w:val="20"/>
                <w:lang w:val="en-AU"/>
              </w:rPr>
            </w:pPr>
            <w:r>
              <w:rPr>
                <w:rFonts w:cs="Arial"/>
                <w:szCs w:val="20"/>
                <w:lang w:val="en-AU"/>
              </w:rPr>
              <w:t>2%</w:t>
            </w:r>
          </w:p>
        </w:tc>
        <w:tc>
          <w:tcPr>
            <w:tcW w:w="1334" w:type="dxa"/>
            <w:shd w:val="clear" w:color="auto" w:fill="FFFFFF" w:themeFill="background1"/>
          </w:tcPr>
          <w:p w14:paraId="611081F1" w14:textId="77777777" w:rsidR="00A0541A" w:rsidRDefault="00A0541A">
            <w:pPr>
              <w:jc w:val="center"/>
              <w:rPr>
                <w:rFonts w:cs="Arial"/>
                <w:szCs w:val="20"/>
                <w:lang w:val="en-AU"/>
              </w:rPr>
            </w:pPr>
            <w:r>
              <w:rPr>
                <w:rFonts w:cs="Arial"/>
                <w:szCs w:val="20"/>
                <w:lang w:val="en-AU"/>
              </w:rPr>
              <w:t>9.4</w:t>
            </w:r>
          </w:p>
        </w:tc>
      </w:tr>
      <w:tr w:rsidR="00A0541A" w14:paraId="31EF3BC3" w14:textId="77777777">
        <w:tc>
          <w:tcPr>
            <w:tcW w:w="1099" w:type="dxa"/>
            <w:vMerge/>
          </w:tcPr>
          <w:p w14:paraId="68AA24FE" w14:textId="77777777" w:rsidR="00A0541A" w:rsidRDefault="00A0541A">
            <w:pPr>
              <w:rPr>
                <w:rFonts w:cs="Arial"/>
                <w:szCs w:val="20"/>
                <w:lang w:val="en-AU"/>
              </w:rPr>
            </w:pPr>
          </w:p>
        </w:tc>
        <w:tc>
          <w:tcPr>
            <w:tcW w:w="3967" w:type="dxa"/>
            <w:shd w:val="clear" w:color="auto" w:fill="F2F2F2" w:themeFill="background1" w:themeFillShade="F2"/>
          </w:tcPr>
          <w:p w14:paraId="625A1557" w14:textId="77777777" w:rsidR="00A0541A" w:rsidRPr="00B44C67" w:rsidRDefault="00A0541A">
            <w:pPr>
              <w:rPr>
                <w:rFonts w:cs="Arial"/>
                <w:szCs w:val="20"/>
                <w:lang w:val="en-AU"/>
              </w:rPr>
            </w:pPr>
            <w:r w:rsidRPr="00B44C67">
              <w:rPr>
                <w:rFonts w:cs="Arial"/>
                <w:szCs w:val="20"/>
                <w:lang w:val="en-AU"/>
              </w:rPr>
              <w:t>Victoria</w:t>
            </w:r>
          </w:p>
        </w:tc>
        <w:tc>
          <w:tcPr>
            <w:tcW w:w="1333" w:type="dxa"/>
            <w:shd w:val="clear" w:color="auto" w:fill="F2F2F2" w:themeFill="background1" w:themeFillShade="F2"/>
          </w:tcPr>
          <w:p w14:paraId="34F1881E" w14:textId="77777777" w:rsidR="00A0541A" w:rsidRDefault="00A0541A">
            <w:pPr>
              <w:jc w:val="center"/>
              <w:rPr>
                <w:rFonts w:cs="Arial"/>
                <w:szCs w:val="20"/>
                <w:lang w:val="en-AU"/>
              </w:rPr>
            </w:pPr>
            <w:r w:rsidRPr="004F6F81">
              <w:t>1417</w:t>
            </w:r>
          </w:p>
        </w:tc>
        <w:tc>
          <w:tcPr>
            <w:tcW w:w="1334" w:type="dxa"/>
            <w:shd w:val="clear" w:color="auto" w:fill="F2F2F2" w:themeFill="background1" w:themeFillShade="F2"/>
          </w:tcPr>
          <w:p w14:paraId="30FFB4C0" w14:textId="77777777" w:rsidR="00A0541A" w:rsidRDefault="00A0541A">
            <w:pPr>
              <w:jc w:val="center"/>
              <w:rPr>
                <w:rFonts w:cs="Arial"/>
                <w:szCs w:val="20"/>
                <w:lang w:val="en-AU"/>
              </w:rPr>
            </w:pPr>
            <w:r>
              <w:rPr>
                <w:rFonts w:cs="Arial"/>
                <w:szCs w:val="20"/>
                <w:lang w:val="en-AU"/>
              </w:rPr>
              <w:t>26%</w:t>
            </w:r>
          </w:p>
        </w:tc>
        <w:tc>
          <w:tcPr>
            <w:tcW w:w="1334" w:type="dxa"/>
            <w:shd w:val="clear" w:color="auto" w:fill="F2F2F2" w:themeFill="background1" w:themeFillShade="F2"/>
          </w:tcPr>
          <w:p w14:paraId="5CC5F906" w14:textId="77777777" w:rsidR="00A0541A" w:rsidRDefault="00A0541A">
            <w:pPr>
              <w:jc w:val="center"/>
              <w:rPr>
                <w:rFonts w:cs="Arial"/>
                <w:szCs w:val="20"/>
                <w:lang w:val="en-AU"/>
              </w:rPr>
            </w:pPr>
            <w:r>
              <w:rPr>
                <w:rFonts w:cs="Arial"/>
                <w:szCs w:val="20"/>
                <w:lang w:val="en-AU"/>
              </w:rPr>
              <w:t>2.6</w:t>
            </w:r>
          </w:p>
        </w:tc>
      </w:tr>
      <w:tr w:rsidR="00A0541A" w14:paraId="3427D3A3" w14:textId="77777777">
        <w:tc>
          <w:tcPr>
            <w:tcW w:w="1099" w:type="dxa"/>
            <w:vMerge/>
            <w:tcBorders>
              <w:bottom w:val="single" w:sz="4" w:space="0" w:color="D9D9D9" w:themeColor="background1" w:themeShade="D9"/>
            </w:tcBorders>
          </w:tcPr>
          <w:p w14:paraId="41D486D9" w14:textId="77777777" w:rsidR="00A0541A" w:rsidRDefault="00A0541A">
            <w:pPr>
              <w:rPr>
                <w:rFonts w:cs="Arial"/>
                <w:szCs w:val="20"/>
                <w:lang w:val="en-AU"/>
              </w:rPr>
            </w:pPr>
          </w:p>
        </w:tc>
        <w:tc>
          <w:tcPr>
            <w:tcW w:w="3967" w:type="dxa"/>
            <w:tcBorders>
              <w:bottom w:val="single" w:sz="4" w:space="0" w:color="D9D9D9" w:themeColor="background1" w:themeShade="D9"/>
            </w:tcBorders>
            <w:shd w:val="clear" w:color="auto" w:fill="FFFFFF" w:themeFill="background1"/>
          </w:tcPr>
          <w:p w14:paraId="114618F6" w14:textId="77777777" w:rsidR="00A0541A" w:rsidRPr="00B44C67" w:rsidRDefault="00A0541A">
            <w:pPr>
              <w:rPr>
                <w:rFonts w:cs="Arial"/>
                <w:szCs w:val="20"/>
                <w:lang w:val="en-AU"/>
              </w:rPr>
            </w:pPr>
            <w:r w:rsidRPr="00B44C67">
              <w:rPr>
                <w:rFonts w:cs="Arial"/>
                <w:szCs w:val="20"/>
                <w:lang w:val="en-AU"/>
              </w:rPr>
              <w:t>Western Australia</w:t>
            </w:r>
          </w:p>
        </w:tc>
        <w:tc>
          <w:tcPr>
            <w:tcW w:w="1333" w:type="dxa"/>
            <w:tcBorders>
              <w:bottom w:val="single" w:sz="4" w:space="0" w:color="D9D9D9" w:themeColor="background1" w:themeShade="D9"/>
            </w:tcBorders>
            <w:shd w:val="clear" w:color="auto" w:fill="FFFFFF" w:themeFill="background1"/>
          </w:tcPr>
          <w:p w14:paraId="49385EF2" w14:textId="77777777" w:rsidR="00A0541A" w:rsidRDefault="00A0541A">
            <w:pPr>
              <w:jc w:val="center"/>
              <w:rPr>
                <w:rFonts w:cs="Arial"/>
                <w:szCs w:val="20"/>
                <w:lang w:val="en-AU"/>
              </w:rPr>
            </w:pPr>
            <w:r w:rsidRPr="004F6F81">
              <w:t>600</w:t>
            </w:r>
          </w:p>
        </w:tc>
        <w:tc>
          <w:tcPr>
            <w:tcW w:w="1334" w:type="dxa"/>
            <w:tcBorders>
              <w:bottom w:val="single" w:sz="4" w:space="0" w:color="D9D9D9" w:themeColor="background1" w:themeShade="D9"/>
            </w:tcBorders>
            <w:shd w:val="clear" w:color="auto" w:fill="FFFFFF" w:themeFill="background1"/>
          </w:tcPr>
          <w:p w14:paraId="129F51FE" w14:textId="77777777" w:rsidR="00A0541A" w:rsidRDefault="00A0541A">
            <w:pPr>
              <w:jc w:val="center"/>
              <w:rPr>
                <w:rFonts w:cs="Arial"/>
                <w:szCs w:val="20"/>
                <w:lang w:val="en-AU"/>
              </w:rPr>
            </w:pPr>
            <w:r>
              <w:rPr>
                <w:rFonts w:cs="Arial"/>
                <w:szCs w:val="20"/>
                <w:lang w:val="en-AU"/>
              </w:rPr>
              <w:t>11%</w:t>
            </w:r>
          </w:p>
        </w:tc>
        <w:tc>
          <w:tcPr>
            <w:tcW w:w="1334" w:type="dxa"/>
            <w:tcBorders>
              <w:bottom w:val="single" w:sz="4" w:space="0" w:color="D9D9D9" w:themeColor="background1" w:themeShade="D9"/>
            </w:tcBorders>
            <w:shd w:val="clear" w:color="auto" w:fill="FFFFFF" w:themeFill="background1"/>
          </w:tcPr>
          <w:p w14:paraId="05193C38" w14:textId="77777777" w:rsidR="00A0541A" w:rsidRDefault="00A0541A">
            <w:pPr>
              <w:jc w:val="center"/>
              <w:rPr>
                <w:rFonts w:cs="Arial"/>
                <w:szCs w:val="20"/>
                <w:lang w:val="en-AU"/>
              </w:rPr>
            </w:pPr>
            <w:r>
              <w:rPr>
                <w:rFonts w:cs="Arial"/>
                <w:szCs w:val="20"/>
                <w:lang w:val="en-AU"/>
              </w:rPr>
              <w:t>4.0</w:t>
            </w:r>
          </w:p>
        </w:tc>
      </w:tr>
    </w:tbl>
    <w:p w14:paraId="76EEDCE4" w14:textId="77777777" w:rsidR="00A0541A" w:rsidRDefault="00A0541A" w:rsidP="00A0541A">
      <w:pPr>
        <w:spacing w:after="120" w:line="240" w:lineRule="auto"/>
        <w:rPr>
          <w:rFonts w:cs="Arial"/>
          <w:szCs w:val="20"/>
          <w:lang w:val="en-AU"/>
        </w:rPr>
      </w:pPr>
    </w:p>
    <w:p w14:paraId="449D1E60" w14:textId="77777777" w:rsidR="00A0541A" w:rsidRDefault="00A0541A" w:rsidP="00A0541A">
      <w:pPr>
        <w:spacing w:after="120" w:line="240" w:lineRule="auto"/>
        <w:rPr>
          <w:rFonts w:cs="Arial"/>
          <w:szCs w:val="20"/>
          <w:lang w:val="en-AU"/>
        </w:rPr>
      </w:pPr>
    </w:p>
    <w:p w14:paraId="5AA312FA" w14:textId="77777777" w:rsidR="00A0541A" w:rsidRDefault="00A0541A" w:rsidP="00A0541A">
      <w:pPr>
        <w:spacing w:after="120" w:line="240" w:lineRule="auto"/>
        <w:rPr>
          <w:rFonts w:cs="Arial"/>
          <w:szCs w:val="20"/>
          <w:lang w:val="en-AU"/>
        </w:rPr>
      </w:pPr>
    </w:p>
    <w:p w14:paraId="3D1BF350" w14:textId="77777777" w:rsidR="00A0541A" w:rsidRDefault="00A0541A" w:rsidP="00A0541A">
      <w:pPr>
        <w:spacing w:after="120" w:line="240" w:lineRule="auto"/>
        <w:rPr>
          <w:rFonts w:cs="Arial"/>
          <w:szCs w:val="20"/>
          <w:lang w:val="en-AU"/>
        </w:rPr>
      </w:pPr>
    </w:p>
    <w:p w14:paraId="74520C84" w14:textId="77777777" w:rsidR="00A0541A" w:rsidRDefault="00A0541A" w:rsidP="00A0541A">
      <w:pPr>
        <w:rPr>
          <w:rFonts w:cs="Arial"/>
          <w:szCs w:val="20"/>
          <w:lang w:val="en-AU"/>
        </w:rPr>
      </w:pPr>
      <w:r>
        <w:rPr>
          <w:rFonts w:cs="Arial"/>
          <w:szCs w:val="20"/>
          <w:lang w:val="en-AU"/>
        </w:rPr>
        <w:br w:type="page"/>
      </w:r>
    </w:p>
    <w:p w14:paraId="0AB71699" w14:textId="77777777" w:rsidR="00A0541A" w:rsidRPr="00AA48D5" w:rsidRDefault="00A0541A" w:rsidP="00A0541A">
      <w:pPr>
        <w:rPr>
          <w:b/>
          <w:bCs/>
          <w:lang w:val="en-AU"/>
        </w:rPr>
      </w:pPr>
      <w:r>
        <w:rPr>
          <w:b/>
          <w:bCs/>
          <w:lang w:val="en-AU"/>
        </w:rPr>
        <w:lastRenderedPageBreak/>
        <w:t>Business</w:t>
      </w:r>
      <w:r w:rsidRPr="00AA48D5">
        <w:rPr>
          <w:b/>
          <w:bCs/>
          <w:lang w:val="en-AU"/>
        </w:rPr>
        <w:t xml:space="preserve"> survey</w:t>
      </w:r>
    </w:p>
    <w:p w14:paraId="2CEA9BC3" w14:textId="77777777" w:rsidR="00A0541A" w:rsidRDefault="00A0541A" w:rsidP="00A0541A">
      <w:pPr>
        <w:spacing w:after="120" w:line="240" w:lineRule="auto"/>
        <w:rPr>
          <w:lang w:val="en-AU"/>
        </w:rPr>
      </w:pPr>
      <w:r w:rsidRPr="00A75407">
        <w:rPr>
          <w:lang w:val="en-AU"/>
        </w:rPr>
        <w:t xml:space="preserve">The total sample size of n=1,290 provides an estimated margin of error </w:t>
      </w:r>
      <w:r w:rsidRPr="00A75407">
        <w:t>of +/- 2.7% at a 95% confidence interval and allowed the ability to report on a sound evidence base. The figure below outlines the number of interviews achieved, the weighted proportion and maximum margin of error for each quota group.</w:t>
      </w:r>
    </w:p>
    <w:p w14:paraId="3F6659D0" w14:textId="77777777" w:rsidR="00A0541A" w:rsidRDefault="00A0541A" w:rsidP="00A0541A">
      <w:pPr>
        <w:spacing w:after="120" w:line="240" w:lineRule="auto"/>
        <w:rPr>
          <w:rFonts w:cs="Arial"/>
          <w:szCs w:val="20"/>
          <w:lang w:val="en-AU"/>
        </w:rPr>
      </w:pPr>
    </w:p>
    <w:p w14:paraId="54904F76" w14:textId="77777777" w:rsidR="00A0541A" w:rsidRDefault="00A0541A" w:rsidP="00A0541A">
      <w:pPr>
        <w:spacing w:after="120" w:line="240" w:lineRule="auto"/>
        <w:rPr>
          <w:rFonts w:cs="Arial"/>
          <w:szCs w:val="20"/>
          <w:lang w:val="en-AU"/>
        </w:rPr>
      </w:pPr>
      <w:r>
        <w:t>Figure 114: Business survey sample structure</w:t>
      </w:r>
    </w:p>
    <w:tbl>
      <w:tblPr>
        <w:tblStyle w:val="TableGrid"/>
        <w:tblW w:w="0" w:type="auto"/>
        <w:tblLook w:val="04A0" w:firstRow="1" w:lastRow="0" w:firstColumn="1" w:lastColumn="0" w:noHBand="0" w:noVBand="1"/>
      </w:tblPr>
      <w:tblGrid>
        <w:gridCol w:w="1106"/>
        <w:gridCol w:w="4136"/>
        <w:gridCol w:w="1254"/>
        <w:gridCol w:w="1257"/>
        <w:gridCol w:w="1248"/>
        <w:gridCol w:w="15"/>
      </w:tblGrid>
      <w:tr w:rsidR="00A0541A" w14:paraId="78132204" w14:textId="77777777">
        <w:tc>
          <w:tcPr>
            <w:tcW w:w="5242" w:type="dxa"/>
            <w:gridSpan w:val="2"/>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tcPr>
          <w:p w14:paraId="3F4545F9" w14:textId="77777777" w:rsidR="00A0541A" w:rsidRPr="00455918" w:rsidRDefault="00A0541A">
            <w:pPr>
              <w:rPr>
                <w:rFonts w:cs="Arial"/>
                <w:b/>
                <w:bCs/>
                <w:szCs w:val="20"/>
                <w:lang w:val="en-AU"/>
              </w:rPr>
            </w:pPr>
          </w:p>
        </w:tc>
        <w:tc>
          <w:tcPr>
            <w:tcW w:w="125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vAlign w:val="center"/>
          </w:tcPr>
          <w:p w14:paraId="5F9A2EB5" w14:textId="77777777" w:rsidR="00A0541A" w:rsidRPr="00455918" w:rsidRDefault="00A0541A">
            <w:pPr>
              <w:jc w:val="center"/>
              <w:rPr>
                <w:rFonts w:cs="Arial"/>
                <w:b/>
                <w:bCs/>
                <w:szCs w:val="20"/>
                <w:lang w:val="en-AU"/>
              </w:rPr>
            </w:pPr>
            <w:r w:rsidRPr="00455918">
              <w:rPr>
                <w:rFonts w:cs="Arial"/>
                <w:b/>
                <w:bCs/>
                <w:szCs w:val="20"/>
                <w:lang w:val="en-AU"/>
              </w:rPr>
              <w:t>N</w:t>
            </w:r>
            <w:r>
              <w:rPr>
                <w:rFonts w:cs="Arial"/>
                <w:b/>
                <w:bCs/>
                <w:szCs w:val="20"/>
                <w:lang w:val="en-AU"/>
              </w:rPr>
              <w:t>umber</w:t>
            </w:r>
            <w:r w:rsidRPr="00455918">
              <w:rPr>
                <w:rFonts w:cs="Arial"/>
                <w:b/>
                <w:bCs/>
                <w:szCs w:val="20"/>
                <w:lang w:val="en-AU"/>
              </w:rPr>
              <w:t xml:space="preserve"> of interviews</w:t>
            </w:r>
          </w:p>
        </w:tc>
        <w:tc>
          <w:tcPr>
            <w:tcW w:w="125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vAlign w:val="center"/>
          </w:tcPr>
          <w:p w14:paraId="38FEBA02" w14:textId="77777777" w:rsidR="00A0541A" w:rsidRPr="00455918" w:rsidRDefault="00A0541A">
            <w:pPr>
              <w:jc w:val="center"/>
              <w:rPr>
                <w:rFonts w:cs="Arial"/>
                <w:b/>
                <w:bCs/>
                <w:szCs w:val="20"/>
                <w:lang w:val="en-AU"/>
              </w:rPr>
            </w:pPr>
            <w:r>
              <w:rPr>
                <w:rFonts w:cs="Arial"/>
                <w:b/>
                <w:bCs/>
                <w:szCs w:val="20"/>
                <w:lang w:val="en-AU"/>
              </w:rPr>
              <w:t>Weighted proportion</w:t>
            </w:r>
          </w:p>
        </w:tc>
        <w:tc>
          <w:tcPr>
            <w:tcW w:w="1263" w:type="dxa"/>
            <w:gridSpan w:val="2"/>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auto"/>
            <w:vAlign w:val="center"/>
          </w:tcPr>
          <w:p w14:paraId="1F32B9EB" w14:textId="77777777" w:rsidR="00A0541A" w:rsidRPr="00455918" w:rsidRDefault="00A0541A">
            <w:pPr>
              <w:jc w:val="center"/>
              <w:rPr>
                <w:rFonts w:cs="Arial"/>
                <w:b/>
                <w:bCs/>
                <w:szCs w:val="20"/>
                <w:lang w:val="en-AU"/>
              </w:rPr>
            </w:pPr>
            <w:r w:rsidRPr="00455918">
              <w:rPr>
                <w:rFonts w:cs="Arial"/>
                <w:b/>
                <w:bCs/>
                <w:szCs w:val="20"/>
                <w:lang w:val="en-AU"/>
              </w:rPr>
              <w:t>Maximum margin of error</w:t>
            </w:r>
          </w:p>
        </w:tc>
      </w:tr>
      <w:tr w:rsidR="00A0541A" w14:paraId="5F4BF028" w14:textId="77777777">
        <w:trPr>
          <w:gridAfter w:val="1"/>
          <w:wAfter w:w="15" w:type="dxa"/>
        </w:trPr>
        <w:tc>
          <w:tcPr>
            <w:tcW w:w="1106"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vAlign w:val="center"/>
          </w:tcPr>
          <w:p w14:paraId="110CF5C2" w14:textId="77777777" w:rsidR="00A0541A" w:rsidRPr="00455918" w:rsidRDefault="00A0541A">
            <w:pPr>
              <w:rPr>
                <w:rFonts w:cs="Arial"/>
                <w:b/>
                <w:bCs/>
                <w:szCs w:val="20"/>
                <w:lang w:val="en-AU"/>
              </w:rPr>
            </w:pPr>
            <w:r>
              <w:rPr>
                <w:rFonts w:cs="Arial"/>
                <w:b/>
                <w:bCs/>
                <w:szCs w:val="20"/>
                <w:lang w:val="en-AU"/>
              </w:rPr>
              <w:t>Total</w:t>
            </w: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auto"/>
          </w:tcPr>
          <w:p w14:paraId="393CC228" w14:textId="77777777" w:rsidR="00A0541A" w:rsidRPr="00B44C67" w:rsidRDefault="00A0541A">
            <w:pPr>
              <w:rPr>
                <w:rFonts w:cs="Arial"/>
                <w:szCs w:val="20"/>
                <w:lang w:val="en-AU"/>
              </w:rPr>
            </w:pPr>
            <w:r>
              <w:rPr>
                <w:rFonts w:cs="Arial"/>
                <w:szCs w:val="20"/>
                <w:lang w:val="en-AU"/>
              </w:rPr>
              <w:t>All businesses</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6AF15896" w14:textId="77777777" w:rsidR="00A0541A" w:rsidRDefault="00A0541A">
            <w:pPr>
              <w:jc w:val="center"/>
              <w:rPr>
                <w:rFonts w:cs="Arial"/>
                <w:szCs w:val="20"/>
                <w:lang w:val="en-AU"/>
              </w:rPr>
            </w:pPr>
            <w:r>
              <w:rPr>
                <w:rFonts w:cs="Arial"/>
                <w:szCs w:val="20"/>
                <w:lang w:val="en-AU"/>
              </w:rPr>
              <w:t>1290</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47E06D73" w14:textId="77777777" w:rsidR="00A0541A" w:rsidRDefault="00A0541A">
            <w:pPr>
              <w:jc w:val="center"/>
              <w:rPr>
                <w:rFonts w:cs="Arial"/>
                <w:szCs w:val="20"/>
                <w:lang w:val="en-AU"/>
              </w:rPr>
            </w:pPr>
            <w:r>
              <w:rPr>
                <w:rFonts w:cs="Arial"/>
                <w:szCs w:val="20"/>
                <w:lang w:val="en-AU"/>
              </w:rPr>
              <w:t>100%</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07D3B178" w14:textId="77777777" w:rsidR="00A0541A" w:rsidRDefault="00A0541A">
            <w:pPr>
              <w:jc w:val="center"/>
              <w:rPr>
                <w:rFonts w:cs="Arial"/>
                <w:szCs w:val="20"/>
                <w:lang w:val="en-AU"/>
              </w:rPr>
            </w:pPr>
            <w:r>
              <w:rPr>
                <w:rFonts w:cs="Arial"/>
                <w:szCs w:val="20"/>
                <w:lang w:val="en-AU"/>
              </w:rPr>
              <w:t>2.7</w:t>
            </w:r>
          </w:p>
        </w:tc>
      </w:tr>
      <w:tr w:rsidR="00A0541A" w14:paraId="191C8DDA" w14:textId="77777777">
        <w:trPr>
          <w:gridAfter w:val="1"/>
          <w:wAfter w:w="15" w:type="dxa"/>
        </w:trPr>
        <w:tc>
          <w:tcPr>
            <w:tcW w:w="1106" w:type="dxa"/>
            <w:vMerge w:val="restart"/>
            <w:tcBorders>
              <w:top w:val="single" w:sz="4" w:space="0" w:color="D9D9D9" w:themeColor="background1" w:themeShade="D9"/>
              <w:left w:val="single" w:sz="4" w:space="0" w:color="FFFFFF" w:themeColor="background1"/>
              <w:bottom w:val="single" w:sz="4" w:space="0" w:color="FFFFFF" w:themeColor="background1"/>
              <w:right w:val="nil"/>
            </w:tcBorders>
            <w:shd w:val="clear" w:color="auto" w:fill="FFFFFF" w:themeFill="background1"/>
            <w:vAlign w:val="center"/>
          </w:tcPr>
          <w:p w14:paraId="7F4904C5" w14:textId="77777777" w:rsidR="00A0541A" w:rsidRPr="00455918" w:rsidRDefault="00A0541A">
            <w:pPr>
              <w:rPr>
                <w:rFonts w:cs="Arial"/>
                <w:b/>
                <w:bCs/>
                <w:szCs w:val="20"/>
                <w:lang w:val="en-AU"/>
              </w:rPr>
            </w:pPr>
            <w:r w:rsidRPr="00455918">
              <w:rPr>
                <w:rFonts w:cs="Arial"/>
                <w:b/>
                <w:bCs/>
                <w:szCs w:val="20"/>
                <w:lang w:val="en-AU"/>
              </w:rPr>
              <w:t>State</w:t>
            </w:r>
          </w:p>
        </w:tc>
        <w:tc>
          <w:tcPr>
            <w:tcW w:w="4136" w:type="dxa"/>
            <w:tcBorders>
              <w:top w:val="single" w:sz="4" w:space="0" w:color="D9D9D9" w:themeColor="background1" w:themeShade="D9"/>
              <w:left w:val="nil"/>
              <w:bottom w:val="single" w:sz="4" w:space="0" w:color="FFFFFF" w:themeColor="background1"/>
              <w:right w:val="single" w:sz="4" w:space="0" w:color="FFFFFF"/>
            </w:tcBorders>
            <w:shd w:val="clear" w:color="auto" w:fill="F2F2F2" w:themeFill="background1" w:themeFillShade="F2"/>
          </w:tcPr>
          <w:p w14:paraId="2F48FC64" w14:textId="77777777" w:rsidR="00A0541A" w:rsidRPr="00B44C67" w:rsidRDefault="00A0541A">
            <w:pPr>
              <w:rPr>
                <w:rFonts w:cs="Arial"/>
                <w:szCs w:val="20"/>
                <w:lang w:val="en-AU"/>
              </w:rPr>
            </w:pPr>
            <w:r w:rsidRPr="00B44C67">
              <w:rPr>
                <w:rFonts w:cs="Arial"/>
                <w:szCs w:val="20"/>
                <w:lang w:val="en-AU"/>
              </w:rPr>
              <w:t>Australia Capital Territory</w:t>
            </w:r>
          </w:p>
        </w:tc>
        <w:tc>
          <w:tcPr>
            <w:tcW w:w="1254"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1E0767DD" w14:textId="77777777" w:rsidR="00A0541A" w:rsidRDefault="00A0541A">
            <w:pPr>
              <w:jc w:val="center"/>
              <w:rPr>
                <w:rFonts w:cs="Arial"/>
                <w:szCs w:val="20"/>
                <w:lang w:val="en-AU"/>
              </w:rPr>
            </w:pPr>
            <w:r>
              <w:rPr>
                <w:rFonts w:cs="Arial"/>
                <w:szCs w:val="20"/>
                <w:lang w:val="en-AU"/>
              </w:rPr>
              <w:t>60</w:t>
            </w:r>
          </w:p>
        </w:tc>
        <w:tc>
          <w:tcPr>
            <w:tcW w:w="1257"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1D285377" w14:textId="77777777" w:rsidR="00A0541A" w:rsidRDefault="00A0541A">
            <w:pPr>
              <w:jc w:val="center"/>
              <w:rPr>
                <w:rFonts w:cs="Arial"/>
                <w:szCs w:val="20"/>
                <w:lang w:val="en-AU"/>
              </w:rPr>
            </w:pPr>
            <w:r w:rsidRPr="00BD061F">
              <w:t>5%</w:t>
            </w:r>
          </w:p>
        </w:tc>
        <w:tc>
          <w:tcPr>
            <w:tcW w:w="1248"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2F16CF54" w14:textId="77777777" w:rsidR="00A0541A" w:rsidRDefault="00A0541A">
            <w:pPr>
              <w:jc w:val="center"/>
              <w:rPr>
                <w:rFonts w:cs="Arial"/>
                <w:szCs w:val="20"/>
                <w:lang w:val="en-AU"/>
              </w:rPr>
            </w:pPr>
            <w:r>
              <w:rPr>
                <w:rFonts w:cs="Arial"/>
                <w:szCs w:val="20"/>
                <w:lang w:val="en-AU"/>
              </w:rPr>
              <w:t>12.7</w:t>
            </w:r>
          </w:p>
        </w:tc>
      </w:tr>
      <w:tr w:rsidR="00A0541A" w14:paraId="50F5203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777AB0D8"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38DF47B4" w14:textId="77777777" w:rsidR="00A0541A" w:rsidRPr="00B44C67" w:rsidRDefault="00A0541A">
            <w:pPr>
              <w:rPr>
                <w:rFonts w:cs="Arial"/>
                <w:szCs w:val="20"/>
                <w:lang w:val="en-AU"/>
              </w:rPr>
            </w:pPr>
            <w:r w:rsidRPr="00B44C67">
              <w:rPr>
                <w:rFonts w:cs="Arial"/>
                <w:szCs w:val="20"/>
                <w:lang w:val="en-AU"/>
              </w:rPr>
              <w:t>New South Wales</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68CE9A55" w14:textId="77777777" w:rsidR="00A0541A" w:rsidRDefault="00A0541A">
            <w:pPr>
              <w:jc w:val="center"/>
              <w:rPr>
                <w:rFonts w:cs="Arial"/>
                <w:szCs w:val="20"/>
                <w:lang w:val="en-AU"/>
              </w:rPr>
            </w:pPr>
            <w:r>
              <w:rPr>
                <w:rFonts w:cs="Arial"/>
                <w:szCs w:val="20"/>
                <w:lang w:val="en-AU"/>
              </w:rPr>
              <w:t>324</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590395D4" w14:textId="77777777" w:rsidR="00A0541A" w:rsidRDefault="00A0541A">
            <w:pPr>
              <w:jc w:val="center"/>
              <w:rPr>
                <w:rFonts w:cs="Arial"/>
                <w:szCs w:val="20"/>
                <w:lang w:val="en-AU"/>
              </w:rPr>
            </w:pPr>
            <w:r w:rsidRPr="00BD061F">
              <w:t>25%</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7997D5E1" w14:textId="77777777" w:rsidR="00A0541A" w:rsidRDefault="00A0541A">
            <w:pPr>
              <w:jc w:val="center"/>
              <w:rPr>
                <w:rFonts w:cs="Arial"/>
                <w:szCs w:val="20"/>
                <w:lang w:val="en-AU"/>
              </w:rPr>
            </w:pPr>
            <w:r>
              <w:rPr>
                <w:rFonts w:cs="Arial"/>
                <w:szCs w:val="20"/>
                <w:lang w:val="en-AU"/>
              </w:rPr>
              <w:t>5.4</w:t>
            </w:r>
          </w:p>
        </w:tc>
      </w:tr>
      <w:tr w:rsidR="00A0541A" w14:paraId="4A5E8C28"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6E17AAD"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tcPr>
          <w:p w14:paraId="732C2E7D" w14:textId="77777777" w:rsidR="00A0541A" w:rsidRPr="00B44C67" w:rsidRDefault="00A0541A">
            <w:pPr>
              <w:rPr>
                <w:rFonts w:cs="Arial"/>
                <w:szCs w:val="20"/>
                <w:lang w:val="en-AU"/>
              </w:rPr>
            </w:pPr>
            <w:r w:rsidRPr="00B44C67">
              <w:rPr>
                <w:rFonts w:cs="Arial"/>
                <w:szCs w:val="20"/>
                <w:lang w:val="en-AU"/>
              </w:rPr>
              <w:t>Northern Territory</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10063FB" w14:textId="77777777" w:rsidR="00A0541A" w:rsidRDefault="00A0541A">
            <w:pPr>
              <w:jc w:val="center"/>
              <w:rPr>
                <w:rFonts w:cs="Arial"/>
                <w:szCs w:val="20"/>
                <w:lang w:val="en-AU"/>
              </w:rPr>
            </w:pPr>
            <w:r>
              <w:rPr>
                <w:rFonts w:cs="Arial"/>
                <w:szCs w:val="20"/>
                <w:lang w:val="en-AU"/>
              </w:rPr>
              <w:t>60</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7083D53" w14:textId="77777777" w:rsidR="00A0541A" w:rsidRDefault="00A0541A">
            <w:pPr>
              <w:jc w:val="center"/>
              <w:rPr>
                <w:rFonts w:cs="Arial"/>
                <w:szCs w:val="20"/>
                <w:lang w:val="en-AU"/>
              </w:rPr>
            </w:pPr>
            <w:r w:rsidRPr="00BD061F">
              <w:t>5%</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22541EA" w14:textId="77777777" w:rsidR="00A0541A" w:rsidRDefault="00A0541A">
            <w:pPr>
              <w:jc w:val="center"/>
              <w:rPr>
                <w:rFonts w:cs="Arial"/>
                <w:szCs w:val="20"/>
                <w:lang w:val="en-AU"/>
              </w:rPr>
            </w:pPr>
            <w:r>
              <w:rPr>
                <w:rFonts w:cs="Arial"/>
                <w:szCs w:val="20"/>
                <w:lang w:val="en-AU"/>
              </w:rPr>
              <w:t>12.7</w:t>
            </w:r>
          </w:p>
        </w:tc>
      </w:tr>
      <w:tr w:rsidR="00A0541A" w14:paraId="068AC6A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2833AA1B"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6111A3E6" w14:textId="77777777" w:rsidR="00A0541A" w:rsidRPr="00B44C67" w:rsidRDefault="00A0541A">
            <w:pPr>
              <w:rPr>
                <w:rFonts w:cs="Arial"/>
                <w:szCs w:val="20"/>
                <w:lang w:val="en-AU"/>
              </w:rPr>
            </w:pPr>
            <w:r w:rsidRPr="00B44C67">
              <w:rPr>
                <w:rFonts w:cs="Arial"/>
                <w:szCs w:val="20"/>
                <w:lang w:val="en-AU"/>
              </w:rPr>
              <w:t>Queensland</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7CC9A370" w14:textId="77777777" w:rsidR="00A0541A" w:rsidRDefault="00A0541A">
            <w:pPr>
              <w:jc w:val="center"/>
              <w:rPr>
                <w:rFonts w:cs="Arial"/>
                <w:szCs w:val="20"/>
                <w:lang w:val="en-AU"/>
              </w:rPr>
            </w:pPr>
            <w:r>
              <w:rPr>
                <w:rFonts w:cs="Arial"/>
                <w:szCs w:val="20"/>
                <w:lang w:val="en-AU"/>
              </w:rPr>
              <w:t>275</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5E900DAD" w14:textId="77777777" w:rsidR="00A0541A" w:rsidRDefault="00A0541A">
            <w:pPr>
              <w:jc w:val="center"/>
              <w:rPr>
                <w:rFonts w:cs="Arial"/>
                <w:szCs w:val="20"/>
                <w:lang w:val="en-AU"/>
              </w:rPr>
            </w:pPr>
            <w:r w:rsidRPr="00BD061F">
              <w:t>21%</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576987C7" w14:textId="77777777" w:rsidR="00A0541A" w:rsidRDefault="00A0541A">
            <w:pPr>
              <w:jc w:val="center"/>
              <w:rPr>
                <w:rFonts w:cs="Arial"/>
                <w:szCs w:val="20"/>
                <w:lang w:val="en-AU"/>
              </w:rPr>
            </w:pPr>
            <w:r>
              <w:rPr>
                <w:rFonts w:cs="Arial"/>
                <w:szCs w:val="20"/>
                <w:lang w:val="en-AU"/>
              </w:rPr>
              <w:t>5.9</w:t>
            </w:r>
          </w:p>
        </w:tc>
      </w:tr>
      <w:tr w:rsidR="00A0541A" w14:paraId="469BEA8A"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4F36A42"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tcPr>
          <w:p w14:paraId="59400FEF" w14:textId="77777777" w:rsidR="00A0541A" w:rsidRPr="00B44C67" w:rsidRDefault="00A0541A">
            <w:pPr>
              <w:rPr>
                <w:rFonts w:cs="Arial"/>
                <w:szCs w:val="20"/>
                <w:lang w:val="en-AU"/>
              </w:rPr>
            </w:pPr>
            <w:r w:rsidRPr="00B44C67">
              <w:rPr>
                <w:rFonts w:cs="Arial"/>
                <w:szCs w:val="20"/>
                <w:lang w:val="en-AU"/>
              </w:rPr>
              <w:t>South Australia</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9B0393E" w14:textId="77777777" w:rsidR="00A0541A" w:rsidRDefault="00A0541A">
            <w:pPr>
              <w:jc w:val="center"/>
              <w:rPr>
                <w:rFonts w:cs="Arial"/>
                <w:szCs w:val="20"/>
                <w:lang w:val="en-AU"/>
              </w:rPr>
            </w:pPr>
            <w:r>
              <w:rPr>
                <w:rFonts w:cs="Arial"/>
                <w:szCs w:val="20"/>
                <w:lang w:val="en-AU"/>
              </w:rPr>
              <w:t>106</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890A4D6" w14:textId="77777777" w:rsidR="00A0541A" w:rsidRDefault="00A0541A">
            <w:pPr>
              <w:jc w:val="center"/>
              <w:rPr>
                <w:rFonts w:cs="Arial"/>
                <w:szCs w:val="20"/>
                <w:lang w:val="en-AU"/>
              </w:rPr>
            </w:pPr>
            <w:r w:rsidRPr="00BD061F">
              <w:t>8%</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010911D" w14:textId="77777777" w:rsidR="00A0541A" w:rsidRDefault="00A0541A">
            <w:pPr>
              <w:jc w:val="center"/>
              <w:rPr>
                <w:rFonts w:cs="Arial"/>
                <w:szCs w:val="20"/>
                <w:lang w:val="en-AU"/>
              </w:rPr>
            </w:pPr>
            <w:r>
              <w:rPr>
                <w:rFonts w:cs="Arial"/>
                <w:szCs w:val="20"/>
                <w:lang w:val="en-AU"/>
              </w:rPr>
              <w:t>9.5</w:t>
            </w:r>
          </w:p>
        </w:tc>
      </w:tr>
      <w:tr w:rsidR="00A0541A" w14:paraId="667DAFB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6818446"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11BC70F6" w14:textId="77777777" w:rsidR="00A0541A" w:rsidRPr="00B44C67" w:rsidRDefault="00A0541A">
            <w:pPr>
              <w:rPr>
                <w:rFonts w:cs="Arial"/>
                <w:szCs w:val="20"/>
                <w:lang w:val="en-AU"/>
              </w:rPr>
            </w:pPr>
            <w:r w:rsidRPr="00B44C67">
              <w:rPr>
                <w:rFonts w:cs="Arial"/>
                <w:szCs w:val="20"/>
                <w:lang w:val="en-AU"/>
              </w:rPr>
              <w:t>Tasmania</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054646B1" w14:textId="77777777" w:rsidR="00A0541A" w:rsidRDefault="00A0541A">
            <w:pPr>
              <w:jc w:val="center"/>
              <w:rPr>
                <w:rFonts w:cs="Arial"/>
                <w:szCs w:val="20"/>
                <w:lang w:val="en-AU"/>
              </w:rPr>
            </w:pPr>
            <w:r>
              <w:rPr>
                <w:rFonts w:cs="Arial"/>
                <w:szCs w:val="20"/>
                <w:lang w:val="en-AU"/>
              </w:rPr>
              <w:t>60</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7412A60D" w14:textId="77777777" w:rsidR="00A0541A" w:rsidRDefault="00A0541A">
            <w:pPr>
              <w:jc w:val="center"/>
              <w:rPr>
                <w:rFonts w:cs="Arial"/>
                <w:szCs w:val="20"/>
                <w:lang w:val="en-AU"/>
              </w:rPr>
            </w:pPr>
            <w:r w:rsidRPr="00BD061F">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0A7931F1" w14:textId="77777777" w:rsidR="00A0541A" w:rsidRDefault="00A0541A">
            <w:pPr>
              <w:jc w:val="center"/>
              <w:rPr>
                <w:rFonts w:cs="Arial"/>
                <w:szCs w:val="20"/>
                <w:lang w:val="en-AU"/>
              </w:rPr>
            </w:pPr>
            <w:r>
              <w:rPr>
                <w:rFonts w:cs="Arial"/>
                <w:szCs w:val="20"/>
                <w:lang w:val="en-AU"/>
              </w:rPr>
              <w:t>12.7</w:t>
            </w:r>
          </w:p>
        </w:tc>
      </w:tr>
      <w:tr w:rsidR="00A0541A" w14:paraId="668D9B95" w14:textId="77777777">
        <w:trPr>
          <w:gridAfter w:val="1"/>
          <w:wAfter w:w="15" w:type="dxa"/>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7ECAA5B1"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tcPr>
          <w:p w14:paraId="3F436991" w14:textId="77777777" w:rsidR="00A0541A" w:rsidRPr="00B44C67" w:rsidRDefault="00A0541A">
            <w:pPr>
              <w:rPr>
                <w:rFonts w:cs="Arial"/>
                <w:szCs w:val="20"/>
                <w:lang w:val="en-AU"/>
              </w:rPr>
            </w:pPr>
            <w:r w:rsidRPr="00B44C67">
              <w:rPr>
                <w:rFonts w:cs="Arial"/>
                <w:szCs w:val="20"/>
                <w:lang w:val="en-AU"/>
              </w:rPr>
              <w:t>Victoria</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835B9AB" w14:textId="77777777" w:rsidR="00A0541A" w:rsidRDefault="00A0541A">
            <w:pPr>
              <w:jc w:val="center"/>
              <w:rPr>
                <w:rFonts w:cs="Arial"/>
                <w:szCs w:val="20"/>
                <w:lang w:val="en-AU"/>
              </w:rPr>
            </w:pPr>
            <w:r>
              <w:rPr>
                <w:rFonts w:cs="Arial"/>
                <w:szCs w:val="20"/>
                <w:lang w:val="en-AU"/>
              </w:rPr>
              <w:t>300</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0208E5D" w14:textId="77777777" w:rsidR="00A0541A" w:rsidRDefault="00A0541A">
            <w:pPr>
              <w:jc w:val="center"/>
              <w:rPr>
                <w:rFonts w:cs="Arial"/>
                <w:szCs w:val="20"/>
                <w:lang w:val="en-AU"/>
              </w:rPr>
            </w:pPr>
            <w:r w:rsidRPr="00BD061F">
              <w:t>23%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C027D4B" w14:textId="77777777" w:rsidR="00A0541A" w:rsidRDefault="00A0541A">
            <w:pPr>
              <w:jc w:val="center"/>
              <w:rPr>
                <w:rFonts w:cs="Arial"/>
                <w:szCs w:val="20"/>
                <w:lang w:val="en-AU"/>
              </w:rPr>
            </w:pPr>
            <w:r>
              <w:rPr>
                <w:rFonts w:cs="Arial"/>
                <w:szCs w:val="20"/>
                <w:lang w:val="en-AU"/>
              </w:rPr>
              <w:t>5.7</w:t>
            </w:r>
          </w:p>
        </w:tc>
      </w:tr>
      <w:tr w:rsidR="00A0541A" w14:paraId="2DE3E315"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tcPr>
          <w:p w14:paraId="61968E33"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auto"/>
          </w:tcPr>
          <w:p w14:paraId="67DA2A05" w14:textId="77777777" w:rsidR="00A0541A" w:rsidRPr="00B44C67" w:rsidRDefault="00A0541A">
            <w:pPr>
              <w:rPr>
                <w:rFonts w:cs="Arial"/>
                <w:szCs w:val="20"/>
                <w:lang w:val="en-AU"/>
              </w:rPr>
            </w:pPr>
            <w:r w:rsidRPr="00B44C67">
              <w:rPr>
                <w:rFonts w:cs="Arial"/>
                <w:szCs w:val="20"/>
                <w:lang w:val="en-AU"/>
              </w:rPr>
              <w:t>Western Australia</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378AE672" w14:textId="77777777" w:rsidR="00A0541A" w:rsidRDefault="00A0541A">
            <w:pPr>
              <w:jc w:val="center"/>
              <w:rPr>
                <w:rFonts w:cs="Arial"/>
                <w:szCs w:val="20"/>
                <w:lang w:val="en-AU"/>
              </w:rPr>
            </w:pPr>
            <w:r>
              <w:rPr>
                <w:rFonts w:cs="Arial"/>
                <w:szCs w:val="20"/>
                <w:lang w:val="en-AU"/>
              </w:rPr>
              <w:t>105</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66B77B14" w14:textId="77777777" w:rsidR="00A0541A" w:rsidRDefault="00A0541A">
            <w:pPr>
              <w:jc w:val="center"/>
              <w:rPr>
                <w:rFonts w:cs="Arial"/>
                <w:szCs w:val="20"/>
                <w:lang w:val="en-AU"/>
              </w:rPr>
            </w:pPr>
            <w:r w:rsidRPr="00BD061F">
              <w:t>8%</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auto"/>
          </w:tcPr>
          <w:p w14:paraId="27F99C0A" w14:textId="77777777" w:rsidR="00A0541A" w:rsidRDefault="00A0541A">
            <w:pPr>
              <w:jc w:val="center"/>
              <w:rPr>
                <w:rFonts w:cs="Arial"/>
                <w:szCs w:val="20"/>
                <w:lang w:val="en-AU"/>
              </w:rPr>
            </w:pPr>
            <w:r>
              <w:rPr>
                <w:rFonts w:cs="Arial"/>
                <w:szCs w:val="20"/>
                <w:lang w:val="en-AU"/>
              </w:rPr>
              <w:t>9.6</w:t>
            </w:r>
          </w:p>
        </w:tc>
      </w:tr>
      <w:tr w:rsidR="00A0541A" w14:paraId="6F78C40E" w14:textId="77777777">
        <w:trPr>
          <w:gridAfter w:val="1"/>
          <w:wAfter w:w="15" w:type="dxa"/>
          <w:trHeight w:val="70"/>
        </w:trPr>
        <w:tc>
          <w:tcPr>
            <w:tcW w:w="1106" w:type="dxa"/>
            <w:vMerge w:val="restart"/>
            <w:tcBorders>
              <w:top w:val="single" w:sz="4" w:space="0" w:color="D9D9D9" w:themeColor="background1" w:themeShade="D9"/>
              <w:left w:val="single" w:sz="4" w:space="0" w:color="FFFFFF" w:themeColor="background1"/>
              <w:bottom w:val="single" w:sz="4" w:space="0" w:color="FFFFFF" w:themeColor="background1"/>
              <w:right w:val="nil"/>
            </w:tcBorders>
            <w:shd w:val="clear" w:color="auto" w:fill="FFFFFF" w:themeFill="background1"/>
            <w:vAlign w:val="center"/>
          </w:tcPr>
          <w:p w14:paraId="1A8B5FFE" w14:textId="77777777" w:rsidR="00A0541A" w:rsidRPr="00E67F4D" w:rsidRDefault="00A0541A">
            <w:pPr>
              <w:rPr>
                <w:rFonts w:cs="Arial"/>
                <w:b/>
                <w:bCs/>
                <w:szCs w:val="20"/>
                <w:lang w:val="en-AU"/>
              </w:rPr>
            </w:pPr>
            <w:r w:rsidRPr="00E67F4D">
              <w:rPr>
                <w:rFonts w:cs="Arial"/>
                <w:b/>
                <w:bCs/>
                <w:szCs w:val="20"/>
                <w:lang w:val="en-AU"/>
              </w:rPr>
              <w:t>Business size</w:t>
            </w:r>
          </w:p>
        </w:tc>
        <w:tc>
          <w:tcPr>
            <w:tcW w:w="4136" w:type="dxa"/>
            <w:tcBorders>
              <w:top w:val="single" w:sz="4" w:space="0" w:color="D9D9D9" w:themeColor="background1" w:themeShade="D9"/>
              <w:left w:val="nil"/>
              <w:bottom w:val="single" w:sz="4" w:space="0" w:color="FFFFFF" w:themeColor="background1"/>
              <w:right w:val="single" w:sz="4" w:space="0" w:color="FFFFFF"/>
            </w:tcBorders>
            <w:shd w:val="clear" w:color="auto" w:fill="F2F2F2" w:themeFill="background1" w:themeFillShade="F2"/>
          </w:tcPr>
          <w:p w14:paraId="6FEE5210" w14:textId="77777777" w:rsidR="00A0541A" w:rsidRPr="00B44C67" w:rsidRDefault="00A0541A">
            <w:pPr>
              <w:rPr>
                <w:rFonts w:cs="Arial"/>
                <w:szCs w:val="20"/>
                <w:lang w:val="en-AU"/>
              </w:rPr>
            </w:pPr>
            <w:r w:rsidRPr="00B44C67">
              <w:rPr>
                <w:rFonts w:cs="Arial"/>
                <w:szCs w:val="20"/>
                <w:lang w:val="en-AU"/>
              </w:rPr>
              <w:t>Less than 20 employees</w:t>
            </w:r>
          </w:p>
        </w:tc>
        <w:tc>
          <w:tcPr>
            <w:tcW w:w="1254"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24CF11E5" w14:textId="77777777" w:rsidR="00A0541A" w:rsidRDefault="00A0541A">
            <w:pPr>
              <w:jc w:val="center"/>
              <w:rPr>
                <w:rFonts w:cs="Arial"/>
                <w:szCs w:val="20"/>
                <w:lang w:val="en-AU"/>
              </w:rPr>
            </w:pPr>
            <w:r>
              <w:rPr>
                <w:rFonts w:cs="Arial"/>
                <w:szCs w:val="20"/>
                <w:lang w:val="en-AU"/>
              </w:rPr>
              <w:t>860</w:t>
            </w:r>
          </w:p>
        </w:tc>
        <w:tc>
          <w:tcPr>
            <w:tcW w:w="1257"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36EE4F31" w14:textId="77777777" w:rsidR="00A0541A" w:rsidRDefault="00A0541A">
            <w:pPr>
              <w:jc w:val="center"/>
              <w:rPr>
                <w:rFonts w:cs="Arial"/>
                <w:szCs w:val="20"/>
                <w:lang w:val="en-AU"/>
              </w:rPr>
            </w:pPr>
            <w:r>
              <w:rPr>
                <w:rFonts w:cs="Arial"/>
                <w:szCs w:val="20"/>
                <w:lang w:val="en-AU"/>
              </w:rPr>
              <w:t>67%</w:t>
            </w:r>
          </w:p>
        </w:tc>
        <w:tc>
          <w:tcPr>
            <w:tcW w:w="1248" w:type="dxa"/>
            <w:tcBorders>
              <w:top w:val="single" w:sz="4" w:space="0" w:color="D9D9D9" w:themeColor="background1" w:themeShade="D9"/>
              <w:left w:val="single" w:sz="4" w:space="0" w:color="FFFFFF"/>
              <w:bottom w:val="single" w:sz="4" w:space="0" w:color="FFFFFF"/>
              <w:right w:val="single" w:sz="4" w:space="0" w:color="FFFFFF"/>
            </w:tcBorders>
            <w:shd w:val="clear" w:color="auto" w:fill="F2F2F2" w:themeFill="background1" w:themeFillShade="F2"/>
          </w:tcPr>
          <w:p w14:paraId="6F60CBD6" w14:textId="77777777" w:rsidR="00A0541A" w:rsidRDefault="00A0541A">
            <w:pPr>
              <w:jc w:val="center"/>
              <w:rPr>
                <w:rFonts w:cs="Arial"/>
                <w:szCs w:val="20"/>
                <w:lang w:val="en-AU"/>
              </w:rPr>
            </w:pPr>
            <w:r>
              <w:rPr>
                <w:rFonts w:cs="Arial"/>
                <w:szCs w:val="20"/>
                <w:lang w:val="en-AU"/>
              </w:rPr>
              <w:t>3.3</w:t>
            </w:r>
          </w:p>
        </w:tc>
      </w:tr>
      <w:tr w:rsidR="00A0541A" w14:paraId="3B340F97"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07063BE9"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tcPr>
          <w:p w14:paraId="1534FFA3" w14:textId="77777777" w:rsidR="00A0541A" w:rsidRPr="00B44C67" w:rsidRDefault="00A0541A">
            <w:pPr>
              <w:rPr>
                <w:rFonts w:cs="Arial"/>
                <w:szCs w:val="20"/>
                <w:lang w:val="en-AU"/>
              </w:rPr>
            </w:pPr>
            <w:r w:rsidRPr="00B44C67">
              <w:rPr>
                <w:rFonts w:cs="Arial"/>
                <w:szCs w:val="20"/>
                <w:lang w:val="en-AU"/>
              </w:rPr>
              <w:t>20 to 199 employees</w:t>
            </w:r>
          </w:p>
        </w:tc>
        <w:tc>
          <w:tcPr>
            <w:tcW w:w="1254" w:type="dxa"/>
            <w:tcBorders>
              <w:top w:val="single" w:sz="4" w:space="0" w:color="FFFFFF"/>
              <w:left w:val="single" w:sz="4" w:space="0" w:color="FFFFFF"/>
              <w:bottom w:val="single" w:sz="4" w:space="0" w:color="FFFFFF"/>
              <w:right w:val="single" w:sz="4" w:space="0" w:color="FFFFFF"/>
            </w:tcBorders>
            <w:shd w:val="clear" w:color="auto" w:fill="auto"/>
          </w:tcPr>
          <w:p w14:paraId="2D3FC737" w14:textId="77777777" w:rsidR="00A0541A" w:rsidRDefault="00A0541A">
            <w:pPr>
              <w:jc w:val="center"/>
              <w:rPr>
                <w:rFonts w:cs="Arial"/>
                <w:szCs w:val="20"/>
                <w:lang w:val="en-AU"/>
              </w:rPr>
            </w:pPr>
            <w:r>
              <w:rPr>
                <w:rFonts w:cs="Arial"/>
                <w:szCs w:val="20"/>
                <w:lang w:val="en-AU"/>
              </w:rPr>
              <w:t>276</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02CA48E6" w14:textId="77777777" w:rsidR="00A0541A" w:rsidRDefault="00A0541A">
            <w:pPr>
              <w:jc w:val="center"/>
              <w:rPr>
                <w:rFonts w:cs="Arial"/>
                <w:szCs w:val="20"/>
                <w:lang w:val="en-AU"/>
              </w:rPr>
            </w:pPr>
            <w:r>
              <w:rPr>
                <w:rFonts w:cs="Arial"/>
                <w:szCs w:val="20"/>
                <w:lang w:val="en-AU"/>
              </w:rPr>
              <w:t>21%</w:t>
            </w:r>
          </w:p>
        </w:tc>
        <w:tc>
          <w:tcPr>
            <w:tcW w:w="1248" w:type="dxa"/>
            <w:tcBorders>
              <w:top w:val="single" w:sz="4" w:space="0" w:color="FFFFFF"/>
              <w:left w:val="single" w:sz="4" w:space="0" w:color="FFFFFF"/>
              <w:bottom w:val="single" w:sz="4" w:space="0" w:color="FFFFFF"/>
              <w:right w:val="single" w:sz="4" w:space="0" w:color="FFFFFF"/>
            </w:tcBorders>
            <w:shd w:val="clear" w:color="auto" w:fill="auto"/>
          </w:tcPr>
          <w:p w14:paraId="255B50B6" w14:textId="77777777" w:rsidR="00A0541A" w:rsidRDefault="00A0541A">
            <w:pPr>
              <w:jc w:val="center"/>
              <w:rPr>
                <w:rFonts w:cs="Arial"/>
                <w:szCs w:val="20"/>
                <w:lang w:val="en-AU"/>
              </w:rPr>
            </w:pPr>
            <w:r>
              <w:rPr>
                <w:rFonts w:cs="Arial"/>
                <w:szCs w:val="20"/>
                <w:lang w:val="en-AU"/>
              </w:rPr>
              <w:t>5.9</w:t>
            </w:r>
          </w:p>
        </w:tc>
      </w:tr>
      <w:tr w:rsidR="00A0541A" w14:paraId="20CF8077"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tcPr>
          <w:p w14:paraId="5746EA8C"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F2F2F2" w:themeFill="background1" w:themeFillShade="F2"/>
          </w:tcPr>
          <w:p w14:paraId="56A0DCC4" w14:textId="77777777" w:rsidR="00A0541A" w:rsidRPr="00B44C67" w:rsidRDefault="00A0541A">
            <w:pPr>
              <w:rPr>
                <w:rFonts w:cs="Arial"/>
                <w:szCs w:val="20"/>
                <w:lang w:val="en-AU"/>
              </w:rPr>
            </w:pPr>
            <w:r w:rsidRPr="00B44C67">
              <w:rPr>
                <w:rFonts w:cs="Arial"/>
                <w:szCs w:val="20"/>
                <w:lang w:val="en-AU"/>
              </w:rPr>
              <w:t>200 + employees</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tcPr>
          <w:p w14:paraId="74423839" w14:textId="77777777" w:rsidR="00A0541A" w:rsidRDefault="00A0541A">
            <w:pPr>
              <w:jc w:val="center"/>
              <w:rPr>
                <w:rFonts w:cs="Arial"/>
                <w:szCs w:val="20"/>
                <w:lang w:val="en-AU"/>
              </w:rPr>
            </w:pPr>
            <w:r>
              <w:rPr>
                <w:rFonts w:cs="Arial"/>
                <w:szCs w:val="20"/>
                <w:lang w:val="en-AU"/>
              </w:rPr>
              <w:t>154</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tcPr>
          <w:p w14:paraId="2B73C790" w14:textId="77777777" w:rsidR="00A0541A" w:rsidRDefault="00A0541A">
            <w:pPr>
              <w:jc w:val="center"/>
              <w:rPr>
                <w:rFonts w:cs="Arial"/>
                <w:szCs w:val="20"/>
                <w:lang w:val="en-AU"/>
              </w:rPr>
            </w:pPr>
            <w:r>
              <w:rPr>
                <w:rFonts w:cs="Arial"/>
                <w:szCs w:val="20"/>
                <w:lang w:val="en-AU"/>
              </w:rPr>
              <w:t>12%</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vAlign w:val="center"/>
          </w:tcPr>
          <w:p w14:paraId="13BBA5AC" w14:textId="77777777" w:rsidR="00A0541A" w:rsidRDefault="00A0541A">
            <w:pPr>
              <w:jc w:val="center"/>
              <w:rPr>
                <w:rFonts w:cs="Arial"/>
                <w:szCs w:val="20"/>
                <w:lang w:val="en-AU"/>
              </w:rPr>
            </w:pPr>
            <w:r>
              <w:rPr>
                <w:rFonts w:cs="Arial"/>
                <w:szCs w:val="20"/>
                <w:lang w:val="en-AU"/>
              </w:rPr>
              <w:t>7.9</w:t>
            </w:r>
          </w:p>
        </w:tc>
      </w:tr>
      <w:tr w:rsidR="00A0541A" w14:paraId="6B54307D" w14:textId="77777777">
        <w:trPr>
          <w:gridAfter w:val="1"/>
          <w:wAfter w:w="15" w:type="dxa"/>
          <w:trHeight w:val="70"/>
        </w:trPr>
        <w:tc>
          <w:tcPr>
            <w:tcW w:w="1106" w:type="dxa"/>
            <w:vMerge w:val="restart"/>
            <w:tcBorders>
              <w:top w:val="single" w:sz="4" w:space="0" w:color="D9D9D9" w:themeColor="background1" w:themeShade="D9"/>
              <w:left w:val="single" w:sz="4" w:space="0" w:color="FFFFFF" w:themeColor="background1"/>
              <w:bottom w:val="single" w:sz="4" w:space="0" w:color="FFFFFF" w:themeColor="background1"/>
              <w:right w:val="nil"/>
            </w:tcBorders>
            <w:shd w:val="clear" w:color="auto" w:fill="FFFFFF" w:themeFill="background1"/>
            <w:vAlign w:val="center"/>
          </w:tcPr>
          <w:p w14:paraId="53802BEC" w14:textId="77777777" w:rsidR="00A0541A" w:rsidRPr="000B52C8" w:rsidRDefault="00A0541A">
            <w:pPr>
              <w:rPr>
                <w:rFonts w:cs="Arial"/>
                <w:b/>
                <w:bCs/>
                <w:szCs w:val="20"/>
                <w:lang w:val="en-AU"/>
              </w:rPr>
            </w:pPr>
            <w:r w:rsidRPr="000B52C8">
              <w:rPr>
                <w:rFonts w:cs="Arial"/>
                <w:b/>
                <w:bCs/>
                <w:szCs w:val="20"/>
                <w:lang w:val="en-AU"/>
              </w:rPr>
              <w:t>Industry</w:t>
            </w:r>
          </w:p>
        </w:tc>
        <w:tc>
          <w:tcPr>
            <w:tcW w:w="4136" w:type="dxa"/>
            <w:tcBorders>
              <w:top w:val="single" w:sz="4" w:space="0" w:color="D9D9D9" w:themeColor="background1" w:themeShade="D9"/>
              <w:left w:val="nil"/>
              <w:bottom w:val="single" w:sz="4" w:space="0" w:color="FFFFFF" w:themeColor="background1"/>
              <w:right w:val="single" w:sz="4" w:space="0" w:color="FFFFFF"/>
            </w:tcBorders>
            <w:shd w:val="clear" w:color="auto" w:fill="auto"/>
            <w:vAlign w:val="center"/>
          </w:tcPr>
          <w:p w14:paraId="7721DCA4" w14:textId="77777777" w:rsidR="00A0541A" w:rsidRPr="00B44C67" w:rsidRDefault="00A0541A">
            <w:pPr>
              <w:rPr>
                <w:rFonts w:cs="Arial"/>
                <w:szCs w:val="20"/>
                <w:lang w:val="en-AU"/>
              </w:rPr>
            </w:pPr>
            <w:r w:rsidRPr="00B44C67">
              <w:rPr>
                <w:rFonts w:cs="Arial"/>
                <w:szCs w:val="20"/>
                <w:lang w:val="en-AU"/>
              </w:rPr>
              <w:t>Manufacturing</w:t>
            </w:r>
          </w:p>
        </w:tc>
        <w:tc>
          <w:tcPr>
            <w:tcW w:w="1254" w:type="dxa"/>
            <w:tcBorders>
              <w:top w:val="single" w:sz="4" w:space="0" w:color="D9D9D9" w:themeColor="background1" w:themeShade="D9"/>
              <w:left w:val="single" w:sz="4" w:space="0" w:color="FFFFFF"/>
              <w:bottom w:val="single" w:sz="4" w:space="0" w:color="FFFFFF"/>
              <w:right w:val="single" w:sz="4" w:space="0" w:color="FFFFFF"/>
            </w:tcBorders>
            <w:shd w:val="clear" w:color="auto" w:fill="auto"/>
            <w:vAlign w:val="center"/>
          </w:tcPr>
          <w:p w14:paraId="691A6C99" w14:textId="77777777" w:rsidR="00A0541A" w:rsidRDefault="00A0541A">
            <w:pPr>
              <w:jc w:val="center"/>
              <w:rPr>
                <w:rFonts w:cs="Arial"/>
                <w:szCs w:val="20"/>
                <w:lang w:val="en-AU"/>
              </w:rPr>
            </w:pPr>
            <w:r>
              <w:rPr>
                <w:color w:val="000000"/>
              </w:rPr>
              <w:t>99</w:t>
            </w:r>
          </w:p>
        </w:tc>
        <w:tc>
          <w:tcPr>
            <w:tcW w:w="1257" w:type="dxa"/>
            <w:tcBorders>
              <w:top w:val="single" w:sz="4" w:space="0" w:color="D9D9D9" w:themeColor="background1" w:themeShade="D9"/>
              <w:left w:val="single" w:sz="4" w:space="0" w:color="FFFFFF"/>
              <w:bottom w:val="single" w:sz="4" w:space="0" w:color="FFFFFF"/>
              <w:right w:val="single" w:sz="4" w:space="0" w:color="FFFFFF"/>
            </w:tcBorders>
            <w:shd w:val="clear" w:color="auto" w:fill="auto"/>
          </w:tcPr>
          <w:p w14:paraId="35C50E83" w14:textId="77777777" w:rsidR="00A0541A" w:rsidRDefault="00A0541A">
            <w:pPr>
              <w:jc w:val="center"/>
              <w:rPr>
                <w:rFonts w:cs="Arial"/>
                <w:szCs w:val="20"/>
                <w:lang w:val="en-AU"/>
              </w:rPr>
            </w:pPr>
            <w:r>
              <w:rPr>
                <w:rFonts w:cs="Arial"/>
                <w:szCs w:val="20"/>
                <w:lang w:val="en-AU"/>
              </w:rPr>
              <w:t>8%</w:t>
            </w:r>
          </w:p>
        </w:tc>
        <w:tc>
          <w:tcPr>
            <w:tcW w:w="1248" w:type="dxa"/>
            <w:tcBorders>
              <w:top w:val="single" w:sz="4" w:space="0" w:color="D9D9D9" w:themeColor="background1" w:themeShade="D9"/>
              <w:left w:val="single" w:sz="4" w:space="0" w:color="FFFFFF"/>
              <w:bottom w:val="single" w:sz="4" w:space="0" w:color="FFFFFF"/>
              <w:right w:val="single" w:sz="4" w:space="0" w:color="FFFFFF"/>
            </w:tcBorders>
            <w:shd w:val="clear" w:color="auto" w:fill="auto"/>
            <w:vAlign w:val="center"/>
          </w:tcPr>
          <w:p w14:paraId="63CA84C4" w14:textId="77777777" w:rsidR="00A0541A" w:rsidRDefault="00A0541A">
            <w:pPr>
              <w:jc w:val="center"/>
              <w:rPr>
                <w:rFonts w:cs="Arial"/>
                <w:szCs w:val="20"/>
                <w:lang w:val="en-AU"/>
              </w:rPr>
            </w:pPr>
            <w:r>
              <w:rPr>
                <w:rFonts w:cs="Arial"/>
                <w:szCs w:val="20"/>
                <w:lang w:val="en-AU"/>
              </w:rPr>
              <w:t>9.8</w:t>
            </w:r>
          </w:p>
        </w:tc>
      </w:tr>
      <w:tr w:rsidR="00A0541A" w14:paraId="5418C55F"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7D50AB9"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6309107B" w14:textId="77777777" w:rsidR="00A0541A" w:rsidRPr="00B44C67" w:rsidRDefault="00A0541A">
            <w:pPr>
              <w:rPr>
                <w:rFonts w:cs="Arial"/>
                <w:szCs w:val="20"/>
                <w:lang w:val="en-AU"/>
              </w:rPr>
            </w:pPr>
            <w:r w:rsidRPr="00B44C67">
              <w:rPr>
                <w:rFonts w:cs="Arial"/>
                <w:szCs w:val="20"/>
                <w:lang w:val="en-AU"/>
              </w:rPr>
              <w:t>Electricity, Gas, Water and Waste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DCA1E24" w14:textId="77777777" w:rsidR="00A0541A" w:rsidRDefault="00A0541A">
            <w:pPr>
              <w:jc w:val="center"/>
              <w:rPr>
                <w:rFonts w:cs="Arial"/>
                <w:szCs w:val="20"/>
                <w:lang w:val="en-AU"/>
              </w:rPr>
            </w:pPr>
            <w:r>
              <w:rPr>
                <w:color w:val="000000"/>
              </w:rPr>
              <w:t>23</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DF334A6" w14:textId="77777777" w:rsidR="00A0541A" w:rsidRDefault="00A0541A">
            <w:pPr>
              <w:jc w:val="center"/>
              <w:rPr>
                <w:rFonts w:cs="Arial"/>
                <w:szCs w:val="20"/>
                <w:lang w:val="en-AU"/>
              </w:rPr>
            </w:pPr>
            <w:r>
              <w:rPr>
                <w:rFonts w:cs="Arial"/>
                <w:szCs w:val="20"/>
                <w:lang w:val="en-AU"/>
              </w:rPr>
              <w:t>2%</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637C1F5" w14:textId="77777777" w:rsidR="00A0541A" w:rsidRDefault="00A0541A">
            <w:pPr>
              <w:jc w:val="center"/>
              <w:rPr>
                <w:rFonts w:cs="Arial"/>
                <w:szCs w:val="20"/>
                <w:lang w:val="en-AU"/>
              </w:rPr>
            </w:pPr>
            <w:r>
              <w:rPr>
                <w:rFonts w:cs="Arial"/>
                <w:szCs w:val="20"/>
                <w:lang w:val="en-AU"/>
              </w:rPr>
              <w:t>20.4</w:t>
            </w:r>
          </w:p>
        </w:tc>
      </w:tr>
      <w:tr w:rsidR="00A0541A" w14:paraId="208D75BF"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5558A09B"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44164502" w14:textId="77777777" w:rsidR="00A0541A" w:rsidRPr="00B44C67" w:rsidRDefault="00A0541A">
            <w:pPr>
              <w:rPr>
                <w:rFonts w:cs="Arial"/>
                <w:szCs w:val="20"/>
                <w:lang w:val="en-AU"/>
              </w:rPr>
            </w:pPr>
            <w:r w:rsidRPr="00B44C67">
              <w:rPr>
                <w:rFonts w:cs="Arial"/>
                <w:szCs w:val="20"/>
                <w:lang w:val="en-AU"/>
              </w:rPr>
              <w:t>Construction</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5622A61" w14:textId="77777777" w:rsidR="00A0541A" w:rsidRDefault="00A0541A">
            <w:pPr>
              <w:jc w:val="center"/>
              <w:rPr>
                <w:rFonts w:cs="Arial"/>
                <w:szCs w:val="20"/>
                <w:lang w:val="en-AU"/>
              </w:rPr>
            </w:pPr>
            <w:r>
              <w:rPr>
                <w:color w:val="000000"/>
              </w:rPr>
              <w:t>112</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42009E1C" w14:textId="77777777" w:rsidR="00A0541A" w:rsidRDefault="00A0541A">
            <w:pPr>
              <w:jc w:val="center"/>
              <w:rPr>
                <w:rFonts w:cs="Arial"/>
                <w:szCs w:val="20"/>
                <w:lang w:val="en-AU"/>
              </w:rPr>
            </w:pPr>
            <w:r>
              <w:rPr>
                <w:rFonts w:cs="Arial"/>
                <w:szCs w:val="20"/>
                <w:lang w:val="en-AU"/>
              </w:rPr>
              <w:t>9%</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CBE6DF7" w14:textId="77777777" w:rsidR="00A0541A" w:rsidRDefault="00A0541A">
            <w:pPr>
              <w:jc w:val="center"/>
              <w:rPr>
                <w:rFonts w:cs="Arial"/>
                <w:szCs w:val="20"/>
                <w:lang w:val="en-AU"/>
              </w:rPr>
            </w:pPr>
            <w:r>
              <w:rPr>
                <w:rFonts w:cs="Arial"/>
                <w:szCs w:val="20"/>
                <w:lang w:val="en-AU"/>
              </w:rPr>
              <w:t>9.2</w:t>
            </w:r>
          </w:p>
        </w:tc>
      </w:tr>
      <w:tr w:rsidR="00A0541A" w14:paraId="788E5AF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DEAF222"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6957E2B5" w14:textId="77777777" w:rsidR="00A0541A" w:rsidRPr="00B44C67" w:rsidRDefault="00A0541A">
            <w:pPr>
              <w:rPr>
                <w:rFonts w:cs="Arial"/>
                <w:szCs w:val="20"/>
                <w:lang w:val="en-AU"/>
              </w:rPr>
            </w:pPr>
            <w:r w:rsidRPr="00B44C67">
              <w:rPr>
                <w:rFonts w:cs="Arial"/>
                <w:szCs w:val="20"/>
                <w:lang w:val="en-AU"/>
              </w:rPr>
              <w:t>Wholesale Trade</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BA12A5E" w14:textId="77777777" w:rsidR="00A0541A" w:rsidRDefault="00A0541A">
            <w:pPr>
              <w:jc w:val="center"/>
              <w:rPr>
                <w:rFonts w:cs="Arial"/>
                <w:szCs w:val="20"/>
                <w:lang w:val="en-AU"/>
              </w:rPr>
            </w:pPr>
            <w:r>
              <w:rPr>
                <w:color w:val="000000"/>
              </w:rPr>
              <w:t>42</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0E35894" w14:textId="77777777" w:rsidR="00A0541A" w:rsidRDefault="00A0541A">
            <w:pPr>
              <w:jc w:val="center"/>
              <w:rPr>
                <w:rFonts w:cs="Arial"/>
                <w:szCs w:val="20"/>
                <w:lang w:val="en-AU"/>
              </w:rPr>
            </w:pPr>
            <w:r>
              <w:rPr>
                <w:rFonts w:cs="Arial"/>
                <w:szCs w:val="20"/>
                <w:lang w:val="en-AU"/>
              </w:rPr>
              <w:t>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CC9E621" w14:textId="77777777" w:rsidR="00A0541A" w:rsidRDefault="00A0541A">
            <w:pPr>
              <w:jc w:val="center"/>
              <w:rPr>
                <w:rFonts w:cs="Arial"/>
                <w:szCs w:val="20"/>
                <w:lang w:val="en-AU"/>
              </w:rPr>
            </w:pPr>
            <w:r>
              <w:rPr>
                <w:rFonts w:cs="Arial"/>
                <w:szCs w:val="20"/>
                <w:lang w:val="en-AU"/>
              </w:rPr>
              <w:t>15.1</w:t>
            </w:r>
          </w:p>
        </w:tc>
      </w:tr>
      <w:tr w:rsidR="00A0541A" w14:paraId="72B227A2"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084409C0"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3536CCC3" w14:textId="77777777" w:rsidR="00A0541A" w:rsidRPr="00B44C67" w:rsidRDefault="00A0541A">
            <w:pPr>
              <w:rPr>
                <w:rFonts w:cs="Arial"/>
                <w:szCs w:val="20"/>
                <w:lang w:val="en-AU"/>
              </w:rPr>
            </w:pPr>
            <w:r w:rsidRPr="00B44C67">
              <w:rPr>
                <w:rFonts w:cs="Arial"/>
                <w:szCs w:val="20"/>
                <w:lang w:val="en-AU"/>
              </w:rPr>
              <w:t>Retail Trade</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125A2FA8" w14:textId="77777777" w:rsidR="00A0541A" w:rsidRDefault="00A0541A">
            <w:pPr>
              <w:jc w:val="center"/>
              <w:rPr>
                <w:rFonts w:cs="Arial"/>
                <w:szCs w:val="20"/>
                <w:lang w:val="en-AU"/>
              </w:rPr>
            </w:pPr>
            <w:r>
              <w:rPr>
                <w:color w:val="000000"/>
              </w:rPr>
              <w:t>195</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28E2F934" w14:textId="77777777" w:rsidR="00A0541A" w:rsidRDefault="00A0541A">
            <w:pPr>
              <w:jc w:val="center"/>
              <w:rPr>
                <w:rFonts w:cs="Arial"/>
                <w:szCs w:val="20"/>
                <w:lang w:val="en-AU"/>
              </w:rPr>
            </w:pPr>
            <w:r>
              <w:rPr>
                <w:rFonts w:cs="Arial"/>
                <w:szCs w:val="20"/>
                <w:lang w:val="en-AU"/>
              </w:rPr>
              <w:t>15%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67F0A12" w14:textId="77777777" w:rsidR="00A0541A" w:rsidRDefault="00A0541A">
            <w:pPr>
              <w:jc w:val="center"/>
              <w:rPr>
                <w:rFonts w:cs="Arial"/>
                <w:szCs w:val="20"/>
                <w:lang w:val="en-AU"/>
              </w:rPr>
            </w:pPr>
            <w:r>
              <w:rPr>
                <w:rFonts w:cs="Arial"/>
                <w:szCs w:val="20"/>
                <w:lang w:val="en-AU"/>
              </w:rPr>
              <w:t>7.0</w:t>
            </w:r>
          </w:p>
        </w:tc>
      </w:tr>
      <w:tr w:rsidR="00A0541A" w14:paraId="4401D1D1"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37A75C8D"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2A9659E0" w14:textId="77777777" w:rsidR="00A0541A" w:rsidRPr="00B44C67" w:rsidRDefault="00A0541A">
            <w:pPr>
              <w:rPr>
                <w:rFonts w:cs="Arial"/>
                <w:szCs w:val="20"/>
                <w:lang w:val="en-AU"/>
              </w:rPr>
            </w:pPr>
            <w:r w:rsidRPr="00B44C67">
              <w:rPr>
                <w:rFonts w:cs="Arial"/>
                <w:szCs w:val="20"/>
                <w:lang w:val="en-AU"/>
              </w:rPr>
              <w:t>Accommodation and Food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502B93E" w14:textId="77777777" w:rsidR="00A0541A" w:rsidRDefault="00A0541A">
            <w:pPr>
              <w:jc w:val="center"/>
              <w:rPr>
                <w:rFonts w:cs="Arial"/>
                <w:szCs w:val="20"/>
                <w:lang w:val="en-AU"/>
              </w:rPr>
            </w:pPr>
            <w:r>
              <w:rPr>
                <w:color w:val="000000"/>
              </w:rPr>
              <w:t>69</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34897BAE"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5A9B3A" w14:textId="77777777" w:rsidR="00A0541A" w:rsidRDefault="00A0541A">
            <w:pPr>
              <w:jc w:val="center"/>
              <w:rPr>
                <w:rFonts w:cs="Arial"/>
                <w:szCs w:val="20"/>
                <w:lang w:val="en-AU"/>
              </w:rPr>
            </w:pPr>
            <w:r>
              <w:rPr>
                <w:rFonts w:cs="Arial"/>
                <w:szCs w:val="20"/>
                <w:lang w:val="en-AU"/>
              </w:rPr>
              <w:t>11.8</w:t>
            </w:r>
          </w:p>
        </w:tc>
      </w:tr>
      <w:tr w:rsidR="00A0541A" w14:paraId="465A8F51"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4DB1F49"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354BFDA0" w14:textId="77777777" w:rsidR="00A0541A" w:rsidRPr="00B44C67" w:rsidRDefault="00A0541A">
            <w:pPr>
              <w:rPr>
                <w:rFonts w:cs="Arial"/>
                <w:szCs w:val="20"/>
                <w:lang w:val="en-AU"/>
              </w:rPr>
            </w:pPr>
            <w:r w:rsidRPr="00B44C67">
              <w:rPr>
                <w:rFonts w:cs="Arial"/>
                <w:szCs w:val="20"/>
                <w:lang w:val="en-AU"/>
              </w:rPr>
              <w:t>Transport, Postal and Warehousing</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F4DAF41" w14:textId="77777777" w:rsidR="00A0541A" w:rsidRDefault="00A0541A">
            <w:pPr>
              <w:jc w:val="center"/>
              <w:rPr>
                <w:rFonts w:cs="Arial"/>
                <w:szCs w:val="20"/>
                <w:lang w:val="en-AU"/>
              </w:rPr>
            </w:pPr>
            <w:r>
              <w:rPr>
                <w:color w:val="000000"/>
              </w:rPr>
              <w:t>64</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22491912"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95393D0" w14:textId="77777777" w:rsidR="00A0541A" w:rsidRDefault="00A0541A">
            <w:pPr>
              <w:jc w:val="center"/>
              <w:rPr>
                <w:rFonts w:cs="Arial"/>
                <w:szCs w:val="20"/>
                <w:lang w:val="en-AU"/>
              </w:rPr>
            </w:pPr>
            <w:r>
              <w:rPr>
                <w:rFonts w:cs="Arial"/>
                <w:szCs w:val="20"/>
                <w:lang w:val="en-AU"/>
              </w:rPr>
              <w:t>12.3</w:t>
            </w:r>
          </w:p>
        </w:tc>
      </w:tr>
      <w:tr w:rsidR="00A0541A" w14:paraId="5090EA36"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B3900D4"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74E175CB" w14:textId="77777777" w:rsidR="00A0541A" w:rsidRPr="00B44C67" w:rsidRDefault="00A0541A">
            <w:pPr>
              <w:rPr>
                <w:rFonts w:cs="Arial"/>
                <w:szCs w:val="20"/>
                <w:lang w:val="en-AU"/>
              </w:rPr>
            </w:pPr>
            <w:r w:rsidRPr="00B44C67">
              <w:rPr>
                <w:rFonts w:cs="Arial"/>
                <w:szCs w:val="20"/>
                <w:lang w:val="en-AU"/>
              </w:rPr>
              <w:t>Information Media and Telecommunications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870D01B" w14:textId="77777777" w:rsidR="00A0541A" w:rsidRDefault="00A0541A">
            <w:pPr>
              <w:jc w:val="center"/>
              <w:rPr>
                <w:rFonts w:cs="Arial"/>
                <w:szCs w:val="20"/>
                <w:lang w:val="en-AU"/>
              </w:rPr>
            </w:pPr>
            <w:r>
              <w:rPr>
                <w:color w:val="000000"/>
              </w:rPr>
              <w:t>45</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AEC49E3" w14:textId="77777777" w:rsidR="00A0541A" w:rsidRDefault="00A0541A">
            <w:pPr>
              <w:jc w:val="center"/>
              <w:rPr>
                <w:rFonts w:cs="Arial"/>
                <w:szCs w:val="20"/>
                <w:lang w:val="en-AU"/>
              </w:rPr>
            </w:pPr>
            <w:r>
              <w:rPr>
                <w:rFonts w:cs="Arial"/>
                <w:szCs w:val="20"/>
                <w:lang w:val="en-AU"/>
              </w:rPr>
              <w:t>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5DB7E82" w14:textId="77777777" w:rsidR="00A0541A" w:rsidRDefault="00A0541A">
            <w:pPr>
              <w:jc w:val="center"/>
              <w:rPr>
                <w:rFonts w:cs="Arial"/>
                <w:szCs w:val="20"/>
                <w:lang w:val="en-AU"/>
              </w:rPr>
            </w:pPr>
            <w:r>
              <w:rPr>
                <w:rFonts w:cs="Arial"/>
                <w:szCs w:val="20"/>
                <w:lang w:val="en-AU"/>
              </w:rPr>
              <w:t>14.6</w:t>
            </w:r>
          </w:p>
        </w:tc>
      </w:tr>
      <w:tr w:rsidR="00A0541A" w14:paraId="12FAF81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6276012B"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6417A982" w14:textId="77777777" w:rsidR="00A0541A" w:rsidRPr="00B44C67" w:rsidRDefault="00A0541A">
            <w:pPr>
              <w:rPr>
                <w:rFonts w:cs="Arial"/>
                <w:szCs w:val="20"/>
                <w:lang w:val="en-AU"/>
              </w:rPr>
            </w:pPr>
            <w:r w:rsidRPr="00B44C67">
              <w:rPr>
                <w:rFonts w:cs="Arial"/>
                <w:szCs w:val="20"/>
                <w:lang w:val="en-AU"/>
              </w:rPr>
              <w:t>Financial and Insurance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ACEC6BA" w14:textId="77777777" w:rsidR="00A0541A" w:rsidRDefault="00A0541A">
            <w:pPr>
              <w:jc w:val="center"/>
              <w:rPr>
                <w:rFonts w:cs="Arial"/>
                <w:szCs w:val="20"/>
                <w:lang w:val="en-AU"/>
              </w:rPr>
            </w:pPr>
            <w:r>
              <w:rPr>
                <w:color w:val="000000"/>
              </w:rPr>
              <w:t>61</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69AAB9FD"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5AE18D1" w14:textId="77777777" w:rsidR="00A0541A" w:rsidRDefault="00A0541A">
            <w:pPr>
              <w:jc w:val="center"/>
              <w:rPr>
                <w:rFonts w:cs="Arial"/>
                <w:szCs w:val="20"/>
                <w:lang w:val="en-AU"/>
              </w:rPr>
            </w:pPr>
            <w:r>
              <w:rPr>
                <w:rFonts w:cs="Arial"/>
                <w:szCs w:val="20"/>
                <w:lang w:val="en-AU"/>
              </w:rPr>
              <w:t>12.5</w:t>
            </w:r>
          </w:p>
        </w:tc>
      </w:tr>
      <w:tr w:rsidR="00A0541A" w14:paraId="1D745A2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410BA4D4"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76BF2E22" w14:textId="77777777" w:rsidR="00A0541A" w:rsidRPr="00B44C67" w:rsidRDefault="00A0541A">
            <w:pPr>
              <w:rPr>
                <w:rFonts w:cs="Arial"/>
                <w:szCs w:val="20"/>
                <w:lang w:val="en-AU"/>
              </w:rPr>
            </w:pPr>
            <w:r w:rsidRPr="00B44C67">
              <w:rPr>
                <w:rFonts w:cs="Arial"/>
                <w:szCs w:val="20"/>
                <w:lang w:val="en-AU"/>
              </w:rPr>
              <w:t>Rental, Hiring and Real Estate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F59B561" w14:textId="77777777" w:rsidR="00A0541A" w:rsidRDefault="00A0541A">
            <w:pPr>
              <w:jc w:val="center"/>
              <w:rPr>
                <w:rFonts w:cs="Arial"/>
                <w:szCs w:val="20"/>
                <w:lang w:val="en-AU"/>
              </w:rPr>
            </w:pPr>
            <w:r>
              <w:rPr>
                <w:color w:val="000000"/>
              </w:rPr>
              <w:t>45</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F901AC9" w14:textId="77777777" w:rsidR="00A0541A" w:rsidRDefault="00A0541A">
            <w:pPr>
              <w:jc w:val="center"/>
              <w:rPr>
                <w:rFonts w:cs="Arial"/>
                <w:szCs w:val="20"/>
                <w:lang w:val="en-AU"/>
              </w:rPr>
            </w:pPr>
            <w:r>
              <w:rPr>
                <w:rFonts w:cs="Arial"/>
                <w:szCs w:val="20"/>
                <w:lang w:val="en-AU"/>
              </w:rPr>
              <w:t>3%</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66074F9" w14:textId="77777777" w:rsidR="00A0541A" w:rsidRDefault="00A0541A">
            <w:pPr>
              <w:jc w:val="center"/>
              <w:rPr>
                <w:rFonts w:cs="Arial"/>
                <w:szCs w:val="20"/>
                <w:lang w:val="en-AU"/>
              </w:rPr>
            </w:pPr>
            <w:r>
              <w:rPr>
                <w:rFonts w:cs="Arial"/>
                <w:szCs w:val="20"/>
                <w:lang w:val="en-AU"/>
              </w:rPr>
              <w:t>14.6</w:t>
            </w:r>
          </w:p>
        </w:tc>
      </w:tr>
      <w:tr w:rsidR="00A0541A" w14:paraId="40170612"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13B2B6DA"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4A1D7D45" w14:textId="77777777" w:rsidR="00A0541A" w:rsidRPr="00B44C67" w:rsidRDefault="00A0541A">
            <w:pPr>
              <w:rPr>
                <w:rFonts w:cs="Arial"/>
                <w:szCs w:val="20"/>
                <w:lang w:val="en-AU"/>
              </w:rPr>
            </w:pPr>
            <w:r w:rsidRPr="00B44C67">
              <w:rPr>
                <w:rFonts w:cs="Arial"/>
                <w:szCs w:val="20"/>
                <w:lang w:val="en-AU"/>
              </w:rPr>
              <w:t>Professional, Scientific and Technical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85BA31F" w14:textId="77777777" w:rsidR="00A0541A" w:rsidRDefault="00A0541A">
            <w:pPr>
              <w:jc w:val="center"/>
              <w:rPr>
                <w:rFonts w:cs="Arial"/>
                <w:szCs w:val="20"/>
                <w:lang w:val="en-AU"/>
              </w:rPr>
            </w:pPr>
            <w:r>
              <w:rPr>
                <w:color w:val="000000"/>
              </w:rPr>
              <w:t>183</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1E8DBB0C" w14:textId="77777777" w:rsidR="00A0541A" w:rsidRDefault="00A0541A">
            <w:pPr>
              <w:jc w:val="center"/>
              <w:rPr>
                <w:rFonts w:cs="Arial"/>
                <w:szCs w:val="20"/>
                <w:lang w:val="en-AU"/>
              </w:rPr>
            </w:pPr>
            <w:r>
              <w:rPr>
                <w:rFonts w:cs="Arial"/>
                <w:szCs w:val="20"/>
                <w:lang w:val="en-AU"/>
              </w:rPr>
              <w:t>14%</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4D8C95" w14:textId="77777777" w:rsidR="00A0541A" w:rsidRDefault="00A0541A">
            <w:pPr>
              <w:jc w:val="center"/>
              <w:rPr>
                <w:rFonts w:cs="Arial"/>
                <w:szCs w:val="20"/>
                <w:lang w:val="en-AU"/>
              </w:rPr>
            </w:pPr>
            <w:r>
              <w:rPr>
                <w:rFonts w:cs="Arial"/>
                <w:szCs w:val="20"/>
                <w:lang w:val="en-AU"/>
              </w:rPr>
              <w:t>7.2</w:t>
            </w:r>
          </w:p>
        </w:tc>
      </w:tr>
      <w:tr w:rsidR="00A0541A" w14:paraId="73CD796E"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4E50C77D"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0C01F648" w14:textId="77777777" w:rsidR="00A0541A" w:rsidRPr="00B44C67" w:rsidRDefault="00A0541A">
            <w:pPr>
              <w:rPr>
                <w:rFonts w:cs="Arial"/>
                <w:szCs w:val="20"/>
                <w:lang w:val="en-AU"/>
              </w:rPr>
            </w:pPr>
            <w:r w:rsidRPr="00B44C67">
              <w:rPr>
                <w:rFonts w:cs="Arial"/>
                <w:szCs w:val="20"/>
                <w:lang w:val="en-AU"/>
              </w:rPr>
              <w:t>Administrative and Support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251E2E6" w14:textId="77777777" w:rsidR="00A0541A" w:rsidRDefault="00A0541A">
            <w:pPr>
              <w:jc w:val="center"/>
              <w:rPr>
                <w:rFonts w:cs="Arial"/>
                <w:szCs w:val="20"/>
                <w:lang w:val="en-AU"/>
              </w:rPr>
            </w:pPr>
            <w:r>
              <w:rPr>
                <w:color w:val="000000"/>
              </w:rPr>
              <w:t>48</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A7A7AFA" w14:textId="77777777" w:rsidR="00A0541A" w:rsidRDefault="00A0541A">
            <w:pPr>
              <w:jc w:val="center"/>
              <w:rPr>
                <w:rFonts w:cs="Arial"/>
                <w:szCs w:val="20"/>
                <w:lang w:val="en-AU"/>
              </w:rPr>
            </w:pPr>
            <w:r>
              <w:rPr>
                <w:rFonts w:cs="Arial"/>
                <w:szCs w:val="20"/>
                <w:lang w:val="en-AU"/>
              </w:rPr>
              <w:t>4%</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7CCB877" w14:textId="77777777" w:rsidR="00A0541A" w:rsidRDefault="00A0541A">
            <w:pPr>
              <w:jc w:val="center"/>
              <w:rPr>
                <w:rFonts w:cs="Arial"/>
                <w:szCs w:val="20"/>
                <w:lang w:val="en-AU"/>
              </w:rPr>
            </w:pPr>
            <w:r>
              <w:rPr>
                <w:rFonts w:cs="Arial"/>
                <w:szCs w:val="20"/>
                <w:lang w:val="en-AU"/>
              </w:rPr>
              <w:t>14.1</w:t>
            </w:r>
          </w:p>
        </w:tc>
      </w:tr>
      <w:tr w:rsidR="00A0541A" w14:paraId="7C401CC2"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2CB866C0"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394A9BE8" w14:textId="77777777" w:rsidR="00A0541A" w:rsidRPr="00B44C67" w:rsidRDefault="00A0541A">
            <w:pPr>
              <w:rPr>
                <w:rFonts w:cs="Arial"/>
                <w:szCs w:val="20"/>
                <w:lang w:val="en-AU"/>
              </w:rPr>
            </w:pPr>
            <w:r w:rsidRPr="00B44C67">
              <w:rPr>
                <w:rFonts w:cs="Arial"/>
                <w:szCs w:val="20"/>
                <w:lang w:val="en-AU"/>
              </w:rPr>
              <w:t>Education and Training</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E4BEA0B" w14:textId="77777777" w:rsidR="00A0541A" w:rsidRDefault="00A0541A">
            <w:pPr>
              <w:jc w:val="center"/>
              <w:rPr>
                <w:rFonts w:cs="Arial"/>
                <w:szCs w:val="20"/>
                <w:lang w:val="en-AU"/>
              </w:rPr>
            </w:pPr>
            <w:r>
              <w:rPr>
                <w:color w:val="000000"/>
              </w:rPr>
              <w:t>62</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415EB53C" w14:textId="77777777" w:rsidR="00A0541A" w:rsidRDefault="00A0541A">
            <w:pPr>
              <w:jc w:val="center"/>
              <w:rPr>
                <w:rFonts w:cs="Arial"/>
                <w:szCs w:val="20"/>
                <w:lang w:val="en-AU"/>
              </w:rPr>
            </w:pPr>
            <w:r>
              <w:rPr>
                <w:rFonts w:cs="Arial"/>
                <w:szCs w:val="20"/>
                <w:lang w:val="en-AU"/>
              </w:rPr>
              <w:t>5%</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95BA7C5" w14:textId="77777777" w:rsidR="00A0541A" w:rsidRDefault="00A0541A">
            <w:pPr>
              <w:jc w:val="center"/>
              <w:rPr>
                <w:rFonts w:cs="Arial"/>
                <w:szCs w:val="20"/>
                <w:lang w:val="en-AU"/>
              </w:rPr>
            </w:pPr>
            <w:r>
              <w:rPr>
                <w:rFonts w:cs="Arial"/>
                <w:szCs w:val="20"/>
                <w:lang w:val="en-AU"/>
              </w:rPr>
              <w:t>12.4</w:t>
            </w:r>
          </w:p>
        </w:tc>
      </w:tr>
      <w:tr w:rsidR="00A0541A" w14:paraId="71C515D3"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429C49C5"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F2F2F2" w:themeFill="background1" w:themeFillShade="F2"/>
            <w:vAlign w:val="center"/>
          </w:tcPr>
          <w:p w14:paraId="00C6D7D2" w14:textId="77777777" w:rsidR="00A0541A" w:rsidRPr="00B44C67" w:rsidRDefault="00A0541A">
            <w:pPr>
              <w:rPr>
                <w:rFonts w:cs="Arial"/>
                <w:szCs w:val="20"/>
                <w:lang w:val="en-AU"/>
              </w:rPr>
            </w:pPr>
            <w:r w:rsidRPr="00B44C67">
              <w:rPr>
                <w:rFonts w:cs="Arial"/>
                <w:szCs w:val="20"/>
                <w:lang w:val="en-AU"/>
              </w:rPr>
              <w:t>Health Care and Social Assistance</w:t>
            </w:r>
          </w:p>
        </w:tc>
        <w:tc>
          <w:tcPr>
            <w:tcW w:w="125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752512E" w14:textId="77777777" w:rsidR="00A0541A" w:rsidRDefault="00A0541A">
            <w:pPr>
              <w:jc w:val="center"/>
              <w:rPr>
                <w:rFonts w:cs="Arial"/>
                <w:szCs w:val="20"/>
                <w:lang w:val="en-AU"/>
              </w:rPr>
            </w:pPr>
            <w:r>
              <w:rPr>
                <w:color w:val="000000"/>
              </w:rPr>
              <w:t>97</w:t>
            </w:r>
          </w:p>
        </w:tc>
        <w:tc>
          <w:tcPr>
            <w:tcW w:w="12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C012CE6" w14:textId="77777777" w:rsidR="00A0541A" w:rsidRDefault="00A0541A">
            <w:pPr>
              <w:jc w:val="center"/>
              <w:rPr>
                <w:rFonts w:cs="Arial"/>
                <w:szCs w:val="20"/>
                <w:lang w:val="en-AU"/>
              </w:rPr>
            </w:pPr>
            <w:r>
              <w:rPr>
                <w:rFonts w:cs="Arial"/>
                <w:szCs w:val="20"/>
                <w:lang w:val="en-AU"/>
              </w:rPr>
              <w:t>8%</w:t>
            </w:r>
          </w:p>
        </w:tc>
        <w:tc>
          <w:tcPr>
            <w:tcW w:w="1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4245B08" w14:textId="77777777" w:rsidR="00A0541A" w:rsidRDefault="00A0541A">
            <w:pPr>
              <w:jc w:val="center"/>
              <w:rPr>
                <w:rFonts w:cs="Arial"/>
                <w:szCs w:val="20"/>
                <w:lang w:val="en-AU"/>
              </w:rPr>
            </w:pPr>
            <w:r>
              <w:rPr>
                <w:rFonts w:cs="Arial"/>
                <w:szCs w:val="20"/>
                <w:lang w:val="en-AU"/>
              </w:rPr>
              <w:t>10.0</w:t>
            </w:r>
          </w:p>
        </w:tc>
      </w:tr>
      <w:tr w:rsidR="00A0541A" w14:paraId="18127911"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FFFFFF" w:themeFill="background1"/>
          </w:tcPr>
          <w:p w14:paraId="30E32A47"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FFFFFF" w:themeColor="background1"/>
              <w:right w:val="single" w:sz="4" w:space="0" w:color="FFFFFF"/>
            </w:tcBorders>
            <w:shd w:val="clear" w:color="auto" w:fill="auto"/>
            <w:vAlign w:val="center"/>
          </w:tcPr>
          <w:p w14:paraId="15D9AB8E" w14:textId="77777777" w:rsidR="00A0541A" w:rsidRPr="00B44C67" w:rsidRDefault="00A0541A">
            <w:pPr>
              <w:rPr>
                <w:rFonts w:cs="Arial"/>
                <w:szCs w:val="20"/>
                <w:lang w:val="en-AU"/>
              </w:rPr>
            </w:pPr>
            <w:r w:rsidRPr="00B44C67">
              <w:rPr>
                <w:rFonts w:cs="Arial"/>
                <w:szCs w:val="20"/>
                <w:lang w:val="en-AU"/>
              </w:rPr>
              <w:t>Arts and Recreation Services</w:t>
            </w:r>
          </w:p>
        </w:tc>
        <w:tc>
          <w:tcPr>
            <w:tcW w:w="1254" w:type="dxa"/>
            <w:tcBorders>
              <w:top w:val="single" w:sz="4" w:space="0" w:color="FFFFFF"/>
              <w:left w:val="single" w:sz="4" w:space="0" w:color="FFFFFF"/>
              <w:bottom w:val="single" w:sz="4" w:space="0" w:color="FFFFFF"/>
              <w:right w:val="single" w:sz="4" w:space="0" w:color="FFFFFF"/>
            </w:tcBorders>
            <w:shd w:val="clear" w:color="auto" w:fill="auto"/>
            <w:vAlign w:val="center"/>
          </w:tcPr>
          <w:p w14:paraId="5A971E2E" w14:textId="77777777" w:rsidR="00A0541A" w:rsidRDefault="00A0541A">
            <w:pPr>
              <w:jc w:val="center"/>
              <w:rPr>
                <w:color w:val="000000"/>
              </w:rPr>
            </w:pPr>
            <w:r>
              <w:rPr>
                <w:color w:val="000000"/>
              </w:rPr>
              <w:t>52</w:t>
            </w:r>
          </w:p>
        </w:tc>
        <w:tc>
          <w:tcPr>
            <w:tcW w:w="1257" w:type="dxa"/>
            <w:tcBorders>
              <w:top w:val="single" w:sz="4" w:space="0" w:color="FFFFFF"/>
              <w:left w:val="single" w:sz="4" w:space="0" w:color="FFFFFF"/>
              <w:bottom w:val="single" w:sz="4" w:space="0" w:color="FFFFFF"/>
              <w:right w:val="single" w:sz="4" w:space="0" w:color="FFFFFF"/>
            </w:tcBorders>
            <w:shd w:val="clear" w:color="auto" w:fill="auto"/>
          </w:tcPr>
          <w:p w14:paraId="726DC25E" w14:textId="77777777" w:rsidR="00A0541A" w:rsidRDefault="00A0541A">
            <w:pPr>
              <w:jc w:val="center"/>
              <w:rPr>
                <w:rFonts w:cs="Arial"/>
                <w:szCs w:val="20"/>
                <w:lang w:val="en-AU"/>
              </w:rPr>
            </w:pPr>
            <w:r>
              <w:rPr>
                <w:rFonts w:cs="Arial"/>
                <w:szCs w:val="20"/>
                <w:lang w:val="en-AU"/>
              </w:rPr>
              <w:t>4%</w:t>
            </w:r>
          </w:p>
        </w:tc>
        <w:tc>
          <w:tcPr>
            <w:tcW w:w="1248"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7C6936B" w14:textId="77777777" w:rsidR="00A0541A" w:rsidRDefault="00A0541A">
            <w:pPr>
              <w:jc w:val="center"/>
              <w:rPr>
                <w:rFonts w:cs="Arial"/>
                <w:szCs w:val="20"/>
                <w:lang w:val="en-AU"/>
              </w:rPr>
            </w:pPr>
            <w:r>
              <w:rPr>
                <w:rFonts w:cs="Arial"/>
                <w:szCs w:val="20"/>
                <w:lang w:val="en-AU"/>
              </w:rPr>
              <w:t>13.6</w:t>
            </w:r>
          </w:p>
        </w:tc>
      </w:tr>
      <w:tr w:rsidR="00A0541A" w14:paraId="58AEBF8B" w14:textId="77777777">
        <w:trPr>
          <w:gridAfter w:val="1"/>
          <w:wAfter w:w="15" w:type="dxa"/>
          <w:trHeight w:val="70"/>
        </w:trPr>
        <w:tc>
          <w:tcPr>
            <w:tcW w:w="1106" w:type="dxa"/>
            <w:vMerge/>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FFFFF" w:themeFill="background1"/>
          </w:tcPr>
          <w:p w14:paraId="17BB4B22" w14:textId="77777777" w:rsidR="00A0541A" w:rsidRDefault="00A0541A">
            <w:pPr>
              <w:rPr>
                <w:rFonts w:cs="Arial"/>
                <w:szCs w:val="20"/>
                <w:lang w:val="en-AU"/>
              </w:rPr>
            </w:pPr>
          </w:p>
        </w:tc>
        <w:tc>
          <w:tcPr>
            <w:tcW w:w="4136" w:type="dxa"/>
            <w:tcBorders>
              <w:top w:val="single" w:sz="4" w:space="0" w:color="FFFFFF" w:themeColor="background1"/>
              <w:left w:val="nil"/>
              <w:bottom w:val="single" w:sz="4" w:space="0" w:color="D9D9D9" w:themeColor="background1" w:themeShade="D9"/>
              <w:right w:val="single" w:sz="4" w:space="0" w:color="FFFFFF"/>
            </w:tcBorders>
            <w:shd w:val="clear" w:color="auto" w:fill="F2F2F2" w:themeFill="background1" w:themeFillShade="F2"/>
            <w:vAlign w:val="center"/>
          </w:tcPr>
          <w:p w14:paraId="073E158C" w14:textId="77777777" w:rsidR="00A0541A" w:rsidRPr="00B44C67" w:rsidRDefault="00A0541A">
            <w:pPr>
              <w:rPr>
                <w:color w:val="000000"/>
                <w:szCs w:val="20"/>
              </w:rPr>
            </w:pPr>
            <w:r w:rsidRPr="00B44C67">
              <w:rPr>
                <w:rFonts w:cs="Arial"/>
                <w:szCs w:val="20"/>
                <w:lang w:val="en-AU"/>
              </w:rPr>
              <w:t>Other / Public Administration and Safety</w:t>
            </w:r>
          </w:p>
        </w:tc>
        <w:tc>
          <w:tcPr>
            <w:tcW w:w="1254"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vAlign w:val="center"/>
          </w:tcPr>
          <w:p w14:paraId="73CD4631" w14:textId="77777777" w:rsidR="00A0541A" w:rsidRDefault="00A0541A">
            <w:pPr>
              <w:jc w:val="center"/>
              <w:rPr>
                <w:color w:val="000000"/>
              </w:rPr>
            </w:pPr>
            <w:r>
              <w:rPr>
                <w:color w:val="000000"/>
              </w:rPr>
              <w:t>93</w:t>
            </w:r>
          </w:p>
        </w:tc>
        <w:tc>
          <w:tcPr>
            <w:tcW w:w="1257"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tcPr>
          <w:p w14:paraId="250AB7B2" w14:textId="77777777" w:rsidR="00A0541A" w:rsidRDefault="00A0541A">
            <w:pPr>
              <w:jc w:val="center"/>
              <w:rPr>
                <w:rFonts w:cs="Arial"/>
                <w:szCs w:val="20"/>
                <w:lang w:val="en-AU"/>
              </w:rPr>
            </w:pPr>
            <w:r>
              <w:rPr>
                <w:rFonts w:cs="Arial"/>
                <w:szCs w:val="20"/>
                <w:lang w:val="en-AU"/>
              </w:rPr>
              <w:t>1%</w:t>
            </w:r>
          </w:p>
        </w:tc>
        <w:tc>
          <w:tcPr>
            <w:tcW w:w="1248" w:type="dxa"/>
            <w:tcBorders>
              <w:top w:val="single" w:sz="4" w:space="0" w:color="FFFFFF"/>
              <w:left w:val="single" w:sz="4" w:space="0" w:color="FFFFFF"/>
              <w:bottom w:val="single" w:sz="4" w:space="0" w:color="D9D9D9" w:themeColor="background1" w:themeShade="D9"/>
              <w:right w:val="single" w:sz="4" w:space="0" w:color="FFFFFF"/>
            </w:tcBorders>
            <w:shd w:val="clear" w:color="auto" w:fill="F2F2F2" w:themeFill="background1" w:themeFillShade="F2"/>
            <w:vAlign w:val="center"/>
          </w:tcPr>
          <w:p w14:paraId="2735DEBD" w14:textId="77777777" w:rsidR="00A0541A" w:rsidRDefault="00A0541A">
            <w:pPr>
              <w:jc w:val="center"/>
              <w:rPr>
                <w:rFonts w:cs="Arial"/>
                <w:szCs w:val="20"/>
                <w:lang w:val="en-AU"/>
              </w:rPr>
            </w:pPr>
            <w:r>
              <w:rPr>
                <w:rFonts w:cs="Arial"/>
                <w:szCs w:val="20"/>
                <w:lang w:val="en-AU"/>
              </w:rPr>
              <w:t>10.2</w:t>
            </w:r>
          </w:p>
        </w:tc>
      </w:tr>
      <w:tr w:rsidR="00A0541A" w14:paraId="18EBAFAC" w14:textId="77777777">
        <w:trPr>
          <w:gridAfter w:val="1"/>
          <w:wAfter w:w="15" w:type="dxa"/>
          <w:trHeight w:val="70"/>
        </w:trPr>
        <w:tc>
          <w:tcPr>
            <w:tcW w:w="1106" w:type="dxa"/>
            <w:tcBorders>
              <w:top w:val="single" w:sz="4" w:space="0" w:color="D9D9D9" w:themeColor="background1" w:themeShade="D9"/>
              <w:left w:val="single" w:sz="4" w:space="0" w:color="FFFFFF" w:themeColor="background1"/>
              <w:bottom w:val="single" w:sz="4" w:space="0" w:color="D9D9D9" w:themeColor="background1" w:themeShade="D9"/>
              <w:right w:val="nil"/>
            </w:tcBorders>
            <w:shd w:val="clear" w:color="auto" w:fill="FFFFFF" w:themeFill="background1"/>
          </w:tcPr>
          <w:p w14:paraId="42F70AE4" w14:textId="77777777" w:rsidR="00A0541A" w:rsidRPr="008B45ED" w:rsidRDefault="00A0541A">
            <w:pPr>
              <w:rPr>
                <w:rFonts w:cs="Arial"/>
                <w:b/>
                <w:bCs/>
                <w:szCs w:val="20"/>
                <w:lang w:val="en-AU"/>
              </w:rPr>
            </w:pPr>
            <w:r w:rsidRPr="008B45ED">
              <w:rPr>
                <w:rFonts w:cs="Arial"/>
                <w:b/>
                <w:bCs/>
                <w:szCs w:val="20"/>
                <w:lang w:val="en-AU"/>
              </w:rPr>
              <w:t>Boost</w:t>
            </w:r>
          </w:p>
        </w:tc>
        <w:tc>
          <w:tcPr>
            <w:tcW w:w="4136" w:type="dxa"/>
            <w:tcBorders>
              <w:top w:val="single" w:sz="4" w:space="0" w:color="D9D9D9" w:themeColor="background1" w:themeShade="D9"/>
              <w:left w:val="nil"/>
              <w:bottom w:val="single" w:sz="4" w:space="0" w:color="D9D9D9" w:themeColor="background1" w:themeShade="D9"/>
              <w:right w:val="single" w:sz="4" w:space="0" w:color="FFFFFF"/>
            </w:tcBorders>
            <w:shd w:val="clear" w:color="auto" w:fill="auto"/>
            <w:vAlign w:val="center"/>
          </w:tcPr>
          <w:p w14:paraId="1A69AD0A" w14:textId="77777777" w:rsidR="00A0541A" w:rsidRPr="00B44C67" w:rsidRDefault="00A0541A">
            <w:pPr>
              <w:rPr>
                <w:rFonts w:cs="Arial"/>
                <w:szCs w:val="20"/>
                <w:lang w:val="en-AU"/>
              </w:rPr>
            </w:pPr>
            <w:r w:rsidRPr="00B44C67">
              <w:rPr>
                <w:rFonts w:cs="Arial"/>
                <w:szCs w:val="20"/>
                <w:lang w:val="en-AU"/>
              </w:rPr>
              <w:t>Travel sector</w:t>
            </w:r>
          </w:p>
        </w:tc>
        <w:tc>
          <w:tcPr>
            <w:tcW w:w="1254"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shd w:val="clear" w:color="auto" w:fill="auto"/>
            <w:vAlign w:val="center"/>
          </w:tcPr>
          <w:p w14:paraId="632014CC" w14:textId="77777777" w:rsidR="00A0541A" w:rsidRDefault="00A0541A">
            <w:pPr>
              <w:jc w:val="center"/>
              <w:rPr>
                <w:color w:val="000000"/>
              </w:rPr>
            </w:pPr>
            <w:r>
              <w:rPr>
                <w:color w:val="000000"/>
              </w:rPr>
              <w:t>58</w:t>
            </w:r>
          </w:p>
        </w:tc>
        <w:tc>
          <w:tcPr>
            <w:tcW w:w="1257"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shd w:val="clear" w:color="auto" w:fill="auto"/>
          </w:tcPr>
          <w:p w14:paraId="60CAD0D7" w14:textId="77777777" w:rsidR="00A0541A" w:rsidRDefault="00A0541A">
            <w:pPr>
              <w:jc w:val="center"/>
              <w:rPr>
                <w:rFonts w:cs="Arial"/>
                <w:szCs w:val="20"/>
                <w:lang w:val="en-AU"/>
              </w:rPr>
            </w:pPr>
            <w:r>
              <w:rPr>
                <w:rFonts w:cs="Arial"/>
                <w:szCs w:val="20"/>
                <w:lang w:val="en-AU"/>
              </w:rPr>
              <w:t>4%</w:t>
            </w:r>
          </w:p>
        </w:tc>
        <w:tc>
          <w:tcPr>
            <w:tcW w:w="1248"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shd w:val="clear" w:color="auto" w:fill="auto"/>
          </w:tcPr>
          <w:p w14:paraId="5FBAB62C" w14:textId="77777777" w:rsidR="00A0541A" w:rsidRDefault="00A0541A">
            <w:pPr>
              <w:jc w:val="center"/>
              <w:rPr>
                <w:rFonts w:cs="Arial"/>
                <w:szCs w:val="20"/>
                <w:lang w:val="en-AU"/>
              </w:rPr>
            </w:pPr>
            <w:r>
              <w:rPr>
                <w:rFonts w:cs="Arial"/>
                <w:szCs w:val="20"/>
                <w:lang w:val="en-AU"/>
              </w:rPr>
              <w:t>12.9</w:t>
            </w:r>
          </w:p>
        </w:tc>
      </w:tr>
    </w:tbl>
    <w:p w14:paraId="24BF0C5D" w14:textId="77777777" w:rsidR="00A0541A" w:rsidRDefault="00A0541A" w:rsidP="00A0541A">
      <w:pPr>
        <w:spacing w:after="120" w:line="240" w:lineRule="auto"/>
        <w:rPr>
          <w:rFonts w:cs="Arial"/>
          <w:b/>
          <w:bCs/>
          <w:szCs w:val="20"/>
          <w:lang w:val="en-AU"/>
        </w:rPr>
      </w:pPr>
    </w:p>
    <w:bookmarkEnd w:id="523"/>
    <w:bookmarkEnd w:id="524"/>
    <w:p w14:paraId="0EDD0205" w14:textId="77777777" w:rsidR="00BD3542" w:rsidRPr="00BD3542" w:rsidRDefault="00BD3542" w:rsidP="00BD3542"/>
    <w:p w14:paraId="45B0BE04" w14:textId="77777777" w:rsidR="00BD3542" w:rsidRPr="00BD3542" w:rsidRDefault="00BD3542" w:rsidP="00BD3542"/>
    <w:p w14:paraId="652637C2" w14:textId="77777777" w:rsidR="00BD3542" w:rsidRPr="00BD3542" w:rsidRDefault="00BD3542" w:rsidP="00BD3542"/>
    <w:p w14:paraId="6216A520" w14:textId="77777777" w:rsidR="00BD3542" w:rsidRPr="00BD3542" w:rsidRDefault="00BD3542" w:rsidP="00BD3542"/>
    <w:p w14:paraId="65A3E4A4" w14:textId="77777777" w:rsidR="00BD3542" w:rsidRPr="00BD3542" w:rsidRDefault="00BD3542" w:rsidP="00BD3542"/>
    <w:p w14:paraId="7357C454" w14:textId="77777777" w:rsidR="00BD3542" w:rsidRPr="00BD3542" w:rsidRDefault="00BD3542" w:rsidP="00BD3542"/>
    <w:p w14:paraId="542A2B0F" w14:textId="172833A7" w:rsidR="00BD3542" w:rsidRPr="00BD3542" w:rsidRDefault="00BD3542" w:rsidP="00BD3542">
      <w:pPr>
        <w:tabs>
          <w:tab w:val="left" w:pos="3135"/>
        </w:tabs>
      </w:pPr>
      <w:r>
        <w:tab/>
      </w:r>
    </w:p>
    <w:p w14:paraId="7BCE01E7" w14:textId="77777777" w:rsidR="00BD3542" w:rsidRDefault="00BD3542" w:rsidP="00BD3542">
      <w:pPr>
        <w:rPr>
          <w:noProof/>
          <w14:ligatures w14:val="standardContextual"/>
        </w:rPr>
      </w:pPr>
    </w:p>
    <w:p w14:paraId="3328A48F" w14:textId="77777777" w:rsidR="00E065AC" w:rsidRPr="00BD3542" w:rsidRDefault="00E065AC" w:rsidP="00C73B1D">
      <w:pPr>
        <w:sectPr w:rsidR="00E065AC" w:rsidRPr="00BD3542">
          <w:pgSz w:w="11906" w:h="16838"/>
          <w:pgMar w:top="1440" w:right="1440" w:bottom="1440" w:left="1440" w:header="708" w:footer="708" w:gutter="0"/>
          <w:cols w:space="708"/>
          <w:docGrid w:linePitch="360"/>
        </w:sectPr>
      </w:pPr>
    </w:p>
    <w:p w14:paraId="05E236DF" w14:textId="2F8429D5" w:rsidR="002476C5" w:rsidRDefault="006305E8" w:rsidP="006B2E04">
      <w:pPr>
        <w:pStyle w:val="Heading1"/>
        <w:rPr>
          <w:lang w:val="en-AU"/>
        </w:rPr>
      </w:pPr>
      <w:bookmarkStart w:id="525" w:name="_Toc149987329"/>
      <w:r w:rsidRPr="00E7021F">
        <w:rPr>
          <w:lang w:val="en-AU"/>
        </w:rPr>
        <w:lastRenderedPageBreak/>
        <w:t xml:space="preserve">Appendix </w:t>
      </w:r>
      <w:r w:rsidR="009B7F41">
        <w:rPr>
          <w:lang w:val="en-AU"/>
        </w:rPr>
        <w:t>B</w:t>
      </w:r>
      <w:r w:rsidRPr="00E7021F">
        <w:rPr>
          <w:lang w:val="en-AU"/>
        </w:rPr>
        <w:t xml:space="preserve">: </w:t>
      </w:r>
      <w:bookmarkStart w:id="526" w:name="_Toc147328243"/>
      <w:r w:rsidR="002476C5">
        <w:rPr>
          <w:lang w:val="en-AU"/>
        </w:rPr>
        <w:t>List of figures</w:t>
      </w:r>
      <w:bookmarkEnd w:id="525"/>
    </w:p>
    <w:p w14:paraId="1C8C3BE7" w14:textId="77777777" w:rsidR="00A668A1" w:rsidRDefault="00A668A1" w:rsidP="00A668A1">
      <w:pPr>
        <w:rPr>
          <w:lang w:val="en-AU"/>
        </w:rPr>
      </w:pPr>
    </w:p>
    <w:bookmarkEnd w:id="526"/>
    <w:p w14:paraId="48E91829" w14:textId="02A869B3" w:rsidR="000E5274" w:rsidRPr="00E44D2A" w:rsidRDefault="00C137C6">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highlight w:val="yellow"/>
        </w:rPr>
        <w:fldChar w:fldCharType="begin"/>
      </w:r>
      <w:r w:rsidRPr="00E44D2A">
        <w:rPr>
          <w:noProof/>
          <w:sz w:val="18"/>
          <w:szCs w:val="18"/>
          <w:highlight w:val="yellow"/>
        </w:rPr>
        <w:instrText xml:space="preserve"> TOC \c "Figure" </w:instrText>
      </w:r>
      <w:r w:rsidRPr="00E44D2A">
        <w:rPr>
          <w:noProof/>
          <w:sz w:val="18"/>
          <w:szCs w:val="18"/>
          <w:highlight w:val="yellow"/>
        </w:rPr>
        <w:fldChar w:fldCharType="separate"/>
      </w:r>
      <w:r w:rsidR="000E5274" w:rsidRPr="00E44D2A">
        <w:rPr>
          <w:noProof/>
          <w:sz w:val="18"/>
          <w:szCs w:val="18"/>
        </w:rPr>
        <w:t xml:space="preserve">Figure 1. </w:t>
      </w:r>
      <w:r w:rsidR="000E5274" w:rsidRPr="00E44D2A">
        <w:rPr>
          <w:rFonts w:eastAsiaTheme="minorEastAsia" w:cs="Arial"/>
          <w:noProof/>
          <w:sz w:val="18"/>
          <w:szCs w:val="18"/>
        </w:rPr>
        <w:t>Consumer subgroups of interest used for tests of statistical significance</w:t>
      </w:r>
      <w:r w:rsidR="000E5274" w:rsidRPr="00E44D2A">
        <w:rPr>
          <w:noProof/>
          <w:sz w:val="18"/>
          <w:szCs w:val="18"/>
        </w:rPr>
        <w:tab/>
      </w:r>
      <w:r w:rsidR="000E5274" w:rsidRPr="00E44D2A">
        <w:rPr>
          <w:noProof/>
          <w:sz w:val="18"/>
          <w:szCs w:val="18"/>
        </w:rPr>
        <w:fldChar w:fldCharType="begin"/>
      </w:r>
      <w:r w:rsidR="000E5274" w:rsidRPr="00E44D2A">
        <w:rPr>
          <w:noProof/>
          <w:sz w:val="18"/>
          <w:szCs w:val="18"/>
        </w:rPr>
        <w:instrText xml:space="preserve"> PAGEREF _Toc149931473 \h </w:instrText>
      </w:r>
      <w:r w:rsidR="000E5274" w:rsidRPr="00E44D2A">
        <w:rPr>
          <w:noProof/>
          <w:sz w:val="18"/>
          <w:szCs w:val="18"/>
        </w:rPr>
      </w:r>
      <w:r w:rsidR="000E5274" w:rsidRPr="00E44D2A">
        <w:rPr>
          <w:noProof/>
          <w:sz w:val="18"/>
          <w:szCs w:val="18"/>
        </w:rPr>
        <w:fldChar w:fldCharType="separate"/>
      </w:r>
      <w:r w:rsidR="000C492D">
        <w:rPr>
          <w:noProof/>
          <w:sz w:val="18"/>
          <w:szCs w:val="18"/>
        </w:rPr>
        <w:t>14</w:t>
      </w:r>
      <w:r w:rsidR="000E5274" w:rsidRPr="00E44D2A">
        <w:rPr>
          <w:noProof/>
          <w:sz w:val="18"/>
          <w:szCs w:val="18"/>
        </w:rPr>
        <w:fldChar w:fldCharType="end"/>
      </w:r>
    </w:p>
    <w:p w14:paraId="3150BFF3" w14:textId="17FA12B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2.</w:t>
      </w:r>
      <w:r w:rsidRPr="00E44D2A">
        <w:rPr>
          <w:rFonts w:eastAsiaTheme="minorEastAsia" w:cs="Arial"/>
          <w:noProof/>
          <w:sz w:val="18"/>
          <w:szCs w:val="18"/>
        </w:rPr>
        <w:t xml:space="preserve"> Business subgroups of interest for tests of statistical significance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_Toc149931474 \h </w:instrText>
      </w:r>
      <w:r w:rsidRPr="00E44D2A">
        <w:rPr>
          <w:noProof/>
          <w:sz w:val="18"/>
          <w:szCs w:val="18"/>
        </w:rPr>
      </w:r>
      <w:r w:rsidRPr="00E44D2A">
        <w:rPr>
          <w:noProof/>
          <w:sz w:val="18"/>
          <w:szCs w:val="18"/>
        </w:rPr>
        <w:fldChar w:fldCharType="separate"/>
      </w:r>
      <w:r w:rsidR="000C492D">
        <w:rPr>
          <w:noProof/>
          <w:sz w:val="18"/>
          <w:szCs w:val="18"/>
        </w:rPr>
        <w:t>15</w:t>
      </w:r>
      <w:r w:rsidRPr="00E44D2A">
        <w:rPr>
          <w:noProof/>
          <w:sz w:val="18"/>
          <w:szCs w:val="18"/>
        </w:rPr>
        <w:fldChar w:fldCharType="end"/>
      </w:r>
    </w:p>
    <w:p w14:paraId="01E0AC11" w14:textId="6821E0B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 </w:t>
      </w:r>
      <w:r w:rsidRPr="00E44D2A">
        <w:rPr>
          <w:noProof/>
          <w:sz w:val="18"/>
          <w:szCs w:val="18"/>
          <w:lang w:val="en-AU"/>
        </w:rPr>
        <w:t>Awareness of consumer rights laws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_Toc149931475 \h </w:instrText>
      </w:r>
      <w:r w:rsidRPr="00E44D2A">
        <w:rPr>
          <w:noProof/>
          <w:sz w:val="18"/>
          <w:szCs w:val="18"/>
        </w:rPr>
      </w:r>
      <w:r w:rsidRPr="00E44D2A">
        <w:rPr>
          <w:noProof/>
          <w:sz w:val="18"/>
          <w:szCs w:val="18"/>
        </w:rPr>
        <w:fldChar w:fldCharType="separate"/>
      </w:r>
      <w:r w:rsidR="000C492D">
        <w:rPr>
          <w:noProof/>
          <w:sz w:val="18"/>
          <w:szCs w:val="18"/>
        </w:rPr>
        <w:t>18</w:t>
      </w:r>
      <w:r w:rsidRPr="00E44D2A">
        <w:rPr>
          <w:noProof/>
          <w:sz w:val="18"/>
          <w:szCs w:val="18"/>
        </w:rPr>
        <w:fldChar w:fldCharType="end"/>
      </w:r>
    </w:p>
    <w:p w14:paraId="2335B309" w14:textId="74F2DD1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 </w:t>
      </w:r>
      <w:r w:rsidRPr="00E44D2A">
        <w:rPr>
          <w:noProof/>
          <w:sz w:val="18"/>
          <w:szCs w:val="18"/>
          <w:lang w:val="en-AU"/>
        </w:rPr>
        <w:t>Awareness of consumer rights laws by demographic 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_Toc149931476 \h </w:instrText>
      </w:r>
      <w:r w:rsidRPr="00E44D2A">
        <w:rPr>
          <w:noProof/>
          <w:sz w:val="18"/>
          <w:szCs w:val="18"/>
        </w:rPr>
      </w:r>
      <w:r w:rsidRPr="00E44D2A">
        <w:rPr>
          <w:noProof/>
          <w:sz w:val="18"/>
          <w:szCs w:val="18"/>
        </w:rPr>
        <w:fldChar w:fldCharType="separate"/>
      </w:r>
      <w:r w:rsidR="000C492D">
        <w:rPr>
          <w:noProof/>
          <w:sz w:val="18"/>
          <w:szCs w:val="18"/>
        </w:rPr>
        <w:t>19</w:t>
      </w:r>
      <w:r w:rsidRPr="00E44D2A">
        <w:rPr>
          <w:noProof/>
          <w:sz w:val="18"/>
          <w:szCs w:val="18"/>
        </w:rPr>
        <w:fldChar w:fldCharType="end"/>
      </w:r>
    </w:p>
    <w:p w14:paraId="5E223637" w14:textId="6361B46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 </w:t>
      </w:r>
      <w:r w:rsidRPr="00E44D2A">
        <w:rPr>
          <w:noProof/>
          <w:sz w:val="18"/>
          <w:szCs w:val="18"/>
          <w:lang w:val="en-AU"/>
        </w:rPr>
        <w:t>Understanding of consumer rights laws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_Toc149931477 \h </w:instrText>
      </w:r>
      <w:r w:rsidRPr="00E44D2A">
        <w:rPr>
          <w:noProof/>
          <w:sz w:val="18"/>
          <w:szCs w:val="18"/>
        </w:rPr>
      </w:r>
      <w:r w:rsidRPr="00E44D2A">
        <w:rPr>
          <w:noProof/>
          <w:sz w:val="18"/>
          <w:szCs w:val="18"/>
        </w:rPr>
        <w:fldChar w:fldCharType="separate"/>
      </w:r>
      <w:r w:rsidR="000C492D">
        <w:rPr>
          <w:noProof/>
          <w:sz w:val="18"/>
          <w:szCs w:val="18"/>
        </w:rPr>
        <w:t>20</w:t>
      </w:r>
      <w:r w:rsidRPr="00E44D2A">
        <w:rPr>
          <w:noProof/>
          <w:sz w:val="18"/>
          <w:szCs w:val="18"/>
        </w:rPr>
        <w:fldChar w:fldCharType="end"/>
      </w:r>
    </w:p>
    <w:p w14:paraId="6186B392" w14:textId="05363E5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 </w:t>
      </w:r>
      <w:r w:rsidRPr="00E44D2A">
        <w:rPr>
          <w:noProof/>
          <w:sz w:val="18"/>
          <w:szCs w:val="18"/>
          <w:lang w:val="en-AU"/>
        </w:rPr>
        <w:t>Understanding of consumer rights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_Toc149931478 \h </w:instrText>
      </w:r>
      <w:r w:rsidRPr="00E44D2A">
        <w:rPr>
          <w:noProof/>
          <w:sz w:val="18"/>
          <w:szCs w:val="18"/>
        </w:rPr>
      </w:r>
      <w:r w:rsidRPr="00E44D2A">
        <w:rPr>
          <w:noProof/>
          <w:sz w:val="18"/>
          <w:szCs w:val="18"/>
        </w:rPr>
        <w:fldChar w:fldCharType="separate"/>
      </w:r>
      <w:r w:rsidR="000C492D">
        <w:rPr>
          <w:noProof/>
          <w:sz w:val="18"/>
          <w:szCs w:val="18"/>
        </w:rPr>
        <w:t>20</w:t>
      </w:r>
      <w:r w:rsidRPr="00E44D2A">
        <w:rPr>
          <w:noProof/>
          <w:sz w:val="18"/>
          <w:szCs w:val="18"/>
        </w:rPr>
        <w:fldChar w:fldCharType="end"/>
      </w:r>
    </w:p>
    <w:p w14:paraId="07A3CED8" w14:textId="513DF3E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 </w:t>
      </w:r>
      <w:r w:rsidRPr="00E44D2A">
        <w:rPr>
          <w:noProof/>
          <w:sz w:val="18"/>
          <w:szCs w:val="18"/>
          <w:lang w:val="en-AU"/>
        </w:rPr>
        <w:t>Perception of responsibility for consumer protection compliance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_Toc149931479 \h </w:instrText>
      </w:r>
      <w:r w:rsidRPr="00E44D2A">
        <w:rPr>
          <w:noProof/>
          <w:sz w:val="18"/>
          <w:szCs w:val="18"/>
        </w:rPr>
      </w:r>
      <w:r w:rsidRPr="00E44D2A">
        <w:rPr>
          <w:noProof/>
          <w:sz w:val="18"/>
          <w:szCs w:val="18"/>
        </w:rPr>
        <w:fldChar w:fldCharType="separate"/>
      </w:r>
      <w:r w:rsidR="000C492D">
        <w:rPr>
          <w:noProof/>
          <w:sz w:val="18"/>
          <w:szCs w:val="18"/>
        </w:rPr>
        <w:t>22</w:t>
      </w:r>
      <w:r w:rsidRPr="00E44D2A">
        <w:rPr>
          <w:noProof/>
          <w:sz w:val="18"/>
          <w:szCs w:val="18"/>
        </w:rPr>
        <w:fldChar w:fldCharType="end"/>
      </w:r>
    </w:p>
    <w:p w14:paraId="3242F00A" w14:textId="34BBB8A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 </w:t>
      </w:r>
      <w:r w:rsidRPr="00E44D2A">
        <w:rPr>
          <w:noProof/>
          <w:sz w:val="18"/>
          <w:szCs w:val="18"/>
          <w:lang w:val="en-AU"/>
        </w:rPr>
        <w:t>Perception of rights when purchasing in Australia versus overseas.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_Toc149931480 \h </w:instrText>
      </w:r>
      <w:r w:rsidRPr="00E44D2A">
        <w:rPr>
          <w:noProof/>
          <w:sz w:val="18"/>
          <w:szCs w:val="18"/>
        </w:rPr>
      </w:r>
      <w:r w:rsidRPr="00E44D2A">
        <w:rPr>
          <w:noProof/>
          <w:sz w:val="18"/>
          <w:szCs w:val="18"/>
        </w:rPr>
        <w:fldChar w:fldCharType="separate"/>
      </w:r>
      <w:r w:rsidR="000C492D">
        <w:rPr>
          <w:noProof/>
          <w:sz w:val="18"/>
          <w:szCs w:val="18"/>
        </w:rPr>
        <w:t>24</w:t>
      </w:r>
      <w:r w:rsidRPr="00E44D2A">
        <w:rPr>
          <w:noProof/>
          <w:sz w:val="18"/>
          <w:szCs w:val="18"/>
        </w:rPr>
        <w:fldChar w:fldCharType="end"/>
      </w:r>
    </w:p>
    <w:p w14:paraId="4CFF729E" w14:textId="7D89926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 </w:t>
      </w:r>
      <w:r w:rsidRPr="00E44D2A">
        <w:rPr>
          <w:noProof/>
          <w:sz w:val="18"/>
          <w:szCs w:val="18"/>
          <w:lang w:val="en-AU"/>
        </w:rPr>
        <w:t>Perception of difficulty resolving consumer rights breaches overseas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_Toc149931481 \h </w:instrText>
      </w:r>
      <w:r w:rsidRPr="00E44D2A">
        <w:rPr>
          <w:noProof/>
          <w:sz w:val="18"/>
          <w:szCs w:val="18"/>
        </w:rPr>
      </w:r>
      <w:r w:rsidRPr="00E44D2A">
        <w:rPr>
          <w:noProof/>
          <w:sz w:val="18"/>
          <w:szCs w:val="18"/>
        </w:rPr>
        <w:fldChar w:fldCharType="separate"/>
      </w:r>
      <w:r w:rsidR="000C492D">
        <w:rPr>
          <w:noProof/>
          <w:sz w:val="18"/>
          <w:szCs w:val="18"/>
        </w:rPr>
        <w:t>25</w:t>
      </w:r>
      <w:r w:rsidRPr="00E44D2A">
        <w:rPr>
          <w:noProof/>
          <w:sz w:val="18"/>
          <w:szCs w:val="18"/>
        </w:rPr>
        <w:fldChar w:fldCharType="end"/>
      </w:r>
    </w:p>
    <w:p w14:paraId="7EDD0012" w14:textId="15CCFB3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 </w:t>
      </w:r>
      <w:r w:rsidRPr="00E44D2A">
        <w:rPr>
          <w:noProof/>
          <w:sz w:val="18"/>
          <w:szCs w:val="18"/>
          <w:lang w:val="en-AU"/>
        </w:rPr>
        <w:t>Perceptions of enforcement and compliance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_Toc149931482 \h </w:instrText>
      </w:r>
      <w:r w:rsidRPr="00E44D2A">
        <w:rPr>
          <w:noProof/>
          <w:sz w:val="18"/>
          <w:szCs w:val="18"/>
        </w:rPr>
      </w:r>
      <w:r w:rsidRPr="00E44D2A">
        <w:rPr>
          <w:noProof/>
          <w:sz w:val="18"/>
          <w:szCs w:val="18"/>
        </w:rPr>
        <w:fldChar w:fldCharType="separate"/>
      </w:r>
      <w:r w:rsidR="000C492D">
        <w:rPr>
          <w:noProof/>
          <w:sz w:val="18"/>
          <w:szCs w:val="18"/>
        </w:rPr>
        <w:t>26</w:t>
      </w:r>
      <w:r w:rsidRPr="00E44D2A">
        <w:rPr>
          <w:noProof/>
          <w:sz w:val="18"/>
          <w:szCs w:val="18"/>
        </w:rPr>
        <w:fldChar w:fldCharType="end"/>
      </w:r>
    </w:p>
    <w:p w14:paraId="7F58A939" w14:textId="4B7CD81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 </w:t>
      </w:r>
      <w:r w:rsidRPr="00E44D2A">
        <w:rPr>
          <w:noProof/>
          <w:sz w:val="18"/>
          <w:szCs w:val="18"/>
          <w:lang w:val="en-AU"/>
        </w:rPr>
        <w:t>Perceptions of Australian consumer law</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_Toc149931483 \h </w:instrText>
      </w:r>
      <w:r w:rsidRPr="00E44D2A">
        <w:rPr>
          <w:noProof/>
          <w:sz w:val="18"/>
          <w:szCs w:val="18"/>
        </w:rPr>
      </w:r>
      <w:r w:rsidRPr="00E44D2A">
        <w:rPr>
          <w:noProof/>
          <w:sz w:val="18"/>
          <w:szCs w:val="18"/>
        </w:rPr>
        <w:fldChar w:fldCharType="separate"/>
      </w:r>
      <w:r w:rsidR="000C492D">
        <w:rPr>
          <w:noProof/>
          <w:sz w:val="18"/>
          <w:szCs w:val="18"/>
        </w:rPr>
        <w:t>28</w:t>
      </w:r>
      <w:r w:rsidRPr="00E44D2A">
        <w:rPr>
          <w:noProof/>
          <w:sz w:val="18"/>
          <w:szCs w:val="18"/>
        </w:rPr>
        <w:fldChar w:fldCharType="end"/>
      </w:r>
    </w:p>
    <w:p w14:paraId="0760E520" w14:textId="74553D5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12. </w:t>
      </w:r>
      <w:r w:rsidRPr="00E44D2A">
        <w:rPr>
          <w:noProof/>
          <w:sz w:val="18"/>
          <w:szCs w:val="18"/>
          <w:lang w:val="en-AU"/>
        </w:rPr>
        <w:t>Perceptions of access to information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_Toc149931484 \h </w:instrText>
      </w:r>
      <w:r w:rsidRPr="00E44D2A">
        <w:rPr>
          <w:noProof/>
          <w:sz w:val="18"/>
          <w:szCs w:val="18"/>
        </w:rPr>
      </w:r>
      <w:r w:rsidRPr="00E44D2A">
        <w:rPr>
          <w:noProof/>
          <w:sz w:val="18"/>
          <w:szCs w:val="18"/>
        </w:rPr>
        <w:fldChar w:fldCharType="separate"/>
      </w:r>
      <w:r w:rsidR="000C492D">
        <w:rPr>
          <w:noProof/>
          <w:sz w:val="18"/>
          <w:szCs w:val="18"/>
        </w:rPr>
        <w:t>30</w:t>
      </w:r>
      <w:r w:rsidRPr="00E44D2A">
        <w:rPr>
          <w:noProof/>
          <w:sz w:val="18"/>
          <w:szCs w:val="18"/>
        </w:rPr>
        <w:fldChar w:fldCharType="end"/>
      </w:r>
    </w:p>
    <w:p w14:paraId="2B42A204" w14:textId="3EF7CAC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13. </w:t>
      </w:r>
      <w:r w:rsidRPr="00E44D2A">
        <w:rPr>
          <w:noProof/>
          <w:sz w:val="18"/>
          <w:szCs w:val="18"/>
          <w:lang w:val="en-AU"/>
        </w:rPr>
        <w:t>Likelihood of seeking information or advice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_Toc149931485 \h </w:instrText>
      </w:r>
      <w:r w:rsidRPr="00E44D2A">
        <w:rPr>
          <w:noProof/>
          <w:sz w:val="18"/>
          <w:szCs w:val="18"/>
        </w:rPr>
      </w:r>
      <w:r w:rsidRPr="00E44D2A">
        <w:rPr>
          <w:noProof/>
          <w:sz w:val="18"/>
          <w:szCs w:val="18"/>
        </w:rPr>
        <w:fldChar w:fldCharType="separate"/>
      </w:r>
      <w:r w:rsidR="000C492D">
        <w:rPr>
          <w:noProof/>
          <w:sz w:val="18"/>
          <w:szCs w:val="18"/>
        </w:rPr>
        <w:t>31</w:t>
      </w:r>
      <w:r w:rsidRPr="00E44D2A">
        <w:rPr>
          <w:noProof/>
          <w:sz w:val="18"/>
          <w:szCs w:val="18"/>
        </w:rPr>
        <w:fldChar w:fldCharType="end"/>
      </w:r>
    </w:p>
    <w:p w14:paraId="364E3F6E" w14:textId="7853CA8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14.</w:t>
      </w:r>
      <w:r w:rsidRPr="00E44D2A">
        <w:rPr>
          <w:noProof/>
          <w:sz w:val="18"/>
          <w:szCs w:val="18"/>
          <w:lang w:val="en-AU"/>
        </w:rPr>
        <w:t xml:space="preserve"> Circumstances when information or advice would be sought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_Toc149931486 \h </w:instrText>
      </w:r>
      <w:r w:rsidRPr="00E44D2A">
        <w:rPr>
          <w:noProof/>
          <w:sz w:val="18"/>
          <w:szCs w:val="18"/>
        </w:rPr>
      </w:r>
      <w:r w:rsidRPr="00E44D2A">
        <w:rPr>
          <w:noProof/>
          <w:sz w:val="18"/>
          <w:szCs w:val="18"/>
        </w:rPr>
        <w:fldChar w:fldCharType="separate"/>
      </w:r>
      <w:r w:rsidR="000C492D">
        <w:rPr>
          <w:noProof/>
          <w:sz w:val="18"/>
          <w:szCs w:val="18"/>
        </w:rPr>
        <w:t>32</w:t>
      </w:r>
      <w:r w:rsidRPr="00E44D2A">
        <w:rPr>
          <w:noProof/>
          <w:sz w:val="18"/>
          <w:szCs w:val="18"/>
        </w:rPr>
        <w:fldChar w:fldCharType="end"/>
      </w:r>
    </w:p>
    <w:p w14:paraId="72E43FD7" w14:textId="4C3E510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15. </w:t>
      </w:r>
      <w:r w:rsidRPr="00E44D2A">
        <w:rPr>
          <w:noProof/>
          <w:sz w:val="18"/>
          <w:szCs w:val="18"/>
          <w:lang w:val="en-AU"/>
        </w:rPr>
        <w:t>Sources of information or advice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_Toc149931487 \h </w:instrText>
      </w:r>
      <w:r w:rsidRPr="00E44D2A">
        <w:rPr>
          <w:noProof/>
          <w:sz w:val="18"/>
          <w:szCs w:val="18"/>
        </w:rPr>
      </w:r>
      <w:r w:rsidRPr="00E44D2A">
        <w:rPr>
          <w:noProof/>
          <w:sz w:val="18"/>
          <w:szCs w:val="18"/>
        </w:rPr>
        <w:fldChar w:fldCharType="separate"/>
      </w:r>
      <w:r w:rsidR="000C492D">
        <w:rPr>
          <w:noProof/>
          <w:sz w:val="18"/>
          <w:szCs w:val="18"/>
        </w:rPr>
        <w:t>34</w:t>
      </w:r>
      <w:r w:rsidRPr="00E44D2A">
        <w:rPr>
          <w:noProof/>
          <w:sz w:val="18"/>
          <w:szCs w:val="18"/>
        </w:rPr>
        <w:fldChar w:fldCharType="end"/>
      </w:r>
    </w:p>
    <w:p w14:paraId="397215FD" w14:textId="533681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16. </w:t>
      </w:r>
      <w:r w:rsidRPr="00E44D2A">
        <w:rPr>
          <w:noProof/>
          <w:sz w:val="18"/>
          <w:szCs w:val="18"/>
          <w:lang w:val="en-AU"/>
        </w:rPr>
        <w:t>Likelihood of making a complaint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_Toc149931488 \h </w:instrText>
      </w:r>
      <w:r w:rsidRPr="00E44D2A">
        <w:rPr>
          <w:noProof/>
          <w:sz w:val="18"/>
          <w:szCs w:val="18"/>
        </w:rPr>
      </w:r>
      <w:r w:rsidRPr="00E44D2A">
        <w:rPr>
          <w:noProof/>
          <w:sz w:val="18"/>
          <w:szCs w:val="18"/>
        </w:rPr>
        <w:fldChar w:fldCharType="separate"/>
      </w:r>
      <w:r w:rsidR="000C492D">
        <w:rPr>
          <w:noProof/>
          <w:sz w:val="18"/>
          <w:szCs w:val="18"/>
        </w:rPr>
        <w:t>36</w:t>
      </w:r>
      <w:r w:rsidRPr="00E44D2A">
        <w:rPr>
          <w:noProof/>
          <w:sz w:val="18"/>
          <w:szCs w:val="18"/>
        </w:rPr>
        <w:fldChar w:fldCharType="end"/>
      </w:r>
    </w:p>
    <w:p w14:paraId="68C2608D" w14:textId="3EED0C3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17. </w:t>
      </w:r>
      <w:r w:rsidRPr="00E44D2A">
        <w:rPr>
          <w:noProof/>
          <w:sz w:val="18"/>
          <w:szCs w:val="18"/>
          <w:lang w:val="en-AU"/>
        </w:rPr>
        <w:t>When complaints would be made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_Toc149931489 \h </w:instrText>
      </w:r>
      <w:r w:rsidRPr="00E44D2A">
        <w:rPr>
          <w:noProof/>
          <w:sz w:val="18"/>
          <w:szCs w:val="18"/>
        </w:rPr>
      </w:r>
      <w:r w:rsidRPr="00E44D2A">
        <w:rPr>
          <w:noProof/>
          <w:sz w:val="18"/>
          <w:szCs w:val="18"/>
        </w:rPr>
        <w:fldChar w:fldCharType="separate"/>
      </w:r>
      <w:r w:rsidR="000C492D">
        <w:rPr>
          <w:noProof/>
          <w:sz w:val="18"/>
          <w:szCs w:val="18"/>
        </w:rPr>
        <w:t>38</w:t>
      </w:r>
      <w:r w:rsidRPr="00E44D2A">
        <w:rPr>
          <w:noProof/>
          <w:sz w:val="18"/>
          <w:szCs w:val="18"/>
        </w:rPr>
        <w:fldChar w:fldCharType="end"/>
      </w:r>
    </w:p>
    <w:p w14:paraId="03FEF2AB" w14:textId="1409000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18. </w:t>
      </w:r>
      <w:r w:rsidRPr="00E44D2A">
        <w:rPr>
          <w:noProof/>
          <w:sz w:val="18"/>
          <w:szCs w:val="18"/>
          <w:lang w:val="en-AU"/>
        </w:rPr>
        <w:t>Preferred avenues for making a complaint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_Toc149931490 \h </w:instrText>
      </w:r>
      <w:r w:rsidRPr="00E44D2A">
        <w:rPr>
          <w:noProof/>
          <w:sz w:val="18"/>
          <w:szCs w:val="18"/>
        </w:rPr>
      </w:r>
      <w:r w:rsidRPr="00E44D2A">
        <w:rPr>
          <w:noProof/>
          <w:sz w:val="18"/>
          <w:szCs w:val="18"/>
        </w:rPr>
        <w:fldChar w:fldCharType="separate"/>
      </w:r>
      <w:r w:rsidR="000C492D">
        <w:rPr>
          <w:noProof/>
          <w:sz w:val="18"/>
          <w:szCs w:val="18"/>
        </w:rPr>
        <w:t>40</w:t>
      </w:r>
      <w:r w:rsidRPr="00E44D2A">
        <w:rPr>
          <w:noProof/>
          <w:sz w:val="18"/>
          <w:szCs w:val="18"/>
        </w:rPr>
        <w:fldChar w:fldCharType="end"/>
      </w:r>
    </w:p>
    <w:p w14:paraId="66B03DBF" w14:textId="01BEC34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19. </w:t>
      </w:r>
      <w:r w:rsidRPr="00E44D2A">
        <w:rPr>
          <w:noProof/>
          <w:sz w:val="18"/>
          <w:szCs w:val="18"/>
          <w:lang w:val="en-AU"/>
        </w:rPr>
        <w:t>Awareness of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_Toc149931491 \h </w:instrText>
      </w:r>
      <w:r w:rsidRPr="00E44D2A">
        <w:rPr>
          <w:noProof/>
          <w:sz w:val="18"/>
          <w:szCs w:val="18"/>
        </w:rPr>
      </w:r>
      <w:r w:rsidRPr="00E44D2A">
        <w:rPr>
          <w:noProof/>
          <w:sz w:val="18"/>
          <w:szCs w:val="18"/>
        </w:rPr>
        <w:fldChar w:fldCharType="separate"/>
      </w:r>
      <w:r w:rsidR="000C492D">
        <w:rPr>
          <w:noProof/>
          <w:sz w:val="18"/>
          <w:szCs w:val="18"/>
        </w:rPr>
        <w:t>42</w:t>
      </w:r>
      <w:r w:rsidRPr="00E44D2A">
        <w:rPr>
          <w:noProof/>
          <w:sz w:val="18"/>
          <w:szCs w:val="18"/>
        </w:rPr>
        <w:fldChar w:fldCharType="end"/>
      </w:r>
    </w:p>
    <w:p w14:paraId="123DA800" w14:textId="2155986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20. </w:t>
      </w:r>
      <w:r w:rsidRPr="00E44D2A">
        <w:rPr>
          <w:noProof/>
          <w:sz w:val="18"/>
          <w:szCs w:val="18"/>
          <w:lang w:val="en-AU"/>
        </w:rPr>
        <w:t>Awareness of disputes resolution services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_Toc149931492 \h </w:instrText>
      </w:r>
      <w:r w:rsidRPr="00E44D2A">
        <w:rPr>
          <w:noProof/>
          <w:sz w:val="18"/>
          <w:szCs w:val="18"/>
        </w:rPr>
      </w:r>
      <w:r w:rsidRPr="00E44D2A">
        <w:rPr>
          <w:noProof/>
          <w:sz w:val="18"/>
          <w:szCs w:val="18"/>
        </w:rPr>
        <w:fldChar w:fldCharType="separate"/>
      </w:r>
      <w:r w:rsidR="000C492D">
        <w:rPr>
          <w:noProof/>
          <w:sz w:val="18"/>
          <w:szCs w:val="18"/>
        </w:rPr>
        <w:t>43</w:t>
      </w:r>
      <w:r w:rsidRPr="00E44D2A">
        <w:rPr>
          <w:noProof/>
          <w:sz w:val="18"/>
          <w:szCs w:val="18"/>
        </w:rPr>
        <w:fldChar w:fldCharType="end"/>
      </w:r>
    </w:p>
    <w:p w14:paraId="6262B2C8" w14:textId="567DF18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21. </w:t>
      </w:r>
      <w:r w:rsidRPr="00E44D2A">
        <w:rPr>
          <w:noProof/>
          <w:sz w:val="18"/>
          <w:szCs w:val="18"/>
          <w:lang w:val="en-AU"/>
        </w:rPr>
        <w:t>Likelihood of using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_Toc149931493 \h </w:instrText>
      </w:r>
      <w:r w:rsidRPr="00E44D2A">
        <w:rPr>
          <w:noProof/>
          <w:sz w:val="18"/>
          <w:szCs w:val="18"/>
        </w:rPr>
      </w:r>
      <w:r w:rsidRPr="00E44D2A">
        <w:rPr>
          <w:noProof/>
          <w:sz w:val="18"/>
          <w:szCs w:val="18"/>
        </w:rPr>
        <w:fldChar w:fldCharType="separate"/>
      </w:r>
      <w:r w:rsidR="000C492D">
        <w:rPr>
          <w:noProof/>
          <w:sz w:val="18"/>
          <w:szCs w:val="18"/>
        </w:rPr>
        <w:t>44</w:t>
      </w:r>
      <w:r w:rsidRPr="00E44D2A">
        <w:rPr>
          <w:noProof/>
          <w:sz w:val="18"/>
          <w:szCs w:val="18"/>
        </w:rPr>
        <w:fldChar w:fldCharType="end"/>
      </w:r>
    </w:p>
    <w:p w14:paraId="7F7197FE" w14:textId="32DAB21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22. </w:t>
      </w:r>
      <w:r w:rsidRPr="00E44D2A">
        <w:rPr>
          <w:noProof/>
          <w:sz w:val="18"/>
          <w:szCs w:val="18"/>
          <w:lang w:val="en-AU"/>
        </w:rPr>
        <w:t>Likelihood of using dispute resolution services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_Toc149931494 \h </w:instrText>
      </w:r>
      <w:r w:rsidRPr="00E44D2A">
        <w:rPr>
          <w:noProof/>
          <w:sz w:val="18"/>
          <w:szCs w:val="18"/>
        </w:rPr>
      </w:r>
      <w:r w:rsidRPr="00E44D2A">
        <w:rPr>
          <w:noProof/>
          <w:sz w:val="18"/>
          <w:szCs w:val="18"/>
        </w:rPr>
        <w:fldChar w:fldCharType="separate"/>
      </w:r>
      <w:r w:rsidR="000C492D">
        <w:rPr>
          <w:noProof/>
          <w:sz w:val="18"/>
          <w:szCs w:val="18"/>
        </w:rPr>
        <w:t>45</w:t>
      </w:r>
      <w:r w:rsidRPr="00E44D2A">
        <w:rPr>
          <w:noProof/>
          <w:sz w:val="18"/>
          <w:szCs w:val="18"/>
        </w:rPr>
        <w:fldChar w:fldCharType="end"/>
      </w:r>
    </w:p>
    <w:p w14:paraId="43E0D659" w14:textId="260746B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23. </w:t>
      </w:r>
      <w:r w:rsidRPr="00E44D2A">
        <w:rPr>
          <w:noProof/>
          <w:sz w:val="18"/>
          <w:szCs w:val="18"/>
          <w:lang w:val="en-AU"/>
        </w:rPr>
        <w:t>Incidence of problems when purchasing products and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_Toc149931495 \h </w:instrText>
      </w:r>
      <w:r w:rsidRPr="00E44D2A">
        <w:rPr>
          <w:noProof/>
          <w:sz w:val="18"/>
          <w:szCs w:val="18"/>
        </w:rPr>
      </w:r>
      <w:r w:rsidRPr="00E44D2A">
        <w:rPr>
          <w:noProof/>
          <w:sz w:val="18"/>
          <w:szCs w:val="18"/>
        </w:rPr>
        <w:fldChar w:fldCharType="separate"/>
      </w:r>
      <w:r w:rsidR="000C492D">
        <w:rPr>
          <w:noProof/>
          <w:sz w:val="18"/>
          <w:szCs w:val="18"/>
        </w:rPr>
        <w:t>46</w:t>
      </w:r>
      <w:r w:rsidRPr="00E44D2A">
        <w:rPr>
          <w:noProof/>
          <w:sz w:val="18"/>
          <w:szCs w:val="18"/>
        </w:rPr>
        <w:fldChar w:fldCharType="end"/>
      </w:r>
    </w:p>
    <w:p w14:paraId="238BDD8A" w14:textId="66A8094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24. </w:t>
      </w:r>
      <w:r w:rsidRPr="00E44D2A">
        <w:rPr>
          <w:noProof/>
          <w:sz w:val="18"/>
          <w:szCs w:val="18"/>
          <w:lang w:val="en-AU"/>
        </w:rPr>
        <w:t>Experiences of problems when purchasing products and services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_Toc149931496 \h </w:instrText>
      </w:r>
      <w:r w:rsidRPr="00E44D2A">
        <w:rPr>
          <w:noProof/>
          <w:sz w:val="18"/>
          <w:szCs w:val="18"/>
        </w:rPr>
      </w:r>
      <w:r w:rsidRPr="00E44D2A">
        <w:rPr>
          <w:noProof/>
          <w:sz w:val="18"/>
          <w:szCs w:val="18"/>
        </w:rPr>
        <w:fldChar w:fldCharType="separate"/>
      </w:r>
      <w:r w:rsidR="000C492D">
        <w:rPr>
          <w:noProof/>
          <w:sz w:val="18"/>
          <w:szCs w:val="18"/>
        </w:rPr>
        <w:t>46</w:t>
      </w:r>
      <w:r w:rsidRPr="00E44D2A">
        <w:rPr>
          <w:noProof/>
          <w:sz w:val="18"/>
          <w:szCs w:val="18"/>
        </w:rPr>
        <w:fldChar w:fldCharType="end"/>
      </w:r>
    </w:p>
    <w:p w14:paraId="47BEBC5E" w14:textId="60EF102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25. </w:t>
      </w:r>
      <w:r w:rsidRPr="00E44D2A">
        <w:rPr>
          <w:noProof/>
          <w:sz w:val="18"/>
          <w:szCs w:val="18"/>
          <w:lang w:val="en-AU"/>
        </w:rPr>
        <w:t>Incidence of problems when purchasing products and services by subgroups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_Toc149931497 \h </w:instrText>
      </w:r>
      <w:r w:rsidRPr="00E44D2A">
        <w:rPr>
          <w:noProof/>
          <w:sz w:val="18"/>
          <w:szCs w:val="18"/>
        </w:rPr>
      </w:r>
      <w:r w:rsidRPr="00E44D2A">
        <w:rPr>
          <w:noProof/>
          <w:sz w:val="18"/>
          <w:szCs w:val="18"/>
        </w:rPr>
        <w:fldChar w:fldCharType="separate"/>
      </w:r>
      <w:r w:rsidR="000C492D">
        <w:rPr>
          <w:noProof/>
          <w:sz w:val="18"/>
          <w:szCs w:val="18"/>
        </w:rPr>
        <w:t>47</w:t>
      </w:r>
      <w:r w:rsidRPr="00E44D2A">
        <w:rPr>
          <w:noProof/>
          <w:sz w:val="18"/>
          <w:szCs w:val="18"/>
        </w:rPr>
        <w:fldChar w:fldCharType="end"/>
      </w:r>
    </w:p>
    <w:p w14:paraId="7B4D35B1" w14:textId="670EAB0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26. </w:t>
      </w:r>
      <w:r w:rsidRPr="00E44D2A">
        <w:rPr>
          <w:noProof/>
          <w:sz w:val="18"/>
          <w:szCs w:val="18"/>
          <w:lang w:val="en-AU"/>
        </w:rPr>
        <w:t>Incidence of problems by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_Toc149931498 \h </w:instrText>
      </w:r>
      <w:r w:rsidRPr="00E44D2A">
        <w:rPr>
          <w:noProof/>
          <w:sz w:val="18"/>
          <w:szCs w:val="18"/>
        </w:rPr>
      </w:r>
      <w:r w:rsidRPr="00E44D2A">
        <w:rPr>
          <w:noProof/>
          <w:sz w:val="18"/>
          <w:szCs w:val="18"/>
        </w:rPr>
        <w:fldChar w:fldCharType="separate"/>
      </w:r>
      <w:r w:rsidR="000C492D">
        <w:rPr>
          <w:noProof/>
          <w:sz w:val="18"/>
          <w:szCs w:val="18"/>
        </w:rPr>
        <w:t>48</w:t>
      </w:r>
      <w:r w:rsidRPr="00E44D2A">
        <w:rPr>
          <w:noProof/>
          <w:sz w:val="18"/>
          <w:szCs w:val="18"/>
        </w:rPr>
        <w:fldChar w:fldCharType="end"/>
      </w:r>
    </w:p>
    <w:p w14:paraId="5C11B572" w14:textId="608E76D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27. </w:t>
      </w:r>
      <w:r w:rsidRPr="00E44D2A">
        <w:rPr>
          <w:noProof/>
          <w:sz w:val="18"/>
          <w:szCs w:val="18"/>
          <w:lang w:val="en-AU"/>
        </w:rPr>
        <w:t>Type of problems experienced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_Toc149931499 \h </w:instrText>
      </w:r>
      <w:r w:rsidRPr="00E44D2A">
        <w:rPr>
          <w:noProof/>
          <w:sz w:val="18"/>
          <w:szCs w:val="18"/>
        </w:rPr>
      </w:r>
      <w:r w:rsidRPr="00E44D2A">
        <w:rPr>
          <w:noProof/>
          <w:sz w:val="18"/>
          <w:szCs w:val="18"/>
        </w:rPr>
        <w:fldChar w:fldCharType="separate"/>
      </w:r>
      <w:r w:rsidR="000C492D">
        <w:rPr>
          <w:noProof/>
          <w:sz w:val="18"/>
          <w:szCs w:val="18"/>
        </w:rPr>
        <w:t>50</w:t>
      </w:r>
      <w:r w:rsidRPr="00E44D2A">
        <w:rPr>
          <w:noProof/>
          <w:sz w:val="18"/>
          <w:szCs w:val="18"/>
        </w:rPr>
        <w:fldChar w:fldCharType="end"/>
      </w:r>
    </w:p>
    <w:p w14:paraId="2E6AB0DB" w14:textId="1A4C7A3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28. </w:t>
      </w:r>
      <w:r w:rsidRPr="00E44D2A">
        <w:rPr>
          <w:noProof/>
          <w:sz w:val="18"/>
          <w:szCs w:val="18"/>
          <w:lang w:val="en-AU"/>
        </w:rPr>
        <w:t>Specific problems relating to incorrect or misleading information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_Toc149931500 \h </w:instrText>
      </w:r>
      <w:r w:rsidRPr="00E44D2A">
        <w:rPr>
          <w:noProof/>
          <w:sz w:val="18"/>
          <w:szCs w:val="18"/>
        </w:rPr>
      </w:r>
      <w:r w:rsidRPr="00E44D2A">
        <w:rPr>
          <w:noProof/>
          <w:sz w:val="18"/>
          <w:szCs w:val="18"/>
        </w:rPr>
        <w:fldChar w:fldCharType="separate"/>
      </w:r>
      <w:r w:rsidR="000C492D">
        <w:rPr>
          <w:noProof/>
          <w:sz w:val="18"/>
          <w:szCs w:val="18"/>
        </w:rPr>
        <w:t>51</w:t>
      </w:r>
      <w:r w:rsidRPr="00E44D2A">
        <w:rPr>
          <w:noProof/>
          <w:sz w:val="18"/>
          <w:szCs w:val="18"/>
        </w:rPr>
        <w:fldChar w:fldCharType="end"/>
      </w:r>
    </w:p>
    <w:p w14:paraId="4E0F7E40" w14:textId="598B0E46"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29. </w:t>
      </w:r>
      <w:r w:rsidRPr="00E44D2A">
        <w:rPr>
          <w:noProof/>
          <w:sz w:val="18"/>
          <w:szCs w:val="18"/>
          <w:lang w:val="en-AU"/>
        </w:rPr>
        <w:t>Specific problems relating to the cost of the product or service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_Toc149931501 \h </w:instrText>
      </w:r>
      <w:r w:rsidRPr="00E44D2A">
        <w:rPr>
          <w:noProof/>
          <w:sz w:val="18"/>
          <w:szCs w:val="18"/>
        </w:rPr>
      </w:r>
      <w:r w:rsidRPr="00E44D2A">
        <w:rPr>
          <w:noProof/>
          <w:sz w:val="18"/>
          <w:szCs w:val="18"/>
        </w:rPr>
        <w:fldChar w:fldCharType="separate"/>
      </w:r>
      <w:r w:rsidR="000C492D">
        <w:rPr>
          <w:noProof/>
          <w:sz w:val="18"/>
          <w:szCs w:val="18"/>
        </w:rPr>
        <w:t>52</w:t>
      </w:r>
      <w:r w:rsidRPr="00E44D2A">
        <w:rPr>
          <w:noProof/>
          <w:sz w:val="18"/>
          <w:szCs w:val="18"/>
        </w:rPr>
        <w:fldChar w:fldCharType="end"/>
      </w:r>
    </w:p>
    <w:p w14:paraId="436B3C09" w14:textId="5247E1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30. </w:t>
      </w:r>
      <w:r w:rsidRPr="00E44D2A">
        <w:rPr>
          <w:noProof/>
          <w:sz w:val="18"/>
          <w:szCs w:val="18"/>
          <w:lang w:val="en-AU"/>
        </w:rPr>
        <w:t>Specific problems relating to the clarity or fairness of the contract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_Toc149931502 \h </w:instrText>
      </w:r>
      <w:r w:rsidRPr="00E44D2A">
        <w:rPr>
          <w:noProof/>
          <w:sz w:val="18"/>
          <w:szCs w:val="18"/>
        </w:rPr>
      </w:r>
      <w:r w:rsidRPr="00E44D2A">
        <w:rPr>
          <w:noProof/>
          <w:sz w:val="18"/>
          <w:szCs w:val="18"/>
        </w:rPr>
        <w:fldChar w:fldCharType="separate"/>
      </w:r>
      <w:r w:rsidR="000C492D">
        <w:rPr>
          <w:noProof/>
          <w:sz w:val="18"/>
          <w:szCs w:val="18"/>
        </w:rPr>
        <w:t>53</w:t>
      </w:r>
      <w:r w:rsidRPr="00E44D2A">
        <w:rPr>
          <w:noProof/>
          <w:sz w:val="18"/>
          <w:szCs w:val="18"/>
        </w:rPr>
        <w:fldChar w:fldCharType="end"/>
      </w:r>
    </w:p>
    <w:p w14:paraId="03EAF67F" w14:textId="7C34356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31. </w:t>
      </w:r>
      <w:r w:rsidRPr="00E44D2A">
        <w:rPr>
          <w:noProof/>
          <w:sz w:val="18"/>
          <w:szCs w:val="18"/>
          <w:lang w:val="en-AU"/>
        </w:rPr>
        <w:t>Specific problems relating to the clarity or fairness of the contract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_Toc149931503 \h </w:instrText>
      </w:r>
      <w:r w:rsidRPr="00E44D2A">
        <w:rPr>
          <w:noProof/>
          <w:sz w:val="18"/>
          <w:szCs w:val="18"/>
        </w:rPr>
      </w:r>
      <w:r w:rsidRPr="00E44D2A">
        <w:rPr>
          <w:noProof/>
          <w:sz w:val="18"/>
          <w:szCs w:val="18"/>
        </w:rPr>
        <w:fldChar w:fldCharType="separate"/>
      </w:r>
      <w:r w:rsidR="000C492D">
        <w:rPr>
          <w:noProof/>
          <w:sz w:val="18"/>
          <w:szCs w:val="18"/>
        </w:rPr>
        <w:t>54</w:t>
      </w:r>
      <w:r w:rsidRPr="00E44D2A">
        <w:rPr>
          <w:noProof/>
          <w:sz w:val="18"/>
          <w:szCs w:val="18"/>
        </w:rPr>
        <w:fldChar w:fldCharType="end"/>
      </w:r>
    </w:p>
    <w:p w14:paraId="67FF15B7" w14:textId="453A564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32. </w:t>
      </w:r>
      <w:r w:rsidRPr="00E44D2A">
        <w:rPr>
          <w:noProof/>
          <w:sz w:val="18"/>
          <w:szCs w:val="18"/>
          <w:lang w:val="en-AU"/>
        </w:rPr>
        <w:t>Cost of scam or fraud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_Toc149931504 \h </w:instrText>
      </w:r>
      <w:r w:rsidRPr="00E44D2A">
        <w:rPr>
          <w:noProof/>
          <w:sz w:val="18"/>
          <w:szCs w:val="18"/>
        </w:rPr>
      </w:r>
      <w:r w:rsidRPr="00E44D2A">
        <w:rPr>
          <w:noProof/>
          <w:sz w:val="18"/>
          <w:szCs w:val="18"/>
        </w:rPr>
        <w:fldChar w:fldCharType="separate"/>
      </w:r>
      <w:r w:rsidR="000C492D">
        <w:rPr>
          <w:noProof/>
          <w:sz w:val="18"/>
          <w:szCs w:val="18"/>
        </w:rPr>
        <w:t>55</w:t>
      </w:r>
      <w:r w:rsidRPr="00E44D2A">
        <w:rPr>
          <w:noProof/>
          <w:sz w:val="18"/>
          <w:szCs w:val="18"/>
        </w:rPr>
        <w:fldChar w:fldCharType="end"/>
      </w:r>
    </w:p>
    <w:p w14:paraId="3FF0F46F" w14:textId="2B13570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33. </w:t>
      </w:r>
      <w:r w:rsidRPr="00E44D2A">
        <w:rPr>
          <w:noProof/>
          <w:sz w:val="18"/>
          <w:szCs w:val="18"/>
          <w:lang w:val="en-AU"/>
        </w:rPr>
        <w:t>Proportion of money recovered after scam or fraud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_Toc149931505 \h </w:instrText>
      </w:r>
      <w:r w:rsidRPr="00E44D2A">
        <w:rPr>
          <w:noProof/>
          <w:sz w:val="18"/>
          <w:szCs w:val="18"/>
        </w:rPr>
      </w:r>
      <w:r w:rsidRPr="00E44D2A">
        <w:rPr>
          <w:noProof/>
          <w:sz w:val="18"/>
          <w:szCs w:val="18"/>
        </w:rPr>
        <w:fldChar w:fldCharType="separate"/>
      </w:r>
      <w:r w:rsidR="000C492D">
        <w:rPr>
          <w:noProof/>
          <w:sz w:val="18"/>
          <w:szCs w:val="18"/>
        </w:rPr>
        <w:t>55</w:t>
      </w:r>
      <w:r w:rsidRPr="00E44D2A">
        <w:rPr>
          <w:noProof/>
          <w:sz w:val="18"/>
          <w:szCs w:val="18"/>
        </w:rPr>
        <w:fldChar w:fldCharType="end"/>
      </w:r>
    </w:p>
    <w:p w14:paraId="19DE0FD5" w14:textId="2E611BD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34. </w:t>
      </w:r>
      <w:r w:rsidRPr="00E44D2A">
        <w:rPr>
          <w:noProof/>
          <w:sz w:val="18"/>
          <w:szCs w:val="18"/>
          <w:lang w:val="en-AU"/>
        </w:rPr>
        <w:t>Non-monetary costs of scam or fraud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_Toc149931506 \h </w:instrText>
      </w:r>
      <w:r w:rsidRPr="00E44D2A">
        <w:rPr>
          <w:noProof/>
          <w:sz w:val="18"/>
          <w:szCs w:val="18"/>
        </w:rPr>
      </w:r>
      <w:r w:rsidRPr="00E44D2A">
        <w:rPr>
          <w:noProof/>
          <w:sz w:val="18"/>
          <w:szCs w:val="18"/>
        </w:rPr>
        <w:fldChar w:fldCharType="separate"/>
      </w:r>
      <w:r w:rsidR="000C492D">
        <w:rPr>
          <w:noProof/>
          <w:sz w:val="18"/>
          <w:szCs w:val="18"/>
        </w:rPr>
        <w:t>56</w:t>
      </w:r>
      <w:r w:rsidRPr="00E44D2A">
        <w:rPr>
          <w:noProof/>
          <w:sz w:val="18"/>
          <w:szCs w:val="18"/>
        </w:rPr>
        <w:fldChar w:fldCharType="end"/>
      </w:r>
    </w:p>
    <w:p w14:paraId="7712191F" w14:textId="46D6991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35. </w:t>
      </w:r>
      <w:r w:rsidRPr="00E44D2A">
        <w:rPr>
          <w:noProof/>
          <w:sz w:val="18"/>
          <w:szCs w:val="18"/>
          <w:lang w:val="en-AU"/>
        </w:rPr>
        <w:t>How the product or service was purchased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_Toc149931507 \h </w:instrText>
      </w:r>
      <w:r w:rsidRPr="00E44D2A">
        <w:rPr>
          <w:noProof/>
          <w:sz w:val="18"/>
          <w:szCs w:val="18"/>
        </w:rPr>
      </w:r>
      <w:r w:rsidRPr="00E44D2A">
        <w:rPr>
          <w:noProof/>
          <w:sz w:val="18"/>
          <w:szCs w:val="18"/>
        </w:rPr>
        <w:fldChar w:fldCharType="separate"/>
      </w:r>
      <w:r w:rsidR="000C492D">
        <w:rPr>
          <w:noProof/>
          <w:sz w:val="18"/>
          <w:szCs w:val="18"/>
        </w:rPr>
        <w:t>57</w:t>
      </w:r>
      <w:r w:rsidRPr="00E44D2A">
        <w:rPr>
          <w:noProof/>
          <w:sz w:val="18"/>
          <w:szCs w:val="18"/>
        </w:rPr>
        <w:fldChar w:fldCharType="end"/>
      </w:r>
    </w:p>
    <w:p w14:paraId="0C5AA3B0" w14:textId="3AA55E8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 Figure 36. </w:t>
      </w:r>
      <w:r w:rsidRPr="00E44D2A">
        <w:rPr>
          <w:noProof/>
          <w:sz w:val="18"/>
          <w:szCs w:val="18"/>
          <w:lang w:val="en-AU"/>
        </w:rPr>
        <w:t>Product or service purchase by channel and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_Toc149931508 \h </w:instrText>
      </w:r>
      <w:r w:rsidRPr="00E44D2A">
        <w:rPr>
          <w:noProof/>
          <w:sz w:val="18"/>
          <w:szCs w:val="18"/>
        </w:rPr>
      </w:r>
      <w:r w:rsidRPr="00E44D2A">
        <w:rPr>
          <w:noProof/>
          <w:sz w:val="18"/>
          <w:szCs w:val="18"/>
        </w:rPr>
        <w:fldChar w:fldCharType="separate"/>
      </w:r>
      <w:r w:rsidR="000C492D">
        <w:rPr>
          <w:noProof/>
          <w:sz w:val="18"/>
          <w:szCs w:val="18"/>
        </w:rPr>
        <w:t>58</w:t>
      </w:r>
      <w:r w:rsidRPr="00E44D2A">
        <w:rPr>
          <w:noProof/>
          <w:sz w:val="18"/>
          <w:szCs w:val="18"/>
        </w:rPr>
        <w:fldChar w:fldCharType="end"/>
      </w:r>
    </w:p>
    <w:p w14:paraId="0C46604C" w14:textId="4853188D" w:rsidR="000E5274" w:rsidRDefault="000E5274">
      <w:pPr>
        <w:pStyle w:val="TableofFigures"/>
        <w:rPr>
          <w:noProof/>
          <w:sz w:val="18"/>
          <w:szCs w:val="18"/>
        </w:rPr>
      </w:pPr>
      <w:r w:rsidRPr="00E44D2A">
        <w:rPr>
          <w:noProof/>
          <w:sz w:val="18"/>
          <w:szCs w:val="18"/>
        </w:rPr>
        <w:t xml:space="preserve">Figure 37. </w:t>
      </w:r>
      <w:r w:rsidRPr="00E44D2A">
        <w:rPr>
          <w:noProof/>
          <w:sz w:val="18"/>
          <w:szCs w:val="18"/>
          <w:lang w:val="en-AU"/>
        </w:rPr>
        <w:t>Where the business was based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_Toc149931509 \h </w:instrText>
      </w:r>
      <w:r w:rsidRPr="00E44D2A">
        <w:rPr>
          <w:noProof/>
          <w:sz w:val="18"/>
          <w:szCs w:val="18"/>
        </w:rPr>
      </w:r>
      <w:r w:rsidRPr="00E44D2A">
        <w:rPr>
          <w:noProof/>
          <w:sz w:val="18"/>
          <w:szCs w:val="18"/>
        </w:rPr>
        <w:fldChar w:fldCharType="separate"/>
      </w:r>
      <w:r w:rsidR="000C492D">
        <w:rPr>
          <w:noProof/>
          <w:sz w:val="18"/>
          <w:szCs w:val="18"/>
        </w:rPr>
        <w:t>59</w:t>
      </w:r>
      <w:r w:rsidRPr="00E44D2A">
        <w:rPr>
          <w:noProof/>
          <w:sz w:val="18"/>
          <w:szCs w:val="18"/>
        </w:rPr>
        <w:fldChar w:fldCharType="end"/>
      </w:r>
    </w:p>
    <w:p w14:paraId="5FC19E92" w14:textId="77777777" w:rsidR="000103D3" w:rsidRPr="000103D3" w:rsidRDefault="000103D3" w:rsidP="000103D3">
      <w:pPr>
        <w:rPr>
          <w:noProof/>
          <w:lang w:eastAsia="en-US"/>
        </w:rPr>
      </w:pPr>
    </w:p>
    <w:p w14:paraId="02E8F06C" w14:textId="0A68CC7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lastRenderedPageBreak/>
        <w:t xml:space="preserve">Figure 38. </w:t>
      </w:r>
      <w:r w:rsidRPr="00E44D2A">
        <w:rPr>
          <w:noProof/>
          <w:sz w:val="18"/>
          <w:szCs w:val="18"/>
          <w:lang w:val="en-AU"/>
        </w:rPr>
        <w:t>Where the business was based by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_Toc149931510 \h </w:instrText>
      </w:r>
      <w:r w:rsidRPr="00E44D2A">
        <w:rPr>
          <w:noProof/>
          <w:sz w:val="18"/>
          <w:szCs w:val="18"/>
        </w:rPr>
      </w:r>
      <w:r w:rsidRPr="00E44D2A">
        <w:rPr>
          <w:noProof/>
          <w:sz w:val="18"/>
          <w:szCs w:val="18"/>
        </w:rPr>
        <w:fldChar w:fldCharType="separate"/>
      </w:r>
      <w:r w:rsidR="000C492D">
        <w:rPr>
          <w:noProof/>
          <w:sz w:val="18"/>
          <w:szCs w:val="18"/>
        </w:rPr>
        <w:t>60</w:t>
      </w:r>
      <w:r w:rsidRPr="00E44D2A">
        <w:rPr>
          <w:noProof/>
          <w:sz w:val="18"/>
          <w:szCs w:val="18"/>
        </w:rPr>
        <w:fldChar w:fldCharType="end"/>
      </w:r>
    </w:p>
    <w:p w14:paraId="3D5C042D" w14:textId="2E7865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39. </w:t>
      </w:r>
      <w:r w:rsidRPr="00E44D2A">
        <w:rPr>
          <w:noProof/>
          <w:sz w:val="18"/>
          <w:szCs w:val="18"/>
          <w:lang w:val="en-AU"/>
        </w:rPr>
        <w:t>How the product or service was paid for</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_Toc149931511 \h </w:instrText>
      </w:r>
      <w:r w:rsidRPr="00E44D2A">
        <w:rPr>
          <w:noProof/>
          <w:sz w:val="18"/>
          <w:szCs w:val="18"/>
        </w:rPr>
      </w:r>
      <w:r w:rsidRPr="00E44D2A">
        <w:rPr>
          <w:noProof/>
          <w:sz w:val="18"/>
          <w:szCs w:val="18"/>
        </w:rPr>
        <w:fldChar w:fldCharType="separate"/>
      </w:r>
      <w:r w:rsidR="000C492D">
        <w:rPr>
          <w:noProof/>
          <w:sz w:val="18"/>
          <w:szCs w:val="18"/>
        </w:rPr>
        <w:t>61</w:t>
      </w:r>
      <w:r w:rsidRPr="00E44D2A">
        <w:rPr>
          <w:noProof/>
          <w:sz w:val="18"/>
          <w:szCs w:val="18"/>
        </w:rPr>
        <w:fldChar w:fldCharType="end"/>
      </w:r>
    </w:p>
    <w:p w14:paraId="0E18FAE2" w14:textId="258A40EC" w:rsidR="000E5274" w:rsidRDefault="000E5274">
      <w:pPr>
        <w:pStyle w:val="TableofFigures"/>
        <w:rPr>
          <w:noProof/>
          <w:sz w:val="18"/>
          <w:szCs w:val="18"/>
        </w:rPr>
      </w:pPr>
      <w:r w:rsidRPr="00E44D2A">
        <w:rPr>
          <w:noProof/>
          <w:sz w:val="18"/>
          <w:szCs w:val="18"/>
        </w:rPr>
        <w:t xml:space="preserve">Figure 40. </w:t>
      </w:r>
      <w:r w:rsidRPr="00E44D2A">
        <w:rPr>
          <w:noProof/>
          <w:sz w:val="18"/>
          <w:szCs w:val="18"/>
          <w:lang w:val="en-AU"/>
        </w:rPr>
        <w:t>How the product or service was paid for by product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_Toc149931512 \h </w:instrText>
      </w:r>
      <w:r w:rsidRPr="00E44D2A">
        <w:rPr>
          <w:noProof/>
          <w:sz w:val="18"/>
          <w:szCs w:val="18"/>
        </w:rPr>
      </w:r>
      <w:r w:rsidRPr="00E44D2A">
        <w:rPr>
          <w:noProof/>
          <w:sz w:val="18"/>
          <w:szCs w:val="18"/>
        </w:rPr>
        <w:fldChar w:fldCharType="separate"/>
      </w:r>
      <w:r w:rsidR="000C492D">
        <w:rPr>
          <w:noProof/>
          <w:sz w:val="18"/>
          <w:szCs w:val="18"/>
        </w:rPr>
        <w:t>62</w:t>
      </w:r>
      <w:r w:rsidRPr="00E44D2A">
        <w:rPr>
          <w:noProof/>
          <w:sz w:val="18"/>
          <w:szCs w:val="18"/>
        </w:rPr>
        <w:fldChar w:fldCharType="end"/>
      </w:r>
    </w:p>
    <w:p w14:paraId="6F5D73FC" w14:textId="6E18DA0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41. </w:t>
      </w:r>
      <w:r w:rsidRPr="00E44D2A">
        <w:rPr>
          <w:noProof/>
          <w:sz w:val="18"/>
          <w:szCs w:val="18"/>
          <w:lang w:val="en-AU"/>
        </w:rPr>
        <w:t>When the problem was recognised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_Toc149931513 \h </w:instrText>
      </w:r>
      <w:r w:rsidRPr="00E44D2A">
        <w:rPr>
          <w:noProof/>
          <w:sz w:val="18"/>
          <w:szCs w:val="18"/>
        </w:rPr>
      </w:r>
      <w:r w:rsidRPr="00E44D2A">
        <w:rPr>
          <w:noProof/>
          <w:sz w:val="18"/>
          <w:szCs w:val="18"/>
        </w:rPr>
        <w:fldChar w:fldCharType="separate"/>
      </w:r>
      <w:r w:rsidR="000C492D">
        <w:rPr>
          <w:noProof/>
          <w:sz w:val="18"/>
          <w:szCs w:val="18"/>
        </w:rPr>
        <w:t>63</w:t>
      </w:r>
      <w:r w:rsidRPr="00E44D2A">
        <w:rPr>
          <w:noProof/>
          <w:sz w:val="18"/>
          <w:szCs w:val="18"/>
        </w:rPr>
        <w:fldChar w:fldCharType="end"/>
      </w:r>
    </w:p>
    <w:p w14:paraId="6F377A1D" w14:textId="699A003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42. </w:t>
      </w:r>
      <w:r w:rsidRPr="00E44D2A">
        <w:rPr>
          <w:noProof/>
          <w:sz w:val="18"/>
          <w:szCs w:val="18"/>
          <w:lang w:val="en-AU"/>
        </w:rPr>
        <w:t>When the problem was recognised by product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_Toc149931514 \h </w:instrText>
      </w:r>
      <w:r w:rsidRPr="00E44D2A">
        <w:rPr>
          <w:noProof/>
          <w:sz w:val="18"/>
          <w:szCs w:val="18"/>
        </w:rPr>
      </w:r>
      <w:r w:rsidRPr="00E44D2A">
        <w:rPr>
          <w:noProof/>
          <w:sz w:val="18"/>
          <w:szCs w:val="18"/>
        </w:rPr>
        <w:fldChar w:fldCharType="separate"/>
      </w:r>
      <w:r w:rsidR="000C492D">
        <w:rPr>
          <w:noProof/>
          <w:sz w:val="18"/>
          <w:szCs w:val="18"/>
        </w:rPr>
        <w:t>64</w:t>
      </w:r>
      <w:r w:rsidRPr="00E44D2A">
        <w:rPr>
          <w:noProof/>
          <w:sz w:val="18"/>
          <w:szCs w:val="18"/>
        </w:rPr>
        <w:fldChar w:fldCharType="end"/>
      </w:r>
    </w:p>
    <w:p w14:paraId="3E549635" w14:textId="3520004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43. </w:t>
      </w:r>
      <w:r w:rsidRPr="00E44D2A">
        <w:rPr>
          <w:noProof/>
          <w:sz w:val="18"/>
          <w:szCs w:val="18"/>
          <w:lang w:val="en-AU"/>
        </w:rPr>
        <w:t>Action taken to resolve problem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_Toc149931515 \h </w:instrText>
      </w:r>
      <w:r w:rsidRPr="00E44D2A">
        <w:rPr>
          <w:noProof/>
          <w:sz w:val="18"/>
          <w:szCs w:val="18"/>
        </w:rPr>
      </w:r>
      <w:r w:rsidRPr="00E44D2A">
        <w:rPr>
          <w:noProof/>
          <w:sz w:val="18"/>
          <w:szCs w:val="18"/>
        </w:rPr>
        <w:fldChar w:fldCharType="separate"/>
      </w:r>
      <w:r w:rsidR="000C492D">
        <w:rPr>
          <w:noProof/>
          <w:sz w:val="18"/>
          <w:szCs w:val="18"/>
        </w:rPr>
        <w:t>65</w:t>
      </w:r>
      <w:r w:rsidRPr="00E44D2A">
        <w:rPr>
          <w:noProof/>
          <w:sz w:val="18"/>
          <w:szCs w:val="18"/>
        </w:rPr>
        <w:fldChar w:fldCharType="end"/>
      </w:r>
    </w:p>
    <w:p w14:paraId="4E1349D7" w14:textId="564D1E5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44. </w:t>
      </w:r>
      <w:r w:rsidRPr="00E44D2A">
        <w:rPr>
          <w:noProof/>
          <w:sz w:val="18"/>
          <w:szCs w:val="18"/>
          <w:lang w:val="en-AU"/>
        </w:rPr>
        <w:t>Reasons no action was taken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_Toc149931516 \h </w:instrText>
      </w:r>
      <w:r w:rsidRPr="00E44D2A">
        <w:rPr>
          <w:noProof/>
          <w:sz w:val="18"/>
          <w:szCs w:val="18"/>
        </w:rPr>
      </w:r>
      <w:r w:rsidRPr="00E44D2A">
        <w:rPr>
          <w:noProof/>
          <w:sz w:val="18"/>
          <w:szCs w:val="18"/>
        </w:rPr>
        <w:fldChar w:fldCharType="separate"/>
      </w:r>
      <w:r w:rsidR="000C492D">
        <w:rPr>
          <w:noProof/>
          <w:sz w:val="18"/>
          <w:szCs w:val="18"/>
        </w:rPr>
        <w:t>65</w:t>
      </w:r>
      <w:r w:rsidRPr="00E44D2A">
        <w:rPr>
          <w:noProof/>
          <w:sz w:val="18"/>
          <w:szCs w:val="18"/>
        </w:rPr>
        <w:fldChar w:fldCharType="end"/>
      </w:r>
    </w:p>
    <w:p w14:paraId="5504AE19" w14:textId="0C4401B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45. </w:t>
      </w:r>
      <w:r w:rsidRPr="00E44D2A">
        <w:rPr>
          <w:noProof/>
          <w:sz w:val="18"/>
          <w:szCs w:val="18"/>
          <w:lang w:val="en-AU"/>
        </w:rPr>
        <w:t>Actions taken to resolve the problem</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_Toc149931517 \h </w:instrText>
      </w:r>
      <w:r w:rsidRPr="00E44D2A">
        <w:rPr>
          <w:noProof/>
          <w:sz w:val="18"/>
          <w:szCs w:val="18"/>
        </w:rPr>
      </w:r>
      <w:r w:rsidRPr="00E44D2A">
        <w:rPr>
          <w:noProof/>
          <w:sz w:val="18"/>
          <w:szCs w:val="18"/>
        </w:rPr>
        <w:fldChar w:fldCharType="separate"/>
      </w:r>
      <w:r w:rsidR="000C492D">
        <w:rPr>
          <w:noProof/>
          <w:sz w:val="18"/>
          <w:szCs w:val="18"/>
        </w:rPr>
        <w:t>66</w:t>
      </w:r>
      <w:r w:rsidRPr="00E44D2A">
        <w:rPr>
          <w:noProof/>
          <w:sz w:val="18"/>
          <w:szCs w:val="18"/>
        </w:rPr>
        <w:fldChar w:fldCharType="end"/>
      </w:r>
    </w:p>
    <w:p w14:paraId="2F97CBA0" w14:textId="2B629DC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46. </w:t>
      </w:r>
      <w:r w:rsidRPr="00E44D2A">
        <w:rPr>
          <w:noProof/>
          <w:sz w:val="18"/>
          <w:szCs w:val="18"/>
          <w:lang w:val="en-AU"/>
        </w:rPr>
        <w:t xml:space="preserve"> Ease of finding information or advice about consumer rights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_Toc149931518 \h </w:instrText>
      </w:r>
      <w:r w:rsidRPr="00E44D2A">
        <w:rPr>
          <w:noProof/>
          <w:sz w:val="18"/>
          <w:szCs w:val="18"/>
        </w:rPr>
      </w:r>
      <w:r w:rsidRPr="00E44D2A">
        <w:rPr>
          <w:noProof/>
          <w:sz w:val="18"/>
          <w:szCs w:val="18"/>
        </w:rPr>
        <w:fldChar w:fldCharType="separate"/>
      </w:r>
      <w:r w:rsidR="000C492D">
        <w:rPr>
          <w:noProof/>
          <w:sz w:val="18"/>
          <w:szCs w:val="18"/>
        </w:rPr>
        <w:t>68</w:t>
      </w:r>
      <w:r w:rsidRPr="00E44D2A">
        <w:rPr>
          <w:noProof/>
          <w:sz w:val="18"/>
          <w:szCs w:val="18"/>
        </w:rPr>
        <w:fldChar w:fldCharType="end"/>
      </w:r>
    </w:p>
    <w:p w14:paraId="6D6B8B18" w14:textId="7228C6A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47. </w:t>
      </w:r>
      <w:r w:rsidRPr="00E44D2A">
        <w:rPr>
          <w:noProof/>
          <w:sz w:val="18"/>
          <w:szCs w:val="18"/>
          <w:lang w:val="en-AU"/>
        </w:rPr>
        <w:t>Sources of information and advice about consumer rights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_Toc149931519 \h </w:instrText>
      </w:r>
      <w:r w:rsidRPr="00E44D2A">
        <w:rPr>
          <w:noProof/>
          <w:sz w:val="18"/>
          <w:szCs w:val="18"/>
        </w:rPr>
      </w:r>
      <w:r w:rsidRPr="00E44D2A">
        <w:rPr>
          <w:noProof/>
          <w:sz w:val="18"/>
          <w:szCs w:val="18"/>
        </w:rPr>
        <w:fldChar w:fldCharType="separate"/>
      </w:r>
      <w:r w:rsidR="000C492D">
        <w:rPr>
          <w:noProof/>
          <w:sz w:val="18"/>
          <w:szCs w:val="18"/>
        </w:rPr>
        <w:t>68</w:t>
      </w:r>
      <w:r w:rsidRPr="00E44D2A">
        <w:rPr>
          <w:noProof/>
          <w:sz w:val="18"/>
          <w:szCs w:val="18"/>
        </w:rPr>
        <w:fldChar w:fldCharType="end"/>
      </w:r>
    </w:p>
    <w:p w14:paraId="51C40CFB" w14:textId="156131B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48. </w:t>
      </w:r>
      <w:r w:rsidRPr="00E44D2A">
        <w:rPr>
          <w:noProof/>
          <w:sz w:val="18"/>
          <w:szCs w:val="18"/>
          <w:lang w:val="en-AU"/>
        </w:rPr>
        <w:t>Helpfulness of different information sources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_Toc149931520 \h </w:instrText>
      </w:r>
      <w:r w:rsidRPr="00E44D2A">
        <w:rPr>
          <w:noProof/>
          <w:sz w:val="18"/>
          <w:szCs w:val="18"/>
        </w:rPr>
      </w:r>
      <w:r w:rsidRPr="00E44D2A">
        <w:rPr>
          <w:noProof/>
          <w:sz w:val="18"/>
          <w:szCs w:val="18"/>
        </w:rPr>
        <w:fldChar w:fldCharType="separate"/>
      </w:r>
      <w:r w:rsidR="000C492D">
        <w:rPr>
          <w:noProof/>
          <w:sz w:val="18"/>
          <w:szCs w:val="18"/>
        </w:rPr>
        <w:t>69</w:t>
      </w:r>
      <w:r w:rsidRPr="00E44D2A">
        <w:rPr>
          <w:noProof/>
          <w:sz w:val="18"/>
          <w:szCs w:val="18"/>
        </w:rPr>
        <w:fldChar w:fldCharType="end"/>
      </w:r>
    </w:p>
    <w:p w14:paraId="6932DD5C" w14:textId="068228B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49. </w:t>
      </w:r>
      <w:r w:rsidRPr="00E44D2A">
        <w:rPr>
          <w:noProof/>
          <w:sz w:val="18"/>
          <w:szCs w:val="18"/>
          <w:lang w:val="en-AU"/>
        </w:rPr>
        <w:t>Satisfaction with information sources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_Toc149931521 \h </w:instrText>
      </w:r>
      <w:r w:rsidRPr="00E44D2A">
        <w:rPr>
          <w:noProof/>
          <w:sz w:val="18"/>
          <w:szCs w:val="18"/>
        </w:rPr>
      </w:r>
      <w:r w:rsidRPr="00E44D2A">
        <w:rPr>
          <w:noProof/>
          <w:sz w:val="18"/>
          <w:szCs w:val="18"/>
        </w:rPr>
        <w:fldChar w:fldCharType="separate"/>
      </w:r>
      <w:r w:rsidR="000C492D">
        <w:rPr>
          <w:noProof/>
          <w:sz w:val="18"/>
          <w:szCs w:val="18"/>
        </w:rPr>
        <w:t>70</w:t>
      </w:r>
      <w:r w:rsidRPr="00E44D2A">
        <w:rPr>
          <w:noProof/>
          <w:sz w:val="18"/>
          <w:szCs w:val="18"/>
        </w:rPr>
        <w:fldChar w:fldCharType="end"/>
      </w:r>
    </w:p>
    <w:p w14:paraId="5F630D01" w14:textId="52AE8E1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50. Problem resolution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_Toc149931522 \h </w:instrText>
      </w:r>
      <w:r w:rsidRPr="00E44D2A">
        <w:rPr>
          <w:noProof/>
          <w:sz w:val="18"/>
          <w:szCs w:val="18"/>
        </w:rPr>
      </w:r>
      <w:r w:rsidRPr="00E44D2A">
        <w:rPr>
          <w:noProof/>
          <w:sz w:val="18"/>
          <w:szCs w:val="18"/>
        </w:rPr>
        <w:fldChar w:fldCharType="separate"/>
      </w:r>
      <w:r w:rsidR="000C492D">
        <w:rPr>
          <w:noProof/>
          <w:sz w:val="18"/>
          <w:szCs w:val="18"/>
        </w:rPr>
        <w:t>71</w:t>
      </w:r>
      <w:r w:rsidRPr="00E44D2A">
        <w:rPr>
          <w:noProof/>
          <w:sz w:val="18"/>
          <w:szCs w:val="18"/>
        </w:rPr>
        <w:fldChar w:fldCharType="end"/>
      </w:r>
    </w:p>
    <w:p w14:paraId="75F6BF7E" w14:textId="256B25B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51. </w:t>
      </w:r>
      <w:r w:rsidRPr="00E44D2A">
        <w:rPr>
          <w:noProof/>
          <w:sz w:val="18"/>
          <w:szCs w:val="18"/>
          <w:lang w:val="en-AU"/>
        </w:rPr>
        <w:t>Problem resolution by category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_Toc149931523 \h </w:instrText>
      </w:r>
      <w:r w:rsidRPr="00E44D2A">
        <w:rPr>
          <w:noProof/>
          <w:sz w:val="18"/>
          <w:szCs w:val="18"/>
        </w:rPr>
      </w:r>
      <w:r w:rsidRPr="00E44D2A">
        <w:rPr>
          <w:noProof/>
          <w:sz w:val="18"/>
          <w:szCs w:val="18"/>
        </w:rPr>
        <w:fldChar w:fldCharType="separate"/>
      </w:r>
      <w:r w:rsidR="000C492D">
        <w:rPr>
          <w:noProof/>
          <w:sz w:val="18"/>
          <w:szCs w:val="18"/>
        </w:rPr>
        <w:t>72</w:t>
      </w:r>
      <w:r w:rsidRPr="00E44D2A">
        <w:rPr>
          <w:noProof/>
          <w:sz w:val="18"/>
          <w:szCs w:val="18"/>
        </w:rPr>
        <w:fldChar w:fldCharType="end"/>
      </w:r>
    </w:p>
    <w:p w14:paraId="161D46B4" w14:textId="132947E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52. </w:t>
      </w:r>
      <w:r w:rsidRPr="00E44D2A">
        <w:rPr>
          <w:noProof/>
          <w:sz w:val="18"/>
          <w:szCs w:val="18"/>
          <w:lang w:val="en-AU"/>
        </w:rPr>
        <w:t>Time spent resolving problem by resolution status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_Toc149931524 \h </w:instrText>
      </w:r>
      <w:r w:rsidRPr="00E44D2A">
        <w:rPr>
          <w:noProof/>
          <w:sz w:val="18"/>
          <w:szCs w:val="18"/>
        </w:rPr>
      </w:r>
      <w:r w:rsidRPr="00E44D2A">
        <w:rPr>
          <w:noProof/>
          <w:sz w:val="18"/>
          <w:szCs w:val="18"/>
        </w:rPr>
        <w:fldChar w:fldCharType="separate"/>
      </w:r>
      <w:r w:rsidR="000C492D">
        <w:rPr>
          <w:noProof/>
          <w:sz w:val="18"/>
          <w:szCs w:val="18"/>
        </w:rPr>
        <w:t>73</w:t>
      </w:r>
      <w:r w:rsidRPr="00E44D2A">
        <w:rPr>
          <w:noProof/>
          <w:sz w:val="18"/>
          <w:szCs w:val="18"/>
        </w:rPr>
        <w:fldChar w:fldCharType="end"/>
      </w:r>
    </w:p>
    <w:p w14:paraId="7C2E19AA" w14:textId="6EB8BD9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53. </w:t>
      </w:r>
      <w:r w:rsidRPr="00E44D2A">
        <w:rPr>
          <w:noProof/>
          <w:sz w:val="18"/>
          <w:szCs w:val="18"/>
          <w:lang w:val="en-AU"/>
        </w:rPr>
        <w:t>How the problem was resolved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_Toc149931525 \h </w:instrText>
      </w:r>
      <w:r w:rsidRPr="00E44D2A">
        <w:rPr>
          <w:noProof/>
          <w:sz w:val="18"/>
          <w:szCs w:val="18"/>
        </w:rPr>
      </w:r>
      <w:r w:rsidRPr="00E44D2A">
        <w:rPr>
          <w:noProof/>
          <w:sz w:val="18"/>
          <w:szCs w:val="18"/>
        </w:rPr>
        <w:fldChar w:fldCharType="separate"/>
      </w:r>
      <w:r w:rsidR="000C492D">
        <w:rPr>
          <w:noProof/>
          <w:sz w:val="18"/>
          <w:szCs w:val="18"/>
        </w:rPr>
        <w:t>74</w:t>
      </w:r>
      <w:r w:rsidRPr="00E44D2A">
        <w:rPr>
          <w:noProof/>
          <w:sz w:val="18"/>
          <w:szCs w:val="18"/>
        </w:rPr>
        <w:fldChar w:fldCharType="end"/>
      </w:r>
    </w:p>
    <w:p w14:paraId="0F9B8A65" w14:textId="6F15591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54. </w:t>
      </w:r>
      <w:r w:rsidRPr="00E44D2A">
        <w:rPr>
          <w:noProof/>
          <w:sz w:val="18"/>
          <w:szCs w:val="18"/>
          <w:lang w:val="en-AU"/>
        </w:rPr>
        <w:t>Third party mediation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_Toc149931526 \h </w:instrText>
      </w:r>
      <w:r w:rsidRPr="00E44D2A">
        <w:rPr>
          <w:noProof/>
          <w:sz w:val="18"/>
          <w:szCs w:val="18"/>
        </w:rPr>
      </w:r>
      <w:r w:rsidRPr="00E44D2A">
        <w:rPr>
          <w:noProof/>
          <w:sz w:val="18"/>
          <w:szCs w:val="18"/>
        </w:rPr>
        <w:fldChar w:fldCharType="separate"/>
      </w:r>
      <w:r w:rsidR="000C492D">
        <w:rPr>
          <w:noProof/>
          <w:sz w:val="18"/>
          <w:szCs w:val="18"/>
        </w:rPr>
        <w:t>75</w:t>
      </w:r>
      <w:r w:rsidRPr="00E44D2A">
        <w:rPr>
          <w:noProof/>
          <w:sz w:val="18"/>
          <w:szCs w:val="18"/>
        </w:rPr>
        <w:fldChar w:fldCharType="end"/>
      </w:r>
    </w:p>
    <w:p w14:paraId="5D18ED14" w14:textId="2772E25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55. </w:t>
      </w:r>
      <w:r w:rsidRPr="00E44D2A">
        <w:rPr>
          <w:noProof/>
          <w:sz w:val="18"/>
          <w:szCs w:val="18"/>
          <w:lang w:val="en-AU"/>
        </w:rPr>
        <w:t>Reasons for believing the problem is unlikely to be resolved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_Toc149931527 \h </w:instrText>
      </w:r>
      <w:r w:rsidRPr="00E44D2A">
        <w:rPr>
          <w:noProof/>
          <w:sz w:val="18"/>
          <w:szCs w:val="18"/>
        </w:rPr>
      </w:r>
      <w:r w:rsidRPr="00E44D2A">
        <w:rPr>
          <w:noProof/>
          <w:sz w:val="18"/>
          <w:szCs w:val="18"/>
        </w:rPr>
        <w:fldChar w:fldCharType="separate"/>
      </w:r>
      <w:r w:rsidR="000C492D">
        <w:rPr>
          <w:noProof/>
          <w:sz w:val="18"/>
          <w:szCs w:val="18"/>
        </w:rPr>
        <w:t>75</w:t>
      </w:r>
      <w:r w:rsidRPr="00E44D2A">
        <w:rPr>
          <w:noProof/>
          <w:sz w:val="18"/>
          <w:szCs w:val="18"/>
        </w:rPr>
        <w:fldChar w:fldCharType="end"/>
      </w:r>
    </w:p>
    <w:p w14:paraId="204BEE6F" w14:textId="1186F4B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56. </w:t>
      </w:r>
      <w:r w:rsidRPr="00E44D2A">
        <w:rPr>
          <w:noProof/>
          <w:sz w:val="18"/>
          <w:szCs w:val="18"/>
          <w:lang w:val="en-AU"/>
        </w:rPr>
        <w:t>Number of contacts to try and resolve problem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_Toc149931528 \h </w:instrText>
      </w:r>
      <w:r w:rsidRPr="00E44D2A">
        <w:rPr>
          <w:noProof/>
          <w:sz w:val="18"/>
          <w:szCs w:val="18"/>
        </w:rPr>
      </w:r>
      <w:r w:rsidRPr="00E44D2A">
        <w:rPr>
          <w:noProof/>
          <w:sz w:val="18"/>
          <w:szCs w:val="18"/>
        </w:rPr>
        <w:fldChar w:fldCharType="separate"/>
      </w:r>
      <w:r w:rsidR="000C492D">
        <w:rPr>
          <w:noProof/>
          <w:sz w:val="18"/>
          <w:szCs w:val="18"/>
        </w:rPr>
        <w:t>76</w:t>
      </w:r>
      <w:r w:rsidRPr="00E44D2A">
        <w:rPr>
          <w:noProof/>
          <w:sz w:val="18"/>
          <w:szCs w:val="18"/>
        </w:rPr>
        <w:fldChar w:fldCharType="end"/>
      </w:r>
    </w:p>
    <w:p w14:paraId="1C06EDD2" w14:textId="5D47AD6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57. </w:t>
      </w:r>
      <w:r w:rsidRPr="00E44D2A">
        <w:rPr>
          <w:noProof/>
          <w:sz w:val="18"/>
          <w:szCs w:val="18"/>
          <w:lang w:val="en-AU"/>
        </w:rPr>
        <w:t>Further actions to resolve problems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_Toc149931529 \h </w:instrText>
      </w:r>
      <w:r w:rsidRPr="00E44D2A">
        <w:rPr>
          <w:noProof/>
          <w:sz w:val="18"/>
          <w:szCs w:val="18"/>
        </w:rPr>
      </w:r>
      <w:r w:rsidRPr="00E44D2A">
        <w:rPr>
          <w:noProof/>
          <w:sz w:val="18"/>
          <w:szCs w:val="18"/>
        </w:rPr>
        <w:fldChar w:fldCharType="separate"/>
      </w:r>
      <w:r w:rsidR="000C492D">
        <w:rPr>
          <w:noProof/>
          <w:sz w:val="18"/>
          <w:szCs w:val="18"/>
        </w:rPr>
        <w:t>77</w:t>
      </w:r>
      <w:r w:rsidRPr="00E44D2A">
        <w:rPr>
          <w:noProof/>
          <w:sz w:val="18"/>
          <w:szCs w:val="18"/>
        </w:rPr>
        <w:fldChar w:fldCharType="end"/>
      </w:r>
    </w:p>
    <w:p w14:paraId="50DE4E6E" w14:textId="479C4D5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58. </w:t>
      </w:r>
      <w:r w:rsidRPr="00E44D2A">
        <w:rPr>
          <w:noProof/>
          <w:sz w:val="18"/>
          <w:szCs w:val="18"/>
          <w:lang w:val="en-AU"/>
        </w:rPr>
        <w:t>Incidence of purchasing unsafe products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_Toc149931530 \h </w:instrText>
      </w:r>
      <w:r w:rsidRPr="00E44D2A">
        <w:rPr>
          <w:noProof/>
          <w:sz w:val="18"/>
          <w:szCs w:val="18"/>
        </w:rPr>
      </w:r>
      <w:r w:rsidRPr="00E44D2A">
        <w:rPr>
          <w:noProof/>
          <w:sz w:val="18"/>
          <w:szCs w:val="18"/>
        </w:rPr>
        <w:fldChar w:fldCharType="separate"/>
      </w:r>
      <w:r w:rsidR="000C492D">
        <w:rPr>
          <w:noProof/>
          <w:sz w:val="18"/>
          <w:szCs w:val="18"/>
        </w:rPr>
        <w:t>78</w:t>
      </w:r>
      <w:r w:rsidRPr="00E44D2A">
        <w:rPr>
          <w:noProof/>
          <w:sz w:val="18"/>
          <w:szCs w:val="18"/>
        </w:rPr>
        <w:fldChar w:fldCharType="end"/>
      </w:r>
    </w:p>
    <w:p w14:paraId="7B73B430" w14:textId="74AAE00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59. </w:t>
      </w:r>
      <w:r w:rsidRPr="00E44D2A">
        <w:rPr>
          <w:noProof/>
          <w:sz w:val="18"/>
          <w:szCs w:val="18"/>
          <w:lang w:val="en-AU"/>
        </w:rPr>
        <w:t>Problems when making online purchases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_Toc149931531 \h </w:instrText>
      </w:r>
      <w:r w:rsidRPr="00E44D2A">
        <w:rPr>
          <w:noProof/>
          <w:sz w:val="18"/>
          <w:szCs w:val="18"/>
        </w:rPr>
      </w:r>
      <w:r w:rsidRPr="00E44D2A">
        <w:rPr>
          <w:noProof/>
          <w:sz w:val="18"/>
          <w:szCs w:val="18"/>
        </w:rPr>
        <w:fldChar w:fldCharType="separate"/>
      </w:r>
      <w:r w:rsidR="000C492D">
        <w:rPr>
          <w:noProof/>
          <w:sz w:val="18"/>
          <w:szCs w:val="18"/>
        </w:rPr>
        <w:t>79</w:t>
      </w:r>
      <w:r w:rsidRPr="00E44D2A">
        <w:rPr>
          <w:noProof/>
          <w:sz w:val="18"/>
          <w:szCs w:val="18"/>
        </w:rPr>
        <w:fldChar w:fldCharType="end"/>
      </w:r>
    </w:p>
    <w:p w14:paraId="20D49AAA" w14:textId="46F9F91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60. </w:t>
      </w:r>
      <w:r w:rsidRPr="00E44D2A">
        <w:rPr>
          <w:noProof/>
          <w:sz w:val="18"/>
          <w:szCs w:val="18"/>
          <w:lang w:val="en-AU"/>
        </w:rPr>
        <w:t>Proportion of consumers who had to cancel travel bookings due to COVID.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_Toc149931532 \h </w:instrText>
      </w:r>
      <w:r w:rsidRPr="00E44D2A">
        <w:rPr>
          <w:noProof/>
          <w:sz w:val="18"/>
          <w:szCs w:val="18"/>
        </w:rPr>
      </w:r>
      <w:r w:rsidRPr="00E44D2A">
        <w:rPr>
          <w:noProof/>
          <w:sz w:val="18"/>
          <w:szCs w:val="18"/>
        </w:rPr>
        <w:fldChar w:fldCharType="separate"/>
      </w:r>
      <w:r w:rsidR="000C492D">
        <w:rPr>
          <w:noProof/>
          <w:sz w:val="18"/>
          <w:szCs w:val="18"/>
        </w:rPr>
        <w:t>81</w:t>
      </w:r>
      <w:r w:rsidRPr="00E44D2A">
        <w:rPr>
          <w:noProof/>
          <w:sz w:val="18"/>
          <w:szCs w:val="18"/>
        </w:rPr>
        <w:fldChar w:fldCharType="end"/>
      </w:r>
    </w:p>
    <w:p w14:paraId="173E1DBD" w14:textId="0850A88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61. </w:t>
      </w:r>
      <w:r w:rsidRPr="00E44D2A">
        <w:rPr>
          <w:noProof/>
          <w:sz w:val="18"/>
          <w:szCs w:val="18"/>
          <w:lang w:val="en-AU"/>
        </w:rPr>
        <w:t>Type of travel booking made (most recent)</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_Toc149931533 \h </w:instrText>
      </w:r>
      <w:r w:rsidRPr="00E44D2A">
        <w:rPr>
          <w:noProof/>
          <w:sz w:val="18"/>
          <w:szCs w:val="18"/>
        </w:rPr>
      </w:r>
      <w:r w:rsidRPr="00E44D2A">
        <w:rPr>
          <w:noProof/>
          <w:sz w:val="18"/>
          <w:szCs w:val="18"/>
        </w:rPr>
        <w:fldChar w:fldCharType="separate"/>
      </w:r>
      <w:r w:rsidR="000C492D">
        <w:rPr>
          <w:noProof/>
          <w:sz w:val="18"/>
          <w:szCs w:val="18"/>
        </w:rPr>
        <w:t>82</w:t>
      </w:r>
      <w:r w:rsidRPr="00E44D2A">
        <w:rPr>
          <w:noProof/>
          <w:sz w:val="18"/>
          <w:szCs w:val="18"/>
        </w:rPr>
        <w:fldChar w:fldCharType="end"/>
      </w:r>
    </w:p>
    <w:p w14:paraId="4507950E" w14:textId="61C5101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62. </w:t>
      </w:r>
      <w:r w:rsidRPr="00E44D2A">
        <w:rPr>
          <w:noProof/>
          <w:sz w:val="18"/>
          <w:szCs w:val="18"/>
          <w:lang w:val="en-AU"/>
        </w:rPr>
        <w:t>Whether booking was refundable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_Toc149931534 \h </w:instrText>
      </w:r>
      <w:r w:rsidRPr="00E44D2A">
        <w:rPr>
          <w:noProof/>
          <w:sz w:val="18"/>
          <w:szCs w:val="18"/>
        </w:rPr>
      </w:r>
      <w:r w:rsidRPr="00E44D2A">
        <w:rPr>
          <w:noProof/>
          <w:sz w:val="18"/>
          <w:szCs w:val="18"/>
        </w:rPr>
        <w:fldChar w:fldCharType="separate"/>
      </w:r>
      <w:r w:rsidR="000C492D">
        <w:rPr>
          <w:noProof/>
          <w:sz w:val="18"/>
          <w:szCs w:val="18"/>
        </w:rPr>
        <w:t>83</w:t>
      </w:r>
      <w:r w:rsidRPr="00E44D2A">
        <w:rPr>
          <w:noProof/>
          <w:sz w:val="18"/>
          <w:szCs w:val="18"/>
        </w:rPr>
        <w:fldChar w:fldCharType="end"/>
      </w:r>
    </w:p>
    <w:p w14:paraId="4EEE192B" w14:textId="6CEADFB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63. </w:t>
      </w:r>
      <w:r w:rsidRPr="00E44D2A">
        <w:rPr>
          <w:noProof/>
          <w:sz w:val="18"/>
          <w:szCs w:val="18"/>
          <w:lang w:val="en-AU"/>
        </w:rPr>
        <w:t>Clarity of booking being non-refundable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_Toc149931535 \h </w:instrText>
      </w:r>
      <w:r w:rsidRPr="00E44D2A">
        <w:rPr>
          <w:noProof/>
          <w:sz w:val="18"/>
          <w:szCs w:val="18"/>
        </w:rPr>
      </w:r>
      <w:r w:rsidRPr="00E44D2A">
        <w:rPr>
          <w:noProof/>
          <w:sz w:val="18"/>
          <w:szCs w:val="18"/>
        </w:rPr>
        <w:fldChar w:fldCharType="separate"/>
      </w:r>
      <w:r w:rsidR="000C492D">
        <w:rPr>
          <w:noProof/>
          <w:sz w:val="18"/>
          <w:szCs w:val="18"/>
        </w:rPr>
        <w:t>84</w:t>
      </w:r>
      <w:r w:rsidRPr="00E44D2A">
        <w:rPr>
          <w:noProof/>
          <w:sz w:val="18"/>
          <w:szCs w:val="18"/>
        </w:rPr>
        <w:fldChar w:fldCharType="end"/>
      </w:r>
    </w:p>
    <w:p w14:paraId="1F4873B8" w14:textId="652FAAA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64. </w:t>
      </w:r>
      <w:r w:rsidRPr="00E44D2A">
        <w:rPr>
          <w:noProof/>
          <w:sz w:val="18"/>
          <w:szCs w:val="18"/>
          <w:lang w:val="en-AU"/>
        </w:rPr>
        <w:t>Provision of terms and conditions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_Toc149931536 \h </w:instrText>
      </w:r>
      <w:r w:rsidRPr="00E44D2A">
        <w:rPr>
          <w:noProof/>
          <w:sz w:val="18"/>
          <w:szCs w:val="18"/>
        </w:rPr>
      </w:r>
      <w:r w:rsidRPr="00E44D2A">
        <w:rPr>
          <w:noProof/>
          <w:sz w:val="18"/>
          <w:szCs w:val="18"/>
        </w:rPr>
        <w:fldChar w:fldCharType="separate"/>
      </w:r>
      <w:r w:rsidR="000C492D">
        <w:rPr>
          <w:noProof/>
          <w:sz w:val="18"/>
          <w:szCs w:val="18"/>
        </w:rPr>
        <w:t>84</w:t>
      </w:r>
      <w:r w:rsidRPr="00E44D2A">
        <w:rPr>
          <w:noProof/>
          <w:sz w:val="18"/>
          <w:szCs w:val="18"/>
        </w:rPr>
        <w:fldChar w:fldCharType="end"/>
      </w:r>
    </w:p>
    <w:p w14:paraId="398C1F4E" w14:textId="7B98F2A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65. </w:t>
      </w:r>
      <w:r w:rsidRPr="00E44D2A">
        <w:rPr>
          <w:noProof/>
          <w:sz w:val="18"/>
          <w:szCs w:val="18"/>
          <w:lang w:val="en-AU"/>
        </w:rPr>
        <w:t>Ease of understanding consequences of cancellation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_Toc149931537 \h </w:instrText>
      </w:r>
      <w:r w:rsidRPr="00E44D2A">
        <w:rPr>
          <w:noProof/>
          <w:sz w:val="18"/>
          <w:szCs w:val="18"/>
        </w:rPr>
      </w:r>
      <w:r w:rsidRPr="00E44D2A">
        <w:rPr>
          <w:noProof/>
          <w:sz w:val="18"/>
          <w:szCs w:val="18"/>
        </w:rPr>
        <w:fldChar w:fldCharType="separate"/>
      </w:r>
      <w:r w:rsidR="000C492D">
        <w:rPr>
          <w:noProof/>
          <w:sz w:val="18"/>
          <w:szCs w:val="18"/>
        </w:rPr>
        <w:t>85</w:t>
      </w:r>
      <w:r w:rsidRPr="00E44D2A">
        <w:rPr>
          <w:noProof/>
          <w:sz w:val="18"/>
          <w:szCs w:val="18"/>
        </w:rPr>
        <w:fldChar w:fldCharType="end"/>
      </w:r>
    </w:p>
    <w:p w14:paraId="4F99B56C" w14:textId="2559B67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66. </w:t>
      </w:r>
      <w:r w:rsidRPr="00E44D2A">
        <w:rPr>
          <w:noProof/>
          <w:sz w:val="18"/>
          <w:szCs w:val="18"/>
          <w:lang w:val="en-AU"/>
        </w:rPr>
        <w:t>Prevalence of issues when trying to remedy the cancellation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_Toc149931538 \h </w:instrText>
      </w:r>
      <w:r w:rsidRPr="00E44D2A">
        <w:rPr>
          <w:noProof/>
          <w:sz w:val="18"/>
          <w:szCs w:val="18"/>
        </w:rPr>
      </w:r>
      <w:r w:rsidRPr="00E44D2A">
        <w:rPr>
          <w:noProof/>
          <w:sz w:val="18"/>
          <w:szCs w:val="18"/>
        </w:rPr>
        <w:fldChar w:fldCharType="separate"/>
      </w:r>
      <w:r w:rsidR="000C492D">
        <w:rPr>
          <w:noProof/>
          <w:sz w:val="18"/>
          <w:szCs w:val="18"/>
        </w:rPr>
        <w:t>86</w:t>
      </w:r>
      <w:r w:rsidRPr="00E44D2A">
        <w:rPr>
          <w:noProof/>
          <w:sz w:val="18"/>
          <w:szCs w:val="18"/>
        </w:rPr>
        <w:fldChar w:fldCharType="end"/>
      </w:r>
    </w:p>
    <w:p w14:paraId="56D1D204" w14:textId="39CC270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67. </w:t>
      </w:r>
      <w:r w:rsidRPr="00E44D2A">
        <w:rPr>
          <w:noProof/>
          <w:sz w:val="18"/>
          <w:szCs w:val="18"/>
          <w:lang w:val="en-AU"/>
        </w:rPr>
        <w:t>Issues when trying to remedy the cancellation by type of travel booking</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_Toc149931539 \h </w:instrText>
      </w:r>
      <w:r w:rsidRPr="00E44D2A">
        <w:rPr>
          <w:noProof/>
          <w:sz w:val="18"/>
          <w:szCs w:val="18"/>
        </w:rPr>
      </w:r>
      <w:r w:rsidRPr="00E44D2A">
        <w:rPr>
          <w:noProof/>
          <w:sz w:val="18"/>
          <w:szCs w:val="18"/>
        </w:rPr>
        <w:fldChar w:fldCharType="separate"/>
      </w:r>
      <w:r w:rsidR="000C492D">
        <w:rPr>
          <w:noProof/>
          <w:sz w:val="18"/>
          <w:szCs w:val="18"/>
        </w:rPr>
        <w:t>87</w:t>
      </w:r>
      <w:r w:rsidRPr="00E44D2A">
        <w:rPr>
          <w:noProof/>
          <w:sz w:val="18"/>
          <w:szCs w:val="18"/>
        </w:rPr>
        <w:fldChar w:fldCharType="end"/>
      </w:r>
    </w:p>
    <w:p w14:paraId="4A72BEDE" w14:textId="1627336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68. </w:t>
      </w:r>
      <w:r w:rsidRPr="00E44D2A">
        <w:rPr>
          <w:noProof/>
          <w:sz w:val="18"/>
          <w:szCs w:val="18"/>
          <w:lang w:val="en-AU"/>
        </w:rPr>
        <w:t>Perceived fairness of the final outcome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_Toc149931540 \h </w:instrText>
      </w:r>
      <w:r w:rsidRPr="00E44D2A">
        <w:rPr>
          <w:noProof/>
          <w:sz w:val="18"/>
          <w:szCs w:val="18"/>
        </w:rPr>
      </w:r>
      <w:r w:rsidRPr="00E44D2A">
        <w:rPr>
          <w:noProof/>
          <w:sz w:val="18"/>
          <w:szCs w:val="18"/>
        </w:rPr>
        <w:fldChar w:fldCharType="separate"/>
      </w:r>
      <w:r w:rsidR="000C492D">
        <w:rPr>
          <w:noProof/>
          <w:sz w:val="18"/>
          <w:szCs w:val="18"/>
        </w:rPr>
        <w:t>88</w:t>
      </w:r>
      <w:r w:rsidRPr="00E44D2A">
        <w:rPr>
          <w:noProof/>
          <w:sz w:val="18"/>
          <w:szCs w:val="18"/>
        </w:rPr>
        <w:fldChar w:fldCharType="end"/>
      </w:r>
    </w:p>
    <w:p w14:paraId="2F111534" w14:textId="042684C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69. </w:t>
      </w:r>
      <w:r w:rsidRPr="00E44D2A">
        <w:rPr>
          <w:noProof/>
          <w:sz w:val="18"/>
          <w:szCs w:val="18"/>
          <w:lang w:val="en-AU"/>
        </w:rPr>
        <w:t>Awareness of consumer rights laws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_Toc149931541 \h </w:instrText>
      </w:r>
      <w:r w:rsidRPr="00E44D2A">
        <w:rPr>
          <w:noProof/>
          <w:sz w:val="18"/>
          <w:szCs w:val="18"/>
        </w:rPr>
      </w:r>
      <w:r w:rsidRPr="00E44D2A">
        <w:rPr>
          <w:noProof/>
          <w:sz w:val="18"/>
          <w:szCs w:val="18"/>
        </w:rPr>
        <w:fldChar w:fldCharType="separate"/>
      </w:r>
      <w:r w:rsidR="000C492D">
        <w:rPr>
          <w:noProof/>
          <w:sz w:val="18"/>
          <w:szCs w:val="18"/>
        </w:rPr>
        <w:t>90</w:t>
      </w:r>
      <w:r w:rsidRPr="00E44D2A">
        <w:rPr>
          <w:noProof/>
          <w:sz w:val="18"/>
          <w:szCs w:val="18"/>
        </w:rPr>
        <w:fldChar w:fldCharType="end"/>
      </w:r>
    </w:p>
    <w:p w14:paraId="3D673B77" w14:textId="626EB9A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70. </w:t>
      </w:r>
      <w:r w:rsidRPr="00E44D2A">
        <w:rPr>
          <w:noProof/>
          <w:sz w:val="18"/>
          <w:szCs w:val="18"/>
          <w:lang w:val="en-AU"/>
        </w:rPr>
        <w:t>Awareness of consumer rights laws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_Toc149931542 \h </w:instrText>
      </w:r>
      <w:r w:rsidRPr="00E44D2A">
        <w:rPr>
          <w:noProof/>
          <w:sz w:val="18"/>
          <w:szCs w:val="18"/>
        </w:rPr>
      </w:r>
      <w:r w:rsidRPr="00E44D2A">
        <w:rPr>
          <w:noProof/>
          <w:sz w:val="18"/>
          <w:szCs w:val="18"/>
        </w:rPr>
        <w:fldChar w:fldCharType="separate"/>
      </w:r>
      <w:r w:rsidR="000C492D">
        <w:rPr>
          <w:noProof/>
          <w:sz w:val="18"/>
          <w:szCs w:val="18"/>
        </w:rPr>
        <w:t>91</w:t>
      </w:r>
      <w:r w:rsidRPr="00E44D2A">
        <w:rPr>
          <w:noProof/>
          <w:sz w:val="18"/>
          <w:szCs w:val="18"/>
        </w:rPr>
        <w:fldChar w:fldCharType="end"/>
      </w:r>
    </w:p>
    <w:p w14:paraId="3C611A53" w14:textId="4F21502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71. </w:t>
      </w:r>
      <w:r w:rsidRPr="00E44D2A">
        <w:rPr>
          <w:noProof/>
          <w:sz w:val="18"/>
          <w:szCs w:val="18"/>
          <w:lang w:val="en-AU"/>
        </w:rPr>
        <w:t>Awareness of the Australian Consumer Law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_Toc149931543 \h </w:instrText>
      </w:r>
      <w:r w:rsidRPr="00E44D2A">
        <w:rPr>
          <w:noProof/>
          <w:sz w:val="18"/>
          <w:szCs w:val="18"/>
        </w:rPr>
      </w:r>
      <w:r w:rsidRPr="00E44D2A">
        <w:rPr>
          <w:noProof/>
          <w:sz w:val="18"/>
          <w:szCs w:val="18"/>
        </w:rPr>
        <w:fldChar w:fldCharType="separate"/>
      </w:r>
      <w:r w:rsidR="000C492D">
        <w:rPr>
          <w:noProof/>
          <w:sz w:val="18"/>
          <w:szCs w:val="18"/>
        </w:rPr>
        <w:t>92</w:t>
      </w:r>
      <w:r w:rsidRPr="00E44D2A">
        <w:rPr>
          <w:noProof/>
          <w:sz w:val="18"/>
          <w:szCs w:val="18"/>
        </w:rPr>
        <w:fldChar w:fldCharType="end"/>
      </w:r>
    </w:p>
    <w:p w14:paraId="743BB0AD" w14:textId="3877842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72. </w:t>
      </w:r>
      <w:r w:rsidRPr="00E44D2A">
        <w:rPr>
          <w:noProof/>
          <w:sz w:val="18"/>
          <w:szCs w:val="18"/>
          <w:lang w:val="en-AU"/>
        </w:rPr>
        <w:t>Awareness of the Australian Consumer Law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_Toc149931544 \h </w:instrText>
      </w:r>
      <w:r w:rsidRPr="00E44D2A">
        <w:rPr>
          <w:noProof/>
          <w:sz w:val="18"/>
          <w:szCs w:val="18"/>
        </w:rPr>
      </w:r>
      <w:r w:rsidRPr="00E44D2A">
        <w:rPr>
          <w:noProof/>
          <w:sz w:val="18"/>
          <w:szCs w:val="18"/>
        </w:rPr>
        <w:fldChar w:fldCharType="separate"/>
      </w:r>
      <w:r w:rsidR="000C492D">
        <w:rPr>
          <w:noProof/>
          <w:sz w:val="18"/>
          <w:szCs w:val="18"/>
        </w:rPr>
        <w:t>92</w:t>
      </w:r>
      <w:r w:rsidRPr="00E44D2A">
        <w:rPr>
          <w:noProof/>
          <w:sz w:val="18"/>
          <w:szCs w:val="18"/>
        </w:rPr>
        <w:fldChar w:fldCharType="end"/>
      </w:r>
    </w:p>
    <w:p w14:paraId="30F5C47A" w14:textId="4E61C6B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73. </w:t>
      </w:r>
      <w:r w:rsidRPr="00E44D2A">
        <w:rPr>
          <w:noProof/>
          <w:sz w:val="18"/>
          <w:szCs w:val="18"/>
          <w:lang w:val="en-AU"/>
        </w:rPr>
        <w:t>Understanding of business obligations and responsibilities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_Toc149931545 \h </w:instrText>
      </w:r>
      <w:r w:rsidRPr="00E44D2A">
        <w:rPr>
          <w:noProof/>
          <w:sz w:val="18"/>
          <w:szCs w:val="18"/>
        </w:rPr>
      </w:r>
      <w:r w:rsidRPr="00E44D2A">
        <w:rPr>
          <w:noProof/>
          <w:sz w:val="18"/>
          <w:szCs w:val="18"/>
        </w:rPr>
        <w:fldChar w:fldCharType="separate"/>
      </w:r>
      <w:r w:rsidR="000C492D">
        <w:rPr>
          <w:noProof/>
          <w:sz w:val="18"/>
          <w:szCs w:val="18"/>
        </w:rPr>
        <w:t>93</w:t>
      </w:r>
      <w:r w:rsidRPr="00E44D2A">
        <w:rPr>
          <w:noProof/>
          <w:sz w:val="18"/>
          <w:szCs w:val="18"/>
        </w:rPr>
        <w:fldChar w:fldCharType="end"/>
      </w:r>
    </w:p>
    <w:p w14:paraId="5F7F37E3" w14:textId="183F490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74. </w:t>
      </w:r>
      <w:r w:rsidRPr="00E44D2A">
        <w:rPr>
          <w:noProof/>
          <w:sz w:val="18"/>
          <w:szCs w:val="18"/>
          <w:lang w:val="en-AU"/>
        </w:rPr>
        <w:t>Understanding of business obligations and responsibilities by subgroups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_Toc149931546 \h </w:instrText>
      </w:r>
      <w:r w:rsidRPr="00E44D2A">
        <w:rPr>
          <w:noProof/>
          <w:sz w:val="18"/>
          <w:szCs w:val="18"/>
        </w:rPr>
      </w:r>
      <w:r w:rsidRPr="00E44D2A">
        <w:rPr>
          <w:noProof/>
          <w:sz w:val="18"/>
          <w:szCs w:val="18"/>
        </w:rPr>
        <w:fldChar w:fldCharType="separate"/>
      </w:r>
      <w:r w:rsidR="000C492D">
        <w:rPr>
          <w:noProof/>
          <w:sz w:val="18"/>
          <w:szCs w:val="18"/>
        </w:rPr>
        <w:t>94</w:t>
      </w:r>
      <w:r w:rsidRPr="00E44D2A">
        <w:rPr>
          <w:noProof/>
          <w:sz w:val="18"/>
          <w:szCs w:val="18"/>
        </w:rPr>
        <w:fldChar w:fldCharType="end"/>
      </w:r>
    </w:p>
    <w:p w14:paraId="2E8FE8D1" w14:textId="24A5895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75. Main obligations and responsibilities when advertising a product or service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_Toc149931547 \h </w:instrText>
      </w:r>
      <w:r w:rsidRPr="00E44D2A">
        <w:rPr>
          <w:noProof/>
          <w:sz w:val="18"/>
          <w:szCs w:val="18"/>
        </w:rPr>
      </w:r>
      <w:r w:rsidRPr="00E44D2A">
        <w:rPr>
          <w:noProof/>
          <w:sz w:val="18"/>
          <w:szCs w:val="18"/>
        </w:rPr>
        <w:fldChar w:fldCharType="separate"/>
      </w:r>
      <w:r w:rsidR="000C492D">
        <w:rPr>
          <w:noProof/>
          <w:sz w:val="18"/>
          <w:szCs w:val="18"/>
        </w:rPr>
        <w:t>94</w:t>
      </w:r>
      <w:r w:rsidRPr="00E44D2A">
        <w:rPr>
          <w:noProof/>
          <w:sz w:val="18"/>
          <w:szCs w:val="18"/>
        </w:rPr>
        <w:fldChar w:fldCharType="end"/>
      </w:r>
    </w:p>
    <w:p w14:paraId="61E35C3C" w14:textId="5F12572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76. </w:t>
      </w:r>
      <w:r w:rsidRPr="00E44D2A">
        <w:rPr>
          <w:noProof/>
          <w:sz w:val="18"/>
          <w:szCs w:val="18"/>
          <w:lang w:val="en-AU"/>
        </w:rPr>
        <w:t>Main obligations and responsibilities when supplying a product or service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_Toc149931548 \h </w:instrText>
      </w:r>
      <w:r w:rsidRPr="00E44D2A">
        <w:rPr>
          <w:noProof/>
          <w:sz w:val="18"/>
          <w:szCs w:val="18"/>
        </w:rPr>
      </w:r>
      <w:r w:rsidRPr="00E44D2A">
        <w:rPr>
          <w:noProof/>
          <w:sz w:val="18"/>
          <w:szCs w:val="18"/>
        </w:rPr>
        <w:fldChar w:fldCharType="separate"/>
      </w:r>
      <w:r w:rsidR="000C492D">
        <w:rPr>
          <w:noProof/>
          <w:sz w:val="18"/>
          <w:szCs w:val="18"/>
        </w:rPr>
        <w:t>95</w:t>
      </w:r>
      <w:r w:rsidRPr="00E44D2A">
        <w:rPr>
          <w:noProof/>
          <w:sz w:val="18"/>
          <w:szCs w:val="18"/>
        </w:rPr>
        <w:fldChar w:fldCharType="end"/>
      </w:r>
    </w:p>
    <w:p w14:paraId="6A56607B" w14:textId="2DB7211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77. </w:t>
      </w:r>
      <w:r w:rsidRPr="00E44D2A">
        <w:rPr>
          <w:noProof/>
          <w:sz w:val="18"/>
          <w:szCs w:val="18"/>
          <w:lang w:val="en-AU"/>
        </w:rPr>
        <w:t>Main obligations and responsibilities after purchase of products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_Toc149931549 \h </w:instrText>
      </w:r>
      <w:r w:rsidRPr="00E44D2A">
        <w:rPr>
          <w:noProof/>
          <w:sz w:val="18"/>
          <w:szCs w:val="18"/>
        </w:rPr>
      </w:r>
      <w:r w:rsidRPr="00E44D2A">
        <w:rPr>
          <w:noProof/>
          <w:sz w:val="18"/>
          <w:szCs w:val="18"/>
        </w:rPr>
        <w:fldChar w:fldCharType="separate"/>
      </w:r>
      <w:r w:rsidR="000C492D">
        <w:rPr>
          <w:noProof/>
          <w:sz w:val="18"/>
          <w:szCs w:val="18"/>
        </w:rPr>
        <w:t>95</w:t>
      </w:r>
      <w:r w:rsidRPr="00E44D2A">
        <w:rPr>
          <w:noProof/>
          <w:sz w:val="18"/>
          <w:szCs w:val="18"/>
        </w:rPr>
        <w:fldChar w:fldCharType="end"/>
      </w:r>
    </w:p>
    <w:p w14:paraId="0EC04419" w14:textId="6FD2A36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78. </w:t>
      </w:r>
      <w:r w:rsidRPr="00E44D2A">
        <w:rPr>
          <w:noProof/>
          <w:sz w:val="18"/>
          <w:szCs w:val="18"/>
          <w:lang w:val="en-AU"/>
        </w:rPr>
        <w:t>Main obligations and responsibilities after purchase of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_Toc149931550 \h </w:instrText>
      </w:r>
      <w:r w:rsidRPr="00E44D2A">
        <w:rPr>
          <w:noProof/>
          <w:sz w:val="18"/>
          <w:szCs w:val="18"/>
        </w:rPr>
      </w:r>
      <w:r w:rsidRPr="00E44D2A">
        <w:rPr>
          <w:noProof/>
          <w:sz w:val="18"/>
          <w:szCs w:val="18"/>
        </w:rPr>
        <w:fldChar w:fldCharType="separate"/>
      </w:r>
      <w:r w:rsidR="000C492D">
        <w:rPr>
          <w:noProof/>
          <w:sz w:val="18"/>
          <w:szCs w:val="18"/>
        </w:rPr>
        <w:t>96</w:t>
      </w:r>
      <w:r w:rsidRPr="00E44D2A">
        <w:rPr>
          <w:noProof/>
          <w:sz w:val="18"/>
          <w:szCs w:val="18"/>
        </w:rPr>
        <w:fldChar w:fldCharType="end"/>
      </w:r>
    </w:p>
    <w:p w14:paraId="01013EC4" w14:textId="2A4728B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79. </w:t>
      </w:r>
      <w:r w:rsidRPr="00E44D2A">
        <w:rPr>
          <w:noProof/>
          <w:sz w:val="18"/>
          <w:szCs w:val="18"/>
          <w:lang w:val="en-AU"/>
        </w:rPr>
        <w:t>Organisations responsible for consumer protection compliance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_Toc149931551 \h </w:instrText>
      </w:r>
      <w:r w:rsidRPr="00E44D2A">
        <w:rPr>
          <w:noProof/>
          <w:sz w:val="18"/>
          <w:szCs w:val="18"/>
        </w:rPr>
      </w:r>
      <w:r w:rsidRPr="00E44D2A">
        <w:rPr>
          <w:noProof/>
          <w:sz w:val="18"/>
          <w:szCs w:val="18"/>
        </w:rPr>
        <w:fldChar w:fldCharType="separate"/>
      </w:r>
      <w:r w:rsidR="000C492D">
        <w:rPr>
          <w:noProof/>
          <w:sz w:val="18"/>
          <w:szCs w:val="18"/>
        </w:rPr>
        <w:t>97</w:t>
      </w:r>
      <w:r w:rsidRPr="00E44D2A">
        <w:rPr>
          <w:noProof/>
          <w:sz w:val="18"/>
          <w:szCs w:val="18"/>
        </w:rPr>
        <w:fldChar w:fldCharType="end"/>
      </w:r>
    </w:p>
    <w:p w14:paraId="27D183DA" w14:textId="153D3C6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80. </w:t>
      </w:r>
      <w:r w:rsidRPr="00E44D2A">
        <w:rPr>
          <w:bCs/>
          <w:noProof/>
          <w:sz w:val="18"/>
          <w:szCs w:val="18"/>
          <w:lang w:val="en-AU"/>
        </w:rPr>
        <w:t>A</w:t>
      </w:r>
      <w:r w:rsidRPr="00E44D2A">
        <w:rPr>
          <w:noProof/>
          <w:sz w:val="18"/>
          <w:szCs w:val="18"/>
          <w:lang w:val="en-AU"/>
        </w:rPr>
        <w:t>ccess to sufficient information to ensure compliance with ACL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_Toc149931552 \h </w:instrText>
      </w:r>
      <w:r w:rsidRPr="00E44D2A">
        <w:rPr>
          <w:noProof/>
          <w:sz w:val="18"/>
          <w:szCs w:val="18"/>
        </w:rPr>
      </w:r>
      <w:r w:rsidRPr="00E44D2A">
        <w:rPr>
          <w:noProof/>
          <w:sz w:val="18"/>
          <w:szCs w:val="18"/>
        </w:rPr>
        <w:fldChar w:fldCharType="separate"/>
      </w:r>
      <w:r w:rsidR="000C492D">
        <w:rPr>
          <w:noProof/>
          <w:sz w:val="18"/>
          <w:szCs w:val="18"/>
        </w:rPr>
        <w:t>98</w:t>
      </w:r>
      <w:r w:rsidRPr="00E44D2A">
        <w:rPr>
          <w:noProof/>
          <w:sz w:val="18"/>
          <w:szCs w:val="18"/>
        </w:rPr>
        <w:fldChar w:fldCharType="end"/>
      </w:r>
    </w:p>
    <w:p w14:paraId="2BBC00D7" w14:textId="5102EF1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lastRenderedPageBreak/>
        <w:t xml:space="preserve">Figure 81. </w:t>
      </w:r>
      <w:r w:rsidRPr="00E44D2A">
        <w:rPr>
          <w:noProof/>
          <w:sz w:val="18"/>
          <w:szCs w:val="18"/>
          <w:lang w:val="en-AU"/>
        </w:rPr>
        <w:t>Access to sufficient information to ensure compliance with ACL by state / territory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_Toc149931553 \h </w:instrText>
      </w:r>
      <w:r w:rsidRPr="00E44D2A">
        <w:rPr>
          <w:noProof/>
          <w:sz w:val="18"/>
          <w:szCs w:val="18"/>
        </w:rPr>
      </w:r>
      <w:r w:rsidRPr="00E44D2A">
        <w:rPr>
          <w:noProof/>
          <w:sz w:val="18"/>
          <w:szCs w:val="18"/>
        </w:rPr>
        <w:fldChar w:fldCharType="separate"/>
      </w:r>
      <w:r w:rsidR="000C492D">
        <w:rPr>
          <w:noProof/>
          <w:sz w:val="18"/>
          <w:szCs w:val="18"/>
        </w:rPr>
        <w:t>99</w:t>
      </w:r>
      <w:r w:rsidRPr="00E44D2A">
        <w:rPr>
          <w:noProof/>
          <w:sz w:val="18"/>
          <w:szCs w:val="18"/>
        </w:rPr>
        <w:fldChar w:fldCharType="end"/>
      </w:r>
    </w:p>
    <w:p w14:paraId="6678F163" w14:textId="5BB613EF"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82. </w:t>
      </w:r>
      <w:r w:rsidRPr="00E44D2A">
        <w:rPr>
          <w:noProof/>
          <w:sz w:val="18"/>
          <w:szCs w:val="18"/>
          <w:lang w:val="en-AU"/>
        </w:rPr>
        <w:t>Sources of information and advice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_Toc149931554 \h </w:instrText>
      </w:r>
      <w:r w:rsidRPr="00E44D2A">
        <w:rPr>
          <w:noProof/>
          <w:sz w:val="18"/>
          <w:szCs w:val="18"/>
        </w:rPr>
      </w:r>
      <w:r w:rsidRPr="00E44D2A">
        <w:rPr>
          <w:noProof/>
          <w:sz w:val="18"/>
          <w:szCs w:val="18"/>
        </w:rPr>
        <w:fldChar w:fldCharType="separate"/>
      </w:r>
      <w:r w:rsidR="000C492D">
        <w:rPr>
          <w:noProof/>
          <w:sz w:val="18"/>
          <w:szCs w:val="18"/>
        </w:rPr>
        <w:t>100</w:t>
      </w:r>
      <w:r w:rsidRPr="00E44D2A">
        <w:rPr>
          <w:noProof/>
          <w:sz w:val="18"/>
          <w:szCs w:val="18"/>
        </w:rPr>
        <w:fldChar w:fldCharType="end"/>
      </w:r>
    </w:p>
    <w:p w14:paraId="48D14AC7" w14:textId="5330D43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83. </w:t>
      </w:r>
      <w:r w:rsidRPr="00E44D2A">
        <w:rPr>
          <w:noProof/>
          <w:sz w:val="18"/>
          <w:szCs w:val="18"/>
          <w:lang w:val="en-AU"/>
        </w:rPr>
        <w:t>Obtained information about the ACL</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_Toc149931555 \h </w:instrText>
      </w:r>
      <w:r w:rsidRPr="00E44D2A">
        <w:rPr>
          <w:noProof/>
          <w:sz w:val="18"/>
          <w:szCs w:val="18"/>
        </w:rPr>
      </w:r>
      <w:r w:rsidRPr="00E44D2A">
        <w:rPr>
          <w:noProof/>
          <w:sz w:val="18"/>
          <w:szCs w:val="18"/>
        </w:rPr>
        <w:fldChar w:fldCharType="separate"/>
      </w:r>
      <w:r w:rsidR="000C492D">
        <w:rPr>
          <w:noProof/>
          <w:sz w:val="18"/>
          <w:szCs w:val="18"/>
        </w:rPr>
        <w:t>101</w:t>
      </w:r>
      <w:r w:rsidRPr="00E44D2A">
        <w:rPr>
          <w:noProof/>
          <w:sz w:val="18"/>
          <w:szCs w:val="18"/>
        </w:rPr>
        <w:fldChar w:fldCharType="end"/>
      </w:r>
    </w:p>
    <w:p w14:paraId="202E945A" w14:textId="225B5C7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84. </w:t>
      </w:r>
      <w:r w:rsidRPr="00E44D2A">
        <w:rPr>
          <w:noProof/>
          <w:sz w:val="18"/>
          <w:szCs w:val="18"/>
          <w:lang w:val="en-AU"/>
        </w:rPr>
        <w:t>Information format and source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_Toc149931556 \h </w:instrText>
      </w:r>
      <w:r w:rsidRPr="00E44D2A">
        <w:rPr>
          <w:noProof/>
          <w:sz w:val="18"/>
          <w:szCs w:val="18"/>
        </w:rPr>
      </w:r>
      <w:r w:rsidRPr="00E44D2A">
        <w:rPr>
          <w:noProof/>
          <w:sz w:val="18"/>
          <w:szCs w:val="18"/>
        </w:rPr>
        <w:fldChar w:fldCharType="separate"/>
      </w:r>
      <w:r w:rsidR="000C492D">
        <w:rPr>
          <w:noProof/>
          <w:sz w:val="18"/>
          <w:szCs w:val="18"/>
        </w:rPr>
        <w:t>102</w:t>
      </w:r>
      <w:r w:rsidRPr="00E44D2A">
        <w:rPr>
          <w:noProof/>
          <w:sz w:val="18"/>
          <w:szCs w:val="18"/>
        </w:rPr>
        <w:fldChar w:fldCharType="end"/>
      </w:r>
    </w:p>
    <w:p w14:paraId="35FE154A" w14:textId="69F47598"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85. Preferred format for receiving information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_Toc149931557 \h </w:instrText>
      </w:r>
      <w:r w:rsidRPr="00E44D2A">
        <w:rPr>
          <w:noProof/>
          <w:sz w:val="18"/>
          <w:szCs w:val="18"/>
        </w:rPr>
      </w:r>
      <w:r w:rsidRPr="00E44D2A">
        <w:rPr>
          <w:noProof/>
          <w:sz w:val="18"/>
          <w:szCs w:val="18"/>
        </w:rPr>
        <w:fldChar w:fldCharType="separate"/>
      </w:r>
      <w:r w:rsidR="000C492D">
        <w:rPr>
          <w:noProof/>
          <w:sz w:val="18"/>
          <w:szCs w:val="18"/>
        </w:rPr>
        <w:t>103</w:t>
      </w:r>
      <w:r w:rsidRPr="00E44D2A">
        <w:rPr>
          <w:noProof/>
          <w:sz w:val="18"/>
          <w:szCs w:val="18"/>
        </w:rPr>
        <w:fldChar w:fldCharType="end"/>
      </w:r>
    </w:p>
    <w:p w14:paraId="6F83947E" w14:textId="3B143EA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86. </w:t>
      </w:r>
      <w:r w:rsidRPr="00E44D2A">
        <w:rPr>
          <w:noProof/>
          <w:sz w:val="18"/>
          <w:szCs w:val="18"/>
          <w:lang w:val="en-AU"/>
        </w:rPr>
        <w:t>Perceptions of enforcement and compliance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_Toc149931558 \h </w:instrText>
      </w:r>
      <w:r w:rsidRPr="00E44D2A">
        <w:rPr>
          <w:noProof/>
          <w:sz w:val="18"/>
          <w:szCs w:val="18"/>
        </w:rPr>
      </w:r>
      <w:r w:rsidRPr="00E44D2A">
        <w:rPr>
          <w:noProof/>
          <w:sz w:val="18"/>
          <w:szCs w:val="18"/>
        </w:rPr>
        <w:fldChar w:fldCharType="separate"/>
      </w:r>
      <w:r w:rsidR="000C492D">
        <w:rPr>
          <w:noProof/>
          <w:sz w:val="18"/>
          <w:szCs w:val="18"/>
        </w:rPr>
        <w:t>104</w:t>
      </w:r>
      <w:r w:rsidRPr="00E44D2A">
        <w:rPr>
          <w:noProof/>
          <w:sz w:val="18"/>
          <w:szCs w:val="18"/>
        </w:rPr>
        <w:fldChar w:fldCharType="end"/>
      </w:r>
    </w:p>
    <w:p w14:paraId="25E49319" w14:textId="114263A6"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87. </w:t>
      </w:r>
      <w:r w:rsidRPr="00E44D2A">
        <w:rPr>
          <w:noProof/>
          <w:sz w:val="18"/>
          <w:szCs w:val="18"/>
          <w:lang w:val="en-AU"/>
        </w:rPr>
        <w:t>Perceptions of the impact of negative publicity</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_Toc149931559 \h </w:instrText>
      </w:r>
      <w:r w:rsidRPr="00E44D2A">
        <w:rPr>
          <w:noProof/>
          <w:sz w:val="18"/>
          <w:szCs w:val="18"/>
        </w:rPr>
      </w:r>
      <w:r w:rsidRPr="00E44D2A">
        <w:rPr>
          <w:noProof/>
          <w:sz w:val="18"/>
          <w:szCs w:val="18"/>
        </w:rPr>
        <w:fldChar w:fldCharType="separate"/>
      </w:r>
      <w:r w:rsidR="000C492D">
        <w:rPr>
          <w:noProof/>
          <w:sz w:val="18"/>
          <w:szCs w:val="18"/>
        </w:rPr>
        <w:t>106</w:t>
      </w:r>
      <w:r w:rsidRPr="00E44D2A">
        <w:rPr>
          <w:noProof/>
          <w:sz w:val="18"/>
          <w:szCs w:val="18"/>
        </w:rPr>
        <w:fldChar w:fldCharType="end"/>
      </w:r>
    </w:p>
    <w:p w14:paraId="4CEBDA28" w14:textId="792A68B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88. </w:t>
      </w:r>
      <w:r w:rsidRPr="00E44D2A">
        <w:rPr>
          <w:noProof/>
          <w:sz w:val="18"/>
          <w:szCs w:val="18"/>
          <w:lang w:val="en-AU"/>
        </w:rPr>
        <w:t>Perceptions of fairness statements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_Toc149931560 \h </w:instrText>
      </w:r>
      <w:r w:rsidRPr="00E44D2A">
        <w:rPr>
          <w:noProof/>
          <w:sz w:val="18"/>
          <w:szCs w:val="18"/>
        </w:rPr>
      </w:r>
      <w:r w:rsidRPr="00E44D2A">
        <w:rPr>
          <w:noProof/>
          <w:sz w:val="18"/>
          <w:szCs w:val="18"/>
        </w:rPr>
        <w:fldChar w:fldCharType="separate"/>
      </w:r>
      <w:r w:rsidR="000C492D">
        <w:rPr>
          <w:noProof/>
          <w:sz w:val="18"/>
          <w:szCs w:val="18"/>
        </w:rPr>
        <w:t>107</w:t>
      </w:r>
      <w:r w:rsidRPr="00E44D2A">
        <w:rPr>
          <w:noProof/>
          <w:sz w:val="18"/>
          <w:szCs w:val="18"/>
        </w:rPr>
        <w:fldChar w:fldCharType="end"/>
      </w:r>
    </w:p>
    <w:p w14:paraId="0F1D1397" w14:textId="7095F74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89. </w:t>
      </w:r>
      <w:r w:rsidRPr="00E44D2A">
        <w:rPr>
          <w:noProof/>
          <w:sz w:val="18"/>
          <w:szCs w:val="18"/>
          <w:lang w:val="en-AU"/>
        </w:rPr>
        <w:t>Access to information and services statements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_Toc149931561 \h </w:instrText>
      </w:r>
      <w:r w:rsidRPr="00E44D2A">
        <w:rPr>
          <w:noProof/>
          <w:sz w:val="18"/>
          <w:szCs w:val="18"/>
        </w:rPr>
      </w:r>
      <w:r w:rsidRPr="00E44D2A">
        <w:rPr>
          <w:noProof/>
          <w:sz w:val="18"/>
          <w:szCs w:val="18"/>
        </w:rPr>
        <w:fldChar w:fldCharType="separate"/>
      </w:r>
      <w:r w:rsidR="000C492D">
        <w:rPr>
          <w:noProof/>
          <w:sz w:val="18"/>
          <w:szCs w:val="18"/>
        </w:rPr>
        <w:t>108</w:t>
      </w:r>
      <w:r w:rsidRPr="00E44D2A">
        <w:rPr>
          <w:noProof/>
          <w:sz w:val="18"/>
          <w:szCs w:val="18"/>
        </w:rPr>
        <w:fldChar w:fldCharType="end"/>
      </w:r>
    </w:p>
    <w:p w14:paraId="69854046" w14:textId="3A00EB6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90. </w:t>
      </w:r>
      <w:r w:rsidRPr="00E44D2A">
        <w:rPr>
          <w:noProof/>
          <w:sz w:val="18"/>
          <w:szCs w:val="18"/>
          <w:lang w:val="en-AU"/>
        </w:rPr>
        <w:t>Awareness of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_Toc149931562 \h </w:instrText>
      </w:r>
      <w:r w:rsidRPr="00E44D2A">
        <w:rPr>
          <w:noProof/>
          <w:sz w:val="18"/>
          <w:szCs w:val="18"/>
        </w:rPr>
      </w:r>
      <w:r w:rsidRPr="00E44D2A">
        <w:rPr>
          <w:noProof/>
          <w:sz w:val="18"/>
          <w:szCs w:val="18"/>
        </w:rPr>
        <w:fldChar w:fldCharType="separate"/>
      </w:r>
      <w:r w:rsidR="000C492D">
        <w:rPr>
          <w:noProof/>
          <w:sz w:val="18"/>
          <w:szCs w:val="18"/>
        </w:rPr>
        <w:t>109</w:t>
      </w:r>
      <w:r w:rsidRPr="00E44D2A">
        <w:rPr>
          <w:noProof/>
          <w:sz w:val="18"/>
          <w:szCs w:val="18"/>
        </w:rPr>
        <w:fldChar w:fldCharType="end"/>
      </w:r>
    </w:p>
    <w:p w14:paraId="37FFB504" w14:textId="0FD2C32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91. </w:t>
      </w:r>
      <w:r w:rsidRPr="00E44D2A">
        <w:rPr>
          <w:noProof/>
          <w:sz w:val="18"/>
          <w:szCs w:val="18"/>
          <w:lang w:val="en-AU"/>
        </w:rPr>
        <w:t>Participated in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_Toc149931563 \h </w:instrText>
      </w:r>
      <w:r w:rsidRPr="00E44D2A">
        <w:rPr>
          <w:noProof/>
          <w:sz w:val="18"/>
          <w:szCs w:val="18"/>
        </w:rPr>
      </w:r>
      <w:r w:rsidRPr="00E44D2A">
        <w:rPr>
          <w:noProof/>
          <w:sz w:val="18"/>
          <w:szCs w:val="18"/>
        </w:rPr>
        <w:fldChar w:fldCharType="separate"/>
      </w:r>
      <w:r w:rsidR="000C492D">
        <w:rPr>
          <w:noProof/>
          <w:sz w:val="18"/>
          <w:szCs w:val="18"/>
        </w:rPr>
        <w:t>109</w:t>
      </w:r>
      <w:r w:rsidRPr="00E44D2A">
        <w:rPr>
          <w:noProof/>
          <w:sz w:val="18"/>
          <w:szCs w:val="18"/>
        </w:rPr>
        <w:fldChar w:fldCharType="end"/>
      </w:r>
    </w:p>
    <w:p w14:paraId="67D03065" w14:textId="0D281014"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92. </w:t>
      </w:r>
      <w:r w:rsidRPr="00E44D2A">
        <w:rPr>
          <w:noProof/>
          <w:sz w:val="18"/>
          <w:szCs w:val="18"/>
          <w:lang w:val="en-AU"/>
        </w:rPr>
        <w:t>Participated in dispute resolution services by subgroups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_Toc149931564 \h </w:instrText>
      </w:r>
      <w:r w:rsidRPr="00E44D2A">
        <w:rPr>
          <w:noProof/>
          <w:sz w:val="18"/>
          <w:szCs w:val="18"/>
        </w:rPr>
      </w:r>
      <w:r w:rsidRPr="00E44D2A">
        <w:rPr>
          <w:noProof/>
          <w:sz w:val="18"/>
          <w:szCs w:val="18"/>
        </w:rPr>
        <w:fldChar w:fldCharType="separate"/>
      </w:r>
      <w:r w:rsidR="000C492D">
        <w:rPr>
          <w:noProof/>
          <w:sz w:val="18"/>
          <w:szCs w:val="18"/>
        </w:rPr>
        <w:t>110</w:t>
      </w:r>
      <w:r w:rsidRPr="00E44D2A">
        <w:rPr>
          <w:noProof/>
          <w:sz w:val="18"/>
          <w:szCs w:val="18"/>
        </w:rPr>
        <w:fldChar w:fldCharType="end"/>
      </w:r>
    </w:p>
    <w:p w14:paraId="38DD79A5" w14:textId="1B65720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93. </w:t>
      </w:r>
      <w:r w:rsidRPr="00E44D2A">
        <w:rPr>
          <w:noProof/>
          <w:sz w:val="18"/>
          <w:szCs w:val="18"/>
          <w:lang w:val="en-AU"/>
        </w:rPr>
        <w:t>Perceived effectiveness of dispute resolution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_Toc149931565 \h </w:instrText>
      </w:r>
      <w:r w:rsidRPr="00E44D2A">
        <w:rPr>
          <w:noProof/>
          <w:sz w:val="18"/>
          <w:szCs w:val="18"/>
        </w:rPr>
      </w:r>
      <w:r w:rsidRPr="00E44D2A">
        <w:rPr>
          <w:noProof/>
          <w:sz w:val="18"/>
          <w:szCs w:val="18"/>
        </w:rPr>
        <w:fldChar w:fldCharType="separate"/>
      </w:r>
      <w:r w:rsidR="000C492D">
        <w:rPr>
          <w:noProof/>
          <w:sz w:val="18"/>
          <w:szCs w:val="18"/>
        </w:rPr>
        <w:t>111</w:t>
      </w:r>
      <w:r w:rsidRPr="00E44D2A">
        <w:rPr>
          <w:noProof/>
          <w:sz w:val="18"/>
          <w:szCs w:val="18"/>
        </w:rPr>
        <w:fldChar w:fldCharType="end"/>
      </w:r>
    </w:p>
    <w:p w14:paraId="23907873" w14:textId="642AF46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94. </w:t>
      </w:r>
      <w:r w:rsidRPr="00E44D2A">
        <w:rPr>
          <w:noProof/>
          <w:sz w:val="18"/>
          <w:szCs w:val="18"/>
          <w:lang w:val="en-AU"/>
        </w:rPr>
        <w:t>Likelihood of participating in dispute resolution services over time</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_Toc149931566 \h </w:instrText>
      </w:r>
      <w:r w:rsidRPr="00E44D2A">
        <w:rPr>
          <w:noProof/>
          <w:sz w:val="18"/>
          <w:szCs w:val="18"/>
        </w:rPr>
      </w:r>
      <w:r w:rsidRPr="00E44D2A">
        <w:rPr>
          <w:noProof/>
          <w:sz w:val="18"/>
          <w:szCs w:val="18"/>
        </w:rPr>
        <w:fldChar w:fldCharType="separate"/>
      </w:r>
      <w:r w:rsidR="000C492D">
        <w:rPr>
          <w:noProof/>
          <w:sz w:val="18"/>
          <w:szCs w:val="18"/>
        </w:rPr>
        <w:t>112</w:t>
      </w:r>
      <w:r w:rsidRPr="00E44D2A">
        <w:rPr>
          <w:noProof/>
          <w:sz w:val="18"/>
          <w:szCs w:val="18"/>
        </w:rPr>
        <w:fldChar w:fldCharType="end"/>
      </w:r>
    </w:p>
    <w:p w14:paraId="78698E85" w14:textId="32109B8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95. </w:t>
      </w:r>
      <w:r w:rsidRPr="00E44D2A">
        <w:rPr>
          <w:noProof/>
          <w:sz w:val="18"/>
          <w:szCs w:val="18"/>
          <w:lang w:val="en-AU"/>
        </w:rPr>
        <w:t>Barriers to participating in dispute resolution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_Toc149931567 \h </w:instrText>
      </w:r>
      <w:r w:rsidRPr="00E44D2A">
        <w:rPr>
          <w:noProof/>
          <w:sz w:val="18"/>
          <w:szCs w:val="18"/>
        </w:rPr>
      </w:r>
      <w:r w:rsidRPr="00E44D2A">
        <w:rPr>
          <w:noProof/>
          <w:sz w:val="18"/>
          <w:szCs w:val="18"/>
        </w:rPr>
        <w:fldChar w:fldCharType="separate"/>
      </w:r>
      <w:r w:rsidR="000C492D">
        <w:rPr>
          <w:noProof/>
          <w:sz w:val="18"/>
          <w:szCs w:val="18"/>
        </w:rPr>
        <w:t>113</w:t>
      </w:r>
      <w:r w:rsidRPr="00E44D2A">
        <w:rPr>
          <w:noProof/>
          <w:sz w:val="18"/>
          <w:szCs w:val="18"/>
        </w:rPr>
        <w:fldChar w:fldCharType="end"/>
      </w:r>
    </w:p>
    <w:p w14:paraId="048D6DBF" w14:textId="27C5F5E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96. </w:t>
      </w:r>
      <w:r w:rsidRPr="00E44D2A">
        <w:rPr>
          <w:noProof/>
          <w:sz w:val="18"/>
          <w:szCs w:val="18"/>
          <w:lang w:val="en-AU"/>
        </w:rPr>
        <w:t>Quantifying the cost for business of dealing with consumer issues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_Toc149931568 \h </w:instrText>
      </w:r>
      <w:r w:rsidRPr="00E44D2A">
        <w:rPr>
          <w:noProof/>
          <w:sz w:val="18"/>
          <w:szCs w:val="18"/>
        </w:rPr>
      </w:r>
      <w:r w:rsidRPr="00E44D2A">
        <w:rPr>
          <w:noProof/>
          <w:sz w:val="18"/>
          <w:szCs w:val="18"/>
        </w:rPr>
        <w:fldChar w:fldCharType="separate"/>
      </w:r>
      <w:r w:rsidR="000C492D">
        <w:rPr>
          <w:noProof/>
          <w:sz w:val="18"/>
          <w:szCs w:val="18"/>
        </w:rPr>
        <w:t>114</w:t>
      </w:r>
      <w:r w:rsidRPr="00E44D2A">
        <w:rPr>
          <w:noProof/>
          <w:sz w:val="18"/>
          <w:szCs w:val="18"/>
        </w:rPr>
        <w:fldChar w:fldCharType="end"/>
      </w:r>
    </w:p>
    <w:p w14:paraId="40B7DB61" w14:textId="40C2B67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97. </w:t>
      </w:r>
      <w:r w:rsidRPr="00E44D2A">
        <w:rPr>
          <w:noProof/>
          <w:sz w:val="18"/>
          <w:szCs w:val="18"/>
          <w:lang w:val="en-AU"/>
        </w:rPr>
        <w:t>COVID cancellation compensation</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_Toc149931569 \h </w:instrText>
      </w:r>
      <w:r w:rsidRPr="00E44D2A">
        <w:rPr>
          <w:noProof/>
          <w:sz w:val="18"/>
          <w:szCs w:val="18"/>
        </w:rPr>
      </w:r>
      <w:r w:rsidRPr="00E44D2A">
        <w:rPr>
          <w:noProof/>
          <w:sz w:val="18"/>
          <w:szCs w:val="18"/>
        </w:rPr>
        <w:fldChar w:fldCharType="separate"/>
      </w:r>
      <w:r w:rsidR="000C492D">
        <w:rPr>
          <w:noProof/>
          <w:sz w:val="18"/>
          <w:szCs w:val="18"/>
        </w:rPr>
        <w:t>115</w:t>
      </w:r>
      <w:r w:rsidRPr="00E44D2A">
        <w:rPr>
          <w:noProof/>
          <w:sz w:val="18"/>
          <w:szCs w:val="18"/>
        </w:rPr>
        <w:fldChar w:fldCharType="end"/>
      </w:r>
    </w:p>
    <w:p w14:paraId="6867EB68" w14:textId="7FA05B00"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98. </w:t>
      </w:r>
      <w:r w:rsidRPr="00E44D2A">
        <w:rPr>
          <w:noProof/>
          <w:sz w:val="18"/>
          <w:szCs w:val="18"/>
          <w:lang w:val="en-AU"/>
        </w:rPr>
        <w:t>COVID cancellations resulting in credits and vouchers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_Toc149931570 \h </w:instrText>
      </w:r>
      <w:r w:rsidRPr="00E44D2A">
        <w:rPr>
          <w:noProof/>
          <w:sz w:val="18"/>
          <w:szCs w:val="18"/>
        </w:rPr>
      </w:r>
      <w:r w:rsidRPr="00E44D2A">
        <w:rPr>
          <w:noProof/>
          <w:sz w:val="18"/>
          <w:szCs w:val="18"/>
        </w:rPr>
        <w:fldChar w:fldCharType="separate"/>
      </w:r>
      <w:r w:rsidR="000C492D">
        <w:rPr>
          <w:noProof/>
          <w:sz w:val="18"/>
          <w:szCs w:val="18"/>
        </w:rPr>
        <w:t>116</w:t>
      </w:r>
      <w:r w:rsidRPr="00E44D2A">
        <w:rPr>
          <w:noProof/>
          <w:sz w:val="18"/>
          <w:szCs w:val="18"/>
        </w:rPr>
        <w:fldChar w:fldCharType="end"/>
      </w:r>
    </w:p>
    <w:p w14:paraId="75BEE672" w14:textId="5982540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99. </w:t>
      </w:r>
      <w:r w:rsidRPr="00E44D2A">
        <w:rPr>
          <w:noProof/>
          <w:sz w:val="18"/>
          <w:szCs w:val="18"/>
          <w:lang w:val="en-AU"/>
        </w:rPr>
        <w:t>COVID refunds when terms and conditions did not cover a refund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_Toc149931571 \h </w:instrText>
      </w:r>
      <w:r w:rsidRPr="00E44D2A">
        <w:rPr>
          <w:noProof/>
          <w:sz w:val="18"/>
          <w:szCs w:val="18"/>
        </w:rPr>
      </w:r>
      <w:r w:rsidRPr="00E44D2A">
        <w:rPr>
          <w:noProof/>
          <w:sz w:val="18"/>
          <w:szCs w:val="18"/>
        </w:rPr>
        <w:fldChar w:fldCharType="separate"/>
      </w:r>
      <w:r w:rsidR="000C492D">
        <w:rPr>
          <w:noProof/>
          <w:sz w:val="18"/>
          <w:szCs w:val="18"/>
        </w:rPr>
        <w:t>117</w:t>
      </w:r>
      <w:r w:rsidRPr="00E44D2A">
        <w:rPr>
          <w:noProof/>
          <w:sz w:val="18"/>
          <w:szCs w:val="18"/>
        </w:rPr>
        <w:fldChar w:fldCharType="end"/>
      </w:r>
    </w:p>
    <w:p w14:paraId="379B924F" w14:textId="351DEA9D"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100. </w:t>
      </w:r>
      <w:r w:rsidRPr="00E44D2A">
        <w:rPr>
          <w:noProof/>
          <w:sz w:val="18"/>
          <w:szCs w:val="18"/>
          <w:lang w:val="en-AU"/>
        </w:rPr>
        <w:t>Cancellation changes in terms and conditions in response to COVID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_Toc149931572 \h </w:instrText>
      </w:r>
      <w:r w:rsidRPr="00E44D2A">
        <w:rPr>
          <w:noProof/>
          <w:sz w:val="18"/>
          <w:szCs w:val="18"/>
        </w:rPr>
      </w:r>
      <w:r w:rsidRPr="00E44D2A">
        <w:rPr>
          <w:noProof/>
          <w:sz w:val="18"/>
          <w:szCs w:val="18"/>
        </w:rPr>
        <w:fldChar w:fldCharType="separate"/>
      </w:r>
      <w:r w:rsidR="000C492D">
        <w:rPr>
          <w:noProof/>
          <w:sz w:val="18"/>
          <w:szCs w:val="18"/>
        </w:rPr>
        <w:t>117</w:t>
      </w:r>
      <w:r w:rsidRPr="00E44D2A">
        <w:rPr>
          <w:noProof/>
          <w:sz w:val="18"/>
          <w:szCs w:val="18"/>
        </w:rPr>
        <w:fldChar w:fldCharType="end"/>
      </w:r>
    </w:p>
    <w:p w14:paraId="6648B3F1" w14:textId="3C8B0C91"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101. </w:t>
      </w:r>
      <w:r w:rsidRPr="00E44D2A">
        <w:rPr>
          <w:noProof/>
          <w:sz w:val="18"/>
          <w:szCs w:val="18"/>
          <w:lang w:val="en-AU"/>
        </w:rPr>
        <w:t>Business travel cancellations due to COVID</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_Toc149931573 \h </w:instrText>
      </w:r>
      <w:r w:rsidRPr="00E44D2A">
        <w:rPr>
          <w:noProof/>
          <w:sz w:val="18"/>
          <w:szCs w:val="18"/>
        </w:rPr>
      </w:r>
      <w:r w:rsidRPr="00E44D2A">
        <w:rPr>
          <w:noProof/>
          <w:sz w:val="18"/>
          <w:szCs w:val="18"/>
        </w:rPr>
        <w:fldChar w:fldCharType="separate"/>
      </w:r>
      <w:r w:rsidR="000C492D">
        <w:rPr>
          <w:noProof/>
          <w:sz w:val="18"/>
          <w:szCs w:val="18"/>
        </w:rPr>
        <w:t>118</w:t>
      </w:r>
      <w:r w:rsidRPr="00E44D2A">
        <w:rPr>
          <w:noProof/>
          <w:sz w:val="18"/>
          <w:szCs w:val="18"/>
        </w:rPr>
        <w:fldChar w:fldCharType="end"/>
      </w:r>
    </w:p>
    <w:p w14:paraId="0E2C1D30" w14:textId="3CFE91A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102. </w:t>
      </w:r>
      <w:r w:rsidRPr="00E44D2A">
        <w:rPr>
          <w:noProof/>
          <w:sz w:val="18"/>
          <w:szCs w:val="18"/>
          <w:lang w:val="en-AU"/>
        </w:rPr>
        <w:t>Issues faced due to business travel COVID cancellations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_Toc149931574 \h </w:instrText>
      </w:r>
      <w:r w:rsidRPr="00E44D2A">
        <w:rPr>
          <w:noProof/>
          <w:sz w:val="18"/>
          <w:szCs w:val="18"/>
        </w:rPr>
      </w:r>
      <w:r w:rsidRPr="00E44D2A">
        <w:rPr>
          <w:noProof/>
          <w:sz w:val="18"/>
          <w:szCs w:val="18"/>
        </w:rPr>
        <w:fldChar w:fldCharType="separate"/>
      </w:r>
      <w:r w:rsidR="000C492D">
        <w:rPr>
          <w:noProof/>
          <w:sz w:val="18"/>
          <w:szCs w:val="18"/>
        </w:rPr>
        <w:t>119</w:t>
      </w:r>
      <w:r w:rsidRPr="00E44D2A">
        <w:rPr>
          <w:noProof/>
          <w:sz w:val="18"/>
          <w:szCs w:val="18"/>
        </w:rPr>
        <w:fldChar w:fldCharType="end"/>
      </w:r>
    </w:p>
    <w:p w14:paraId="4D687ED9" w14:textId="0D8AA19C"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103. </w:t>
      </w:r>
      <w:r w:rsidRPr="00E44D2A">
        <w:rPr>
          <w:noProof/>
          <w:sz w:val="18"/>
          <w:szCs w:val="18"/>
          <w:lang w:val="en-AU"/>
        </w:rPr>
        <w:t>Personal products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_Toc149931575 \h </w:instrText>
      </w:r>
      <w:r w:rsidRPr="00E44D2A">
        <w:rPr>
          <w:noProof/>
          <w:sz w:val="18"/>
          <w:szCs w:val="18"/>
        </w:rPr>
      </w:r>
      <w:r w:rsidRPr="00E44D2A">
        <w:rPr>
          <w:noProof/>
          <w:sz w:val="18"/>
          <w:szCs w:val="18"/>
        </w:rPr>
        <w:fldChar w:fldCharType="separate"/>
      </w:r>
      <w:r w:rsidR="000C492D">
        <w:rPr>
          <w:noProof/>
          <w:sz w:val="18"/>
          <w:szCs w:val="18"/>
        </w:rPr>
        <w:t>125</w:t>
      </w:r>
      <w:r w:rsidRPr="00E44D2A">
        <w:rPr>
          <w:noProof/>
          <w:sz w:val="18"/>
          <w:szCs w:val="18"/>
        </w:rPr>
        <w:fldChar w:fldCharType="end"/>
      </w:r>
    </w:p>
    <w:p w14:paraId="3CD71E74" w14:textId="6DB85B0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104. </w:t>
      </w:r>
      <w:r w:rsidRPr="00E44D2A">
        <w:rPr>
          <w:noProof/>
          <w:sz w:val="18"/>
          <w:szCs w:val="18"/>
          <w:lang w:val="en-AU"/>
        </w:rPr>
        <w:t>Food and Drink</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_Toc149931576 \h </w:instrText>
      </w:r>
      <w:r w:rsidRPr="00E44D2A">
        <w:rPr>
          <w:noProof/>
          <w:sz w:val="18"/>
          <w:szCs w:val="18"/>
        </w:rPr>
      </w:r>
      <w:r w:rsidRPr="00E44D2A">
        <w:rPr>
          <w:noProof/>
          <w:sz w:val="18"/>
          <w:szCs w:val="18"/>
        </w:rPr>
        <w:fldChar w:fldCharType="separate"/>
      </w:r>
      <w:r w:rsidR="000C492D">
        <w:rPr>
          <w:noProof/>
          <w:sz w:val="18"/>
          <w:szCs w:val="18"/>
        </w:rPr>
        <w:t>126</w:t>
      </w:r>
      <w:r w:rsidRPr="00E44D2A">
        <w:rPr>
          <w:noProof/>
          <w:sz w:val="18"/>
          <w:szCs w:val="18"/>
        </w:rPr>
        <w:fldChar w:fldCharType="end"/>
      </w:r>
    </w:p>
    <w:p w14:paraId="23B816E4" w14:textId="0961C315"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105. </w:t>
      </w:r>
      <w:r w:rsidRPr="00E44D2A">
        <w:rPr>
          <w:noProof/>
          <w:sz w:val="18"/>
          <w:szCs w:val="18"/>
          <w:lang w:val="en-AU"/>
        </w:rPr>
        <w:t>Subscription / streaming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_Toc149931577 \h </w:instrText>
      </w:r>
      <w:r w:rsidRPr="00E44D2A">
        <w:rPr>
          <w:noProof/>
          <w:sz w:val="18"/>
          <w:szCs w:val="18"/>
        </w:rPr>
      </w:r>
      <w:r w:rsidRPr="00E44D2A">
        <w:rPr>
          <w:noProof/>
          <w:sz w:val="18"/>
          <w:szCs w:val="18"/>
        </w:rPr>
        <w:fldChar w:fldCharType="separate"/>
      </w:r>
      <w:r w:rsidR="000C492D">
        <w:rPr>
          <w:noProof/>
          <w:sz w:val="18"/>
          <w:szCs w:val="18"/>
        </w:rPr>
        <w:t>127</w:t>
      </w:r>
      <w:r w:rsidRPr="00E44D2A">
        <w:rPr>
          <w:noProof/>
          <w:sz w:val="18"/>
          <w:szCs w:val="18"/>
        </w:rPr>
        <w:fldChar w:fldCharType="end"/>
      </w:r>
    </w:p>
    <w:p w14:paraId="6852FEFE" w14:textId="4F52098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106. </w:t>
      </w:r>
      <w:r w:rsidRPr="00E44D2A">
        <w:rPr>
          <w:noProof/>
          <w:sz w:val="18"/>
          <w:szCs w:val="18"/>
          <w:lang w:val="en-AU"/>
        </w:rPr>
        <w:t>Telecommunication products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_Toc149931578 \h </w:instrText>
      </w:r>
      <w:r w:rsidRPr="00E44D2A">
        <w:rPr>
          <w:noProof/>
          <w:sz w:val="18"/>
          <w:szCs w:val="18"/>
        </w:rPr>
      </w:r>
      <w:r w:rsidRPr="00E44D2A">
        <w:rPr>
          <w:noProof/>
          <w:sz w:val="18"/>
          <w:szCs w:val="18"/>
        </w:rPr>
        <w:fldChar w:fldCharType="separate"/>
      </w:r>
      <w:r w:rsidR="000C492D">
        <w:rPr>
          <w:noProof/>
          <w:sz w:val="18"/>
          <w:szCs w:val="18"/>
        </w:rPr>
        <w:t>127</w:t>
      </w:r>
      <w:r w:rsidRPr="00E44D2A">
        <w:rPr>
          <w:noProof/>
          <w:sz w:val="18"/>
          <w:szCs w:val="18"/>
        </w:rPr>
        <w:fldChar w:fldCharType="end"/>
      </w:r>
    </w:p>
    <w:p w14:paraId="530D5221" w14:textId="06EFC82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107. </w:t>
      </w:r>
      <w:r w:rsidRPr="00E44D2A">
        <w:rPr>
          <w:noProof/>
          <w:sz w:val="18"/>
          <w:szCs w:val="18"/>
          <w:lang w:val="en-AU"/>
        </w:rPr>
        <w:t>Internet service provider</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_Toc149931579 \h </w:instrText>
      </w:r>
      <w:r w:rsidRPr="00E44D2A">
        <w:rPr>
          <w:noProof/>
          <w:sz w:val="18"/>
          <w:szCs w:val="18"/>
        </w:rPr>
      </w:r>
      <w:r w:rsidRPr="00E44D2A">
        <w:rPr>
          <w:noProof/>
          <w:sz w:val="18"/>
          <w:szCs w:val="18"/>
        </w:rPr>
        <w:fldChar w:fldCharType="separate"/>
      </w:r>
      <w:r w:rsidR="000C492D">
        <w:rPr>
          <w:noProof/>
          <w:sz w:val="18"/>
          <w:szCs w:val="18"/>
        </w:rPr>
        <w:t>128</w:t>
      </w:r>
      <w:r w:rsidRPr="00E44D2A">
        <w:rPr>
          <w:noProof/>
          <w:sz w:val="18"/>
          <w:szCs w:val="18"/>
        </w:rPr>
        <w:fldChar w:fldCharType="end"/>
      </w:r>
    </w:p>
    <w:p w14:paraId="41149F7E" w14:textId="431F1B4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108. </w:t>
      </w:r>
      <w:r w:rsidRPr="00E44D2A">
        <w:rPr>
          <w:noProof/>
          <w:sz w:val="18"/>
          <w:szCs w:val="18"/>
          <w:lang w:val="en-AU"/>
        </w:rPr>
        <w:t>Electronics / Electrical appliances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_Toc149931580 \h </w:instrText>
      </w:r>
      <w:r w:rsidRPr="00E44D2A">
        <w:rPr>
          <w:noProof/>
          <w:sz w:val="18"/>
          <w:szCs w:val="18"/>
        </w:rPr>
      </w:r>
      <w:r w:rsidRPr="00E44D2A">
        <w:rPr>
          <w:noProof/>
          <w:sz w:val="18"/>
          <w:szCs w:val="18"/>
        </w:rPr>
        <w:fldChar w:fldCharType="separate"/>
      </w:r>
      <w:r w:rsidR="000C492D">
        <w:rPr>
          <w:noProof/>
          <w:sz w:val="18"/>
          <w:szCs w:val="18"/>
        </w:rPr>
        <w:t>128</w:t>
      </w:r>
      <w:r w:rsidRPr="00E44D2A">
        <w:rPr>
          <w:noProof/>
          <w:sz w:val="18"/>
          <w:szCs w:val="18"/>
        </w:rPr>
        <w:fldChar w:fldCharType="end"/>
      </w:r>
    </w:p>
    <w:p w14:paraId="4F378701" w14:textId="6476604E"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109. </w:t>
      </w:r>
      <w:r w:rsidRPr="00E44D2A">
        <w:rPr>
          <w:noProof/>
          <w:sz w:val="18"/>
          <w:szCs w:val="18"/>
          <w:lang w:val="en-AU"/>
        </w:rPr>
        <w:t>Travel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_Toc149931581 \h </w:instrText>
      </w:r>
      <w:r w:rsidRPr="00E44D2A">
        <w:rPr>
          <w:noProof/>
          <w:sz w:val="18"/>
          <w:szCs w:val="18"/>
        </w:rPr>
      </w:r>
      <w:r w:rsidRPr="00E44D2A">
        <w:rPr>
          <w:noProof/>
          <w:sz w:val="18"/>
          <w:szCs w:val="18"/>
        </w:rPr>
        <w:fldChar w:fldCharType="separate"/>
      </w:r>
      <w:r w:rsidR="000C492D">
        <w:rPr>
          <w:noProof/>
          <w:sz w:val="18"/>
          <w:szCs w:val="18"/>
        </w:rPr>
        <w:t>129</w:t>
      </w:r>
      <w:r w:rsidRPr="00E44D2A">
        <w:rPr>
          <w:noProof/>
          <w:sz w:val="18"/>
          <w:szCs w:val="18"/>
        </w:rPr>
        <w:fldChar w:fldCharType="end"/>
      </w:r>
    </w:p>
    <w:p w14:paraId="2043103A" w14:textId="010E06B3"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110. </w:t>
      </w:r>
      <w:r w:rsidRPr="00E44D2A">
        <w:rPr>
          <w:noProof/>
          <w:sz w:val="18"/>
          <w:szCs w:val="18"/>
          <w:lang w:val="en-AU"/>
        </w:rPr>
        <w:t>Digital products and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_Toc149931582 \h </w:instrText>
      </w:r>
      <w:r w:rsidRPr="00E44D2A">
        <w:rPr>
          <w:noProof/>
          <w:sz w:val="18"/>
          <w:szCs w:val="18"/>
        </w:rPr>
      </w:r>
      <w:r w:rsidRPr="00E44D2A">
        <w:rPr>
          <w:noProof/>
          <w:sz w:val="18"/>
          <w:szCs w:val="18"/>
        </w:rPr>
        <w:fldChar w:fldCharType="separate"/>
      </w:r>
      <w:r w:rsidR="000C492D">
        <w:rPr>
          <w:noProof/>
          <w:sz w:val="18"/>
          <w:szCs w:val="18"/>
        </w:rPr>
        <w:t>129</w:t>
      </w:r>
      <w:r w:rsidRPr="00E44D2A">
        <w:rPr>
          <w:noProof/>
          <w:sz w:val="18"/>
          <w:szCs w:val="18"/>
        </w:rPr>
        <w:fldChar w:fldCharType="end"/>
      </w:r>
    </w:p>
    <w:p w14:paraId="47D232E6" w14:textId="7ED36A67"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111. </w:t>
      </w:r>
      <w:r w:rsidRPr="00E44D2A">
        <w:rPr>
          <w:noProof/>
          <w:sz w:val="18"/>
          <w:szCs w:val="18"/>
          <w:lang w:val="en-AU"/>
        </w:rPr>
        <w:t>Utility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_Toc149931583 \h </w:instrText>
      </w:r>
      <w:r w:rsidRPr="00E44D2A">
        <w:rPr>
          <w:noProof/>
          <w:sz w:val="18"/>
          <w:szCs w:val="18"/>
        </w:rPr>
      </w:r>
      <w:r w:rsidRPr="00E44D2A">
        <w:rPr>
          <w:noProof/>
          <w:sz w:val="18"/>
          <w:szCs w:val="18"/>
        </w:rPr>
        <w:fldChar w:fldCharType="separate"/>
      </w:r>
      <w:r w:rsidR="000C492D">
        <w:rPr>
          <w:noProof/>
          <w:sz w:val="18"/>
          <w:szCs w:val="18"/>
        </w:rPr>
        <w:t>130</w:t>
      </w:r>
      <w:r w:rsidRPr="00E44D2A">
        <w:rPr>
          <w:noProof/>
          <w:sz w:val="18"/>
          <w:szCs w:val="18"/>
        </w:rPr>
        <w:fldChar w:fldCharType="end"/>
      </w:r>
    </w:p>
    <w:p w14:paraId="65F77360" w14:textId="6D3D1682"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112. </w:t>
      </w:r>
      <w:r w:rsidRPr="00E44D2A">
        <w:rPr>
          <w:noProof/>
          <w:sz w:val="18"/>
          <w:szCs w:val="18"/>
          <w:lang w:val="en-AU"/>
        </w:rPr>
        <w:t>Banking or financial products / services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_Toc149931584 \h </w:instrText>
      </w:r>
      <w:r w:rsidRPr="00E44D2A">
        <w:rPr>
          <w:noProof/>
          <w:sz w:val="18"/>
          <w:szCs w:val="18"/>
        </w:rPr>
      </w:r>
      <w:r w:rsidRPr="00E44D2A">
        <w:rPr>
          <w:noProof/>
          <w:sz w:val="18"/>
          <w:szCs w:val="18"/>
        </w:rPr>
        <w:fldChar w:fldCharType="separate"/>
      </w:r>
      <w:r w:rsidR="000C492D">
        <w:rPr>
          <w:noProof/>
          <w:sz w:val="18"/>
          <w:szCs w:val="18"/>
        </w:rPr>
        <w:t>130</w:t>
      </w:r>
      <w:r w:rsidRPr="00E44D2A">
        <w:rPr>
          <w:noProof/>
          <w:sz w:val="18"/>
          <w:szCs w:val="18"/>
        </w:rPr>
        <w:fldChar w:fldCharType="end"/>
      </w:r>
    </w:p>
    <w:p w14:paraId="61121133" w14:textId="0B725B69"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113. </w:t>
      </w:r>
      <w:r w:rsidRPr="00E44D2A">
        <w:rPr>
          <w:noProof/>
          <w:sz w:val="18"/>
          <w:szCs w:val="18"/>
          <w:lang w:val="en-AU"/>
        </w:rPr>
        <w:t>Building or renovations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_Toc149931585 \h </w:instrText>
      </w:r>
      <w:r w:rsidRPr="00E44D2A">
        <w:rPr>
          <w:noProof/>
          <w:sz w:val="18"/>
          <w:szCs w:val="18"/>
        </w:rPr>
      </w:r>
      <w:r w:rsidRPr="00E44D2A">
        <w:rPr>
          <w:noProof/>
          <w:sz w:val="18"/>
          <w:szCs w:val="18"/>
        </w:rPr>
        <w:fldChar w:fldCharType="separate"/>
      </w:r>
      <w:r w:rsidR="000C492D">
        <w:rPr>
          <w:noProof/>
          <w:sz w:val="18"/>
          <w:szCs w:val="18"/>
        </w:rPr>
        <w:t>131</w:t>
      </w:r>
      <w:r w:rsidRPr="00E44D2A">
        <w:rPr>
          <w:noProof/>
          <w:sz w:val="18"/>
          <w:szCs w:val="18"/>
        </w:rPr>
        <w:fldChar w:fldCharType="end"/>
      </w:r>
    </w:p>
    <w:p w14:paraId="0D2ABDE1" w14:textId="7CC301BB"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 xml:space="preserve">Figure 114. </w:t>
      </w:r>
      <w:r w:rsidRPr="00E44D2A">
        <w:rPr>
          <w:noProof/>
          <w:sz w:val="18"/>
          <w:szCs w:val="18"/>
          <w:lang w:val="en-AU"/>
        </w:rPr>
        <w:t>Household goods</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_Toc149931586 \h </w:instrText>
      </w:r>
      <w:r w:rsidRPr="00E44D2A">
        <w:rPr>
          <w:noProof/>
          <w:sz w:val="18"/>
          <w:szCs w:val="18"/>
        </w:rPr>
      </w:r>
      <w:r w:rsidRPr="00E44D2A">
        <w:rPr>
          <w:noProof/>
          <w:sz w:val="18"/>
          <w:szCs w:val="18"/>
        </w:rPr>
        <w:fldChar w:fldCharType="separate"/>
      </w:r>
      <w:r w:rsidR="000C492D">
        <w:rPr>
          <w:noProof/>
          <w:sz w:val="18"/>
          <w:szCs w:val="18"/>
        </w:rPr>
        <w:t>131</w:t>
      </w:r>
      <w:r w:rsidRPr="00E44D2A">
        <w:rPr>
          <w:noProof/>
          <w:sz w:val="18"/>
          <w:szCs w:val="18"/>
        </w:rPr>
        <w:fldChar w:fldCharType="end"/>
      </w:r>
    </w:p>
    <w:p w14:paraId="3BC306E1" w14:textId="3B516BEA" w:rsidR="000E5274" w:rsidRPr="00E44D2A" w:rsidRDefault="000E5274">
      <w:pPr>
        <w:pStyle w:val="TableofFigures"/>
        <w:rPr>
          <w:rFonts w:asciiTheme="minorHAnsi" w:eastAsiaTheme="minorEastAsia" w:hAnsiTheme="minorHAnsi" w:cstheme="minorBidi"/>
          <w:noProof/>
          <w:kern w:val="2"/>
          <w:sz w:val="18"/>
          <w:szCs w:val="18"/>
          <w:lang w:val="en-AU" w:eastAsia="zh-CN"/>
          <w14:ligatures w14:val="standardContextual"/>
        </w:rPr>
      </w:pPr>
      <w:r w:rsidRPr="00E44D2A">
        <w:rPr>
          <w:noProof/>
          <w:sz w:val="18"/>
          <w:szCs w:val="18"/>
        </w:rPr>
        <w:t>Figure 115. Motor vehicles, including fuel</w:t>
      </w:r>
      <w:r w:rsidRPr="00E44D2A">
        <w:rPr>
          <w:noProof/>
          <w:sz w:val="18"/>
          <w:szCs w:val="18"/>
        </w:rPr>
        <w:tab/>
      </w:r>
      <w:r w:rsidRPr="00E44D2A">
        <w:rPr>
          <w:noProof/>
          <w:sz w:val="18"/>
          <w:szCs w:val="18"/>
        </w:rPr>
        <w:fldChar w:fldCharType="begin"/>
      </w:r>
      <w:r w:rsidRPr="00E44D2A">
        <w:rPr>
          <w:noProof/>
          <w:sz w:val="18"/>
          <w:szCs w:val="18"/>
        </w:rPr>
        <w:instrText xml:space="preserve"> PAGEREF _Toc149931587 \h </w:instrText>
      </w:r>
      <w:r w:rsidRPr="00E44D2A">
        <w:rPr>
          <w:noProof/>
          <w:sz w:val="18"/>
          <w:szCs w:val="18"/>
        </w:rPr>
      </w:r>
      <w:r w:rsidRPr="00E44D2A">
        <w:rPr>
          <w:noProof/>
          <w:sz w:val="18"/>
          <w:szCs w:val="18"/>
        </w:rPr>
        <w:fldChar w:fldCharType="separate"/>
      </w:r>
      <w:r w:rsidR="000C492D">
        <w:rPr>
          <w:noProof/>
          <w:sz w:val="18"/>
          <w:szCs w:val="18"/>
        </w:rPr>
        <w:t>132</w:t>
      </w:r>
      <w:r w:rsidRPr="00E44D2A">
        <w:rPr>
          <w:noProof/>
          <w:sz w:val="18"/>
          <w:szCs w:val="18"/>
        </w:rPr>
        <w:fldChar w:fldCharType="end"/>
      </w:r>
    </w:p>
    <w:p w14:paraId="60744C1B" w14:textId="3206F954" w:rsidR="009B7F41" w:rsidRPr="00340B53" w:rsidRDefault="00C137C6" w:rsidP="006B2E04">
      <w:pPr>
        <w:rPr>
          <w:lang w:val="en-AU"/>
        </w:rPr>
      </w:pPr>
      <w:r w:rsidRPr="00E44D2A">
        <w:rPr>
          <w:noProof/>
          <w:sz w:val="18"/>
          <w:szCs w:val="18"/>
          <w:highlight w:val="yellow"/>
        </w:rPr>
        <w:fldChar w:fldCharType="end"/>
      </w:r>
    </w:p>
    <w:p w14:paraId="3EE06166" w14:textId="77777777" w:rsidR="009B7F41" w:rsidRPr="00340B53" w:rsidRDefault="009B7F41" w:rsidP="006B2E04">
      <w:pPr>
        <w:rPr>
          <w:lang w:val="en-AU"/>
        </w:rPr>
      </w:pPr>
    </w:p>
    <w:p w14:paraId="04905923" w14:textId="77777777" w:rsidR="009B7F41" w:rsidRPr="00340B53" w:rsidRDefault="009B7F41" w:rsidP="006B2E04">
      <w:pPr>
        <w:rPr>
          <w:lang w:val="en-AU"/>
        </w:rPr>
      </w:pPr>
    </w:p>
    <w:p w14:paraId="18692EF7" w14:textId="1FB2B287" w:rsidR="00084F33" w:rsidRPr="00340B53" w:rsidRDefault="00084F33">
      <w:pPr>
        <w:rPr>
          <w:lang w:val="en-AU"/>
        </w:rPr>
      </w:pPr>
      <w:r w:rsidRPr="00340B53">
        <w:rPr>
          <w:lang w:val="en-AU"/>
        </w:rPr>
        <w:br w:type="page"/>
      </w:r>
    </w:p>
    <w:p w14:paraId="47139A3C" w14:textId="7D8C93E3" w:rsidR="00084F33" w:rsidRDefault="00084F33" w:rsidP="00084F33">
      <w:pPr>
        <w:pStyle w:val="Heading1"/>
        <w:rPr>
          <w:lang w:val="en-AU"/>
        </w:rPr>
      </w:pPr>
      <w:bookmarkStart w:id="527" w:name="_Toc149987330"/>
      <w:r w:rsidRPr="00E7021F">
        <w:rPr>
          <w:lang w:val="en-AU"/>
        </w:rPr>
        <w:lastRenderedPageBreak/>
        <w:t xml:space="preserve">Appendix </w:t>
      </w:r>
      <w:r w:rsidR="004703F6">
        <w:rPr>
          <w:lang w:val="en-AU"/>
        </w:rPr>
        <w:t>C</w:t>
      </w:r>
      <w:r w:rsidRPr="00E7021F">
        <w:rPr>
          <w:lang w:val="en-AU"/>
        </w:rPr>
        <w:t xml:space="preserve">: </w:t>
      </w:r>
      <w:r>
        <w:rPr>
          <w:lang w:val="en-AU"/>
        </w:rPr>
        <w:t>Product category summaries</w:t>
      </w:r>
      <w:bookmarkStart w:id="528" w:name="_Toc147321593"/>
      <w:bookmarkEnd w:id="527"/>
    </w:p>
    <w:p w14:paraId="53159510" w14:textId="3FEECD5A" w:rsidR="00CE16D3" w:rsidRDefault="00321C27" w:rsidP="00C73628">
      <w:pPr>
        <w:pStyle w:val="TableofFigures"/>
      </w:pPr>
      <w:bookmarkStart w:id="529" w:name="_Toc147419160"/>
      <w:bookmarkStart w:id="530" w:name="_Toc149931575"/>
      <w:r>
        <w:t xml:space="preserve">This section of the report looks at each </w:t>
      </w:r>
      <w:r w:rsidR="008509B2">
        <w:t xml:space="preserve">product category in detail. For some product categories, the sample size was not large </w:t>
      </w:r>
      <w:r w:rsidR="00C46FA3">
        <w:t xml:space="preserve">enough </w:t>
      </w:r>
      <w:r w:rsidR="00185C4E">
        <w:t xml:space="preserve">(below n=100) to yield reliable results and therefore the </w:t>
      </w:r>
      <w:r w:rsidR="00BB5FDD">
        <w:t>product</w:t>
      </w:r>
      <w:r w:rsidR="00185C4E">
        <w:t xml:space="preserve"> category summary has not </w:t>
      </w:r>
      <w:r w:rsidR="00BB5FDD">
        <w:t>been included.</w:t>
      </w:r>
    </w:p>
    <w:p w14:paraId="1DFDD080" w14:textId="19474CE8" w:rsidR="00767395" w:rsidRDefault="00767395" w:rsidP="00767395">
      <w:pPr>
        <w:rPr>
          <w:rFonts w:cs="Arial"/>
        </w:rPr>
      </w:pPr>
      <w:r>
        <w:rPr>
          <w:lang w:eastAsia="en-US"/>
        </w:rPr>
        <w:t>Please note o</w:t>
      </w:r>
      <w:r w:rsidRPr="00F95A10">
        <w:rPr>
          <w:rFonts w:cs="Arial"/>
        </w:rPr>
        <w:t xml:space="preserve">ccasionally the percentages in the charts or tables do not add up to 100 percent, or the net percentages presented within the report. This is due to rounding (percentages are represented to the nearest integer) or the question type (multiple response). </w:t>
      </w:r>
    </w:p>
    <w:p w14:paraId="3F38277A" w14:textId="77777777" w:rsidR="00487584" w:rsidRPr="00F95A10" w:rsidRDefault="00487584" w:rsidP="00767395">
      <w:pPr>
        <w:rPr>
          <w:rFonts w:cs="Arial"/>
        </w:rPr>
      </w:pPr>
    </w:p>
    <w:p w14:paraId="5610D1BA" w14:textId="70824AAE" w:rsidR="00084F33" w:rsidRPr="00A00FBA" w:rsidRDefault="00084F33" w:rsidP="00C73628">
      <w:pPr>
        <w:pStyle w:val="TableofFigures"/>
        <w:rPr>
          <w:lang w:val="en-AU"/>
        </w:rPr>
      </w:pPr>
      <w:r w:rsidRPr="001A6719">
        <w:t xml:space="preserve">Figure </w:t>
      </w:r>
      <w:r w:rsidR="006A6319">
        <w:fldChar w:fldCharType="begin"/>
      </w:r>
      <w:r w:rsidR="006A6319">
        <w:instrText xml:space="preserve"> SEQ Figure \* ARABIC </w:instrText>
      </w:r>
      <w:r w:rsidR="006A6319">
        <w:fldChar w:fldCharType="separate"/>
      </w:r>
      <w:r w:rsidR="000C492D">
        <w:rPr>
          <w:noProof/>
        </w:rPr>
        <w:t>103</w:t>
      </w:r>
      <w:r w:rsidR="006A6319">
        <w:rPr>
          <w:noProof/>
        </w:rPr>
        <w:fldChar w:fldCharType="end"/>
      </w:r>
      <w:r>
        <w:t>.</w:t>
      </w:r>
      <w:r w:rsidRPr="001A6719">
        <w:t xml:space="preserve"> </w:t>
      </w:r>
      <w:r>
        <w:rPr>
          <w:lang w:val="en-AU"/>
        </w:rPr>
        <w:t>Personal products and services</w:t>
      </w:r>
      <w:bookmarkEnd w:id="528"/>
      <w:bookmarkEnd w:id="529"/>
      <w:bookmarkEnd w:id="530"/>
    </w:p>
    <w:p w14:paraId="5E4AB5EB" w14:textId="77777777" w:rsidR="00084F33" w:rsidRDefault="00084F33" w:rsidP="00084F33">
      <w:pPr>
        <w:rPr>
          <w:lang w:val="en-AU"/>
        </w:rPr>
      </w:pPr>
      <w:r w:rsidRPr="003969E2">
        <w:rPr>
          <w:noProof/>
        </w:rPr>
        <w:drawing>
          <wp:inline distT="0" distB="0" distL="0" distR="0" wp14:anchorId="5667FE5F" wp14:editId="6E965DD9">
            <wp:extent cx="5731510" cy="3220720"/>
            <wp:effectExtent l="0" t="0" r="2540" b="0"/>
            <wp:docPr id="399430674" name="Picture 39943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EE45DA0" w14:textId="77777777" w:rsidR="00084F33" w:rsidRDefault="00084F33" w:rsidP="00C73628">
      <w:pPr>
        <w:pStyle w:val="TableofFigures"/>
        <w:rPr>
          <w:lang w:val="en-AU"/>
        </w:rPr>
      </w:pPr>
    </w:p>
    <w:p w14:paraId="59E88ECD" w14:textId="3F45CED9" w:rsidR="00084F33" w:rsidRPr="00A00FBA" w:rsidRDefault="00084F33" w:rsidP="00C73628">
      <w:pPr>
        <w:pStyle w:val="TableofFigures"/>
        <w:rPr>
          <w:lang w:val="en-AU"/>
        </w:rPr>
      </w:pPr>
      <w:bookmarkStart w:id="531" w:name="_Toc147419161"/>
      <w:bookmarkStart w:id="532" w:name="_Toc149931576"/>
      <w:r w:rsidRPr="001A6719">
        <w:t xml:space="preserve">Figure </w:t>
      </w:r>
      <w:r w:rsidR="006A6319">
        <w:fldChar w:fldCharType="begin"/>
      </w:r>
      <w:r w:rsidR="006A6319">
        <w:instrText xml:space="preserve"> SEQ Figure \* ARABIC </w:instrText>
      </w:r>
      <w:r w:rsidR="006A6319">
        <w:fldChar w:fldCharType="separate"/>
      </w:r>
      <w:r w:rsidR="000C492D">
        <w:rPr>
          <w:noProof/>
        </w:rPr>
        <w:t>104</w:t>
      </w:r>
      <w:r w:rsidR="006A6319">
        <w:rPr>
          <w:noProof/>
        </w:rPr>
        <w:fldChar w:fldCharType="end"/>
      </w:r>
      <w:r>
        <w:t>.</w:t>
      </w:r>
      <w:r w:rsidRPr="001A6719">
        <w:t xml:space="preserve"> </w:t>
      </w:r>
      <w:r>
        <w:rPr>
          <w:lang w:val="en-AU"/>
        </w:rPr>
        <w:t>Food and Drink</w:t>
      </w:r>
      <w:bookmarkEnd w:id="531"/>
      <w:bookmarkEnd w:id="532"/>
    </w:p>
    <w:p w14:paraId="56970E1A" w14:textId="20C7CD08" w:rsidR="00084F33" w:rsidRDefault="00084F33" w:rsidP="00084F33">
      <w:pPr>
        <w:rPr>
          <w:lang w:val="en-AU"/>
        </w:rPr>
      </w:pPr>
      <w:r w:rsidRPr="001A1359">
        <w:rPr>
          <w:noProof/>
        </w:rPr>
        <w:drawing>
          <wp:inline distT="0" distB="0" distL="0" distR="0" wp14:anchorId="199B37C9" wp14:editId="72B7C780">
            <wp:extent cx="5731510" cy="3220720"/>
            <wp:effectExtent l="0" t="0" r="2540" b="0"/>
            <wp:docPr id="27705724" name="Picture 277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r>
        <w:rPr>
          <w:lang w:val="en-AU"/>
        </w:rPr>
        <w:br w:type="page"/>
      </w:r>
    </w:p>
    <w:p w14:paraId="7C04D49B" w14:textId="7136182D" w:rsidR="00084F33" w:rsidRPr="00301B4C" w:rsidRDefault="00084F33" w:rsidP="00C73628">
      <w:pPr>
        <w:pStyle w:val="TableofFigures"/>
        <w:rPr>
          <w:lang w:val="en-AU"/>
        </w:rPr>
      </w:pPr>
      <w:bookmarkStart w:id="533" w:name="_Toc147419162"/>
      <w:bookmarkStart w:id="534" w:name="_Toc149931577"/>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105</w:t>
      </w:r>
      <w:r w:rsidR="006A6319">
        <w:rPr>
          <w:noProof/>
        </w:rPr>
        <w:fldChar w:fldCharType="end"/>
      </w:r>
      <w:r>
        <w:t>.</w:t>
      </w:r>
      <w:r w:rsidRPr="001A6719">
        <w:t xml:space="preserve"> </w:t>
      </w:r>
      <w:r>
        <w:rPr>
          <w:lang w:val="en-AU"/>
        </w:rPr>
        <w:t>Subscription / streaming services</w:t>
      </w:r>
      <w:bookmarkEnd w:id="533"/>
      <w:bookmarkEnd w:id="534"/>
    </w:p>
    <w:p w14:paraId="605D445B" w14:textId="77777777" w:rsidR="00084F33" w:rsidRDefault="00084F33" w:rsidP="00084F33">
      <w:pPr>
        <w:rPr>
          <w:lang w:val="en-AU"/>
        </w:rPr>
      </w:pPr>
      <w:r w:rsidRPr="00D17C11">
        <w:rPr>
          <w:noProof/>
        </w:rPr>
        <w:drawing>
          <wp:inline distT="0" distB="0" distL="0" distR="0" wp14:anchorId="0F6D5D28" wp14:editId="719B917C">
            <wp:extent cx="5731510" cy="3220720"/>
            <wp:effectExtent l="0" t="0" r="2540" b="0"/>
            <wp:docPr id="1026080691" name="Picture 102608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75142F3F" w14:textId="77777777" w:rsidR="00084F33" w:rsidRDefault="00084F33" w:rsidP="00C73628">
      <w:pPr>
        <w:pStyle w:val="TableofFigures"/>
        <w:rPr>
          <w:lang w:val="en-AU"/>
        </w:rPr>
      </w:pPr>
    </w:p>
    <w:p w14:paraId="22657C13" w14:textId="77777777" w:rsidR="00084F33" w:rsidRDefault="00084F33" w:rsidP="00084F33">
      <w:pPr>
        <w:rPr>
          <w:lang w:val="en-AU" w:eastAsia="en-US"/>
        </w:rPr>
      </w:pPr>
    </w:p>
    <w:p w14:paraId="2A55A5DE" w14:textId="77777777" w:rsidR="00084F33" w:rsidRPr="00E065AC" w:rsidRDefault="00084F33" w:rsidP="00084F33">
      <w:pPr>
        <w:rPr>
          <w:lang w:val="en-AU" w:eastAsia="en-US"/>
        </w:rPr>
      </w:pPr>
    </w:p>
    <w:p w14:paraId="32C8FBA2" w14:textId="75F70099" w:rsidR="00084F33" w:rsidRPr="00301B4C" w:rsidRDefault="00084F33" w:rsidP="00C73628">
      <w:pPr>
        <w:pStyle w:val="TableofFigures"/>
        <w:rPr>
          <w:lang w:val="en-AU"/>
        </w:rPr>
      </w:pPr>
      <w:bookmarkStart w:id="535" w:name="_Toc147419163"/>
      <w:bookmarkStart w:id="536" w:name="_Toc149931578"/>
      <w:r w:rsidRPr="001A6719">
        <w:t xml:space="preserve">Figure </w:t>
      </w:r>
      <w:r w:rsidR="006A6319">
        <w:fldChar w:fldCharType="begin"/>
      </w:r>
      <w:r w:rsidR="006A6319">
        <w:instrText xml:space="preserve"> SEQ Figure \* ARABIC </w:instrText>
      </w:r>
      <w:r w:rsidR="006A6319">
        <w:fldChar w:fldCharType="separate"/>
      </w:r>
      <w:r w:rsidR="000C492D">
        <w:rPr>
          <w:noProof/>
        </w:rPr>
        <w:t>106</w:t>
      </w:r>
      <w:r w:rsidR="006A6319">
        <w:rPr>
          <w:noProof/>
        </w:rPr>
        <w:fldChar w:fldCharType="end"/>
      </w:r>
      <w:r>
        <w:t>.</w:t>
      </w:r>
      <w:r w:rsidRPr="001A6719">
        <w:t xml:space="preserve"> </w:t>
      </w:r>
      <w:r>
        <w:rPr>
          <w:lang w:val="en-AU"/>
        </w:rPr>
        <w:t>Telecommunication products and services</w:t>
      </w:r>
      <w:bookmarkEnd w:id="535"/>
      <w:bookmarkEnd w:id="536"/>
    </w:p>
    <w:p w14:paraId="636A425A" w14:textId="77777777" w:rsidR="00084F33" w:rsidRDefault="00084F33" w:rsidP="00084F33">
      <w:pPr>
        <w:rPr>
          <w:lang w:val="en-AU"/>
        </w:rPr>
      </w:pPr>
      <w:r w:rsidRPr="00E47F7C">
        <w:rPr>
          <w:noProof/>
        </w:rPr>
        <w:drawing>
          <wp:inline distT="0" distB="0" distL="0" distR="0" wp14:anchorId="78292699" wp14:editId="5DBAB2CB">
            <wp:extent cx="5731510" cy="3220720"/>
            <wp:effectExtent l="0" t="0" r="2540" b="0"/>
            <wp:docPr id="662877190" name="Picture 66287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7E8061FD" w14:textId="77777777" w:rsidR="00084F33" w:rsidRDefault="00084F33" w:rsidP="00084F33">
      <w:pPr>
        <w:rPr>
          <w:lang w:val="en-AU"/>
        </w:rPr>
      </w:pPr>
    </w:p>
    <w:p w14:paraId="1E3C2B50" w14:textId="77777777" w:rsidR="00084F33" w:rsidRDefault="00084F33" w:rsidP="00084F33">
      <w:pPr>
        <w:rPr>
          <w:lang w:val="en-AU"/>
        </w:rPr>
      </w:pPr>
      <w:r>
        <w:rPr>
          <w:lang w:val="en-AU"/>
        </w:rPr>
        <w:br w:type="page"/>
      </w:r>
    </w:p>
    <w:p w14:paraId="05564E0B" w14:textId="7DAEE815" w:rsidR="00084F33" w:rsidRPr="00301B4C" w:rsidRDefault="00084F33" w:rsidP="00C73628">
      <w:pPr>
        <w:pStyle w:val="TableofFigures"/>
        <w:rPr>
          <w:lang w:val="en-AU"/>
        </w:rPr>
      </w:pPr>
      <w:bookmarkStart w:id="537" w:name="_Toc147419164"/>
      <w:bookmarkStart w:id="538" w:name="_Toc149931579"/>
      <w:bookmarkStart w:id="539" w:name="_Toc147321896"/>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107</w:t>
      </w:r>
      <w:r w:rsidR="006A6319">
        <w:rPr>
          <w:noProof/>
        </w:rPr>
        <w:fldChar w:fldCharType="end"/>
      </w:r>
      <w:r>
        <w:t>.</w:t>
      </w:r>
      <w:r w:rsidRPr="001A6719">
        <w:t xml:space="preserve"> </w:t>
      </w:r>
      <w:r>
        <w:rPr>
          <w:lang w:val="en-AU"/>
        </w:rPr>
        <w:t>Internet service provider</w:t>
      </w:r>
      <w:bookmarkEnd w:id="537"/>
      <w:bookmarkEnd w:id="538"/>
    </w:p>
    <w:p w14:paraId="5AFCB564" w14:textId="77777777" w:rsidR="00084F33" w:rsidRDefault="00084F33" w:rsidP="00084F33">
      <w:pPr>
        <w:rPr>
          <w:lang w:val="en-AU"/>
        </w:rPr>
      </w:pPr>
      <w:bookmarkStart w:id="540" w:name="_Toc147327886"/>
      <w:r w:rsidRPr="006C6F15">
        <w:rPr>
          <w:noProof/>
        </w:rPr>
        <w:drawing>
          <wp:inline distT="0" distB="0" distL="0" distR="0" wp14:anchorId="5E69EF49" wp14:editId="210D9FAF">
            <wp:extent cx="5731510" cy="3220720"/>
            <wp:effectExtent l="0" t="0" r="2540" b="0"/>
            <wp:docPr id="1955743778" name="Picture 195574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bookmarkEnd w:id="539"/>
      <w:bookmarkEnd w:id="540"/>
    </w:p>
    <w:p w14:paraId="2BC79C6A" w14:textId="77777777" w:rsidR="00084F33" w:rsidRDefault="00084F33" w:rsidP="00C73628">
      <w:pPr>
        <w:pStyle w:val="TableofFigures"/>
        <w:rPr>
          <w:lang w:val="en-AU"/>
        </w:rPr>
      </w:pPr>
    </w:p>
    <w:p w14:paraId="23C8553E" w14:textId="77777777" w:rsidR="00084F33" w:rsidRDefault="00084F33" w:rsidP="00C73628">
      <w:pPr>
        <w:pStyle w:val="TableofFigures"/>
        <w:rPr>
          <w:lang w:val="en-AU"/>
        </w:rPr>
      </w:pPr>
    </w:p>
    <w:p w14:paraId="577AF0FB" w14:textId="77777777" w:rsidR="00084F33" w:rsidRDefault="00084F33" w:rsidP="00C73628">
      <w:pPr>
        <w:pStyle w:val="TableofFigures"/>
        <w:rPr>
          <w:lang w:val="en-AU"/>
        </w:rPr>
      </w:pPr>
    </w:p>
    <w:p w14:paraId="227BB5A3" w14:textId="77777777" w:rsidR="00084F33" w:rsidRDefault="00084F33" w:rsidP="00C73628">
      <w:pPr>
        <w:pStyle w:val="TableofFigures"/>
        <w:rPr>
          <w:lang w:val="en-AU"/>
        </w:rPr>
      </w:pPr>
    </w:p>
    <w:p w14:paraId="7EF3E9A1" w14:textId="0AD4CD48" w:rsidR="00084F33" w:rsidRPr="00301B4C" w:rsidRDefault="00084F33" w:rsidP="00C73628">
      <w:pPr>
        <w:pStyle w:val="TableofFigures"/>
        <w:rPr>
          <w:lang w:val="en-AU"/>
        </w:rPr>
      </w:pPr>
      <w:bookmarkStart w:id="541" w:name="_Toc147419165"/>
      <w:bookmarkStart w:id="542" w:name="_Toc149931580"/>
      <w:r w:rsidRPr="001A6719">
        <w:t xml:space="preserve">Figure </w:t>
      </w:r>
      <w:r w:rsidR="006A6319">
        <w:fldChar w:fldCharType="begin"/>
      </w:r>
      <w:r w:rsidR="006A6319">
        <w:instrText xml:space="preserve"> SEQ Figure \* ARABIC </w:instrText>
      </w:r>
      <w:r w:rsidR="006A6319">
        <w:fldChar w:fldCharType="separate"/>
      </w:r>
      <w:r w:rsidR="000C492D">
        <w:rPr>
          <w:noProof/>
        </w:rPr>
        <w:t>108</w:t>
      </w:r>
      <w:r w:rsidR="006A6319">
        <w:rPr>
          <w:noProof/>
        </w:rPr>
        <w:fldChar w:fldCharType="end"/>
      </w:r>
      <w:r>
        <w:t>.</w:t>
      </w:r>
      <w:r w:rsidRPr="001A6719">
        <w:t xml:space="preserve"> </w:t>
      </w:r>
      <w:r>
        <w:rPr>
          <w:lang w:val="en-AU"/>
        </w:rPr>
        <w:t>Electronics / Electrical appliances</w:t>
      </w:r>
      <w:bookmarkEnd w:id="541"/>
      <w:bookmarkEnd w:id="542"/>
    </w:p>
    <w:p w14:paraId="6E56C743" w14:textId="77777777" w:rsidR="00084F33" w:rsidRDefault="00084F33" w:rsidP="00084F33">
      <w:pPr>
        <w:rPr>
          <w:noProof/>
          <w:lang w:val="fr-FR"/>
          <w14:ligatures w14:val="standardContextual"/>
        </w:rPr>
      </w:pPr>
      <w:r w:rsidRPr="00306987">
        <w:rPr>
          <w:noProof/>
        </w:rPr>
        <w:drawing>
          <wp:inline distT="0" distB="0" distL="0" distR="0" wp14:anchorId="22B3C016" wp14:editId="64DCD8B8">
            <wp:extent cx="5731510" cy="3220720"/>
            <wp:effectExtent l="0" t="0" r="2540" b="0"/>
            <wp:docPr id="1788392051" name="Picture 178839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r w:rsidRPr="00FE009C">
        <w:rPr>
          <w:noProof/>
          <w:lang w:val="fr-FR"/>
          <w14:ligatures w14:val="standardContextual"/>
        </w:rPr>
        <w:t xml:space="preserve"> </w:t>
      </w:r>
    </w:p>
    <w:p w14:paraId="12274643" w14:textId="77777777" w:rsidR="00084F33" w:rsidRDefault="00084F33" w:rsidP="00084F33">
      <w:pPr>
        <w:rPr>
          <w:noProof/>
          <w:lang w:val="fr-FR"/>
          <w14:ligatures w14:val="standardContextual"/>
        </w:rPr>
      </w:pPr>
      <w:r>
        <w:rPr>
          <w:noProof/>
          <w:lang w:val="fr-FR"/>
          <w14:ligatures w14:val="standardContextual"/>
        </w:rPr>
        <w:br w:type="page"/>
      </w:r>
    </w:p>
    <w:p w14:paraId="07BF21A1" w14:textId="058434F1" w:rsidR="00084F33" w:rsidRDefault="00084F33" w:rsidP="00C73628">
      <w:pPr>
        <w:pStyle w:val="TableofFigures"/>
        <w:rPr>
          <w:lang w:val="fr-FR"/>
        </w:rPr>
      </w:pPr>
      <w:bookmarkStart w:id="543" w:name="_Toc147419166"/>
      <w:bookmarkStart w:id="544" w:name="_Toc149931581"/>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109</w:t>
      </w:r>
      <w:r w:rsidR="006A6319">
        <w:rPr>
          <w:noProof/>
        </w:rPr>
        <w:fldChar w:fldCharType="end"/>
      </w:r>
      <w:r>
        <w:t>.</w:t>
      </w:r>
      <w:r w:rsidRPr="001A6719">
        <w:t xml:space="preserve"> </w:t>
      </w:r>
      <w:r w:rsidRPr="00983F11">
        <w:rPr>
          <w:lang w:val="en-AU"/>
        </w:rPr>
        <w:t>Travel</w:t>
      </w:r>
      <w:r w:rsidRPr="008F4DED">
        <w:rPr>
          <w:lang w:val="fr-FR"/>
        </w:rPr>
        <w:t xml:space="preserve"> services</w:t>
      </w:r>
      <w:bookmarkEnd w:id="543"/>
      <w:bookmarkEnd w:id="544"/>
    </w:p>
    <w:p w14:paraId="4A79D430" w14:textId="77777777" w:rsidR="00084F33" w:rsidRDefault="00084F33" w:rsidP="00084F33">
      <w:pPr>
        <w:rPr>
          <w:noProof/>
          <w14:ligatures w14:val="standardContextual"/>
        </w:rPr>
      </w:pPr>
      <w:r w:rsidRPr="009B7F41">
        <w:rPr>
          <w:noProof/>
        </w:rPr>
        <w:drawing>
          <wp:inline distT="0" distB="0" distL="0" distR="0" wp14:anchorId="0772E4B0" wp14:editId="5DBBDF3F">
            <wp:extent cx="5731510" cy="3220720"/>
            <wp:effectExtent l="0" t="0" r="2540" b="0"/>
            <wp:docPr id="1957533342" name="Picture 195753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ECDFFD7" w14:textId="77777777" w:rsidR="00084F33" w:rsidRDefault="00084F33" w:rsidP="00C73628">
      <w:pPr>
        <w:pStyle w:val="TableofFigures"/>
        <w:rPr>
          <w:lang w:val="en-AU"/>
        </w:rPr>
      </w:pPr>
    </w:p>
    <w:p w14:paraId="7FDCC31A" w14:textId="77777777" w:rsidR="00084F33" w:rsidRDefault="00084F33" w:rsidP="00C73628">
      <w:pPr>
        <w:pStyle w:val="TableofFigures"/>
        <w:rPr>
          <w:lang w:val="en-AU"/>
        </w:rPr>
      </w:pPr>
    </w:p>
    <w:p w14:paraId="5335C124" w14:textId="77777777" w:rsidR="00084F33" w:rsidRDefault="00084F33" w:rsidP="00C73628">
      <w:pPr>
        <w:pStyle w:val="TableofFigures"/>
        <w:rPr>
          <w:lang w:val="en-AU"/>
        </w:rPr>
      </w:pPr>
    </w:p>
    <w:p w14:paraId="503F764B" w14:textId="77777777" w:rsidR="00084F33" w:rsidRDefault="00084F33" w:rsidP="00C73628">
      <w:pPr>
        <w:pStyle w:val="TableofFigures"/>
        <w:rPr>
          <w:lang w:val="en-AU"/>
        </w:rPr>
      </w:pPr>
    </w:p>
    <w:p w14:paraId="2DA9EA86" w14:textId="450C8D1A" w:rsidR="00084F33" w:rsidRPr="00301B4C" w:rsidRDefault="00084F33" w:rsidP="00C73628">
      <w:pPr>
        <w:pStyle w:val="TableofFigures"/>
        <w:rPr>
          <w:lang w:val="en-AU"/>
        </w:rPr>
      </w:pPr>
      <w:bookmarkStart w:id="545" w:name="_Toc147419167"/>
      <w:bookmarkStart w:id="546" w:name="_Toc149931582"/>
      <w:r w:rsidRPr="001A6719">
        <w:t xml:space="preserve">Figure </w:t>
      </w:r>
      <w:r w:rsidR="006A6319">
        <w:fldChar w:fldCharType="begin"/>
      </w:r>
      <w:r w:rsidR="006A6319">
        <w:instrText xml:space="preserve"> SEQ Figure \* ARABIC </w:instrText>
      </w:r>
      <w:r w:rsidR="006A6319">
        <w:fldChar w:fldCharType="separate"/>
      </w:r>
      <w:r w:rsidR="000C492D">
        <w:rPr>
          <w:noProof/>
        </w:rPr>
        <w:t>110</w:t>
      </w:r>
      <w:r w:rsidR="006A6319">
        <w:rPr>
          <w:noProof/>
        </w:rPr>
        <w:fldChar w:fldCharType="end"/>
      </w:r>
      <w:r>
        <w:t>.</w:t>
      </w:r>
      <w:r w:rsidRPr="001A6719">
        <w:t xml:space="preserve"> </w:t>
      </w:r>
      <w:r>
        <w:rPr>
          <w:lang w:val="en-AU"/>
        </w:rPr>
        <w:t>Digital products and services</w:t>
      </w:r>
      <w:bookmarkEnd w:id="545"/>
      <w:bookmarkEnd w:id="546"/>
    </w:p>
    <w:p w14:paraId="6A96D0E6" w14:textId="77777777" w:rsidR="00084F33" w:rsidRDefault="00084F33" w:rsidP="00084F33">
      <w:pPr>
        <w:rPr>
          <w:noProof/>
          <w14:ligatures w14:val="standardContextual"/>
        </w:rPr>
      </w:pPr>
      <w:r w:rsidRPr="00664182">
        <w:rPr>
          <w:noProof/>
        </w:rPr>
        <w:drawing>
          <wp:inline distT="0" distB="0" distL="0" distR="0" wp14:anchorId="0B704D48" wp14:editId="6E516B04">
            <wp:extent cx="5731510" cy="3220720"/>
            <wp:effectExtent l="0" t="0" r="2540" b="0"/>
            <wp:docPr id="1079957112" name="Picture 107995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36D8E691" w14:textId="77777777" w:rsidR="00084F33" w:rsidRDefault="00084F33" w:rsidP="00084F33">
      <w:pPr>
        <w:rPr>
          <w:noProof/>
          <w14:ligatures w14:val="standardContextual"/>
        </w:rPr>
      </w:pPr>
    </w:p>
    <w:p w14:paraId="3A120871" w14:textId="77777777" w:rsidR="00084F33" w:rsidRDefault="00084F33" w:rsidP="00084F33">
      <w:pPr>
        <w:rPr>
          <w:noProof/>
          <w14:ligatures w14:val="standardContextual"/>
        </w:rPr>
      </w:pPr>
    </w:p>
    <w:p w14:paraId="60DAA0A1" w14:textId="77777777" w:rsidR="00084F33" w:rsidRDefault="00084F33" w:rsidP="00084F33">
      <w:pPr>
        <w:rPr>
          <w:noProof/>
          <w14:ligatures w14:val="standardContextual"/>
        </w:rPr>
      </w:pPr>
      <w:r>
        <w:rPr>
          <w:noProof/>
          <w14:ligatures w14:val="standardContextual"/>
        </w:rPr>
        <w:br w:type="page"/>
      </w:r>
    </w:p>
    <w:p w14:paraId="3E512890" w14:textId="6CA5EC4F" w:rsidR="00084F33" w:rsidRPr="00301B4C" w:rsidRDefault="00084F33" w:rsidP="00C73628">
      <w:pPr>
        <w:pStyle w:val="TableofFigures"/>
        <w:rPr>
          <w:lang w:val="en-AU"/>
        </w:rPr>
      </w:pPr>
      <w:bookmarkStart w:id="547" w:name="_Toc147419168"/>
      <w:bookmarkStart w:id="548" w:name="_Toc149931583"/>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111</w:t>
      </w:r>
      <w:r w:rsidR="006A6319">
        <w:rPr>
          <w:noProof/>
        </w:rPr>
        <w:fldChar w:fldCharType="end"/>
      </w:r>
      <w:r>
        <w:t>.</w:t>
      </w:r>
      <w:r w:rsidRPr="001A6719">
        <w:t xml:space="preserve"> </w:t>
      </w:r>
      <w:r>
        <w:rPr>
          <w:lang w:val="en-AU"/>
        </w:rPr>
        <w:t>Utility services</w:t>
      </w:r>
      <w:bookmarkEnd w:id="547"/>
      <w:bookmarkEnd w:id="548"/>
    </w:p>
    <w:p w14:paraId="4A8E019D" w14:textId="77777777" w:rsidR="00084F33" w:rsidRDefault="00084F33" w:rsidP="00084F33">
      <w:pPr>
        <w:rPr>
          <w:noProof/>
          <w14:ligatures w14:val="standardContextual"/>
        </w:rPr>
      </w:pPr>
      <w:r w:rsidRPr="00945EC7">
        <w:rPr>
          <w:noProof/>
        </w:rPr>
        <w:drawing>
          <wp:inline distT="0" distB="0" distL="0" distR="0" wp14:anchorId="44836A92" wp14:editId="009C2F18">
            <wp:extent cx="5731510" cy="3220720"/>
            <wp:effectExtent l="0" t="0" r="2540" b="0"/>
            <wp:docPr id="1302417815" name="Picture 130241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44E0D40E" w14:textId="77777777" w:rsidR="00084F33" w:rsidRDefault="00084F33" w:rsidP="00C73628">
      <w:pPr>
        <w:pStyle w:val="TableofFigures"/>
        <w:rPr>
          <w:lang w:val="en-AU"/>
        </w:rPr>
      </w:pPr>
    </w:p>
    <w:p w14:paraId="0033E5C5" w14:textId="77777777" w:rsidR="00084F33" w:rsidRDefault="00084F33" w:rsidP="00C73628">
      <w:pPr>
        <w:pStyle w:val="TableofFigures"/>
        <w:rPr>
          <w:lang w:val="en-AU"/>
        </w:rPr>
      </w:pPr>
    </w:p>
    <w:p w14:paraId="62027162" w14:textId="77777777" w:rsidR="00084F33" w:rsidRDefault="00084F33" w:rsidP="00C73628">
      <w:pPr>
        <w:pStyle w:val="TableofFigures"/>
        <w:rPr>
          <w:lang w:val="en-AU"/>
        </w:rPr>
      </w:pPr>
    </w:p>
    <w:p w14:paraId="12C4AD00" w14:textId="77777777" w:rsidR="00084F33" w:rsidRDefault="00084F33" w:rsidP="00C73628">
      <w:pPr>
        <w:pStyle w:val="TableofFigures"/>
        <w:rPr>
          <w:lang w:val="en-AU"/>
        </w:rPr>
      </w:pPr>
    </w:p>
    <w:p w14:paraId="1E2D862F" w14:textId="31F1B198" w:rsidR="00084F33" w:rsidRPr="008516A5" w:rsidRDefault="00084F33" w:rsidP="00C73628">
      <w:pPr>
        <w:pStyle w:val="TableofFigures"/>
        <w:rPr>
          <w:lang w:val="en-AU"/>
        </w:rPr>
      </w:pPr>
      <w:bookmarkStart w:id="549" w:name="_Toc147419169"/>
      <w:bookmarkStart w:id="550" w:name="_Toc149931584"/>
      <w:r w:rsidRPr="001A6719">
        <w:t xml:space="preserve">Figure </w:t>
      </w:r>
      <w:r w:rsidR="006A6319">
        <w:fldChar w:fldCharType="begin"/>
      </w:r>
      <w:r w:rsidR="006A6319">
        <w:instrText xml:space="preserve"> SEQ Figure \* ARABIC </w:instrText>
      </w:r>
      <w:r w:rsidR="006A6319">
        <w:fldChar w:fldCharType="separate"/>
      </w:r>
      <w:r w:rsidR="000C492D">
        <w:rPr>
          <w:noProof/>
        </w:rPr>
        <w:t>112</w:t>
      </w:r>
      <w:r w:rsidR="006A6319">
        <w:rPr>
          <w:noProof/>
        </w:rPr>
        <w:fldChar w:fldCharType="end"/>
      </w:r>
      <w:r>
        <w:t>.</w:t>
      </w:r>
      <w:r w:rsidRPr="001A6719">
        <w:t xml:space="preserve"> </w:t>
      </w:r>
      <w:r>
        <w:rPr>
          <w:lang w:val="en-AU"/>
        </w:rPr>
        <w:t>Banking or financial products / services</w:t>
      </w:r>
      <w:bookmarkEnd w:id="549"/>
      <w:bookmarkEnd w:id="550"/>
    </w:p>
    <w:p w14:paraId="538180DB" w14:textId="77777777" w:rsidR="00084F33" w:rsidRDefault="00084F33" w:rsidP="00084F33">
      <w:pPr>
        <w:rPr>
          <w:noProof/>
          <w14:ligatures w14:val="standardContextual"/>
        </w:rPr>
      </w:pPr>
      <w:r>
        <w:rPr>
          <w:noProof/>
          <w14:ligatures w14:val="standardContextual"/>
        </w:rPr>
        <w:drawing>
          <wp:inline distT="0" distB="0" distL="0" distR="0" wp14:anchorId="02C76D36" wp14:editId="37B55AA7">
            <wp:extent cx="5731510" cy="3223895"/>
            <wp:effectExtent l="0" t="0" r="2540" b="0"/>
            <wp:docPr id="1144062605" name="Graphic 114406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2605"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5731510" cy="3223895"/>
                    </a:xfrm>
                    <a:prstGeom prst="rect">
                      <a:avLst/>
                    </a:prstGeom>
                  </pic:spPr>
                </pic:pic>
              </a:graphicData>
            </a:graphic>
          </wp:inline>
        </w:drawing>
      </w:r>
    </w:p>
    <w:p w14:paraId="2A392BD9" w14:textId="77777777" w:rsidR="00084F33" w:rsidRDefault="00084F33" w:rsidP="00084F33">
      <w:pPr>
        <w:rPr>
          <w:noProof/>
          <w14:ligatures w14:val="standardContextual"/>
        </w:rPr>
      </w:pPr>
      <w:r>
        <w:rPr>
          <w:noProof/>
          <w14:ligatures w14:val="standardContextual"/>
        </w:rPr>
        <w:br w:type="page"/>
      </w:r>
    </w:p>
    <w:p w14:paraId="6E53F8F3" w14:textId="20BE675A" w:rsidR="00084F33" w:rsidRPr="00E40DA5" w:rsidRDefault="00084F33" w:rsidP="00C73628">
      <w:pPr>
        <w:pStyle w:val="TableofFigures"/>
        <w:rPr>
          <w:lang w:val="en-AU"/>
        </w:rPr>
      </w:pPr>
      <w:bookmarkStart w:id="551" w:name="_Toc147419170"/>
      <w:bookmarkStart w:id="552" w:name="_Toc149931585"/>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113</w:t>
      </w:r>
      <w:r w:rsidR="006A6319">
        <w:rPr>
          <w:noProof/>
        </w:rPr>
        <w:fldChar w:fldCharType="end"/>
      </w:r>
      <w:r>
        <w:t>.</w:t>
      </w:r>
      <w:r w:rsidRPr="001A6719">
        <w:t xml:space="preserve"> </w:t>
      </w:r>
      <w:r>
        <w:rPr>
          <w:lang w:val="en-AU"/>
        </w:rPr>
        <w:t>Building or renovations</w:t>
      </w:r>
      <w:bookmarkEnd w:id="551"/>
      <w:bookmarkEnd w:id="552"/>
    </w:p>
    <w:p w14:paraId="2682694E" w14:textId="77777777" w:rsidR="00084F33" w:rsidRDefault="00084F33" w:rsidP="00084F33">
      <w:pPr>
        <w:rPr>
          <w:noProof/>
          <w14:ligatures w14:val="standardContextual"/>
        </w:rPr>
      </w:pPr>
      <w:r>
        <w:rPr>
          <w:noProof/>
          <w14:ligatures w14:val="standardContextual"/>
        </w:rPr>
        <w:drawing>
          <wp:inline distT="0" distB="0" distL="0" distR="0" wp14:anchorId="43639A2F" wp14:editId="5F1EE2AD">
            <wp:extent cx="5731510" cy="3223895"/>
            <wp:effectExtent l="0" t="0" r="2540" b="0"/>
            <wp:docPr id="1121720222" name="Graphic 11217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20222" name=""/>
                    <pic:cNvPicPr/>
                  </pic:nvPicPr>
                  <pic:blipFill>
                    <a:blip r:embed="rId140">
                      <a:extLst>
                        <a:ext uri="{96DAC541-7B7A-43D3-8B79-37D633B846F1}">
                          <asvg:svgBlip xmlns:asvg="http://schemas.microsoft.com/office/drawing/2016/SVG/main" r:embed="rId141"/>
                        </a:ext>
                      </a:extLst>
                    </a:blip>
                    <a:stretch>
                      <a:fillRect/>
                    </a:stretch>
                  </pic:blipFill>
                  <pic:spPr>
                    <a:xfrm>
                      <a:off x="0" y="0"/>
                      <a:ext cx="5731510" cy="3223895"/>
                    </a:xfrm>
                    <a:prstGeom prst="rect">
                      <a:avLst/>
                    </a:prstGeom>
                  </pic:spPr>
                </pic:pic>
              </a:graphicData>
            </a:graphic>
          </wp:inline>
        </w:drawing>
      </w:r>
    </w:p>
    <w:p w14:paraId="740EA5E2" w14:textId="77777777" w:rsidR="00084F33" w:rsidRDefault="00084F33" w:rsidP="00C73628">
      <w:pPr>
        <w:pStyle w:val="TableofFigures"/>
        <w:rPr>
          <w:lang w:val="en-AU"/>
        </w:rPr>
      </w:pPr>
      <w:bookmarkStart w:id="553" w:name="_Toc147327893"/>
    </w:p>
    <w:p w14:paraId="70FEB30E" w14:textId="77777777" w:rsidR="00084F33" w:rsidRDefault="00084F33" w:rsidP="00084F33">
      <w:pPr>
        <w:rPr>
          <w:lang w:val="en-AU" w:eastAsia="en-US"/>
        </w:rPr>
      </w:pPr>
    </w:p>
    <w:p w14:paraId="762805E9" w14:textId="77777777" w:rsidR="00084F33" w:rsidRPr="00E065AC" w:rsidRDefault="00084F33" w:rsidP="00084F33">
      <w:pPr>
        <w:rPr>
          <w:lang w:val="en-AU" w:eastAsia="en-US"/>
        </w:rPr>
      </w:pPr>
    </w:p>
    <w:p w14:paraId="7877B626" w14:textId="27A7CC32" w:rsidR="00084F33" w:rsidRDefault="00084F33" w:rsidP="00C73628">
      <w:pPr>
        <w:pStyle w:val="TableofFigures"/>
        <w:rPr>
          <w:noProof/>
          <w14:ligatures w14:val="standardContextual"/>
        </w:rPr>
      </w:pPr>
      <w:bookmarkStart w:id="554" w:name="_Toc147419171"/>
      <w:bookmarkStart w:id="555" w:name="_Toc149931586"/>
      <w:r w:rsidRPr="001A6719">
        <w:t xml:space="preserve">Figure </w:t>
      </w:r>
      <w:r w:rsidR="006A6319">
        <w:fldChar w:fldCharType="begin"/>
      </w:r>
      <w:r w:rsidR="006A6319">
        <w:instrText xml:space="preserve"> SEQ Figure \* ARABIC </w:instrText>
      </w:r>
      <w:r w:rsidR="006A6319">
        <w:fldChar w:fldCharType="separate"/>
      </w:r>
      <w:r w:rsidR="000C492D">
        <w:rPr>
          <w:noProof/>
        </w:rPr>
        <w:t>114</w:t>
      </w:r>
      <w:r w:rsidR="006A6319">
        <w:rPr>
          <w:noProof/>
        </w:rPr>
        <w:fldChar w:fldCharType="end"/>
      </w:r>
      <w:r>
        <w:t>.</w:t>
      </w:r>
      <w:r w:rsidRPr="001A6719">
        <w:t xml:space="preserve"> </w:t>
      </w:r>
      <w:r>
        <w:rPr>
          <w:lang w:val="en-AU"/>
        </w:rPr>
        <w:t>Household goods</w:t>
      </w:r>
      <w:bookmarkEnd w:id="553"/>
      <w:bookmarkEnd w:id="554"/>
      <w:bookmarkEnd w:id="555"/>
    </w:p>
    <w:p w14:paraId="2393CF69" w14:textId="77777777" w:rsidR="00084F33" w:rsidRDefault="00084F33" w:rsidP="00084F33">
      <w:pPr>
        <w:rPr>
          <w:noProof/>
          <w14:ligatures w14:val="standardContextual"/>
        </w:rPr>
      </w:pPr>
      <w:r>
        <w:rPr>
          <w:noProof/>
          <w14:ligatures w14:val="standardContextual"/>
        </w:rPr>
        <w:drawing>
          <wp:inline distT="0" distB="0" distL="0" distR="0" wp14:anchorId="3EEAEC60" wp14:editId="557AFD6F">
            <wp:extent cx="5731510" cy="3223895"/>
            <wp:effectExtent l="0" t="0" r="2540" b="0"/>
            <wp:docPr id="256294788" name="Graphic 25629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94788" name=""/>
                    <pic:cNvPicPr/>
                  </pic:nvPicPr>
                  <pic:blipFill>
                    <a:blip r:embed="rId142">
                      <a:extLst>
                        <a:ext uri="{96DAC541-7B7A-43D3-8B79-37D633B846F1}">
                          <asvg:svgBlip xmlns:asvg="http://schemas.microsoft.com/office/drawing/2016/SVG/main" r:embed="rId143"/>
                        </a:ext>
                      </a:extLst>
                    </a:blip>
                    <a:stretch>
                      <a:fillRect/>
                    </a:stretch>
                  </pic:blipFill>
                  <pic:spPr>
                    <a:xfrm>
                      <a:off x="0" y="0"/>
                      <a:ext cx="5731510" cy="3223895"/>
                    </a:xfrm>
                    <a:prstGeom prst="rect">
                      <a:avLst/>
                    </a:prstGeom>
                  </pic:spPr>
                </pic:pic>
              </a:graphicData>
            </a:graphic>
          </wp:inline>
        </w:drawing>
      </w:r>
    </w:p>
    <w:p w14:paraId="7888AF81" w14:textId="77777777" w:rsidR="00084F33" w:rsidRDefault="00084F33" w:rsidP="00084F33">
      <w:pPr>
        <w:rPr>
          <w:noProof/>
          <w14:ligatures w14:val="standardContextual"/>
        </w:rPr>
      </w:pPr>
    </w:p>
    <w:p w14:paraId="2EC1E931" w14:textId="77777777" w:rsidR="00084F33" w:rsidRDefault="00084F33" w:rsidP="00084F33">
      <w:pPr>
        <w:rPr>
          <w:noProof/>
          <w14:ligatures w14:val="standardContextual"/>
        </w:rPr>
      </w:pPr>
    </w:p>
    <w:p w14:paraId="601BC40E" w14:textId="77777777" w:rsidR="00084F33" w:rsidRDefault="00084F33" w:rsidP="00084F33">
      <w:pPr>
        <w:rPr>
          <w:noProof/>
          <w14:ligatures w14:val="standardContextual"/>
        </w:rPr>
      </w:pPr>
      <w:r>
        <w:rPr>
          <w:noProof/>
          <w14:ligatures w14:val="standardContextual"/>
        </w:rPr>
        <w:br w:type="page"/>
      </w:r>
    </w:p>
    <w:p w14:paraId="243D4353" w14:textId="52194CC2" w:rsidR="00084F33" w:rsidRPr="008F4DED" w:rsidRDefault="00084F33" w:rsidP="00C73628">
      <w:pPr>
        <w:pStyle w:val="TableofFigures"/>
      </w:pPr>
      <w:bookmarkStart w:id="556" w:name="_Toc147327894"/>
      <w:bookmarkStart w:id="557" w:name="_Toc147419172"/>
      <w:bookmarkStart w:id="558" w:name="_Toc149931587"/>
      <w:r w:rsidRPr="001A6719">
        <w:lastRenderedPageBreak/>
        <w:t xml:space="preserve">Figure </w:t>
      </w:r>
      <w:r w:rsidR="006A6319">
        <w:fldChar w:fldCharType="begin"/>
      </w:r>
      <w:r w:rsidR="006A6319">
        <w:instrText xml:space="preserve"> SEQ Figure \* ARABIC </w:instrText>
      </w:r>
      <w:r w:rsidR="006A6319">
        <w:fldChar w:fldCharType="separate"/>
      </w:r>
      <w:r w:rsidR="000C492D">
        <w:rPr>
          <w:noProof/>
        </w:rPr>
        <w:t>115</w:t>
      </w:r>
      <w:r w:rsidR="006A6319">
        <w:rPr>
          <w:noProof/>
        </w:rPr>
        <w:fldChar w:fldCharType="end"/>
      </w:r>
      <w:r>
        <w:t>.</w:t>
      </w:r>
      <w:r w:rsidRPr="001A6719">
        <w:t xml:space="preserve"> </w:t>
      </w:r>
      <w:r w:rsidRPr="008F4DED">
        <w:t>Motor vehicles, including fuel</w:t>
      </w:r>
      <w:bookmarkEnd w:id="556"/>
      <w:bookmarkEnd w:id="557"/>
      <w:bookmarkEnd w:id="558"/>
    </w:p>
    <w:p w14:paraId="5D4C92C1" w14:textId="77777777" w:rsidR="00084F33" w:rsidRDefault="00084F33" w:rsidP="00084F33">
      <w:pPr>
        <w:rPr>
          <w:noProof/>
          <w14:ligatures w14:val="standardContextual"/>
        </w:rPr>
      </w:pPr>
      <w:r w:rsidRPr="00CE1603">
        <w:rPr>
          <w:noProof/>
        </w:rPr>
        <w:drawing>
          <wp:inline distT="0" distB="0" distL="0" distR="0" wp14:anchorId="6A596E01" wp14:editId="03DDFEAC">
            <wp:extent cx="5731510" cy="3220720"/>
            <wp:effectExtent l="0" t="0" r="2540" b="0"/>
            <wp:docPr id="1188810601" name="Picture 11888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5DA6DA84" w14:textId="77777777" w:rsidR="00084F33" w:rsidRDefault="00084F33" w:rsidP="00084F33">
      <w:pPr>
        <w:rPr>
          <w:noProof/>
          <w14:ligatures w14:val="standardContextual"/>
        </w:rPr>
      </w:pPr>
    </w:p>
    <w:p w14:paraId="6519E313" w14:textId="77777777" w:rsidR="00084F33" w:rsidRDefault="00084F33" w:rsidP="00084F33">
      <w:pPr>
        <w:rPr>
          <w:noProof/>
          <w14:ligatures w14:val="standardContextual"/>
        </w:rPr>
      </w:pPr>
    </w:p>
    <w:p w14:paraId="2D294A09" w14:textId="77777777" w:rsidR="00084F33" w:rsidRDefault="00084F33" w:rsidP="00084F33">
      <w:pPr>
        <w:rPr>
          <w:noProof/>
          <w14:ligatures w14:val="standardContextual"/>
        </w:rPr>
      </w:pPr>
    </w:p>
    <w:p w14:paraId="240A17F5" w14:textId="77777777" w:rsidR="00084F33" w:rsidRDefault="00084F33" w:rsidP="00084F33">
      <w:pPr>
        <w:rPr>
          <w:noProof/>
          <w14:ligatures w14:val="standardContextual"/>
        </w:rPr>
      </w:pPr>
    </w:p>
    <w:p w14:paraId="3245DFEE" w14:textId="77777777" w:rsidR="00084F33" w:rsidRDefault="00084F33" w:rsidP="00084F33">
      <w:pPr>
        <w:rPr>
          <w:noProof/>
          <w14:ligatures w14:val="standardContextual"/>
        </w:rPr>
      </w:pPr>
    </w:p>
    <w:p w14:paraId="3DAC83B4" w14:textId="77777777" w:rsidR="00084F33" w:rsidRDefault="00084F33" w:rsidP="00084F33">
      <w:pPr>
        <w:rPr>
          <w:noProof/>
          <w14:ligatures w14:val="standardContextual"/>
        </w:rPr>
      </w:pPr>
    </w:p>
    <w:p w14:paraId="1E456CDB" w14:textId="77777777" w:rsidR="00084F33" w:rsidRDefault="00084F33" w:rsidP="00084F33">
      <w:pPr>
        <w:rPr>
          <w:noProof/>
          <w14:ligatures w14:val="standardContextual"/>
        </w:rPr>
      </w:pPr>
    </w:p>
    <w:p w14:paraId="686DC694" w14:textId="77777777" w:rsidR="00084F33" w:rsidRDefault="00084F33" w:rsidP="00084F33">
      <w:pPr>
        <w:rPr>
          <w:noProof/>
          <w14:ligatures w14:val="standardContextual"/>
        </w:rPr>
      </w:pPr>
    </w:p>
    <w:p w14:paraId="2577B49E" w14:textId="77777777" w:rsidR="00E065AC" w:rsidRDefault="00E065AC" w:rsidP="006B2E04">
      <w:pPr>
        <w:rPr>
          <w:lang w:val="fr-FR"/>
        </w:rPr>
      </w:pPr>
    </w:p>
    <w:p w14:paraId="038B3CE4" w14:textId="77777777" w:rsidR="00084F33" w:rsidRDefault="00084F33" w:rsidP="006B2E04">
      <w:pPr>
        <w:rPr>
          <w:lang w:val="fr-FR"/>
        </w:rPr>
      </w:pPr>
    </w:p>
    <w:p w14:paraId="48E1F64D" w14:textId="77777777" w:rsidR="00084F33" w:rsidRDefault="00084F33" w:rsidP="006B2E04">
      <w:pPr>
        <w:rPr>
          <w:lang w:val="fr-FR"/>
        </w:rPr>
      </w:pPr>
    </w:p>
    <w:p w14:paraId="25671B13" w14:textId="77777777" w:rsidR="00E065AC" w:rsidRDefault="00E065AC" w:rsidP="006B2E04">
      <w:pPr>
        <w:rPr>
          <w:lang w:val="fr-FR"/>
        </w:rPr>
        <w:sectPr w:rsidR="00E065AC">
          <w:pgSz w:w="11906" w:h="16838"/>
          <w:pgMar w:top="1440" w:right="1440" w:bottom="1440" w:left="1440" w:header="708" w:footer="708" w:gutter="0"/>
          <w:cols w:space="708"/>
          <w:docGrid w:linePitch="360"/>
        </w:sectPr>
      </w:pPr>
    </w:p>
    <w:p w14:paraId="5F57AB94" w14:textId="686391D0" w:rsidR="006305E8" w:rsidRPr="00057FAD" w:rsidRDefault="006B2E04" w:rsidP="007B7A0E">
      <w:pPr>
        <w:pStyle w:val="Heading1"/>
        <w:rPr>
          <w:lang w:val="en-AU"/>
        </w:rPr>
      </w:pPr>
      <w:bookmarkStart w:id="559" w:name="_Toc147328244"/>
      <w:bookmarkStart w:id="560" w:name="_Toc149987331"/>
      <w:r w:rsidRPr="00057FAD">
        <w:rPr>
          <w:lang w:val="en-AU"/>
        </w:rPr>
        <w:lastRenderedPageBreak/>
        <w:t xml:space="preserve">Appendix </w:t>
      </w:r>
      <w:r w:rsidR="00513621">
        <w:rPr>
          <w:lang w:val="en-AU"/>
        </w:rPr>
        <w:t>D</w:t>
      </w:r>
      <w:r w:rsidRPr="00057FAD">
        <w:rPr>
          <w:lang w:val="en-AU"/>
        </w:rPr>
        <w:t xml:space="preserve">: </w:t>
      </w:r>
      <w:r w:rsidR="006305E8" w:rsidRPr="00057FAD">
        <w:rPr>
          <w:lang w:val="en-AU"/>
        </w:rPr>
        <w:t>Consumer survey</w:t>
      </w:r>
      <w:bookmarkEnd w:id="559"/>
      <w:bookmarkEnd w:id="560"/>
    </w:p>
    <w:p w14:paraId="37E4958A" w14:textId="77777777" w:rsidR="003F3673" w:rsidRPr="00057FAD" w:rsidRDefault="003F3673" w:rsidP="007B7A0E">
      <w:pPr>
        <w:spacing w:after="0"/>
        <w:rPr>
          <w:rFonts w:cs="Arial"/>
          <w:szCs w:val="20"/>
          <w:lang w:val="en-AU"/>
        </w:rPr>
      </w:pPr>
    </w:p>
    <w:p w14:paraId="5AE51675" w14:textId="6AFE4687" w:rsidR="0085577A" w:rsidRPr="003F3673" w:rsidRDefault="0085577A" w:rsidP="007B7A0E">
      <w:pPr>
        <w:spacing w:after="0"/>
        <w:rPr>
          <w:rFonts w:cs="Arial"/>
          <w:b/>
          <w:bCs/>
          <w:szCs w:val="20"/>
        </w:rPr>
      </w:pPr>
      <w:r w:rsidRPr="003F3673">
        <w:rPr>
          <w:rFonts w:cs="Arial"/>
          <w:b/>
          <w:bCs/>
          <w:szCs w:val="20"/>
        </w:rPr>
        <w:t>Section 1: Screener</w:t>
      </w:r>
    </w:p>
    <w:p w14:paraId="3FFB2918" w14:textId="77777777" w:rsidR="003F3673" w:rsidRDefault="003F3673" w:rsidP="007B7A0E">
      <w:pPr>
        <w:spacing w:after="0"/>
        <w:rPr>
          <w:rFonts w:cs="Arial"/>
          <w:szCs w:val="20"/>
        </w:rPr>
      </w:pPr>
    </w:p>
    <w:p w14:paraId="219B5D0C" w14:textId="5749A992" w:rsidR="0085577A" w:rsidRPr="007B7A0E" w:rsidRDefault="0085577A" w:rsidP="007B7A0E">
      <w:pPr>
        <w:spacing w:after="0"/>
        <w:rPr>
          <w:rFonts w:cs="Arial"/>
          <w:spacing w:val="-4"/>
          <w:szCs w:val="20"/>
        </w:rPr>
      </w:pPr>
      <w:r w:rsidRPr="007B7A0E">
        <w:rPr>
          <w:rFonts w:cs="Arial"/>
          <w:szCs w:val="20"/>
        </w:rPr>
        <w:t>The</w:t>
      </w:r>
      <w:r w:rsidRPr="007B7A0E">
        <w:rPr>
          <w:rFonts w:cs="Arial"/>
          <w:spacing w:val="-1"/>
          <w:szCs w:val="20"/>
        </w:rPr>
        <w:t xml:space="preserve"> </w:t>
      </w:r>
      <w:r w:rsidRPr="007B7A0E">
        <w:rPr>
          <w:rFonts w:cs="Arial"/>
          <w:szCs w:val="20"/>
        </w:rPr>
        <w:t>first</w:t>
      </w:r>
      <w:r w:rsidRPr="007B7A0E">
        <w:rPr>
          <w:rFonts w:cs="Arial"/>
          <w:spacing w:val="-1"/>
          <w:szCs w:val="20"/>
        </w:rPr>
        <w:t xml:space="preserve"> </w:t>
      </w:r>
      <w:r w:rsidRPr="007B7A0E">
        <w:rPr>
          <w:rFonts w:cs="Arial"/>
          <w:szCs w:val="20"/>
        </w:rPr>
        <w:t>few</w:t>
      </w:r>
      <w:r w:rsidRPr="007B7A0E">
        <w:rPr>
          <w:rFonts w:cs="Arial"/>
          <w:spacing w:val="-5"/>
          <w:szCs w:val="20"/>
        </w:rPr>
        <w:t xml:space="preserve"> </w:t>
      </w:r>
      <w:r w:rsidRPr="007B7A0E">
        <w:rPr>
          <w:rFonts w:cs="Arial"/>
          <w:szCs w:val="20"/>
        </w:rPr>
        <w:t>questions are</w:t>
      </w:r>
      <w:r w:rsidRPr="007B7A0E">
        <w:rPr>
          <w:rFonts w:cs="Arial"/>
          <w:spacing w:val="-4"/>
          <w:szCs w:val="20"/>
        </w:rPr>
        <w:t xml:space="preserve"> </w:t>
      </w:r>
      <w:r w:rsidRPr="007B7A0E">
        <w:rPr>
          <w:rFonts w:cs="Arial"/>
          <w:szCs w:val="20"/>
        </w:rPr>
        <w:t>designed</w:t>
      </w:r>
      <w:r w:rsidRPr="007B7A0E">
        <w:rPr>
          <w:rFonts w:cs="Arial"/>
          <w:spacing w:val="-4"/>
          <w:szCs w:val="20"/>
        </w:rPr>
        <w:t xml:space="preserve"> </w:t>
      </w:r>
      <w:r w:rsidRPr="007B7A0E">
        <w:rPr>
          <w:rFonts w:cs="Arial"/>
          <w:szCs w:val="20"/>
        </w:rPr>
        <w:t>to</w:t>
      </w:r>
      <w:r w:rsidRPr="007B7A0E">
        <w:rPr>
          <w:rFonts w:cs="Arial"/>
          <w:spacing w:val="-3"/>
          <w:szCs w:val="20"/>
        </w:rPr>
        <w:t xml:space="preserve"> </w:t>
      </w:r>
      <w:r w:rsidRPr="007B7A0E">
        <w:rPr>
          <w:rFonts w:cs="Arial"/>
          <w:szCs w:val="20"/>
        </w:rPr>
        <w:t>collect</w:t>
      </w:r>
      <w:r w:rsidRPr="007B7A0E">
        <w:rPr>
          <w:rFonts w:cs="Arial"/>
          <w:spacing w:val="-3"/>
          <w:szCs w:val="20"/>
        </w:rPr>
        <w:t xml:space="preserve"> </w:t>
      </w:r>
      <w:r w:rsidRPr="007B7A0E">
        <w:rPr>
          <w:rFonts w:cs="Arial"/>
          <w:szCs w:val="20"/>
        </w:rPr>
        <w:t>some</w:t>
      </w:r>
      <w:r w:rsidRPr="007B7A0E">
        <w:rPr>
          <w:rFonts w:cs="Arial"/>
          <w:spacing w:val="-5"/>
          <w:szCs w:val="20"/>
        </w:rPr>
        <w:t xml:space="preserve"> </w:t>
      </w:r>
      <w:r w:rsidRPr="007B7A0E">
        <w:rPr>
          <w:rFonts w:cs="Arial"/>
          <w:szCs w:val="20"/>
        </w:rPr>
        <w:t>information</w:t>
      </w:r>
      <w:r w:rsidRPr="007B7A0E">
        <w:rPr>
          <w:rFonts w:cs="Arial"/>
          <w:spacing w:val="-3"/>
          <w:szCs w:val="20"/>
        </w:rPr>
        <w:t xml:space="preserve"> </w:t>
      </w:r>
      <w:r w:rsidRPr="007B7A0E">
        <w:rPr>
          <w:rFonts w:cs="Arial"/>
          <w:szCs w:val="20"/>
        </w:rPr>
        <w:t>about</w:t>
      </w:r>
      <w:r w:rsidRPr="007B7A0E">
        <w:rPr>
          <w:rFonts w:cs="Arial"/>
          <w:spacing w:val="-1"/>
          <w:szCs w:val="20"/>
        </w:rPr>
        <w:t xml:space="preserve"> </w:t>
      </w:r>
      <w:r w:rsidRPr="007B7A0E">
        <w:rPr>
          <w:rFonts w:cs="Arial"/>
          <w:spacing w:val="-4"/>
          <w:szCs w:val="20"/>
        </w:rPr>
        <w:t>you.</w:t>
      </w:r>
    </w:p>
    <w:p w14:paraId="223D9216" w14:textId="77777777" w:rsidR="003F3673" w:rsidRDefault="003F3673" w:rsidP="007B7A0E">
      <w:pPr>
        <w:spacing w:after="0"/>
        <w:rPr>
          <w:rFonts w:cs="Arial"/>
          <w:spacing w:val="-4"/>
          <w:szCs w:val="20"/>
        </w:rPr>
      </w:pPr>
    </w:p>
    <w:p w14:paraId="604D6754" w14:textId="2552FF26" w:rsidR="0085577A" w:rsidRPr="00AC4D8D" w:rsidRDefault="0085577A" w:rsidP="007B7A0E">
      <w:pPr>
        <w:spacing w:after="0"/>
        <w:rPr>
          <w:rFonts w:cs="Arial"/>
          <w:b/>
          <w:bCs/>
          <w:spacing w:val="-4"/>
          <w:szCs w:val="20"/>
        </w:rPr>
      </w:pPr>
      <w:r w:rsidRPr="00AC4D8D">
        <w:rPr>
          <w:rFonts w:cs="Arial"/>
          <w:b/>
          <w:bCs/>
          <w:spacing w:val="-4"/>
          <w:szCs w:val="20"/>
        </w:rPr>
        <w:t>ASK ALL | S</w:t>
      </w:r>
      <w:r w:rsidR="003F3673" w:rsidRPr="00AC4D8D">
        <w:rPr>
          <w:rFonts w:cs="Arial"/>
          <w:b/>
          <w:bCs/>
          <w:spacing w:val="-4"/>
          <w:szCs w:val="20"/>
        </w:rPr>
        <w:t>INGLE RESPONSE</w:t>
      </w:r>
    </w:p>
    <w:p w14:paraId="3A991E0B" w14:textId="6EBE47AE" w:rsidR="005F09FD" w:rsidRDefault="0085577A" w:rsidP="007B7A0E">
      <w:pPr>
        <w:spacing w:after="0"/>
        <w:rPr>
          <w:rFonts w:cs="Arial"/>
          <w:spacing w:val="-4"/>
          <w:szCs w:val="20"/>
        </w:rPr>
      </w:pPr>
      <w:r w:rsidRPr="007B7A0E">
        <w:rPr>
          <w:rFonts w:cs="Arial"/>
          <w:spacing w:val="-4"/>
          <w:szCs w:val="20"/>
        </w:rPr>
        <w:t xml:space="preserve">Q1. </w:t>
      </w:r>
      <w:r w:rsidRPr="007B7A0E">
        <w:rPr>
          <w:rFonts w:cs="Arial"/>
          <w:spacing w:val="-4"/>
          <w:szCs w:val="20"/>
        </w:rPr>
        <w:tab/>
        <w:t>Are you…?</w:t>
      </w:r>
    </w:p>
    <w:p w14:paraId="01933F6F" w14:textId="77777777" w:rsidR="00AC4D8D" w:rsidRPr="007B7A0E" w:rsidRDefault="00AC4D8D" w:rsidP="007B7A0E">
      <w:pPr>
        <w:spacing w:after="0"/>
        <w:rPr>
          <w:rFonts w:cs="Arial"/>
          <w:spacing w:val="-4"/>
          <w:szCs w:val="20"/>
        </w:rPr>
      </w:pPr>
    </w:p>
    <w:tbl>
      <w:tblPr>
        <w:tblStyle w:val="TableGrid"/>
        <w:tblW w:w="9067" w:type="dxa"/>
        <w:tblBorders>
          <w:top w:val="dotted" w:sz="4" w:space="0" w:color="333333" w:themeColor="text1"/>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655"/>
        <w:gridCol w:w="1412"/>
      </w:tblGrid>
      <w:tr w:rsidR="00637191" w:rsidRPr="007B7A0E" w14:paraId="77314696" w14:textId="77777777" w:rsidTr="003E171F">
        <w:trPr>
          <w:trHeight w:val="207"/>
        </w:trPr>
        <w:tc>
          <w:tcPr>
            <w:tcW w:w="7655" w:type="dxa"/>
          </w:tcPr>
          <w:p w14:paraId="58E51465" w14:textId="77777777" w:rsidR="00637191" w:rsidRPr="007B7A0E" w:rsidRDefault="00637191" w:rsidP="00637191">
            <w:pPr>
              <w:rPr>
                <w:rFonts w:cs="Arial"/>
                <w:spacing w:val="-4"/>
                <w:szCs w:val="20"/>
              </w:rPr>
            </w:pPr>
            <w:r w:rsidRPr="007B7A0E">
              <w:rPr>
                <w:rFonts w:cs="Arial"/>
                <w:spacing w:val="-4"/>
                <w:szCs w:val="20"/>
              </w:rPr>
              <w:t>Male</w:t>
            </w:r>
          </w:p>
        </w:tc>
        <w:tc>
          <w:tcPr>
            <w:tcW w:w="1412" w:type="dxa"/>
          </w:tcPr>
          <w:p w14:paraId="674C5A4E" w14:textId="7079D6CF"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1</w:t>
            </w:r>
          </w:p>
        </w:tc>
      </w:tr>
      <w:tr w:rsidR="00637191" w:rsidRPr="007B7A0E" w14:paraId="20AFFC89" w14:textId="77777777" w:rsidTr="003E171F">
        <w:trPr>
          <w:trHeight w:val="207"/>
        </w:trPr>
        <w:tc>
          <w:tcPr>
            <w:tcW w:w="7655" w:type="dxa"/>
          </w:tcPr>
          <w:p w14:paraId="386DEA0B" w14:textId="77777777" w:rsidR="00637191" w:rsidRPr="007B7A0E" w:rsidRDefault="00637191" w:rsidP="00637191">
            <w:pPr>
              <w:rPr>
                <w:rFonts w:cs="Arial"/>
                <w:spacing w:val="-4"/>
                <w:szCs w:val="20"/>
              </w:rPr>
            </w:pPr>
            <w:r w:rsidRPr="007B7A0E">
              <w:rPr>
                <w:rFonts w:cs="Arial"/>
                <w:spacing w:val="-4"/>
                <w:szCs w:val="20"/>
              </w:rPr>
              <w:t>Female</w:t>
            </w:r>
          </w:p>
        </w:tc>
        <w:tc>
          <w:tcPr>
            <w:tcW w:w="1412" w:type="dxa"/>
          </w:tcPr>
          <w:p w14:paraId="6BB88415" w14:textId="0D32BB76"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2</w:t>
            </w:r>
          </w:p>
        </w:tc>
      </w:tr>
      <w:tr w:rsidR="00637191" w:rsidRPr="007B7A0E" w14:paraId="4ACCA57A" w14:textId="77777777" w:rsidTr="003E171F">
        <w:trPr>
          <w:trHeight w:val="207"/>
        </w:trPr>
        <w:tc>
          <w:tcPr>
            <w:tcW w:w="7655" w:type="dxa"/>
          </w:tcPr>
          <w:p w14:paraId="1A77E49F" w14:textId="77777777" w:rsidR="00637191" w:rsidRPr="007B7A0E" w:rsidRDefault="00637191" w:rsidP="00637191">
            <w:pPr>
              <w:rPr>
                <w:rFonts w:cs="Arial"/>
                <w:spacing w:val="-4"/>
                <w:szCs w:val="20"/>
              </w:rPr>
            </w:pPr>
            <w:r w:rsidRPr="007B7A0E">
              <w:rPr>
                <w:rFonts w:cs="Arial"/>
                <w:spacing w:val="-4"/>
                <w:szCs w:val="20"/>
              </w:rPr>
              <w:t>Non-binary</w:t>
            </w:r>
          </w:p>
        </w:tc>
        <w:tc>
          <w:tcPr>
            <w:tcW w:w="1412" w:type="dxa"/>
          </w:tcPr>
          <w:p w14:paraId="048A5ADE" w14:textId="6E4E65DF"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3</w:t>
            </w:r>
          </w:p>
        </w:tc>
      </w:tr>
      <w:tr w:rsidR="00637191" w:rsidRPr="007B7A0E" w14:paraId="1CFA21A8" w14:textId="77777777" w:rsidTr="003E171F">
        <w:trPr>
          <w:trHeight w:val="207"/>
        </w:trPr>
        <w:tc>
          <w:tcPr>
            <w:tcW w:w="7655" w:type="dxa"/>
            <w:vAlign w:val="bottom"/>
          </w:tcPr>
          <w:p w14:paraId="27F52751" w14:textId="77777777" w:rsidR="00637191" w:rsidRPr="007B7A0E" w:rsidRDefault="00637191" w:rsidP="00637191">
            <w:pPr>
              <w:rPr>
                <w:rFonts w:cs="Arial"/>
                <w:spacing w:val="-4"/>
                <w:szCs w:val="20"/>
              </w:rPr>
            </w:pPr>
            <w:r w:rsidRPr="007B7A0E">
              <w:rPr>
                <w:rFonts w:cs="Arial"/>
                <w:spacing w:val="-4"/>
                <w:szCs w:val="20"/>
              </w:rPr>
              <w:t xml:space="preserve">I use a different term </w:t>
            </w:r>
            <w:r w:rsidRPr="00A1511F">
              <w:rPr>
                <w:rFonts w:cs="Arial"/>
                <w:b/>
                <w:bCs/>
                <w:spacing w:val="-4"/>
                <w:szCs w:val="20"/>
              </w:rPr>
              <w:t>(please specify)</w:t>
            </w:r>
          </w:p>
        </w:tc>
        <w:tc>
          <w:tcPr>
            <w:tcW w:w="1412" w:type="dxa"/>
          </w:tcPr>
          <w:p w14:paraId="02F21AC8" w14:textId="50A70B34" w:rsidR="00637191" w:rsidRPr="00885E54"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4</w:t>
            </w:r>
          </w:p>
        </w:tc>
      </w:tr>
      <w:tr w:rsidR="00637191" w:rsidRPr="007B7A0E" w14:paraId="5B159417" w14:textId="77777777" w:rsidTr="003E171F">
        <w:trPr>
          <w:trHeight w:val="207"/>
        </w:trPr>
        <w:tc>
          <w:tcPr>
            <w:tcW w:w="7655" w:type="dxa"/>
          </w:tcPr>
          <w:p w14:paraId="42E9E9F3" w14:textId="1D776B5F" w:rsidR="00637191" w:rsidRPr="007B7A0E" w:rsidRDefault="00637191" w:rsidP="00637191">
            <w:pPr>
              <w:rPr>
                <w:rFonts w:cs="Arial"/>
                <w:spacing w:val="-4"/>
                <w:szCs w:val="20"/>
              </w:rPr>
            </w:pPr>
            <w:r w:rsidRPr="007B7A0E">
              <w:rPr>
                <w:rFonts w:cs="Arial"/>
                <w:spacing w:val="-4"/>
                <w:szCs w:val="20"/>
              </w:rPr>
              <w:t>Prefer not to say</w:t>
            </w:r>
            <w:r>
              <w:rPr>
                <w:rFonts w:cs="Arial"/>
                <w:spacing w:val="-4"/>
                <w:szCs w:val="20"/>
              </w:rPr>
              <w:t xml:space="preserve"> </w:t>
            </w:r>
            <w:r w:rsidRPr="00637191">
              <w:rPr>
                <w:rFonts w:cs="Arial"/>
                <w:b/>
                <w:bCs/>
                <w:szCs w:val="20"/>
              </w:rPr>
              <w:t>[TERMINATE]</w:t>
            </w:r>
          </w:p>
        </w:tc>
        <w:tc>
          <w:tcPr>
            <w:tcW w:w="1412" w:type="dxa"/>
          </w:tcPr>
          <w:p w14:paraId="22C0D76F" w14:textId="3365B903" w:rsidR="00637191" w:rsidRPr="00637191" w:rsidRDefault="00B65307" w:rsidP="00D13A25">
            <w:pPr>
              <w:pStyle w:val="ListParagraph"/>
              <w:numPr>
                <w:ilvl w:val="0"/>
                <w:numId w:val="5"/>
              </w:numPr>
              <w:rPr>
                <w:rFonts w:cs="Arial"/>
                <w:spacing w:val="-4"/>
                <w:szCs w:val="20"/>
              </w:rPr>
            </w:pPr>
            <w:r>
              <w:rPr>
                <w:rFonts w:cs="Arial"/>
                <w:spacing w:val="-4"/>
                <w:szCs w:val="20"/>
              </w:rPr>
              <w:t>0</w:t>
            </w:r>
            <w:r w:rsidR="00637191" w:rsidRPr="00637191">
              <w:rPr>
                <w:rFonts w:cs="Arial"/>
                <w:spacing w:val="-4"/>
                <w:szCs w:val="20"/>
              </w:rPr>
              <w:t>5</w:t>
            </w:r>
          </w:p>
        </w:tc>
      </w:tr>
    </w:tbl>
    <w:p w14:paraId="65DF1D3B" w14:textId="77777777" w:rsidR="0085577A" w:rsidRPr="007B7A0E" w:rsidRDefault="0085577A" w:rsidP="007B7A0E">
      <w:pPr>
        <w:spacing w:after="0"/>
        <w:rPr>
          <w:rFonts w:cs="Arial"/>
          <w:spacing w:val="-4"/>
          <w:szCs w:val="20"/>
        </w:rPr>
      </w:pPr>
    </w:p>
    <w:p w14:paraId="3B714955" w14:textId="4E301FAD" w:rsidR="0085577A" w:rsidRPr="00AC4D8D" w:rsidRDefault="003F3673" w:rsidP="007B7A0E">
      <w:pPr>
        <w:spacing w:after="0"/>
        <w:rPr>
          <w:rFonts w:cs="Arial"/>
          <w:b/>
          <w:bCs/>
          <w:spacing w:val="-4"/>
          <w:szCs w:val="20"/>
        </w:rPr>
      </w:pPr>
      <w:r w:rsidRPr="00AC4D8D">
        <w:rPr>
          <w:rFonts w:cs="Arial"/>
          <w:b/>
          <w:bCs/>
          <w:spacing w:val="-4"/>
          <w:szCs w:val="20"/>
        </w:rPr>
        <w:t>ASK ALL | SINGLE RESPONSE</w:t>
      </w:r>
    </w:p>
    <w:p w14:paraId="5303C9B4" w14:textId="77777777" w:rsidR="009E29BB" w:rsidRDefault="0085577A" w:rsidP="007B7A0E">
      <w:pPr>
        <w:spacing w:after="0"/>
        <w:rPr>
          <w:rFonts w:cs="Arial"/>
          <w:szCs w:val="20"/>
        </w:rPr>
      </w:pPr>
      <w:r w:rsidRPr="007B7A0E">
        <w:rPr>
          <w:rFonts w:cs="Arial"/>
          <w:spacing w:val="-4"/>
          <w:szCs w:val="20"/>
        </w:rPr>
        <w:t xml:space="preserve">Q2. </w:t>
      </w:r>
      <w:r w:rsidRPr="007B7A0E">
        <w:rPr>
          <w:rFonts w:cs="Arial"/>
          <w:spacing w:val="-4"/>
          <w:szCs w:val="20"/>
        </w:rPr>
        <w:tab/>
      </w:r>
      <w:r w:rsidRPr="007B7A0E">
        <w:rPr>
          <w:rFonts w:cs="Arial"/>
          <w:szCs w:val="20"/>
        </w:rPr>
        <w:t>How old are you?</w:t>
      </w:r>
    </w:p>
    <w:p w14:paraId="0417271C" w14:textId="40ECAF09" w:rsidR="0085577A" w:rsidRPr="007B7A0E" w:rsidRDefault="0085577A" w:rsidP="007B7A0E">
      <w:pPr>
        <w:spacing w:after="0"/>
        <w:rPr>
          <w:rFonts w:cs="Arial"/>
          <w:spacing w:val="-4"/>
          <w:szCs w:val="20"/>
        </w:rPr>
      </w:pPr>
      <w:r w:rsidRPr="007B7A0E">
        <w:rPr>
          <w:rFonts w:cs="Arial"/>
          <w:szCs w:val="20"/>
        </w:rPr>
        <w:tab/>
      </w:r>
    </w:p>
    <w:tbl>
      <w:tblPr>
        <w:tblStyle w:val="TableGrid"/>
        <w:tblW w:w="9067"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650"/>
        <w:gridCol w:w="1417"/>
      </w:tblGrid>
      <w:tr w:rsidR="002B0A69" w:rsidRPr="007B7A0E" w14:paraId="45D8D801" w14:textId="77777777">
        <w:trPr>
          <w:trHeight w:val="207"/>
        </w:trPr>
        <w:tc>
          <w:tcPr>
            <w:tcW w:w="7650" w:type="dxa"/>
          </w:tcPr>
          <w:p w14:paraId="07441FDD" w14:textId="0B5E48C6" w:rsidR="002B0A69" w:rsidRPr="007B7A0E" w:rsidRDefault="002B0A69" w:rsidP="002B0A69">
            <w:pPr>
              <w:rPr>
                <w:rFonts w:cs="Arial"/>
                <w:spacing w:val="-4"/>
                <w:szCs w:val="20"/>
              </w:rPr>
            </w:pPr>
            <w:r w:rsidRPr="007B7A0E" w:rsidDel="00E6796E">
              <w:rPr>
                <w:rFonts w:cs="Arial"/>
                <w:szCs w:val="20"/>
              </w:rPr>
              <w:t>Under</w:t>
            </w:r>
            <w:r w:rsidRPr="007B7A0E" w:rsidDel="00E6796E">
              <w:rPr>
                <w:rFonts w:cs="Arial"/>
                <w:spacing w:val="-1"/>
                <w:szCs w:val="20"/>
              </w:rPr>
              <w:t xml:space="preserve"> </w:t>
            </w:r>
            <w:r w:rsidRPr="007B7A0E" w:rsidDel="00E6796E">
              <w:rPr>
                <w:rFonts w:cs="Arial"/>
                <w:szCs w:val="20"/>
              </w:rPr>
              <w:t>16</w:t>
            </w:r>
            <w:r>
              <w:rPr>
                <w:rFonts w:cs="Arial"/>
                <w:szCs w:val="20"/>
              </w:rPr>
              <w:t xml:space="preserve"> </w:t>
            </w:r>
            <w:r w:rsidRPr="00637191">
              <w:rPr>
                <w:rFonts w:cs="Arial"/>
                <w:b/>
                <w:bCs/>
                <w:szCs w:val="20"/>
              </w:rPr>
              <w:t>[TERMINATE]</w:t>
            </w:r>
          </w:p>
        </w:tc>
        <w:tc>
          <w:tcPr>
            <w:tcW w:w="1417" w:type="dxa"/>
            <w:vAlign w:val="center"/>
          </w:tcPr>
          <w:p w14:paraId="5B8707B9" w14:textId="2124020F"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01</w:t>
            </w:r>
          </w:p>
        </w:tc>
      </w:tr>
      <w:tr w:rsidR="002B0A69" w:rsidRPr="007B7A0E" w14:paraId="6FEF1997" w14:textId="77777777">
        <w:trPr>
          <w:trHeight w:val="207"/>
        </w:trPr>
        <w:tc>
          <w:tcPr>
            <w:tcW w:w="7650" w:type="dxa"/>
          </w:tcPr>
          <w:p w14:paraId="2AE37821" w14:textId="77777777" w:rsidR="002B0A69" w:rsidRPr="007B7A0E" w:rsidRDefault="002B0A69" w:rsidP="002B0A69">
            <w:pPr>
              <w:rPr>
                <w:rFonts w:cs="Arial"/>
                <w:spacing w:val="-4"/>
                <w:szCs w:val="20"/>
              </w:rPr>
            </w:pPr>
            <w:r w:rsidRPr="007B7A0E" w:rsidDel="00E6796E">
              <w:rPr>
                <w:rFonts w:cs="Arial"/>
                <w:szCs w:val="20"/>
              </w:rPr>
              <w:t>16-17</w:t>
            </w:r>
          </w:p>
        </w:tc>
        <w:tc>
          <w:tcPr>
            <w:tcW w:w="1417" w:type="dxa"/>
            <w:vAlign w:val="center"/>
          </w:tcPr>
          <w:p w14:paraId="738454B0" w14:textId="425AB9F9"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02</w:t>
            </w:r>
          </w:p>
        </w:tc>
      </w:tr>
      <w:tr w:rsidR="002B0A69" w:rsidRPr="007B7A0E" w14:paraId="3C4E091A" w14:textId="77777777">
        <w:trPr>
          <w:trHeight w:val="207"/>
        </w:trPr>
        <w:tc>
          <w:tcPr>
            <w:tcW w:w="7650" w:type="dxa"/>
          </w:tcPr>
          <w:p w14:paraId="42B59B29" w14:textId="77777777" w:rsidR="002B0A69" w:rsidRPr="007B7A0E" w:rsidRDefault="002B0A69" w:rsidP="002B0A69">
            <w:pPr>
              <w:rPr>
                <w:rFonts w:cs="Arial"/>
                <w:spacing w:val="-4"/>
                <w:szCs w:val="20"/>
              </w:rPr>
            </w:pPr>
            <w:r w:rsidRPr="007B7A0E">
              <w:rPr>
                <w:rFonts w:cs="Arial"/>
                <w:szCs w:val="20"/>
              </w:rPr>
              <w:t>18-20</w:t>
            </w:r>
          </w:p>
        </w:tc>
        <w:tc>
          <w:tcPr>
            <w:tcW w:w="1417" w:type="dxa"/>
            <w:shd w:val="clear" w:color="auto" w:fill="auto"/>
            <w:vAlign w:val="center"/>
          </w:tcPr>
          <w:p w14:paraId="4C0E3D8C" w14:textId="0AAB2948"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03</w:t>
            </w:r>
          </w:p>
        </w:tc>
      </w:tr>
      <w:tr w:rsidR="002B0A69" w:rsidRPr="007B7A0E" w14:paraId="118B3E3F" w14:textId="77777777">
        <w:trPr>
          <w:trHeight w:val="207"/>
        </w:trPr>
        <w:tc>
          <w:tcPr>
            <w:tcW w:w="7650" w:type="dxa"/>
          </w:tcPr>
          <w:p w14:paraId="18BFF47A" w14:textId="77777777" w:rsidR="002B0A69" w:rsidRPr="007B7A0E" w:rsidRDefault="002B0A69" w:rsidP="002B0A69">
            <w:pPr>
              <w:rPr>
                <w:rFonts w:cs="Arial"/>
                <w:spacing w:val="-4"/>
                <w:szCs w:val="20"/>
              </w:rPr>
            </w:pPr>
            <w:r w:rsidRPr="007B7A0E">
              <w:rPr>
                <w:rFonts w:cs="Arial"/>
                <w:szCs w:val="20"/>
              </w:rPr>
              <w:t>21-24</w:t>
            </w:r>
          </w:p>
        </w:tc>
        <w:tc>
          <w:tcPr>
            <w:tcW w:w="1417" w:type="dxa"/>
            <w:shd w:val="clear" w:color="auto" w:fill="auto"/>
            <w:vAlign w:val="center"/>
          </w:tcPr>
          <w:p w14:paraId="1712B17B" w14:textId="46EBCF9B"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04</w:t>
            </w:r>
          </w:p>
        </w:tc>
      </w:tr>
      <w:tr w:rsidR="002B0A69" w:rsidRPr="007B7A0E" w14:paraId="1A97879F" w14:textId="77777777">
        <w:trPr>
          <w:trHeight w:val="207"/>
        </w:trPr>
        <w:tc>
          <w:tcPr>
            <w:tcW w:w="7650" w:type="dxa"/>
          </w:tcPr>
          <w:p w14:paraId="25DFAA70" w14:textId="77777777" w:rsidR="002B0A69" w:rsidRPr="007B7A0E" w:rsidRDefault="002B0A69" w:rsidP="002B0A69">
            <w:pPr>
              <w:rPr>
                <w:rFonts w:cs="Arial"/>
                <w:spacing w:val="-4"/>
                <w:szCs w:val="20"/>
              </w:rPr>
            </w:pPr>
            <w:r w:rsidRPr="007B7A0E">
              <w:rPr>
                <w:rFonts w:cs="Arial"/>
                <w:szCs w:val="20"/>
              </w:rPr>
              <w:t>25-29</w:t>
            </w:r>
          </w:p>
        </w:tc>
        <w:tc>
          <w:tcPr>
            <w:tcW w:w="1417" w:type="dxa"/>
            <w:shd w:val="clear" w:color="auto" w:fill="auto"/>
            <w:vAlign w:val="center"/>
          </w:tcPr>
          <w:p w14:paraId="109A6355" w14:textId="0A074F84"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05</w:t>
            </w:r>
          </w:p>
        </w:tc>
      </w:tr>
      <w:tr w:rsidR="002B0A69" w:rsidRPr="007B7A0E" w14:paraId="596B86F5" w14:textId="77777777" w:rsidTr="009E29BB">
        <w:trPr>
          <w:trHeight w:val="207"/>
        </w:trPr>
        <w:tc>
          <w:tcPr>
            <w:tcW w:w="7650" w:type="dxa"/>
          </w:tcPr>
          <w:p w14:paraId="423AA6FE" w14:textId="77777777" w:rsidR="002B0A69" w:rsidRPr="007B7A0E" w:rsidRDefault="002B0A69" w:rsidP="002B0A69">
            <w:pPr>
              <w:rPr>
                <w:rFonts w:cs="Arial"/>
                <w:spacing w:val="-4"/>
                <w:szCs w:val="20"/>
              </w:rPr>
            </w:pPr>
            <w:r w:rsidRPr="007B7A0E">
              <w:rPr>
                <w:rFonts w:cs="Arial"/>
                <w:szCs w:val="20"/>
              </w:rPr>
              <w:t>30-34</w:t>
            </w:r>
          </w:p>
        </w:tc>
        <w:tc>
          <w:tcPr>
            <w:tcW w:w="1417" w:type="dxa"/>
            <w:shd w:val="clear" w:color="auto" w:fill="auto"/>
          </w:tcPr>
          <w:p w14:paraId="5F253C02" w14:textId="7D5BCDB7" w:rsidR="002B0A69" w:rsidRPr="00864A17" w:rsidRDefault="002B0A69" w:rsidP="00D13A25">
            <w:pPr>
              <w:pStyle w:val="ListParagraph"/>
              <w:numPr>
                <w:ilvl w:val="0"/>
                <w:numId w:val="5"/>
              </w:numPr>
              <w:rPr>
                <w:rFonts w:cs="Arial"/>
                <w:spacing w:val="-4"/>
                <w:szCs w:val="20"/>
              </w:rPr>
            </w:pPr>
            <w:r>
              <w:rPr>
                <w:rFonts w:cs="Arial"/>
                <w:spacing w:val="-4"/>
                <w:szCs w:val="20"/>
              </w:rPr>
              <w:t>0</w:t>
            </w:r>
            <w:r w:rsidRPr="00637191">
              <w:rPr>
                <w:rFonts w:cs="Arial"/>
                <w:spacing w:val="-4"/>
                <w:szCs w:val="20"/>
              </w:rPr>
              <w:t>6</w:t>
            </w:r>
          </w:p>
        </w:tc>
      </w:tr>
      <w:tr w:rsidR="002B0A69" w:rsidRPr="007B7A0E" w14:paraId="77551B1B" w14:textId="77777777" w:rsidTr="009E29BB">
        <w:trPr>
          <w:trHeight w:val="207"/>
        </w:trPr>
        <w:tc>
          <w:tcPr>
            <w:tcW w:w="7650" w:type="dxa"/>
          </w:tcPr>
          <w:p w14:paraId="0D2546B7" w14:textId="77777777" w:rsidR="002B0A69" w:rsidRPr="007B7A0E" w:rsidRDefault="002B0A69" w:rsidP="002B0A69">
            <w:pPr>
              <w:rPr>
                <w:rFonts w:cs="Arial"/>
                <w:spacing w:val="-4"/>
                <w:szCs w:val="20"/>
              </w:rPr>
            </w:pPr>
            <w:r w:rsidRPr="007B7A0E">
              <w:rPr>
                <w:rFonts w:cs="Arial"/>
                <w:szCs w:val="20"/>
              </w:rPr>
              <w:t>35-39</w:t>
            </w:r>
          </w:p>
        </w:tc>
        <w:tc>
          <w:tcPr>
            <w:tcW w:w="1417" w:type="dxa"/>
            <w:shd w:val="clear" w:color="auto" w:fill="auto"/>
          </w:tcPr>
          <w:p w14:paraId="6A16888F" w14:textId="2167A403" w:rsidR="002B0A69" w:rsidRPr="00864A17" w:rsidRDefault="002B0A69" w:rsidP="00D13A25">
            <w:pPr>
              <w:pStyle w:val="ListParagraph"/>
              <w:numPr>
                <w:ilvl w:val="0"/>
                <w:numId w:val="5"/>
              </w:numPr>
              <w:rPr>
                <w:rFonts w:cs="Arial"/>
                <w:spacing w:val="-4"/>
                <w:szCs w:val="20"/>
              </w:rPr>
            </w:pPr>
            <w:r>
              <w:rPr>
                <w:rFonts w:cs="Arial"/>
                <w:spacing w:val="-4"/>
                <w:szCs w:val="20"/>
              </w:rPr>
              <w:t>0</w:t>
            </w:r>
            <w:r w:rsidRPr="00637191">
              <w:rPr>
                <w:rFonts w:cs="Arial"/>
                <w:spacing w:val="-4"/>
                <w:szCs w:val="20"/>
              </w:rPr>
              <w:t>7</w:t>
            </w:r>
          </w:p>
        </w:tc>
      </w:tr>
      <w:tr w:rsidR="002B0A69" w:rsidRPr="007B7A0E" w14:paraId="2B63A425" w14:textId="77777777" w:rsidTr="009E29BB">
        <w:trPr>
          <w:trHeight w:val="207"/>
        </w:trPr>
        <w:tc>
          <w:tcPr>
            <w:tcW w:w="7650" w:type="dxa"/>
          </w:tcPr>
          <w:p w14:paraId="16FDDADD" w14:textId="77777777" w:rsidR="002B0A69" w:rsidRPr="007B7A0E" w:rsidRDefault="002B0A69" w:rsidP="002B0A69">
            <w:pPr>
              <w:rPr>
                <w:rFonts w:cs="Arial"/>
                <w:spacing w:val="-4"/>
                <w:szCs w:val="20"/>
              </w:rPr>
            </w:pPr>
            <w:r w:rsidRPr="007B7A0E">
              <w:rPr>
                <w:rFonts w:cs="Arial"/>
                <w:szCs w:val="20"/>
              </w:rPr>
              <w:t>40-44</w:t>
            </w:r>
          </w:p>
        </w:tc>
        <w:tc>
          <w:tcPr>
            <w:tcW w:w="1417" w:type="dxa"/>
            <w:shd w:val="clear" w:color="auto" w:fill="auto"/>
          </w:tcPr>
          <w:p w14:paraId="23C21419" w14:textId="7CDBC007" w:rsidR="002B0A69" w:rsidRPr="00864A17" w:rsidRDefault="002B0A69" w:rsidP="00D13A25">
            <w:pPr>
              <w:pStyle w:val="ListParagraph"/>
              <w:numPr>
                <w:ilvl w:val="0"/>
                <w:numId w:val="5"/>
              </w:numPr>
              <w:rPr>
                <w:rFonts w:cs="Arial"/>
                <w:spacing w:val="-4"/>
                <w:szCs w:val="20"/>
              </w:rPr>
            </w:pPr>
            <w:r>
              <w:rPr>
                <w:rFonts w:cs="Arial"/>
                <w:spacing w:val="-4"/>
                <w:szCs w:val="20"/>
              </w:rPr>
              <w:t>0</w:t>
            </w:r>
            <w:r w:rsidRPr="00637191">
              <w:rPr>
                <w:rFonts w:cs="Arial"/>
                <w:spacing w:val="-4"/>
                <w:szCs w:val="20"/>
              </w:rPr>
              <w:t>8</w:t>
            </w:r>
          </w:p>
        </w:tc>
      </w:tr>
      <w:tr w:rsidR="002B0A69" w:rsidRPr="007B7A0E" w14:paraId="74CE77F5" w14:textId="77777777">
        <w:trPr>
          <w:trHeight w:val="207"/>
        </w:trPr>
        <w:tc>
          <w:tcPr>
            <w:tcW w:w="7650" w:type="dxa"/>
          </w:tcPr>
          <w:p w14:paraId="289CF29D" w14:textId="77777777" w:rsidR="002B0A69" w:rsidRPr="007B7A0E" w:rsidRDefault="002B0A69" w:rsidP="002B0A69">
            <w:pPr>
              <w:rPr>
                <w:rFonts w:cs="Arial"/>
                <w:spacing w:val="-4"/>
                <w:szCs w:val="20"/>
              </w:rPr>
            </w:pPr>
            <w:r w:rsidRPr="007B7A0E">
              <w:rPr>
                <w:rFonts w:cs="Arial"/>
                <w:szCs w:val="20"/>
              </w:rPr>
              <w:t>45-49</w:t>
            </w:r>
          </w:p>
        </w:tc>
        <w:tc>
          <w:tcPr>
            <w:tcW w:w="1417" w:type="dxa"/>
            <w:shd w:val="clear" w:color="auto" w:fill="auto"/>
            <w:vAlign w:val="center"/>
          </w:tcPr>
          <w:p w14:paraId="28143C57" w14:textId="2D143B6A" w:rsidR="002B0A69" w:rsidRPr="00864A17" w:rsidRDefault="002B0A69" w:rsidP="00D13A25">
            <w:pPr>
              <w:pStyle w:val="ListParagraph"/>
              <w:numPr>
                <w:ilvl w:val="0"/>
                <w:numId w:val="5"/>
              </w:numPr>
              <w:rPr>
                <w:rFonts w:cs="Arial"/>
                <w:spacing w:val="-4"/>
                <w:szCs w:val="20"/>
              </w:rPr>
            </w:pPr>
            <w:r w:rsidRPr="002B0A69">
              <w:rPr>
                <w:rFonts w:cs="Arial"/>
                <w:color w:val="000000"/>
                <w:szCs w:val="20"/>
              </w:rPr>
              <w:t>0</w:t>
            </w:r>
            <w:r>
              <w:rPr>
                <w:rFonts w:cs="Arial"/>
                <w:color w:val="000000"/>
                <w:szCs w:val="20"/>
              </w:rPr>
              <w:t>9</w:t>
            </w:r>
          </w:p>
        </w:tc>
      </w:tr>
      <w:tr w:rsidR="00637191" w:rsidRPr="007B7A0E" w14:paraId="0FD78DF1" w14:textId="77777777" w:rsidTr="009E29BB">
        <w:trPr>
          <w:trHeight w:val="207"/>
        </w:trPr>
        <w:tc>
          <w:tcPr>
            <w:tcW w:w="7650" w:type="dxa"/>
          </w:tcPr>
          <w:p w14:paraId="2FDCEAA4" w14:textId="77777777" w:rsidR="00637191" w:rsidRPr="007B7A0E" w:rsidRDefault="00637191" w:rsidP="007B7A0E">
            <w:pPr>
              <w:rPr>
                <w:rFonts w:cs="Arial"/>
                <w:spacing w:val="-4"/>
                <w:szCs w:val="20"/>
              </w:rPr>
            </w:pPr>
            <w:r w:rsidRPr="007B7A0E">
              <w:rPr>
                <w:rFonts w:cs="Arial"/>
                <w:szCs w:val="20"/>
              </w:rPr>
              <w:t>50-54</w:t>
            </w:r>
          </w:p>
        </w:tc>
        <w:tc>
          <w:tcPr>
            <w:tcW w:w="1417" w:type="dxa"/>
            <w:shd w:val="clear" w:color="auto" w:fill="auto"/>
          </w:tcPr>
          <w:p w14:paraId="49225A23"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10</w:t>
            </w:r>
          </w:p>
        </w:tc>
      </w:tr>
      <w:tr w:rsidR="00637191" w:rsidRPr="007B7A0E" w14:paraId="6648ADD4" w14:textId="77777777" w:rsidTr="009E29BB">
        <w:trPr>
          <w:trHeight w:val="207"/>
        </w:trPr>
        <w:tc>
          <w:tcPr>
            <w:tcW w:w="7650" w:type="dxa"/>
          </w:tcPr>
          <w:p w14:paraId="5B6D071A" w14:textId="77777777" w:rsidR="00637191" w:rsidRPr="007B7A0E" w:rsidRDefault="00637191" w:rsidP="007B7A0E">
            <w:pPr>
              <w:rPr>
                <w:rFonts w:cs="Arial"/>
                <w:spacing w:val="-4"/>
                <w:szCs w:val="20"/>
              </w:rPr>
            </w:pPr>
            <w:r w:rsidRPr="007B7A0E">
              <w:rPr>
                <w:rFonts w:cs="Arial"/>
                <w:szCs w:val="20"/>
              </w:rPr>
              <w:t>55-59</w:t>
            </w:r>
          </w:p>
        </w:tc>
        <w:tc>
          <w:tcPr>
            <w:tcW w:w="1417" w:type="dxa"/>
            <w:shd w:val="clear" w:color="auto" w:fill="auto"/>
          </w:tcPr>
          <w:p w14:paraId="00B66543"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11</w:t>
            </w:r>
          </w:p>
        </w:tc>
      </w:tr>
      <w:tr w:rsidR="00637191" w:rsidRPr="007B7A0E" w14:paraId="324B6069" w14:textId="77777777" w:rsidTr="009E29BB">
        <w:trPr>
          <w:trHeight w:val="207"/>
        </w:trPr>
        <w:tc>
          <w:tcPr>
            <w:tcW w:w="7650" w:type="dxa"/>
          </w:tcPr>
          <w:p w14:paraId="0D418BA4" w14:textId="77777777" w:rsidR="00637191" w:rsidRPr="007B7A0E" w:rsidRDefault="00637191" w:rsidP="007B7A0E">
            <w:pPr>
              <w:rPr>
                <w:rFonts w:cs="Arial"/>
                <w:spacing w:val="-4"/>
                <w:szCs w:val="20"/>
              </w:rPr>
            </w:pPr>
            <w:r w:rsidRPr="007B7A0E">
              <w:rPr>
                <w:rFonts w:cs="Arial"/>
                <w:szCs w:val="20"/>
              </w:rPr>
              <w:t>60-64</w:t>
            </w:r>
            <w:r w:rsidRPr="007B7A0E">
              <w:rPr>
                <w:rFonts w:cs="Arial"/>
                <w:spacing w:val="1"/>
                <w:szCs w:val="20"/>
              </w:rPr>
              <w:t xml:space="preserve"> </w:t>
            </w:r>
          </w:p>
        </w:tc>
        <w:tc>
          <w:tcPr>
            <w:tcW w:w="1417" w:type="dxa"/>
            <w:shd w:val="clear" w:color="auto" w:fill="auto"/>
          </w:tcPr>
          <w:p w14:paraId="2696BC17"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12</w:t>
            </w:r>
          </w:p>
        </w:tc>
      </w:tr>
      <w:tr w:rsidR="00637191" w:rsidRPr="007B7A0E" w14:paraId="0CF5EB26" w14:textId="77777777" w:rsidTr="009E29BB">
        <w:trPr>
          <w:trHeight w:val="207"/>
        </w:trPr>
        <w:tc>
          <w:tcPr>
            <w:tcW w:w="7650" w:type="dxa"/>
          </w:tcPr>
          <w:p w14:paraId="10BE5EE9" w14:textId="77777777" w:rsidR="00637191" w:rsidRPr="007B7A0E" w:rsidRDefault="00637191" w:rsidP="007B7A0E">
            <w:pPr>
              <w:rPr>
                <w:rFonts w:cs="Arial"/>
                <w:spacing w:val="-4"/>
                <w:szCs w:val="20"/>
              </w:rPr>
            </w:pPr>
            <w:r w:rsidRPr="007B7A0E">
              <w:rPr>
                <w:rFonts w:cs="Arial"/>
                <w:szCs w:val="20"/>
              </w:rPr>
              <w:t>65-74</w:t>
            </w:r>
          </w:p>
        </w:tc>
        <w:tc>
          <w:tcPr>
            <w:tcW w:w="1417" w:type="dxa"/>
            <w:shd w:val="clear" w:color="auto" w:fill="auto"/>
          </w:tcPr>
          <w:p w14:paraId="724BBE0C"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13</w:t>
            </w:r>
          </w:p>
        </w:tc>
      </w:tr>
      <w:tr w:rsidR="00637191" w:rsidRPr="007B7A0E" w14:paraId="11BD6A22" w14:textId="77777777" w:rsidTr="009E29BB">
        <w:trPr>
          <w:trHeight w:val="207"/>
        </w:trPr>
        <w:tc>
          <w:tcPr>
            <w:tcW w:w="7650" w:type="dxa"/>
          </w:tcPr>
          <w:p w14:paraId="514AC7A7" w14:textId="77777777" w:rsidR="00637191" w:rsidRPr="007B7A0E" w:rsidRDefault="00637191" w:rsidP="007B7A0E">
            <w:pPr>
              <w:rPr>
                <w:rFonts w:cs="Arial"/>
                <w:spacing w:val="-4"/>
                <w:szCs w:val="20"/>
              </w:rPr>
            </w:pPr>
            <w:r w:rsidRPr="007B7A0E">
              <w:rPr>
                <w:rFonts w:cs="Arial"/>
                <w:szCs w:val="20"/>
              </w:rPr>
              <w:t>75+</w:t>
            </w:r>
          </w:p>
        </w:tc>
        <w:tc>
          <w:tcPr>
            <w:tcW w:w="1417" w:type="dxa"/>
            <w:shd w:val="clear" w:color="auto" w:fill="auto"/>
          </w:tcPr>
          <w:p w14:paraId="3CDA2A02" w14:textId="77777777" w:rsidR="00637191" w:rsidRPr="00864A17" w:rsidRDefault="00637191" w:rsidP="00D13A25">
            <w:pPr>
              <w:pStyle w:val="ListParagraph"/>
              <w:numPr>
                <w:ilvl w:val="0"/>
                <w:numId w:val="5"/>
              </w:numPr>
              <w:rPr>
                <w:rFonts w:cs="Arial"/>
                <w:spacing w:val="-4"/>
                <w:szCs w:val="20"/>
              </w:rPr>
            </w:pPr>
            <w:r w:rsidRPr="00864A17">
              <w:rPr>
                <w:rFonts w:cs="Arial"/>
                <w:spacing w:val="-4"/>
                <w:szCs w:val="20"/>
              </w:rPr>
              <w:t>14</w:t>
            </w:r>
          </w:p>
        </w:tc>
      </w:tr>
    </w:tbl>
    <w:p w14:paraId="2A9D6116" w14:textId="77777777" w:rsidR="0085577A" w:rsidRDefault="0085577A" w:rsidP="007B7A0E">
      <w:pPr>
        <w:spacing w:after="0"/>
        <w:rPr>
          <w:rFonts w:cs="Arial"/>
          <w:spacing w:val="-4"/>
          <w:szCs w:val="20"/>
        </w:rPr>
      </w:pPr>
    </w:p>
    <w:p w14:paraId="19EC1266" w14:textId="77777777" w:rsidR="00637191" w:rsidRPr="007B7A0E" w:rsidRDefault="00637191" w:rsidP="007B7A0E">
      <w:pPr>
        <w:spacing w:after="0"/>
        <w:rPr>
          <w:rFonts w:cs="Arial"/>
          <w:spacing w:val="-4"/>
          <w:szCs w:val="20"/>
        </w:rPr>
      </w:pPr>
    </w:p>
    <w:p w14:paraId="72A24E73" w14:textId="55259F9C" w:rsidR="0085577A" w:rsidRPr="00637191" w:rsidRDefault="00637191" w:rsidP="007B7A0E">
      <w:pPr>
        <w:spacing w:after="0"/>
        <w:rPr>
          <w:rFonts w:cs="Arial"/>
          <w:b/>
          <w:bCs/>
          <w:color w:val="000000"/>
          <w:szCs w:val="20"/>
        </w:rPr>
      </w:pPr>
      <w:r w:rsidRPr="00637191">
        <w:rPr>
          <w:rFonts w:cs="Arial"/>
          <w:b/>
          <w:bCs/>
          <w:color w:val="000000"/>
          <w:szCs w:val="20"/>
        </w:rPr>
        <w:t xml:space="preserve">ASK ALL </w:t>
      </w:r>
      <w:r w:rsidR="00BA0B3A">
        <w:rPr>
          <w:rFonts w:cs="Arial"/>
          <w:b/>
          <w:bCs/>
          <w:color w:val="000000"/>
          <w:szCs w:val="20"/>
        </w:rPr>
        <w:t>| NUMERIC MAXIMUM FOUR DIGITS</w:t>
      </w:r>
    </w:p>
    <w:p w14:paraId="57A87A3A" w14:textId="77777777" w:rsidR="0085577A" w:rsidRPr="007B7A0E" w:rsidRDefault="0085577A" w:rsidP="007B7A0E">
      <w:pPr>
        <w:spacing w:after="0"/>
        <w:rPr>
          <w:rFonts w:cs="Arial"/>
          <w:spacing w:val="-4"/>
          <w:szCs w:val="20"/>
        </w:rPr>
      </w:pPr>
      <w:r w:rsidRPr="007B7A0E">
        <w:rPr>
          <w:rFonts w:cs="Arial"/>
          <w:spacing w:val="-4"/>
          <w:szCs w:val="20"/>
        </w:rPr>
        <w:t xml:space="preserve">Q3. </w:t>
      </w:r>
      <w:r w:rsidRPr="007B7A0E">
        <w:rPr>
          <w:rFonts w:cs="Arial"/>
          <w:spacing w:val="-4"/>
          <w:szCs w:val="20"/>
        </w:rPr>
        <w:tab/>
        <w:t xml:space="preserve">What is your postcode? </w:t>
      </w:r>
      <w:r w:rsidRPr="007B7A0E">
        <w:rPr>
          <w:rFonts w:cs="Arial"/>
          <w:color w:val="000000"/>
          <w:szCs w:val="20"/>
        </w:rPr>
        <w:t xml:space="preserve">Please enter a four-digit postcode in the box below. </w:t>
      </w:r>
    </w:p>
    <w:p w14:paraId="076EF90D" w14:textId="77777777" w:rsidR="00377376" w:rsidRDefault="00377376" w:rsidP="00BA0B3A">
      <w:pPr>
        <w:spacing w:after="0"/>
        <w:ind w:firstLine="720"/>
        <w:rPr>
          <w:rFonts w:cs="Arial"/>
          <w:b/>
          <w:bCs/>
          <w:szCs w:val="20"/>
        </w:rPr>
      </w:pPr>
    </w:p>
    <w:p w14:paraId="2596B983" w14:textId="77777777" w:rsidR="00377376" w:rsidRDefault="00377376" w:rsidP="00BA0B3A">
      <w:pPr>
        <w:spacing w:after="0"/>
        <w:ind w:firstLine="720"/>
        <w:rPr>
          <w:rFonts w:cs="Arial"/>
          <w:b/>
          <w:bCs/>
          <w:szCs w:val="20"/>
        </w:rPr>
      </w:pPr>
    </w:p>
    <w:p w14:paraId="678E28B5" w14:textId="79C3DC06" w:rsidR="00377376" w:rsidRPr="007B7A0E" w:rsidRDefault="0085577A" w:rsidP="00377376">
      <w:pPr>
        <w:spacing w:after="0"/>
        <w:rPr>
          <w:rFonts w:cs="Arial"/>
          <w:b/>
          <w:bCs/>
          <w:color w:val="000000"/>
          <w:szCs w:val="20"/>
        </w:rPr>
      </w:pPr>
      <w:r w:rsidRPr="007B7A0E">
        <w:rPr>
          <w:rFonts w:cs="Arial"/>
          <w:b/>
          <w:bCs/>
          <w:szCs w:val="20"/>
        </w:rPr>
        <w:t xml:space="preserve">IF POSTCODE MATCH DO NOT ASK, HIDDEN VARIABLE | IF NO MATCH THEN SHOW </w:t>
      </w:r>
    </w:p>
    <w:p w14:paraId="610F1A59" w14:textId="77777777" w:rsidR="0085577A" w:rsidRDefault="0085577A" w:rsidP="007B7A0E">
      <w:pPr>
        <w:spacing w:after="0"/>
        <w:rPr>
          <w:rFonts w:cs="Arial"/>
          <w:szCs w:val="20"/>
        </w:rPr>
      </w:pPr>
      <w:r w:rsidRPr="007B7A0E">
        <w:rPr>
          <w:rFonts w:cs="Arial"/>
          <w:szCs w:val="20"/>
        </w:rPr>
        <w:t xml:space="preserve">Q3a. </w:t>
      </w:r>
      <w:r w:rsidRPr="007B7A0E">
        <w:rPr>
          <w:rFonts w:cs="Arial"/>
          <w:szCs w:val="20"/>
        </w:rPr>
        <w:tab/>
        <w:t>Fieldwork provider to fill out table below based on postcode</w:t>
      </w:r>
    </w:p>
    <w:p w14:paraId="3BA44599" w14:textId="77777777" w:rsidR="00B34743" w:rsidRPr="007B7A0E" w:rsidRDefault="00B34743" w:rsidP="007B7A0E">
      <w:pPr>
        <w:spacing w:after="0"/>
        <w:rPr>
          <w:rFonts w:cs="Arial"/>
          <w:color w:val="000000"/>
          <w:szCs w:val="20"/>
        </w:rPr>
      </w:pPr>
    </w:p>
    <w:p w14:paraId="1B72B129" w14:textId="77777777" w:rsidR="0085577A" w:rsidRPr="007B7A0E" w:rsidRDefault="0085577A" w:rsidP="007B7A0E">
      <w:pPr>
        <w:spacing w:after="0"/>
        <w:rPr>
          <w:rFonts w:eastAsia="Calibri" w:cs="Arial"/>
          <w:szCs w:val="20"/>
        </w:rPr>
      </w:pPr>
      <w:r w:rsidRPr="007B7A0E">
        <w:rPr>
          <w:rFonts w:eastAsia="Calibri" w:cs="Arial"/>
          <w:b/>
          <w:bCs/>
          <w:szCs w:val="20"/>
        </w:rPr>
        <w:t xml:space="preserve">IF POSTCODE </w:t>
      </w:r>
      <w:r w:rsidRPr="007B7A0E">
        <w:rPr>
          <w:rFonts w:eastAsia="Calibri" w:cs="Arial"/>
          <w:b/>
          <w:bCs/>
          <w:szCs w:val="20"/>
          <w:u w:val="single"/>
        </w:rPr>
        <w:t>NOT</w:t>
      </w:r>
      <w:r w:rsidRPr="007B7A0E">
        <w:rPr>
          <w:rFonts w:eastAsia="Calibri" w:cs="Arial"/>
          <w:b/>
          <w:bCs/>
          <w:szCs w:val="20"/>
        </w:rPr>
        <w:t xml:space="preserve"> A MATCH SHOW: </w:t>
      </w:r>
      <w:r w:rsidRPr="007B7A0E">
        <w:rPr>
          <w:rFonts w:eastAsia="Calibri" w:cs="Arial"/>
          <w:szCs w:val="20"/>
        </w:rPr>
        <w:t>Can you please confirm which state or territory you live in?</w:t>
      </w:r>
    </w:p>
    <w:tbl>
      <w:tblPr>
        <w:tblW w:w="8789"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371"/>
        <w:gridCol w:w="1418"/>
      </w:tblGrid>
      <w:tr w:rsidR="002B0A69" w:rsidRPr="007B7A0E" w14:paraId="5152AA6B" w14:textId="77777777">
        <w:trPr>
          <w:trHeight w:val="129"/>
        </w:trPr>
        <w:tc>
          <w:tcPr>
            <w:tcW w:w="7371" w:type="dxa"/>
            <w:tcMar>
              <w:top w:w="0" w:type="dxa"/>
              <w:left w:w="108" w:type="dxa"/>
              <w:bottom w:w="0" w:type="dxa"/>
              <w:right w:w="108" w:type="dxa"/>
            </w:tcMar>
            <w:hideMark/>
          </w:tcPr>
          <w:p w14:paraId="1A0329CB" w14:textId="77777777" w:rsidR="002B0A69" w:rsidRPr="007B7A0E" w:rsidRDefault="002B0A69" w:rsidP="002B0A69">
            <w:pPr>
              <w:spacing w:after="0"/>
              <w:rPr>
                <w:rFonts w:cs="Arial"/>
                <w:color w:val="000000"/>
                <w:szCs w:val="20"/>
              </w:rPr>
            </w:pPr>
            <w:r w:rsidRPr="007B7A0E">
              <w:rPr>
                <w:rFonts w:cs="Arial"/>
                <w:color w:val="000000"/>
                <w:szCs w:val="20"/>
              </w:rPr>
              <w:t>Queensland</w:t>
            </w:r>
          </w:p>
        </w:tc>
        <w:tc>
          <w:tcPr>
            <w:tcW w:w="1418" w:type="dxa"/>
            <w:vAlign w:val="center"/>
          </w:tcPr>
          <w:p w14:paraId="0667178F" w14:textId="7EFDABF9"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01</w:t>
            </w:r>
          </w:p>
        </w:tc>
      </w:tr>
      <w:tr w:rsidR="002B0A69" w:rsidRPr="007B7A0E" w14:paraId="27DA499C" w14:textId="77777777">
        <w:trPr>
          <w:trHeight w:val="129"/>
        </w:trPr>
        <w:tc>
          <w:tcPr>
            <w:tcW w:w="7371" w:type="dxa"/>
            <w:tcMar>
              <w:top w:w="0" w:type="dxa"/>
              <w:left w:w="108" w:type="dxa"/>
              <w:bottom w:w="0" w:type="dxa"/>
              <w:right w:w="108" w:type="dxa"/>
            </w:tcMar>
            <w:hideMark/>
          </w:tcPr>
          <w:p w14:paraId="6B60AD06" w14:textId="77777777" w:rsidR="002B0A69" w:rsidRPr="007B7A0E" w:rsidRDefault="002B0A69" w:rsidP="002B0A69">
            <w:pPr>
              <w:spacing w:after="0"/>
              <w:rPr>
                <w:rFonts w:cs="Arial"/>
                <w:color w:val="000000"/>
                <w:szCs w:val="20"/>
              </w:rPr>
            </w:pPr>
            <w:r w:rsidRPr="007B7A0E">
              <w:rPr>
                <w:rFonts w:cs="Arial"/>
                <w:color w:val="000000"/>
                <w:szCs w:val="20"/>
              </w:rPr>
              <w:t>New South Wales</w:t>
            </w:r>
          </w:p>
        </w:tc>
        <w:tc>
          <w:tcPr>
            <w:tcW w:w="1418" w:type="dxa"/>
            <w:vAlign w:val="center"/>
          </w:tcPr>
          <w:p w14:paraId="76DABD6E" w14:textId="03B7CF2A"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02</w:t>
            </w:r>
          </w:p>
        </w:tc>
      </w:tr>
      <w:tr w:rsidR="002B0A69" w:rsidRPr="007B7A0E" w14:paraId="5787CEF2" w14:textId="77777777">
        <w:trPr>
          <w:trHeight w:val="129"/>
        </w:trPr>
        <w:tc>
          <w:tcPr>
            <w:tcW w:w="7371" w:type="dxa"/>
            <w:tcMar>
              <w:top w:w="0" w:type="dxa"/>
              <w:left w:w="108" w:type="dxa"/>
              <w:bottom w:w="0" w:type="dxa"/>
              <w:right w:w="108" w:type="dxa"/>
            </w:tcMar>
            <w:hideMark/>
          </w:tcPr>
          <w:p w14:paraId="7C46AD00" w14:textId="77777777" w:rsidR="002B0A69" w:rsidRPr="007B7A0E" w:rsidRDefault="002B0A69" w:rsidP="002B0A69">
            <w:pPr>
              <w:spacing w:after="0"/>
              <w:rPr>
                <w:rFonts w:cs="Arial"/>
                <w:color w:val="000000"/>
                <w:szCs w:val="20"/>
              </w:rPr>
            </w:pPr>
            <w:r w:rsidRPr="007B7A0E">
              <w:rPr>
                <w:rFonts w:cs="Arial"/>
                <w:color w:val="000000"/>
                <w:szCs w:val="20"/>
              </w:rPr>
              <w:t>Victoria</w:t>
            </w:r>
          </w:p>
        </w:tc>
        <w:tc>
          <w:tcPr>
            <w:tcW w:w="1418" w:type="dxa"/>
            <w:vAlign w:val="center"/>
          </w:tcPr>
          <w:p w14:paraId="3E67D635" w14:textId="549417B3"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03</w:t>
            </w:r>
          </w:p>
        </w:tc>
      </w:tr>
      <w:tr w:rsidR="002B0A69" w:rsidRPr="007B7A0E" w14:paraId="799DBB20" w14:textId="77777777">
        <w:trPr>
          <w:trHeight w:val="129"/>
        </w:trPr>
        <w:tc>
          <w:tcPr>
            <w:tcW w:w="7371" w:type="dxa"/>
            <w:tcMar>
              <w:top w:w="0" w:type="dxa"/>
              <w:left w:w="108" w:type="dxa"/>
              <w:bottom w:w="0" w:type="dxa"/>
              <w:right w:w="108" w:type="dxa"/>
            </w:tcMar>
            <w:hideMark/>
          </w:tcPr>
          <w:p w14:paraId="101AFB66" w14:textId="77777777" w:rsidR="002B0A69" w:rsidRPr="007B7A0E" w:rsidRDefault="002B0A69" w:rsidP="002B0A69">
            <w:pPr>
              <w:spacing w:after="0"/>
              <w:rPr>
                <w:rFonts w:cs="Arial"/>
                <w:color w:val="000000"/>
                <w:szCs w:val="20"/>
              </w:rPr>
            </w:pPr>
            <w:r w:rsidRPr="007B7A0E">
              <w:rPr>
                <w:rFonts w:cs="Arial"/>
                <w:color w:val="000000"/>
                <w:szCs w:val="20"/>
              </w:rPr>
              <w:t>Tasmania</w:t>
            </w:r>
          </w:p>
        </w:tc>
        <w:tc>
          <w:tcPr>
            <w:tcW w:w="1418" w:type="dxa"/>
            <w:vAlign w:val="center"/>
          </w:tcPr>
          <w:p w14:paraId="762B3797" w14:textId="4246C27C"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04</w:t>
            </w:r>
          </w:p>
        </w:tc>
      </w:tr>
      <w:tr w:rsidR="002B0A69" w:rsidRPr="007B7A0E" w14:paraId="275132DC" w14:textId="77777777">
        <w:trPr>
          <w:trHeight w:val="129"/>
        </w:trPr>
        <w:tc>
          <w:tcPr>
            <w:tcW w:w="7371" w:type="dxa"/>
            <w:tcMar>
              <w:top w:w="0" w:type="dxa"/>
              <w:left w:w="108" w:type="dxa"/>
              <w:bottom w:w="0" w:type="dxa"/>
              <w:right w:w="108" w:type="dxa"/>
            </w:tcMar>
            <w:hideMark/>
          </w:tcPr>
          <w:p w14:paraId="3320A5D9" w14:textId="77777777" w:rsidR="002B0A69" w:rsidRPr="007B7A0E" w:rsidRDefault="002B0A69" w:rsidP="002B0A69">
            <w:pPr>
              <w:spacing w:after="0"/>
              <w:rPr>
                <w:rFonts w:cs="Arial"/>
                <w:color w:val="000000"/>
                <w:szCs w:val="20"/>
              </w:rPr>
            </w:pPr>
            <w:r w:rsidRPr="007B7A0E">
              <w:rPr>
                <w:rFonts w:cs="Arial"/>
                <w:color w:val="000000"/>
                <w:szCs w:val="20"/>
              </w:rPr>
              <w:t>South Australia</w:t>
            </w:r>
          </w:p>
        </w:tc>
        <w:tc>
          <w:tcPr>
            <w:tcW w:w="1418" w:type="dxa"/>
            <w:vAlign w:val="center"/>
          </w:tcPr>
          <w:p w14:paraId="06874CFA" w14:textId="2474011D" w:rsidR="002B0A69" w:rsidRPr="00B34743" w:rsidRDefault="002B0A69" w:rsidP="00D13A25">
            <w:pPr>
              <w:pStyle w:val="ListParagraph"/>
              <w:numPr>
                <w:ilvl w:val="0"/>
                <w:numId w:val="4"/>
              </w:numPr>
              <w:spacing w:after="0"/>
              <w:rPr>
                <w:rFonts w:cs="Arial"/>
                <w:color w:val="000000"/>
                <w:szCs w:val="20"/>
              </w:rPr>
            </w:pPr>
            <w:r w:rsidRPr="002B0A69">
              <w:rPr>
                <w:rFonts w:cs="Arial"/>
                <w:color w:val="000000"/>
                <w:szCs w:val="20"/>
              </w:rPr>
              <w:t>05</w:t>
            </w:r>
          </w:p>
        </w:tc>
      </w:tr>
      <w:tr w:rsidR="00B34743" w:rsidRPr="007B7A0E" w14:paraId="65396A5A" w14:textId="77777777" w:rsidTr="00864A17">
        <w:trPr>
          <w:trHeight w:val="129"/>
        </w:trPr>
        <w:tc>
          <w:tcPr>
            <w:tcW w:w="7371" w:type="dxa"/>
            <w:tcMar>
              <w:top w:w="0" w:type="dxa"/>
              <w:left w:w="108" w:type="dxa"/>
              <w:bottom w:w="0" w:type="dxa"/>
              <w:right w:w="108" w:type="dxa"/>
            </w:tcMar>
            <w:hideMark/>
          </w:tcPr>
          <w:p w14:paraId="7118E2A8" w14:textId="77777777" w:rsidR="00B34743" w:rsidRPr="007B7A0E" w:rsidRDefault="00B34743" w:rsidP="00B34743">
            <w:pPr>
              <w:spacing w:after="0"/>
              <w:rPr>
                <w:rFonts w:cs="Arial"/>
                <w:color w:val="000000"/>
                <w:szCs w:val="20"/>
              </w:rPr>
            </w:pPr>
            <w:r w:rsidRPr="007B7A0E">
              <w:rPr>
                <w:rFonts w:cs="Arial"/>
                <w:color w:val="000000"/>
                <w:szCs w:val="20"/>
              </w:rPr>
              <w:t>Western Australia</w:t>
            </w:r>
          </w:p>
        </w:tc>
        <w:tc>
          <w:tcPr>
            <w:tcW w:w="1418" w:type="dxa"/>
          </w:tcPr>
          <w:p w14:paraId="62BC44D6" w14:textId="6600EA07" w:rsidR="00B34743" w:rsidRPr="00B34743" w:rsidRDefault="002B0A69" w:rsidP="00D13A25">
            <w:pPr>
              <w:pStyle w:val="ListParagraph"/>
              <w:numPr>
                <w:ilvl w:val="0"/>
                <w:numId w:val="4"/>
              </w:numPr>
              <w:spacing w:after="0"/>
              <w:rPr>
                <w:rFonts w:cs="Arial"/>
                <w:color w:val="000000"/>
                <w:szCs w:val="20"/>
              </w:rPr>
            </w:pPr>
            <w:r>
              <w:rPr>
                <w:rFonts w:cs="Arial"/>
                <w:spacing w:val="-4"/>
                <w:szCs w:val="20"/>
              </w:rPr>
              <w:t>0</w:t>
            </w:r>
            <w:r w:rsidR="00B34743" w:rsidRPr="00637191">
              <w:rPr>
                <w:rFonts w:cs="Arial"/>
                <w:spacing w:val="-4"/>
                <w:szCs w:val="20"/>
              </w:rPr>
              <w:t>6</w:t>
            </w:r>
          </w:p>
        </w:tc>
      </w:tr>
      <w:tr w:rsidR="00B34743" w:rsidRPr="007B7A0E" w14:paraId="08A99B7A" w14:textId="77777777" w:rsidTr="00864A17">
        <w:trPr>
          <w:trHeight w:val="129"/>
        </w:trPr>
        <w:tc>
          <w:tcPr>
            <w:tcW w:w="7371" w:type="dxa"/>
            <w:tcMar>
              <w:top w:w="0" w:type="dxa"/>
              <w:left w:w="108" w:type="dxa"/>
              <w:bottom w:w="0" w:type="dxa"/>
              <w:right w:w="108" w:type="dxa"/>
            </w:tcMar>
            <w:hideMark/>
          </w:tcPr>
          <w:p w14:paraId="66B1E352" w14:textId="77777777" w:rsidR="00B34743" w:rsidRPr="007B7A0E" w:rsidRDefault="00B34743" w:rsidP="00B34743">
            <w:pPr>
              <w:spacing w:after="0"/>
              <w:rPr>
                <w:rFonts w:cs="Arial"/>
                <w:color w:val="000000"/>
                <w:szCs w:val="20"/>
              </w:rPr>
            </w:pPr>
            <w:r w:rsidRPr="007B7A0E">
              <w:rPr>
                <w:rFonts w:cs="Arial"/>
                <w:color w:val="000000"/>
                <w:szCs w:val="20"/>
              </w:rPr>
              <w:t>Northern Territory</w:t>
            </w:r>
          </w:p>
        </w:tc>
        <w:tc>
          <w:tcPr>
            <w:tcW w:w="1418" w:type="dxa"/>
          </w:tcPr>
          <w:p w14:paraId="516ABED1" w14:textId="4C1F0168" w:rsidR="00B34743" w:rsidRPr="00B34743" w:rsidRDefault="002B0A69" w:rsidP="00D13A25">
            <w:pPr>
              <w:pStyle w:val="ListParagraph"/>
              <w:numPr>
                <w:ilvl w:val="0"/>
                <w:numId w:val="4"/>
              </w:numPr>
              <w:spacing w:after="0"/>
              <w:rPr>
                <w:rFonts w:cs="Arial"/>
                <w:color w:val="000000"/>
                <w:szCs w:val="20"/>
              </w:rPr>
            </w:pPr>
            <w:r>
              <w:rPr>
                <w:rFonts w:cs="Arial"/>
                <w:spacing w:val="-4"/>
                <w:szCs w:val="20"/>
              </w:rPr>
              <w:t>0</w:t>
            </w:r>
            <w:r w:rsidR="00B34743" w:rsidRPr="00637191">
              <w:rPr>
                <w:rFonts w:cs="Arial"/>
                <w:spacing w:val="-4"/>
                <w:szCs w:val="20"/>
              </w:rPr>
              <w:t>7</w:t>
            </w:r>
          </w:p>
        </w:tc>
      </w:tr>
      <w:tr w:rsidR="00B34743" w:rsidRPr="007B7A0E" w14:paraId="16B03C51" w14:textId="77777777" w:rsidTr="00864A17">
        <w:trPr>
          <w:trHeight w:val="129"/>
        </w:trPr>
        <w:tc>
          <w:tcPr>
            <w:tcW w:w="7371" w:type="dxa"/>
            <w:tcMar>
              <w:top w:w="0" w:type="dxa"/>
              <w:left w:w="108" w:type="dxa"/>
              <w:bottom w:w="0" w:type="dxa"/>
              <w:right w:w="108" w:type="dxa"/>
            </w:tcMar>
            <w:hideMark/>
          </w:tcPr>
          <w:p w14:paraId="6DBE5AAE" w14:textId="77777777" w:rsidR="00B34743" w:rsidRPr="007B7A0E" w:rsidRDefault="00B34743" w:rsidP="00B34743">
            <w:pPr>
              <w:spacing w:after="0"/>
              <w:rPr>
                <w:rFonts w:cs="Arial"/>
                <w:color w:val="000000"/>
                <w:szCs w:val="20"/>
              </w:rPr>
            </w:pPr>
            <w:r w:rsidRPr="007B7A0E">
              <w:rPr>
                <w:rFonts w:cs="Arial"/>
                <w:color w:val="000000"/>
                <w:szCs w:val="20"/>
              </w:rPr>
              <w:t>Australian Capital Territory</w:t>
            </w:r>
          </w:p>
        </w:tc>
        <w:tc>
          <w:tcPr>
            <w:tcW w:w="1418" w:type="dxa"/>
          </w:tcPr>
          <w:p w14:paraId="3AA9AA5D" w14:textId="5C85DE14" w:rsidR="00B34743" w:rsidRPr="00B34743" w:rsidRDefault="002B0A69" w:rsidP="00D13A25">
            <w:pPr>
              <w:pStyle w:val="ListParagraph"/>
              <w:numPr>
                <w:ilvl w:val="0"/>
                <w:numId w:val="4"/>
              </w:numPr>
              <w:spacing w:after="0"/>
              <w:rPr>
                <w:rFonts w:cs="Arial"/>
                <w:color w:val="000000"/>
                <w:szCs w:val="20"/>
              </w:rPr>
            </w:pPr>
            <w:r>
              <w:rPr>
                <w:rFonts w:cs="Arial"/>
                <w:spacing w:val="-4"/>
                <w:szCs w:val="20"/>
              </w:rPr>
              <w:t>0</w:t>
            </w:r>
            <w:r w:rsidR="00B34743" w:rsidRPr="00637191">
              <w:rPr>
                <w:rFonts w:cs="Arial"/>
                <w:spacing w:val="-4"/>
                <w:szCs w:val="20"/>
              </w:rPr>
              <w:t>8</w:t>
            </w:r>
          </w:p>
        </w:tc>
      </w:tr>
      <w:tr w:rsidR="00864A17" w:rsidRPr="007B7A0E" w14:paraId="5F6914A7" w14:textId="77777777" w:rsidTr="00864A17">
        <w:trPr>
          <w:trHeight w:val="129"/>
        </w:trPr>
        <w:tc>
          <w:tcPr>
            <w:tcW w:w="7371" w:type="dxa"/>
            <w:tcMar>
              <w:top w:w="0" w:type="dxa"/>
              <w:left w:w="108" w:type="dxa"/>
              <w:bottom w:w="0" w:type="dxa"/>
              <w:right w:w="108" w:type="dxa"/>
            </w:tcMar>
            <w:vAlign w:val="center"/>
            <w:hideMark/>
          </w:tcPr>
          <w:p w14:paraId="0206A142" w14:textId="734A30DE" w:rsidR="00864A17" w:rsidRPr="007B7A0E" w:rsidRDefault="00864A17" w:rsidP="00864A17">
            <w:pPr>
              <w:spacing w:after="0"/>
              <w:rPr>
                <w:rFonts w:cs="Arial"/>
                <w:color w:val="000000"/>
                <w:szCs w:val="20"/>
              </w:rPr>
            </w:pPr>
            <w:r w:rsidRPr="007B7A0E">
              <w:rPr>
                <w:rFonts w:cs="Arial"/>
                <w:color w:val="000000"/>
                <w:szCs w:val="20"/>
              </w:rPr>
              <w:t>Outside of Australia</w:t>
            </w:r>
            <w:r>
              <w:rPr>
                <w:rFonts w:cs="Arial"/>
                <w:color w:val="000000"/>
                <w:szCs w:val="20"/>
              </w:rPr>
              <w:t xml:space="preserve"> </w:t>
            </w:r>
            <w:r w:rsidRPr="00637191">
              <w:rPr>
                <w:rFonts w:cs="Arial"/>
                <w:b/>
                <w:bCs/>
                <w:szCs w:val="20"/>
              </w:rPr>
              <w:t>[TERMINATE]</w:t>
            </w:r>
          </w:p>
        </w:tc>
        <w:tc>
          <w:tcPr>
            <w:tcW w:w="1418" w:type="dxa"/>
          </w:tcPr>
          <w:p w14:paraId="53650C6F" w14:textId="160554BB" w:rsidR="00864A17" w:rsidRPr="00B34743" w:rsidRDefault="00864A17" w:rsidP="00D13A25">
            <w:pPr>
              <w:pStyle w:val="ListParagraph"/>
              <w:numPr>
                <w:ilvl w:val="0"/>
                <w:numId w:val="4"/>
              </w:numPr>
              <w:spacing w:after="0"/>
              <w:rPr>
                <w:rFonts w:cs="Arial"/>
                <w:color w:val="000000"/>
                <w:szCs w:val="20"/>
              </w:rPr>
            </w:pPr>
            <w:r>
              <w:rPr>
                <w:rFonts w:cs="Arial"/>
                <w:szCs w:val="20"/>
              </w:rPr>
              <w:t>97</w:t>
            </w:r>
          </w:p>
        </w:tc>
      </w:tr>
    </w:tbl>
    <w:p w14:paraId="5D4A3477" w14:textId="77777777" w:rsidR="0085577A" w:rsidRPr="007B7A0E" w:rsidRDefault="0085577A" w:rsidP="007B7A0E">
      <w:pPr>
        <w:spacing w:after="0"/>
        <w:rPr>
          <w:rFonts w:cs="Arial"/>
          <w:b/>
          <w:bCs/>
          <w:color w:val="000000"/>
          <w:szCs w:val="20"/>
        </w:rPr>
      </w:pPr>
      <w:r w:rsidRPr="007B7A0E">
        <w:rPr>
          <w:rFonts w:cs="Arial"/>
          <w:b/>
          <w:bCs/>
          <w:color w:val="000000"/>
          <w:szCs w:val="20"/>
        </w:rPr>
        <w:br w:type="page"/>
      </w:r>
    </w:p>
    <w:p w14:paraId="02CBA55B" w14:textId="77777777" w:rsidR="0085577A" w:rsidRPr="007B7A0E" w:rsidRDefault="0085577A" w:rsidP="007B7A0E">
      <w:pPr>
        <w:spacing w:after="0"/>
        <w:rPr>
          <w:rFonts w:cs="Arial"/>
          <w:b/>
          <w:bCs/>
          <w:color w:val="000000"/>
          <w:szCs w:val="20"/>
        </w:rPr>
      </w:pPr>
      <w:r w:rsidRPr="007B7A0E">
        <w:rPr>
          <w:rFonts w:cs="Arial"/>
          <w:b/>
          <w:bCs/>
          <w:color w:val="000000"/>
          <w:szCs w:val="20"/>
        </w:rPr>
        <w:lastRenderedPageBreak/>
        <w:t>DO NOT ASK, HIDDEN VARIABLE</w:t>
      </w:r>
    </w:p>
    <w:p w14:paraId="59934BA7" w14:textId="77777777" w:rsidR="0085577A" w:rsidRPr="007B7A0E" w:rsidRDefault="0085577A" w:rsidP="007B7A0E">
      <w:pPr>
        <w:spacing w:after="0"/>
        <w:rPr>
          <w:rFonts w:cs="Arial"/>
          <w:color w:val="000000"/>
          <w:szCs w:val="20"/>
        </w:rPr>
      </w:pPr>
      <w:r w:rsidRPr="007B7A0E">
        <w:rPr>
          <w:rFonts w:cs="Arial"/>
          <w:color w:val="000000"/>
          <w:szCs w:val="20"/>
        </w:rPr>
        <w:t>Q3b. Fieldwork provider to fill out table below based on postcode</w:t>
      </w:r>
    </w:p>
    <w:p w14:paraId="02CA3D56" w14:textId="77777777" w:rsidR="0085577A" w:rsidRPr="007B7A0E" w:rsidRDefault="0085577A" w:rsidP="007B7A0E">
      <w:pPr>
        <w:spacing w:after="0"/>
        <w:rPr>
          <w:rFonts w:cs="Arial"/>
          <w:color w:val="000000"/>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3BF92D47" w14:textId="77777777" w:rsidTr="007F5921">
        <w:trPr>
          <w:trHeight w:val="139"/>
        </w:trPr>
        <w:tc>
          <w:tcPr>
            <w:tcW w:w="7655" w:type="dxa"/>
            <w:tcMar>
              <w:top w:w="0" w:type="dxa"/>
              <w:left w:w="108" w:type="dxa"/>
              <w:bottom w:w="0" w:type="dxa"/>
              <w:right w:w="108" w:type="dxa"/>
            </w:tcMar>
            <w:hideMark/>
          </w:tcPr>
          <w:p w14:paraId="239FB36F" w14:textId="77777777" w:rsidR="0085577A" w:rsidRPr="007B7A0E" w:rsidRDefault="0085577A" w:rsidP="007B7A0E">
            <w:pPr>
              <w:spacing w:after="0"/>
              <w:rPr>
                <w:rFonts w:cs="Arial"/>
                <w:color w:val="000000"/>
                <w:szCs w:val="20"/>
              </w:rPr>
            </w:pPr>
            <w:r w:rsidRPr="007B7A0E">
              <w:rPr>
                <w:rFonts w:cs="Arial"/>
                <w:color w:val="000000"/>
                <w:szCs w:val="20"/>
              </w:rPr>
              <w:t>Major Cities of Australia</w:t>
            </w:r>
          </w:p>
        </w:tc>
        <w:tc>
          <w:tcPr>
            <w:tcW w:w="1275" w:type="dxa"/>
            <w:vAlign w:val="center"/>
          </w:tcPr>
          <w:p w14:paraId="40B35CBA"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01</w:t>
            </w:r>
          </w:p>
        </w:tc>
      </w:tr>
      <w:tr w:rsidR="0085577A" w:rsidRPr="007B7A0E" w14:paraId="431CE3F1" w14:textId="77777777" w:rsidTr="007F5921">
        <w:trPr>
          <w:trHeight w:val="139"/>
        </w:trPr>
        <w:tc>
          <w:tcPr>
            <w:tcW w:w="7655" w:type="dxa"/>
            <w:tcMar>
              <w:top w:w="0" w:type="dxa"/>
              <w:left w:w="108" w:type="dxa"/>
              <w:bottom w:w="0" w:type="dxa"/>
              <w:right w:w="108" w:type="dxa"/>
            </w:tcMar>
            <w:hideMark/>
          </w:tcPr>
          <w:p w14:paraId="614AD13C" w14:textId="77777777" w:rsidR="0085577A" w:rsidRPr="007B7A0E" w:rsidRDefault="0085577A" w:rsidP="007B7A0E">
            <w:pPr>
              <w:spacing w:after="0"/>
              <w:rPr>
                <w:rFonts w:cs="Arial"/>
                <w:color w:val="000000"/>
                <w:szCs w:val="20"/>
              </w:rPr>
            </w:pPr>
            <w:r w:rsidRPr="007B7A0E">
              <w:rPr>
                <w:rFonts w:cs="Arial"/>
                <w:color w:val="000000"/>
                <w:szCs w:val="20"/>
              </w:rPr>
              <w:t>Inner Regional Australia</w:t>
            </w:r>
          </w:p>
        </w:tc>
        <w:tc>
          <w:tcPr>
            <w:tcW w:w="1275" w:type="dxa"/>
            <w:vAlign w:val="center"/>
          </w:tcPr>
          <w:p w14:paraId="0E49DFD7"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02</w:t>
            </w:r>
          </w:p>
        </w:tc>
      </w:tr>
      <w:tr w:rsidR="0085577A" w:rsidRPr="007B7A0E" w14:paraId="0C9CCFB9" w14:textId="77777777" w:rsidTr="007F5921">
        <w:trPr>
          <w:trHeight w:val="139"/>
        </w:trPr>
        <w:tc>
          <w:tcPr>
            <w:tcW w:w="7655" w:type="dxa"/>
            <w:tcMar>
              <w:top w:w="0" w:type="dxa"/>
              <w:left w:w="108" w:type="dxa"/>
              <w:bottom w:w="0" w:type="dxa"/>
              <w:right w:w="108" w:type="dxa"/>
            </w:tcMar>
            <w:hideMark/>
          </w:tcPr>
          <w:p w14:paraId="46616E2A" w14:textId="77777777" w:rsidR="0085577A" w:rsidRPr="007B7A0E" w:rsidRDefault="0085577A" w:rsidP="007B7A0E">
            <w:pPr>
              <w:spacing w:after="0"/>
              <w:rPr>
                <w:rFonts w:cs="Arial"/>
                <w:color w:val="000000"/>
                <w:szCs w:val="20"/>
              </w:rPr>
            </w:pPr>
            <w:r w:rsidRPr="007B7A0E">
              <w:rPr>
                <w:rFonts w:cs="Arial"/>
                <w:color w:val="000000"/>
                <w:szCs w:val="20"/>
              </w:rPr>
              <w:t>Outer Regional Australia</w:t>
            </w:r>
          </w:p>
        </w:tc>
        <w:tc>
          <w:tcPr>
            <w:tcW w:w="1275" w:type="dxa"/>
            <w:vAlign w:val="center"/>
          </w:tcPr>
          <w:p w14:paraId="22CC2464"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03</w:t>
            </w:r>
          </w:p>
        </w:tc>
      </w:tr>
      <w:tr w:rsidR="0085577A" w:rsidRPr="007B7A0E" w14:paraId="2565CEDE" w14:textId="77777777" w:rsidTr="007F5921">
        <w:trPr>
          <w:trHeight w:val="139"/>
        </w:trPr>
        <w:tc>
          <w:tcPr>
            <w:tcW w:w="7655" w:type="dxa"/>
            <w:tcMar>
              <w:top w:w="0" w:type="dxa"/>
              <w:left w:w="108" w:type="dxa"/>
              <w:bottom w:w="0" w:type="dxa"/>
              <w:right w:w="108" w:type="dxa"/>
            </w:tcMar>
            <w:hideMark/>
          </w:tcPr>
          <w:p w14:paraId="76D992F1" w14:textId="77777777" w:rsidR="0085577A" w:rsidRPr="007B7A0E" w:rsidRDefault="0085577A" w:rsidP="007B7A0E">
            <w:pPr>
              <w:spacing w:after="0"/>
              <w:rPr>
                <w:rFonts w:cs="Arial"/>
                <w:color w:val="000000"/>
                <w:szCs w:val="20"/>
              </w:rPr>
            </w:pPr>
            <w:r w:rsidRPr="007B7A0E">
              <w:rPr>
                <w:rFonts w:cs="Arial"/>
                <w:color w:val="000000"/>
                <w:szCs w:val="20"/>
              </w:rPr>
              <w:t>Remote Australia</w:t>
            </w:r>
          </w:p>
        </w:tc>
        <w:tc>
          <w:tcPr>
            <w:tcW w:w="1275" w:type="dxa"/>
            <w:vAlign w:val="center"/>
          </w:tcPr>
          <w:p w14:paraId="13E7243C"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04</w:t>
            </w:r>
          </w:p>
        </w:tc>
      </w:tr>
      <w:tr w:rsidR="0085577A" w:rsidRPr="007B7A0E" w14:paraId="1A22DFED" w14:textId="77777777" w:rsidTr="007F5921">
        <w:trPr>
          <w:trHeight w:val="139"/>
        </w:trPr>
        <w:tc>
          <w:tcPr>
            <w:tcW w:w="7655" w:type="dxa"/>
            <w:tcMar>
              <w:top w:w="0" w:type="dxa"/>
              <w:left w:w="108" w:type="dxa"/>
              <w:bottom w:w="0" w:type="dxa"/>
              <w:right w:w="108" w:type="dxa"/>
            </w:tcMar>
            <w:hideMark/>
          </w:tcPr>
          <w:p w14:paraId="4DBDCF8C" w14:textId="77777777" w:rsidR="0085577A" w:rsidRPr="007B7A0E" w:rsidRDefault="0085577A" w:rsidP="007B7A0E">
            <w:pPr>
              <w:spacing w:after="0"/>
              <w:rPr>
                <w:rFonts w:cs="Arial"/>
                <w:color w:val="000000"/>
                <w:szCs w:val="20"/>
              </w:rPr>
            </w:pPr>
            <w:r w:rsidRPr="007B7A0E">
              <w:rPr>
                <w:rFonts w:cs="Arial"/>
                <w:color w:val="000000"/>
                <w:szCs w:val="20"/>
              </w:rPr>
              <w:t>Very Remote Australia</w:t>
            </w:r>
          </w:p>
        </w:tc>
        <w:tc>
          <w:tcPr>
            <w:tcW w:w="1275" w:type="dxa"/>
            <w:vAlign w:val="center"/>
          </w:tcPr>
          <w:p w14:paraId="05D010D8" w14:textId="77777777" w:rsidR="0085577A" w:rsidRPr="002B0A69" w:rsidRDefault="0085577A" w:rsidP="00D13A25">
            <w:pPr>
              <w:pStyle w:val="ListParagraph"/>
              <w:numPr>
                <w:ilvl w:val="0"/>
                <w:numId w:val="5"/>
              </w:numPr>
              <w:spacing w:after="0"/>
              <w:rPr>
                <w:rFonts w:cs="Arial"/>
                <w:color w:val="000000"/>
                <w:szCs w:val="20"/>
              </w:rPr>
            </w:pPr>
            <w:r w:rsidRPr="002B0A69">
              <w:rPr>
                <w:rFonts w:cs="Arial"/>
                <w:color w:val="000000"/>
                <w:szCs w:val="20"/>
              </w:rPr>
              <w:t>05</w:t>
            </w:r>
          </w:p>
        </w:tc>
      </w:tr>
    </w:tbl>
    <w:p w14:paraId="46F53614" w14:textId="77777777" w:rsidR="0085577A" w:rsidRPr="007B7A0E" w:rsidRDefault="0085577A" w:rsidP="007B7A0E">
      <w:pPr>
        <w:spacing w:after="0"/>
        <w:rPr>
          <w:rFonts w:cs="Arial"/>
          <w:szCs w:val="20"/>
        </w:rPr>
      </w:pPr>
    </w:p>
    <w:p w14:paraId="482872D5" w14:textId="77777777" w:rsidR="0085577A" w:rsidRPr="007B7A0E" w:rsidRDefault="0085577A" w:rsidP="007B7A0E">
      <w:pPr>
        <w:spacing w:after="0"/>
        <w:rPr>
          <w:rFonts w:cs="Arial"/>
          <w:szCs w:val="20"/>
        </w:rPr>
      </w:pPr>
    </w:p>
    <w:p w14:paraId="34006C4E" w14:textId="1A28B3B3" w:rsidR="0085577A" w:rsidRPr="007F5921" w:rsidRDefault="007F5921" w:rsidP="007B7A0E">
      <w:pPr>
        <w:spacing w:after="0"/>
        <w:rPr>
          <w:rFonts w:cs="Arial"/>
          <w:b/>
          <w:bCs/>
          <w:szCs w:val="20"/>
        </w:rPr>
      </w:pPr>
      <w:r w:rsidRPr="007F5921">
        <w:rPr>
          <w:rFonts w:cs="Arial"/>
          <w:b/>
          <w:bCs/>
          <w:szCs w:val="20"/>
        </w:rPr>
        <w:t>S</w:t>
      </w:r>
      <w:r w:rsidR="0085577A" w:rsidRPr="007F5921">
        <w:rPr>
          <w:rFonts w:cs="Arial"/>
          <w:b/>
          <w:bCs/>
          <w:szCs w:val="20"/>
        </w:rPr>
        <w:t>ection 2: Awareness of consumer protection regulation</w:t>
      </w:r>
    </w:p>
    <w:p w14:paraId="78BDA811" w14:textId="77777777" w:rsidR="007F5921" w:rsidRPr="007B7A0E" w:rsidRDefault="007F5921" w:rsidP="007B7A0E">
      <w:pPr>
        <w:spacing w:after="0"/>
        <w:rPr>
          <w:rFonts w:cs="Arial"/>
          <w:szCs w:val="20"/>
        </w:rPr>
      </w:pPr>
    </w:p>
    <w:p w14:paraId="0F47CB93" w14:textId="77777777" w:rsidR="0085577A" w:rsidRDefault="0085577A" w:rsidP="007B7A0E">
      <w:pPr>
        <w:spacing w:after="0"/>
        <w:rPr>
          <w:rFonts w:cs="Arial"/>
          <w:szCs w:val="20"/>
        </w:rPr>
      </w:pPr>
      <w:r w:rsidRPr="007B7A0E">
        <w:rPr>
          <w:rFonts w:cs="Arial"/>
          <w:szCs w:val="20"/>
        </w:rPr>
        <w:t>Intro: This survey is about buying products and services from businesses. By businesses we mean retailers, manufacturers and service providers who sell to Australian consumers.</w:t>
      </w:r>
    </w:p>
    <w:p w14:paraId="68ED19CF" w14:textId="77777777" w:rsidR="007F5921" w:rsidRPr="007B7A0E" w:rsidRDefault="007F5921" w:rsidP="007B7A0E">
      <w:pPr>
        <w:spacing w:after="0"/>
        <w:rPr>
          <w:rFonts w:cs="Arial"/>
          <w:szCs w:val="20"/>
        </w:rPr>
      </w:pPr>
    </w:p>
    <w:p w14:paraId="505974B5" w14:textId="7D4517CB" w:rsidR="0085577A" w:rsidRPr="007F5921" w:rsidRDefault="003F3673" w:rsidP="007B7A0E">
      <w:pPr>
        <w:spacing w:after="0"/>
        <w:rPr>
          <w:rFonts w:cs="Arial"/>
          <w:b/>
          <w:bCs/>
          <w:szCs w:val="20"/>
        </w:rPr>
      </w:pPr>
      <w:r w:rsidRPr="007F5921">
        <w:rPr>
          <w:rFonts w:cs="Arial"/>
          <w:b/>
          <w:bCs/>
          <w:szCs w:val="20"/>
        </w:rPr>
        <w:t>ASK ALL | SINGLE RESPONSE</w:t>
      </w:r>
    </w:p>
    <w:p w14:paraId="12DF2756" w14:textId="77777777" w:rsidR="0085577A" w:rsidRDefault="0085577A" w:rsidP="007F5921">
      <w:pPr>
        <w:spacing w:after="0"/>
        <w:ind w:left="720" w:hanging="720"/>
        <w:rPr>
          <w:rFonts w:cs="Arial"/>
          <w:szCs w:val="20"/>
        </w:rPr>
      </w:pPr>
      <w:r w:rsidRPr="007B7A0E">
        <w:rPr>
          <w:rFonts w:cs="Arial"/>
          <w:szCs w:val="20"/>
        </w:rPr>
        <w:t xml:space="preserve">Q8. </w:t>
      </w:r>
      <w:r w:rsidRPr="007B7A0E">
        <w:rPr>
          <w:rFonts w:cs="Arial"/>
          <w:szCs w:val="20"/>
        </w:rPr>
        <w:tab/>
        <w:t>Before today, were you aware that there are Australian laws that exist to protect basic consumer rights when purchasing products or services?</w:t>
      </w:r>
    </w:p>
    <w:p w14:paraId="16BADB80" w14:textId="77777777" w:rsidR="007F5921" w:rsidRPr="007B7A0E" w:rsidRDefault="007F5921"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34B049EE" w14:textId="77777777" w:rsidTr="007F5921">
        <w:trPr>
          <w:trHeight w:val="139"/>
        </w:trPr>
        <w:tc>
          <w:tcPr>
            <w:tcW w:w="7655" w:type="dxa"/>
            <w:tcMar>
              <w:top w:w="0" w:type="dxa"/>
              <w:left w:w="108" w:type="dxa"/>
              <w:bottom w:w="0" w:type="dxa"/>
              <w:right w:w="108" w:type="dxa"/>
            </w:tcMar>
          </w:tcPr>
          <w:p w14:paraId="15F4D115" w14:textId="77777777" w:rsidR="0085577A" w:rsidRPr="007B7A0E" w:rsidRDefault="0085577A" w:rsidP="007B7A0E">
            <w:pPr>
              <w:spacing w:after="0"/>
              <w:rPr>
                <w:rFonts w:cs="Arial"/>
                <w:color w:val="000000"/>
                <w:szCs w:val="20"/>
              </w:rPr>
            </w:pPr>
            <w:r w:rsidRPr="007B7A0E">
              <w:rPr>
                <w:rFonts w:cs="Arial"/>
                <w:color w:val="000000"/>
                <w:szCs w:val="20"/>
              </w:rPr>
              <w:t>Yes</w:t>
            </w:r>
          </w:p>
        </w:tc>
        <w:tc>
          <w:tcPr>
            <w:tcW w:w="1275" w:type="dxa"/>
            <w:vAlign w:val="center"/>
          </w:tcPr>
          <w:p w14:paraId="6C05C700" w14:textId="77777777" w:rsidR="0085577A" w:rsidRPr="007F5921" w:rsidRDefault="0085577A" w:rsidP="00D13A25">
            <w:pPr>
              <w:pStyle w:val="ListParagraph"/>
              <w:numPr>
                <w:ilvl w:val="0"/>
                <w:numId w:val="5"/>
              </w:numPr>
              <w:spacing w:after="0"/>
              <w:rPr>
                <w:rFonts w:cs="Arial"/>
                <w:color w:val="000000"/>
                <w:szCs w:val="20"/>
              </w:rPr>
            </w:pPr>
            <w:r w:rsidRPr="007F5921">
              <w:rPr>
                <w:rFonts w:cs="Arial"/>
                <w:color w:val="000000"/>
                <w:szCs w:val="20"/>
              </w:rPr>
              <w:t>01</w:t>
            </w:r>
          </w:p>
        </w:tc>
      </w:tr>
      <w:tr w:rsidR="0085577A" w:rsidRPr="007B7A0E" w14:paraId="28B6D3F4" w14:textId="77777777" w:rsidTr="007F5921">
        <w:trPr>
          <w:trHeight w:val="139"/>
        </w:trPr>
        <w:tc>
          <w:tcPr>
            <w:tcW w:w="7655" w:type="dxa"/>
            <w:tcMar>
              <w:top w:w="0" w:type="dxa"/>
              <w:left w:w="108" w:type="dxa"/>
              <w:bottom w:w="0" w:type="dxa"/>
              <w:right w:w="108" w:type="dxa"/>
            </w:tcMar>
          </w:tcPr>
          <w:p w14:paraId="6A10FDE9" w14:textId="77777777" w:rsidR="0085577A" w:rsidRPr="007B7A0E" w:rsidRDefault="0085577A" w:rsidP="007B7A0E">
            <w:pPr>
              <w:spacing w:after="0"/>
              <w:rPr>
                <w:rFonts w:cs="Arial"/>
                <w:color w:val="000000"/>
                <w:szCs w:val="20"/>
              </w:rPr>
            </w:pPr>
            <w:r w:rsidRPr="007B7A0E">
              <w:rPr>
                <w:rFonts w:cs="Arial"/>
                <w:color w:val="000000"/>
                <w:szCs w:val="20"/>
              </w:rPr>
              <w:t>No</w:t>
            </w:r>
          </w:p>
        </w:tc>
        <w:tc>
          <w:tcPr>
            <w:tcW w:w="1275" w:type="dxa"/>
            <w:vAlign w:val="center"/>
          </w:tcPr>
          <w:p w14:paraId="28E9B44E" w14:textId="77777777" w:rsidR="0085577A" w:rsidRPr="007F5921" w:rsidRDefault="0085577A" w:rsidP="00D13A25">
            <w:pPr>
              <w:pStyle w:val="ListParagraph"/>
              <w:numPr>
                <w:ilvl w:val="0"/>
                <w:numId w:val="5"/>
              </w:numPr>
              <w:spacing w:after="0"/>
              <w:rPr>
                <w:rFonts w:cs="Arial"/>
                <w:color w:val="000000"/>
                <w:szCs w:val="20"/>
              </w:rPr>
            </w:pPr>
            <w:r w:rsidRPr="007F5921">
              <w:rPr>
                <w:rFonts w:cs="Arial"/>
                <w:color w:val="000000"/>
                <w:szCs w:val="20"/>
              </w:rPr>
              <w:t>02</w:t>
            </w:r>
          </w:p>
        </w:tc>
      </w:tr>
    </w:tbl>
    <w:p w14:paraId="08EDF34A" w14:textId="77777777" w:rsidR="0085577A" w:rsidRPr="007B7A0E" w:rsidRDefault="0085577A" w:rsidP="007B7A0E">
      <w:pPr>
        <w:spacing w:after="0"/>
        <w:rPr>
          <w:rFonts w:cs="Arial"/>
          <w:szCs w:val="20"/>
        </w:rPr>
      </w:pPr>
    </w:p>
    <w:p w14:paraId="2B9B017A" w14:textId="19C7C2C8" w:rsidR="0085577A" w:rsidRDefault="0085577A" w:rsidP="007B7A0E">
      <w:pPr>
        <w:spacing w:after="0"/>
        <w:rPr>
          <w:rFonts w:cs="Arial"/>
          <w:b/>
          <w:bCs/>
          <w:szCs w:val="20"/>
        </w:rPr>
      </w:pPr>
      <w:r w:rsidRPr="009B7E0D">
        <w:rPr>
          <w:rFonts w:cs="Arial"/>
          <w:b/>
          <w:bCs/>
          <w:szCs w:val="20"/>
        </w:rPr>
        <w:t xml:space="preserve">ONLY ASK Q7 IF Q8 = 1 (AWARE OF LAWS TO PROTECT CONSUMER RIGHTS) </w:t>
      </w:r>
      <w:r w:rsidR="00D34FBA">
        <w:rPr>
          <w:rFonts w:cs="Arial"/>
          <w:b/>
          <w:bCs/>
          <w:szCs w:val="20"/>
        </w:rPr>
        <w:t>| SINGLE RESPONSE</w:t>
      </w:r>
    </w:p>
    <w:p w14:paraId="74946382" w14:textId="77777777" w:rsidR="0085577A" w:rsidRDefault="0085577A" w:rsidP="009B7E0D">
      <w:pPr>
        <w:spacing w:after="0"/>
        <w:ind w:left="720" w:hanging="720"/>
        <w:rPr>
          <w:rFonts w:cs="Arial"/>
          <w:szCs w:val="20"/>
        </w:rPr>
      </w:pPr>
      <w:r w:rsidRPr="007B7A0E">
        <w:rPr>
          <w:rFonts w:cs="Arial"/>
          <w:szCs w:val="20"/>
        </w:rPr>
        <w:t xml:space="preserve">Q7. </w:t>
      </w:r>
      <w:r w:rsidRPr="007B7A0E">
        <w:rPr>
          <w:rFonts w:cs="Arial"/>
          <w:szCs w:val="20"/>
        </w:rPr>
        <w:tab/>
        <w:t>Which of the following best describes your understanding of your rights as a consumer when purchasing products or services from businesses?</w:t>
      </w:r>
    </w:p>
    <w:p w14:paraId="4843432D" w14:textId="77777777" w:rsidR="009B7E0D" w:rsidRPr="007B7A0E" w:rsidRDefault="009B7E0D" w:rsidP="009B7E0D">
      <w:pPr>
        <w:spacing w:after="0"/>
        <w:ind w:left="720" w:hanging="72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1A3A0487" w14:textId="77777777" w:rsidTr="009B7E0D">
        <w:trPr>
          <w:trHeight w:val="139"/>
        </w:trPr>
        <w:tc>
          <w:tcPr>
            <w:tcW w:w="7655" w:type="dxa"/>
            <w:tcMar>
              <w:top w:w="0" w:type="dxa"/>
              <w:left w:w="108" w:type="dxa"/>
              <w:bottom w:w="0" w:type="dxa"/>
              <w:right w:w="108" w:type="dxa"/>
            </w:tcMar>
          </w:tcPr>
          <w:p w14:paraId="7BBA6949" w14:textId="77777777" w:rsidR="0085577A" w:rsidRPr="007B7A0E" w:rsidRDefault="0085577A" w:rsidP="007B7A0E">
            <w:pPr>
              <w:spacing w:after="0"/>
              <w:rPr>
                <w:rFonts w:cs="Arial"/>
                <w:color w:val="000000"/>
                <w:szCs w:val="20"/>
              </w:rPr>
            </w:pPr>
            <w:r w:rsidRPr="007B7A0E">
              <w:rPr>
                <w:rFonts w:cs="Arial"/>
                <w:szCs w:val="20"/>
              </w:rPr>
              <w:t>I</w:t>
            </w:r>
            <w:r w:rsidRPr="007B7A0E">
              <w:rPr>
                <w:rFonts w:cs="Arial"/>
                <w:spacing w:val="1"/>
                <w:szCs w:val="20"/>
              </w:rPr>
              <w:t xml:space="preserve"> </w:t>
            </w:r>
            <w:r w:rsidRPr="007B7A0E">
              <w:rPr>
                <w:rFonts w:cs="Arial"/>
                <w:szCs w:val="20"/>
              </w:rPr>
              <w:t>have</w:t>
            </w:r>
            <w:r w:rsidRPr="007B7A0E">
              <w:rPr>
                <w:rFonts w:cs="Arial"/>
                <w:spacing w:val="4"/>
                <w:szCs w:val="20"/>
              </w:rPr>
              <w:t xml:space="preserve"> </w:t>
            </w:r>
            <w:r w:rsidRPr="007B7A0E">
              <w:rPr>
                <w:rFonts w:cs="Arial"/>
                <w:szCs w:val="20"/>
              </w:rPr>
              <w:t>an extremely good</w:t>
            </w:r>
            <w:r w:rsidRPr="007B7A0E">
              <w:rPr>
                <w:rFonts w:cs="Arial"/>
                <w:spacing w:val="12"/>
                <w:szCs w:val="20"/>
              </w:rPr>
              <w:t xml:space="preserve"> </w:t>
            </w:r>
            <w:r w:rsidRPr="007B7A0E">
              <w:rPr>
                <w:rFonts w:cs="Arial"/>
                <w:spacing w:val="-2"/>
                <w:szCs w:val="20"/>
              </w:rPr>
              <w:t xml:space="preserve">understanding                                     </w:t>
            </w:r>
          </w:p>
        </w:tc>
        <w:tc>
          <w:tcPr>
            <w:tcW w:w="1275" w:type="dxa"/>
            <w:vAlign w:val="center"/>
          </w:tcPr>
          <w:p w14:paraId="3966077C"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01</w:t>
            </w:r>
          </w:p>
        </w:tc>
      </w:tr>
      <w:tr w:rsidR="0085577A" w:rsidRPr="007B7A0E" w14:paraId="12F5F1D4" w14:textId="77777777" w:rsidTr="009B7E0D">
        <w:trPr>
          <w:trHeight w:val="139"/>
        </w:trPr>
        <w:tc>
          <w:tcPr>
            <w:tcW w:w="7655" w:type="dxa"/>
            <w:tcMar>
              <w:top w:w="0" w:type="dxa"/>
              <w:left w:w="108" w:type="dxa"/>
              <w:bottom w:w="0" w:type="dxa"/>
              <w:right w:w="108" w:type="dxa"/>
            </w:tcMar>
          </w:tcPr>
          <w:p w14:paraId="3ECC78C6" w14:textId="77777777" w:rsidR="0085577A" w:rsidRPr="007B7A0E" w:rsidRDefault="0085577A" w:rsidP="007B7A0E">
            <w:pPr>
              <w:spacing w:after="0"/>
              <w:rPr>
                <w:rFonts w:cs="Arial"/>
                <w:color w:val="000000"/>
                <w:szCs w:val="20"/>
              </w:rPr>
            </w:pPr>
            <w:r w:rsidRPr="007B7A0E">
              <w:rPr>
                <w:rFonts w:cs="Arial"/>
                <w:szCs w:val="20"/>
              </w:rPr>
              <w:t>I</w:t>
            </w:r>
            <w:r w:rsidRPr="007B7A0E">
              <w:rPr>
                <w:rFonts w:cs="Arial"/>
                <w:spacing w:val="-1"/>
                <w:szCs w:val="20"/>
              </w:rPr>
              <w:t xml:space="preserve"> </w:t>
            </w:r>
            <w:r w:rsidRPr="007B7A0E">
              <w:rPr>
                <w:rFonts w:cs="Arial"/>
                <w:szCs w:val="20"/>
              </w:rPr>
              <w:t>have</w:t>
            </w:r>
            <w:r w:rsidRPr="007B7A0E">
              <w:rPr>
                <w:rFonts w:cs="Arial"/>
                <w:spacing w:val="2"/>
                <w:szCs w:val="20"/>
              </w:rPr>
              <w:t xml:space="preserve"> </w:t>
            </w:r>
            <w:r w:rsidRPr="007B7A0E">
              <w:rPr>
                <w:rFonts w:cs="Arial"/>
                <w:szCs w:val="20"/>
              </w:rPr>
              <w:t>a</w:t>
            </w:r>
            <w:r w:rsidRPr="007B7A0E">
              <w:rPr>
                <w:rFonts w:cs="Arial"/>
                <w:spacing w:val="-3"/>
                <w:szCs w:val="20"/>
              </w:rPr>
              <w:t xml:space="preserve"> </w:t>
            </w:r>
            <w:r w:rsidRPr="007B7A0E">
              <w:rPr>
                <w:rFonts w:cs="Arial"/>
                <w:szCs w:val="20"/>
              </w:rPr>
              <w:t>very</w:t>
            </w:r>
            <w:r w:rsidRPr="007B7A0E">
              <w:rPr>
                <w:rFonts w:cs="Arial"/>
                <w:spacing w:val="29"/>
                <w:szCs w:val="20"/>
              </w:rPr>
              <w:t xml:space="preserve"> </w:t>
            </w:r>
            <w:r w:rsidRPr="007B7A0E">
              <w:rPr>
                <w:rFonts w:cs="Arial"/>
                <w:szCs w:val="20"/>
              </w:rPr>
              <w:t>good</w:t>
            </w:r>
            <w:r w:rsidRPr="007B7A0E">
              <w:rPr>
                <w:rFonts w:cs="Arial"/>
                <w:spacing w:val="8"/>
                <w:szCs w:val="20"/>
              </w:rPr>
              <w:t xml:space="preserve"> </w:t>
            </w:r>
            <w:r w:rsidRPr="007B7A0E">
              <w:rPr>
                <w:rFonts w:cs="Arial"/>
                <w:spacing w:val="-2"/>
                <w:szCs w:val="20"/>
              </w:rPr>
              <w:t>understanding</w:t>
            </w:r>
          </w:p>
        </w:tc>
        <w:tc>
          <w:tcPr>
            <w:tcW w:w="1275" w:type="dxa"/>
            <w:vAlign w:val="center"/>
          </w:tcPr>
          <w:p w14:paraId="45421394"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02</w:t>
            </w:r>
          </w:p>
        </w:tc>
      </w:tr>
      <w:tr w:rsidR="0085577A" w:rsidRPr="007B7A0E" w14:paraId="52F67559" w14:textId="77777777" w:rsidTr="009B7E0D">
        <w:trPr>
          <w:trHeight w:val="139"/>
        </w:trPr>
        <w:tc>
          <w:tcPr>
            <w:tcW w:w="7655" w:type="dxa"/>
            <w:tcMar>
              <w:top w:w="0" w:type="dxa"/>
              <w:left w:w="108" w:type="dxa"/>
              <w:bottom w:w="0" w:type="dxa"/>
              <w:right w:w="108" w:type="dxa"/>
            </w:tcMar>
          </w:tcPr>
          <w:p w14:paraId="004B1C6C" w14:textId="77777777" w:rsidR="0085577A" w:rsidRPr="007B7A0E" w:rsidRDefault="0085577A" w:rsidP="007B7A0E">
            <w:pPr>
              <w:spacing w:after="0"/>
              <w:rPr>
                <w:rFonts w:cs="Arial"/>
                <w:color w:val="000000"/>
                <w:szCs w:val="20"/>
              </w:rPr>
            </w:pPr>
            <w:r w:rsidRPr="007B7A0E">
              <w:rPr>
                <w:rFonts w:cs="Arial"/>
                <w:szCs w:val="20"/>
              </w:rPr>
              <w:t>I</w:t>
            </w:r>
            <w:r w:rsidRPr="007B7A0E">
              <w:rPr>
                <w:rFonts w:cs="Arial"/>
                <w:spacing w:val="8"/>
                <w:szCs w:val="20"/>
              </w:rPr>
              <w:t xml:space="preserve"> </w:t>
            </w:r>
            <w:r w:rsidRPr="007B7A0E">
              <w:rPr>
                <w:rFonts w:cs="Arial"/>
                <w:szCs w:val="20"/>
              </w:rPr>
              <w:t>have</w:t>
            </w:r>
            <w:r w:rsidRPr="007B7A0E">
              <w:rPr>
                <w:rFonts w:cs="Arial"/>
                <w:spacing w:val="11"/>
                <w:szCs w:val="20"/>
              </w:rPr>
              <w:t xml:space="preserve"> </w:t>
            </w:r>
            <w:r w:rsidRPr="007B7A0E">
              <w:rPr>
                <w:rFonts w:cs="Arial"/>
                <w:szCs w:val="20"/>
              </w:rPr>
              <w:t>a</w:t>
            </w:r>
            <w:r w:rsidRPr="007B7A0E">
              <w:rPr>
                <w:rFonts w:cs="Arial"/>
                <w:spacing w:val="6"/>
                <w:szCs w:val="20"/>
              </w:rPr>
              <w:t xml:space="preserve"> </w:t>
            </w:r>
            <w:r w:rsidRPr="007B7A0E">
              <w:rPr>
                <w:rFonts w:cs="Arial"/>
                <w:szCs w:val="20"/>
              </w:rPr>
              <w:t>moderate</w:t>
            </w:r>
            <w:r w:rsidRPr="007B7A0E">
              <w:rPr>
                <w:rFonts w:cs="Arial"/>
                <w:spacing w:val="9"/>
                <w:szCs w:val="20"/>
              </w:rPr>
              <w:t xml:space="preserve"> </w:t>
            </w:r>
            <w:r w:rsidRPr="007B7A0E">
              <w:rPr>
                <w:rFonts w:cs="Arial"/>
                <w:spacing w:val="-2"/>
                <w:szCs w:val="20"/>
              </w:rPr>
              <w:t>understanding</w:t>
            </w:r>
          </w:p>
        </w:tc>
        <w:tc>
          <w:tcPr>
            <w:tcW w:w="1275" w:type="dxa"/>
            <w:vAlign w:val="center"/>
          </w:tcPr>
          <w:p w14:paraId="5C8E1CDF"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03</w:t>
            </w:r>
          </w:p>
        </w:tc>
      </w:tr>
      <w:tr w:rsidR="0085577A" w:rsidRPr="007B7A0E" w14:paraId="3387F708" w14:textId="77777777" w:rsidTr="009B7E0D">
        <w:trPr>
          <w:trHeight w:val="139"/>
        </w:trPr>
        <w:tc>
          <w:tcPr>
            <w:tcW w:w="7655" w:type="dxa"/>
            <w:tcMar>
              <w:top w:w="0" w:type="dxa"/>
              <w:left w:w="108" w:type="dxa"/>
              <w:bottom w:w="0" w:type="dxa"/>
              <w:right w:w="108" w:type="dxa"/>
            </w:tcMar>
          </w:tcPr>
          <w:p w14:paraId="5400B37E" w14:textId="77777777" w:rsidR="0085577A" w:rsidRPr="007B7A0E" w:rsidRDefault="0085577A" w:rsidP="007B7A0E">
            <w:pPr>
              <w:spacing w:after="0"/>
              <w:rPr>
                <w:rFonts w:cs="Arial"/>
                <w:color w:val="000000"/>
                <w:szCs w:val="20"/>
              </w:rPr>
            </w:pPr>
            <w:r w:rsidRPr="007B7A0E">
              <w:rPr>
                <w:rFonts w:cs="Arial"/>
                <w:szCs w:val="20"/>
              </w:rPr>
              <w:t>I have</w:t>
            </w:r>
            <w:r w:rsidRPr="007B7A0E">
              <w:rPr>
                <w:rFonts w:cs="Arial"/>
                <w:spacing w:val="5"/>
                <w:szCs w:val="20"/>
              </w:rPr>
              <w:t xml:space="preserve"> </w:t>
            </w:r>
            <w:r w:rsidRPr="007B7A0E">
              <w:rPr>
                <w:rFonts w:cs="Arial"/>
                <w:szCs w:val="20"/>
              </w:rPr>
              <w:t>some</w:t>
            </w:r>
            <w:r w:rsidRPr="007B7A0E">
              <w:rPr>
                <w:rFonts w:cs="Arial"/>
                <w:spacing w:val="3"/>
                <w:szCs w:val="20"/>
              </w:rPr>
              <w:t xml:space="preserve"> </w:t>
            </w:r>
            <w:r w:rsidRPr="007B7A0E">
              <w:rPr>
                <w:rFonts w:cs="Arial"/>
                <w:spacing w:val="-2"/>
                <w:szCs w:val="20"/>
              </w:rPr>
              <w:t>understanding</w:t>
            </w:r>
          </w:p>
        </w:tc>
        <w:tc>
          <w:tcPr>
            <w:tcW w:w="1275" w:type="dxa"/>
            <w:vAlign w:val="center"/>
          </w:tcPr>
          <w:p w14:paraId="39F2D2A6"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04</w:t>
            </w:r>
          </w:p>
        </w:tc>
      </w:tr>
      <w:tr w:rsidR="0085577A" w:rsidRPr="007B7A0E" w14:paraId="006664D8" w14:textId="77777777" w:rsidTr="009B7E0D">
        <w:trPr>
          <w:trHeight w:val="139"/>
        </w:trPr>
        <w:tc>
          <w:tcPr>
            <w:tcW w:w="7655" w:type="dxa"/>
            <w:tcMar>
              <w:top w:w="0" w:type="dxa"/>
              <w:left w:w="108" w:type="dxa"/>
              <w:bottom w:w="0" w:type="dxa"/>
              <w:right w:w="108" w:type="dxa"/>
            </w:tcMar>
          </w:tcPr>
          <w:p w14:paraId="021CC7C0" w14:textId="77777777" w:rsidR="0085577A" w:rsidRPr="007B7A0E" w:rsidRDefault="0085577A" w:rsidP="007B7A0E">
            <w:pPr>
              <w:spacing w:after="0"/>
              <w:rPr>
                <w:rFonts w:cs="Arial"/>
                <w:color w:val="000000"/>
                <w:szCs w:val="20"/>
                <w:lang w:val="en-AU"/>
              </w:rPr>
            </w:pPr>
            <w:r w:rsidRPr="007B7A0E">
              <w:rPr>
                <w:rFonts w:cs="Arial"/>
                <w:szCs w:val="20"/>
                <w:lang w:val="en-AU"/>
              </w:rPr>
              <w:t>I have minimal or no understanding</w:t>
            </w:r>
          </w:p>
        </w:tc>
        <w:tc>
          <w:tcPr>
            <w:tcW w:w="1275" w:type="dxa"/>
            <w:vAlign w:val="center"/>
          </w:tcPr>
          <w:p w14:paraId="2527BC0F" w14:textId="77777777" w:rsidR="0085577A" w:rsidRPr="007C117B" w:rsidRDefault="0085577A" w:rsidP="00D13A25">
            <w:pPr>
              <w:pStyle w:val="ListParagraph"/>
              <w:numPr>
                <w:ilvl w:val="0"/>
                <w:numId w:val="5"/>
              </w:numPr>
              <w:spacing w:after="0"/>
              <w:rPr>
                <w:rFonts w:cs="Arial"/>
                <w:color w:val="000000"/>
                <w:szCs w:val="20"/>
              </w:rPr>
            </w:pPr>
            <w:r w:rsidRPr="007C117B">
              <w:rPr>
                <w:rFonts w:cs="Arial"/>
                <w:color w:val="000000"/>
                <w:szCs w:val="20"/>
              </w:rPr>
              <w:t>05</w:t>
            </w:r>
          </w:p>
        </w:tc>
      </w:tr>
    </w:tbl>
    <w:p w14:paraId="73377155" w14:textId="77777777" w:rsidR="0085577A" w:rsidRPr="007B7A0E" w:rsidRDefault="0085577A" w:rsidP="007B7A0E">
      <w:pPr>
        <w:spacing w:after="0"/>
        <w:rPr>
          <w:rFonts w:cs="Arial"/>
          <w:szCs w:val="20"/>
        </w:rPr>
      </w:pPr>
    </w:p>
    <w:p w14:paraId="3103B2EE" w14:textId="77777777" w:rsidR="0085577A" w:rsidRPr="009B7E0D" w:rsidRDefault="0085577A" w:rsidP="007B7A0E">
      <w:pPr>
        <w:spacing w:after="0"/>
        <w:rPr>
          <w:rFonts w:cs="Arial"/>
          <w:b/>
          <w:bCs/>
          <w:szCs w:val="20"/>
        </w:rPr>
      </w:pPr>
      <w:r w:rsidRPr="009B7E0D">
        <w:rPr>
          <w:rFonts w:cs="Arial"/>
          <w:b/>
          <w:bCs/>
          <w:szCs w:val="20"/>
        </w:rPr>
        <w:t>ONLY ASK Q12 IF Q8 = 1 (AWARE OF LAWS TO PROTECT CONSUMER RIGHTS) | MR</w:t>
      </w:r>
    </w:p>
    <w:p w14:paraId="75F42FA5" w14:textId="4D653EEF" w:rsidR="0085577A" w:rsidRDefault="0085577A" w:rsidP="009B7E0D">
      <w:pPr>
        <w:spacing w:after="0"/>
        <w:ind w:left="720" w:hanging="720"/>
        <w:rPr>
          <w:rFonts w:cs="Arial"/>
          <w:szCs w:val="20"/>
        </w:rPr>
      </w:pPr>
      <w:r w:rsidRPr="007B7A0E">
        <w:rPr>
          <w:rFonts w:cs="Arial"/>
          <w:szCs w:val="20"/>
        </w:rPr>
        <w:t>Q12.</w:t>
      </w:r>
      <w:r w:rsidRPr="007B7A0E">
        <w:rPr>
          <w:rFonts w:cs="Arial"/>
          <w:szCs w:val="20"/>
        </w:rPr>
        <w:tab/>
        <w:t>From your understanding of the laws designed to protect basic consumer rights, which organisations or government agencies are primarily responsible for ensuring that businesses comply with consumer protection laws in Australia?</w:t>
      </w:r>
    </w:p>
    <w:p w14:paraId="7A8D38D7" w14:textId="77777777" w:rsidR="009B7E0D" w:rsidRPr="007B7A0E" w:rsidRDefault="009B7E0D"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85577A" w:rsidRPr="007B7A0E" w14:paraId="68F2EEC0" w14:textId="77777777" w:rsidTr="007C117B">
        <w:trPr>
          <w:trHeight w:val="139"/>
        </w:trPr>
        <w:tc>
          <w:tcPr>
            <w:tcW w:w="7655" w:type="dxa"/>
            <w:tcMar>
              <w:top w:w="0" w:type="dxa"/>
              <w:left w:w="108" w:type="dxa"/>
              <w:bottom w:w="0" w:type="dxa"/>
              <w:right w:w="108" w:type="dxa"/>
            </w:tcMar>
          </w:tcPr>
          <w:p w14:paraId="33D4CF51" w14:textId="77777777" w:rsidR="0085577A" w:rsidRPr="007B7A0E" w:rsidRDefault="0085577A" w:rsidP="007B7A0E">
            <w:pPr>
              <w:spacing w:after="0"/>
              <w:rPr>
                <w:rFonts w:cs="Arial"/>
                <w:szCs w:val="20"/>
              </w:rPr>
            </w:pPr>
            <w:r w:rsidRPr="007B7A0E">
              <w:rPr>
                <w:rFonts w:cs="Arial"/>
                <w:szCs w:val="20"/>
              </w:rPr>
              <w:t>&lt;INSERT RELEVANT STATE REGULATOR&gt;</w:t>
            </w:r>
          </w:p>
        </w:tc>
        <w:tc>
          <w:tcPr>
            <w:tcW w:w="1275" w:type="dxa"/>
            <w:vAlign w:val="center"/>
          </w:tcPr>
          <w:p w14:paraId="0622325E"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01</w:t>
            </w:r>
          </w:p>
        </w:tc>
      </w:tr>
      <w:tr w:rsidR="0085577A" w:rsidRPr="007B7A0E" w14:paraId="27C0A08C" w14:textId="77777777" w:rsidTr="007C117B">
        <w:trPr>
          <w:trHeight w:val="139"/>
        </w:trPr>
        <w:tc>
          <w:tcPr>
            <w:tcW w:w="7655" w:type="dxa"/>
            <w:tcMar>
              <w:top w:w="0" w:type="dxa"/>
              <w:left w:w="108" w:type="dxa"/>
              <w:bottom w:w="0" w:type="dxa"/>
              <w:right w:w="108" w:type="dxa"/>
            </w:tcMar>
          </w:tcPr>
          <w:p w14:paraId="4ABE3B34" w14:textId="77777777" w:rsidR="0085577A" w:rsidRPr="007B7A0E" w:rsidRDefault="0085577A" w:rsidP="007B7A0E">
            <w:pPr>
              <w:spacing w:after="0"/>
              <w:rPr>
                <w:rFonts w:cs="Arial"/>
                <w:szCs w:val="20"/>
              </w:rPr>
            </w:pPr>
            <w:r w:rsidRPr="007B7A0E">
              <w:rPr>
                <w:rFonts w:cs="Arial"/>
                <w:szCs w:val="20"/>
              </w:rPr>
              <w:t>ACCC (Australian Competition and Consumer Commission)</w:t>
            </w:r>
          </w:p>
        </w:tc>
        <w:tc>
          <w:tcPr>
            <w:tcW w:w="1275" w:type="dxa"/>
            <w:vAlign w:val="center"/>
          </w:tcPr>
          <w:p w14:paraId="7EF2129A"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02</w:t>
            </w:r>
          </w:p>
        </w:tc>
      </w:tr>
      <w:tr w:rsidR="0085577A" w:rsidRPr="007B7A0E" w14:paraId="11A072BA" w14:textId="77777777" w:rsidTr="007C117B">
        <w:trPr>
          <w:trHeight w:val="139"/>
        </w:trPr>
        <w:tc>
          <w:tcPr>
            <w:tcW w:w="7655" w:type="dxa"/>
            <w:tcMar>
              <w:top w:w="0" w:type="dxa"/>
              <w:left w:w="108" w:type="dxa"/>
              <w:bottom w:w="0" w:type="dxa"/>
              <w:right w:w="108" w:type="dxa"/>
            </w:tcMar>
          </w:tcPr>
          <w:p w14:paraId="23DBE56A" w14:textId="77777777" w:rsidR="0085577A" w:rsidRPr="007B7A0E" w:rsidRDefault="0085577A" w:rsidP="007B7A0E">
            <w:pPr>
              <w:spacing w:after="0"/>
              <w:rPr>
                <w:rFonts w:cs="Arial"/>
                <w:szCs w:val="20"/>
              </w:rPr>
            </w:pPr>
            <w:r w:rsidRPr="007B7A0E">
              <w:rPr>
                <w:rFonts w:cs="Arial"/>
                <w:szCs w:val="20"/>
              </w:rPr>
              <w:t>ASIC (Australian Securities and Investment Commission)</w:t>
            </w:r>
          </w:p>
        </w:tc>
        <w:tc>
          <w:tcPr>
            <w:tcW w:w="1275" w:type="dxa"/>
            <w:vAlign w:val="center"/>
          </w:tcPr>
          <w:p w14:paraId="45FCE315"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03</w:t>
            </w:r>
          </w:p>
        </w:tc>
      </w:tr>
      <w:tr w:rsidR="0085577A" w:rsidRPr="007B7A0E" w14:paraId="2ADDA1CF" w14:textId="77777777" w:rsidTr="007C117B">
        <w:trPr>
          <w:trHeight w:val="139"/>
        </w:trPr>
        <w:tc>
          <w:tcPr>
            <w:tcW w:w="7655" w:type="dxa"/>
            <w:tcMar>
              <w:top w:w="0" w:type="dxa"/>
              <w:left w:w="108" w:type="dxa"/>
              <w:bottom w:w="0" w:type="dxa"/>
              <w:right w:w="108" w:type="dxa"/>
            </w:tcMar>
          </w:tcPr>
          <w:p w14:paraId="535DF1BB" w14:textId="77777777" w:rsidR="0085577A" w:rsidRPr="007B7A0E" w:rsidRDefault="0085577A" w:rsidP="007B7A0E">
            <w:pPr>
              <w:spacing w:after="0"/>
              <w:rPr>
                <w:rFonts w:cs="Arial"/>
                <w:szCs w:val="20"/>
              </w:rPr>
            </w:pPr>
            <w:r w:rsidRPr="007B7A0E">
              <w:rPr>
                <w:rFonts w:cs="Arial"/>
                <w:szCs w:val="20"/>
              </w:rPr>
              <w:t>Local government / local council</w:t>
            </w:r>
          </w:p>
        </w:tc>
        <w:tc>
          <w:tcPr>
            <w:tcW w:w="1275" w:type="dxa"/>
            <w:vAlign w:val="center"/>
          </w:tcPr>
          <w:p w14:paraId="560F7A8F"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04</w:t>
            </w:r>
          </w:p>
        </w:tc>
      </w:tr>
      <w:tr w:rsidR="0085577A" w:rsidRPr="007B7A0E" w14:paraId="670A923D" w14:textId="77777777" w:rsidTr="007C117B">
        <w:trPr>
          <w:trHeight w:val="139"/>
        </w:trPr>
        <w:tc>
          <w:tcPr>
            <w:tcW w:w="7655" w:type="dxa"/>
            <w:tcMar>
              <w:top w:w="0" w:type="dxa"/>
              <w:left w:w="108" w:type="dxa"/>
              <w:bottom w:w="0" w:type="dxa"/>
              <w:right w:w="108" w:type="dxa"/>
            </w:tcMar>
          </w:tcPr>
          <w:p w14:paraId="13953E38" w14:textId="77777777" w:rsidR="0085577A" w:rsidRPr="007B7A0E" w:rsidRDefault="0085577A" w:rsidP="007B7A0E">
            <w:pPr>
              <w:spacing w:after="0"/>
              <w:rPr>
                <w:rFonts w:cs="Arial"/>
                <w:szCs w:val="20"/>
              </w:rPr>
            </w:pPr>
            <w:r w:rsidRPr="007B7A0E">
              <w:rPr>
                <w:rFonts w:cs="Arial"/>
                <w:szCs w:val="20"/>
              </w:rPr>
              <w:t>Other state government agency</w:t>
            </w:r>
          </w:p>
        </w:tc>
        <w:tc>
          <w:tcPr>
            <w:tcW w:w="1275" w:type="dxa"/>
            <w:vAlign w:val="center"/>
          </w:tcPr>
          <w:p w14:paraId="5F80B0C6"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05</w:t>
            </w:r>
          </w:p>
        </w:tc>
      </w:tr>
      <w:tr w:rsidR="0085577A" w:rsidRPr="007B7A0E" w14:paraId="38097D80" w14:textId="77777777" w:rsidTr="007C117B">
        <w:trPr>
          <w:trHeight w:val="139"/>
        </w:trPr>
        <w:tc>
          <w:tcPr>
            <w:tcW w:w="7655" w:type="dxa"/>
            <w:tcMar>
              <w:top w:w="0" w:type="dxa"/>
              <w:left w:w="108" w:type="dxa"/>
              <w:bottom w:w="0" w:type="dxa"/>
              <w:right w:w="108" w:type="dxa"/>
            </w:tcMar>
          </w:tcPr>
          <w:p w14:paraId="1B992719" w14:textId="77777777" w:rsidR="0085577A" w:rsidRPr="007B7A0E" w:rsidRDefault="0085577A" w:rsidP="007B7A0E">
            <w:pPr>
              <w:spacing w:after="0"/>
              <w:rPr>
                <w:rFonts w:cs="Arial"/>
                <w:szCs w:val="20"/>
              </w:rPr>
            </w:pPr>
            <w:r w:rsidRPr="007B7A0E">
              <w:rPr>
                <w:rFonts w:cs="Arial"/>
                <w:szCs w:val="20"/>
              </w:rPr>
              <w:t xml:space="preserve">Other </w:t>
            </w:r>
            <w:r w:rsidRPr="00A1511F">
              <w:rPr>
                <w:rFonts w:cs="Arial"/>
                <w:b/>
                <w:bCs/>
                <w:szCs w:val="20"/>
              </w:rPr>
              <w:t>(please specify)</w:t>
            </w:r>
          </w:p>
        </w:tc>
        <w:tc>
          <w:tcPr>
            <w:tcW w:w="1275" w:type="dxa"/>
            <w:vAlign w:val="center"/>
          </w:tcPr>
          <w:p w14:paraId="5D7DA400"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90</w:t>
            </w:r>
          </w:p>
        </w:tc>
      </w:tr>
      <w:tr w:rsidR="0085577A" w:rsidRPr="007B7A0E" w14:paraId="19AED32E" w14:textId="77777777" w:rsidTr="007C117B">
        <w:trPr>
          <w:trHeight w:val="139"/>
        </w:trPr>
        <w:tc>
          <w:tcPr>
            <w:tcW w:w="7655" w:type="dxa"/>
            <w:tcMar>
              <w:top w:w="0" w:type="dxa"/>
              <w:left w:w="108" w:type="dxa"/>
              <w:bottom w:w="0" w:type="dxa"/>
              <w:right w:w="108" w:type="dxa"/>
            </w:tcMar>
          </w:tcPr>
          <w:p w14:paraId="5F2067BF" w14:textId="77777777" w:rsidR="0085577A" w:rsidRPr="007B7A0E" w:rsidRDefault="0085577A" w:rsidP="007B7A0E">
            <w:pPr>
              <w:spacing w:after="0"/>
              <w:rPr>
                <w:rFonts w:cs="Arial"/>
                <w:szCs w:val="20"/>
              </w:rPr>
            </w:pPr>
            <w:r w:rsidRPr="007B7A0E">
              <w:rPr>
                <w:rFonts w:cs="Arial"/>
                <w:szCs w:val="20"/>
              </w:rPr>
              <w:t>Don’t know</w:t>
            </w:r>
          </w:p>
        </w:tc>
        <w:tc>
          <w:tcPr>
            <w:tcW w:w="1275" w:type="dxa"/>
            <w:vAlign w:val="center"/>
          </w:tcPr>
          <w:p w14:paraId="7938F8D4" w14:textId="77777777" w:rsidR="0085577A" w:rsidRPr="007C117B" w:rsidRDefault="0085577A" w:rsidP="00D13A25">
            <w:pPr>
              <w:pStyle w:val="ListParagraph"/>
              <w:numPr>
                <w:ilvl w:val="0"/>
                <w:numId w:val="5"/>
              </w:numPr>
              <w:spacing w:after="0"/>
              <w:rPr>
                <w:rFonts w:cs="Arial"/>
                <w:szCs w:val="20"/>
              </w:rPr>
            </w:pPr>
            <w:r w:rsidRPr="007C117B">
              <w:rPr>
                <w:rFonts w:cs="Arial"/>
                <w:szCs w:val="20"/>
              </w:rPr>
              <w:t>98</w:t>
            </w:r>
          </w:p>
        </w:tc>
      </w:tr>
    </w:tbl>
    <w:p w14:paraId="62E8506B" w14:textId="77777777" w:rsidR="0085577A" w:rsidRPr="007B7A0E" w:rsidRDefault="0085577A" w:rsidP="007B7A0E">
      <w:pPr>
        <w:spacing w:after="0"/>
        <w:rPr>
          <w:rFonts w:cs="Arial"/>
          <w:szCs w:val="20"/>
        </w:rPr>
      </w:pPr>
    </w:p>
    <w:p w14:paraId="0562085E" w14:textId="73D95596" w:rsidR="0085577A" w:rsidRPr="007C117B" w:rsidRDefault="003F3673" w:rsidP="007B7A0E">
      <w:pPr>
        <w:spacing w:after="0"/>
        <w:rPr>
          <w:rFonts w:cs="Arial"/>
          <w:b/>
          <w:bCs/>
          <w:szCs w:val="20"/>
        </w:rPr>
      </w:pPr>
      <w:r w:rsidRPr="007C117B">
        <w:rPr>
          <w:rFonts w:cs="Arial"/>
          <w:b/>
          <w:bCs/>
          <w:szCs w:val="20"/>
        </w:rPr>
        <w:t>ASK ALL | SINGLE RESPONSE</w:t>
      </w:r>
    </w:p>
    <w:p w14:paraId="1CE7BC6B" w14:textId="77777777" w:rsidR="0085577A" w:rsidRDefault="0085577A" w:rsidP="007B7A0E">
      <w:pPr>
        <w:spacing w:after="0"/>
        <w:rPr>
          <w:rFonts w:cs="Arial"/>
          <w:szCs w:val="20"/>
        </w:rPr>
      </w:pPr>
      <w:r w:rsidRPr="007B7A0E">
        <w:rPr>
          <w:rFonts w:cs="Arial"/>
          <w:szCs w:val="20"/>
        </w:rPr>
        <w:t>Q10a.</w:t>
      </w:r>
      <w:r w:rsidRPr="007B7A0E">
        <w:rPr>
          <w:rFonts w:cs="Arial"/>
          <w:szCs w:val="20"/>
        </w:rPr>
        <w:tab/>
        <w:t>Do you believe you have the same rights when purchasing from companies based overseas?</w:t>
      </w:r>
    </w:p>
    <w:p w14:paraId="7A100E7A" w14:textId="77777777" w:rsidR="00D55612" w:rsidRPr="007B7A0E" w:rsidRDefault="00D55612"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55"/>
        <w:gridCol w:w="1275"/>
      </w:tblGrid>
      <w:tr w:rsidR="00D55612" w:rsidRPr="007B7A0E" w14:paraId="306CE2EC" w14:textId="77777777" w:rsidTr="00D55612">
        <w:trPr>
          <w:trHeight w:val="139"/>
        </w:trPr>
        <w:tc>
          <w:tcPr>
            <w:tcW w:w="7655" w:type="dxa"/>
            <w:tcMar>
              <w:top w:w="0" w:type="dxa"/>
              <w:left w:w="108" w:type="dxa"/>
              <w:bottom w:w="0" w:type="dxa"/>
              <w:right w:w="108" w:type="dxa"/>
            </w:tcMar>
          </w:tcPr>
          <w:p w14:paraId="0134062E" w14:textId="77777777" w:rsidR="00D55612" w:rsidRPr="007B7A0E" w:rsidRDefault="00D55612" w:rsidP="007B7A0E">
            <w:pPr>
              <w:spacing w:after="0"/>
              <w:rPr>
                <w:rFonts w:cs="Arial"/>
                <w:color w:val="000000"/>
                <w:szCs w:val="20"/>
              </w:rPr>
            </w:pPr>
            <w:r w:rsidRPr="007B7A0E">
              <w:rPr>
                <w:rFonts w:cs="Arial"/>
                <w:color w:val="000000"/>
                <w:szCs w:val="20"/>
              </w:rPr>
              <w:t>Yes</w:t>
            </w:r>
          </w:p>
        </w:tc>
        <w:tc>
          <w:tcPr>
            <w:tcW w:w="1275" w:type="dxa"/>
            <w:vAlign w:val="center"/>
          </w:tcPr>
          <w:p w14:paraId="43DDB3C1" w14:textId="77777777" w:rsidR="00D55612" w:rsidRPr="00D55612" w:rsidRDefault="00D55612" w:rsidP="00D13A25">
            <w:pPr>
              <w:pStyle w:val="ListParagraph"/>
              <w:numPr>
                <w:ilvl w:val="0"/>
                <w:numId w:val="5"/>
              </w:numPr>
              <w:spacing w:after="0"/>
              <w:rPr>
                <w:rFonts w:cs="Arial"/>
                <w:color w:val="000000"/>
                <w:szCs w:val="20"/>
              </w:rPr>
            </w:pPr>
            <w:r w:rsidRPr="00D55612">
              <w:rPr>
                <w:rFonts w:cs="Arial"/>
                <w:color w:val="000000"/>
                <w:szCs w:val="20"/>
              </w:rPr>
              <w:t>01</w:t>
            </w:r>
          </w:p>
        </w:tc>
      </w:tr>
      <w:tr w:rsidR="00D55612" w:rsidRPr="007B7A0E" w14:paraId="64A27464" w14:textId="77777777" w:rsidTr="00D55612">
        <w:trPr>
          <w:trHeight w:val="139"/>
        </w:trPr>
        <w:tc>
          <w:tcPr>
            <w:tcW w:w="7655" w:type="dxa"/>
            <w:tcMar>
              <w:top w:w="0" w:type="dxa"/>
              <w:left w:w="108" w:type="dxa"/>
              <w:bottom w:w="0" w:type="dxa"/>
              <w:right w:w="108" w:type="dxa"/>
            </w:tcMar>
          </w:tcPr>
          <w:p w14:paraId="5C4A54DE" w14:textId="77777777" w:rsidR="00D55612" w:rsidRPr="007B7A0E" w:rsidRDefault="00D55612" w:rsidP="007B7A0E">
            <w:pPr>
              <w:spacing w:after="0"/>
              <w:rPr>
                <w:rFonts w:cs="Arial"/>
                <w:color w:val="000000"/>
                <w:szCs w:val="20"/>
              </w:rPr>
            </w:pPr>
            <w:r w:rsidRPr="007B7A0E">
              <w:rPr>
                <w:rFonts w:cs="Arial"/>
                <w:color w:val="000000"/>
                <w:szCs w:val="20"/>
              </w:rPr>
              <w:t>No</w:t>
            </w:r>
          </w:p>
        </w:tc>
        <w:tc>
          <w:tcPr>
            <w:tcW w:w="1275" w:type="dxa"/>
            <w:vAlign w:val="center"/>
          </w:tcPr>
          <w:p w14:paraId="2AA6C063" w14:textId="77777777" w:rsidR="00D55612" w:rsidRPr="00D55612" w:rsidRDefault="00D55612" w:rsidP="00D13A25">
            <w:pPr>
              <w:pStyle w:val="ListParagraph"/>
              <w:numPr>
                <w:ilvl w:val="0"/>
                <w:numId w:val="5"/>
              </w:numPr>
              <w:spacing w:after="0"/>
              <w:rPr>
                <w:rFonts w:cs="Arial"/>
                <w:color w:val="000000"/>
                <w:szCs w:val="20"/>
              </w:rPr>
            </w:pPr>
            <w:r w:rsidRPr="00D55612">
              <w:rPr>
                <w:rFonts w:cs="Arial"/>
                <w:color w:val="000000"/>
                <w:szCs w:val="20"/>
              </w:rPr>
              <w:t>02</w:t>
            </w:r>
          </w:p>
        </w:tc>
      </w:tr>
      <w:tr w:rsidR="00D55612" w:rsidRPr="007B7A0E" w14:paraId="1666F415" w14:textId="77777777" w:rsidTr="00D55612">
        <w:trPr>
          <w:trHeight w:val="139"/>
        </w:trPr>
        <w:tc>
          <w:tcPr>
            <w:tcW w:w="7655" w:type="dxa"/>
            <w:tcMar>
              <w:top w:w="0" w:type="dxa"/>
              <w:left w:w="108" w:type="dxa"/>
              <w:bottom w:w="0" w:type="dxa"/>
              <w:right w:w="108" w:type="dxa"/>
            </w:tcMar>
          </w:tcPr>
          <w:p w14:paraId="475810F2" w14:textId="77777777" w:rsidR="00D55612" w:rsidRPr="007B7A0E" w:rsidRDefault="00D55612" w:rsidP="007B7A0E">
            <w:pPr>
              <w:spacing w:after="0"/>
              <w:rPr>
                <w:rFonts w:cs="Arial"/>
                <w:color w:val="000000"/>
                <w:szCs w:val="20"/>
              </w:rPr>
            </w:pPr>
            <w:r w:rsidRPr="007B7A0E">
              <w:rPr>
                <w:rFonts w:cs="Arial"/>
                <w:color w:val="000000"/>
                <w:szCs w:val="20"/>
              </w:rPr>
              <w:t>Don’t know</w:t>
            </w:r>
          </w:p>
        </w:tc>
        <w:tc>
          <w:tcPr>
            <w:tcW w:w="1275" w:type="dxa"/>
            <w:vAlign w:val="center"/>
          </w:tcPr>
          <w:p w14:paraId="188EEDFB" w14:textId="77777777" w:rsidR="00D55612" w:rsidRPr="00D55612" w:rsidRDefault="00D55612" w:rsidP="00D13A25">
            <w:pPr>
              <w:pStyle w:val="ListParagraph"/>
              <w:numPr>
                <w:ilvl w:val="0"/>
                <w:numId w:val="5"/>
              </w:numPr>
              <w:spacing w:after="0"/>
              <w:rPr>
                <w:rFonts w:cs="Arial"/>
                <w:color w:val="000000"/>
                <w:szCs w:val="20"/>
              </w:rPr>
            </w:pPr>
            <w:r w:rsidRPr="00D55612">
              <w:rPr>
                <w:rFonts w:cs="Arial"/>
                <w:color w:val="000000"/>
                <w:szCs w:val="20"/>
              </w:rPr>
              <w:t>98</w:t>
            </w:r>
          </w:p>
        </w:tc>
      </w:tr>
    </w:tbl>
    <w:p w14:paraId="06AE98FB" w14:textId="77777777" w:rsidR="0085577A" w:rsidRPr="007B7A0E" w:rsidRDefault="0085577A" w:rsidP="007B7A0E">
      <w:pPr>
        <w:spacing w:after="0"/>
        <w:rPr>
          <w:rFonts w:cs="Arial"/>
          <w:szCs w:val="20"/>
        </w:rPr>
      </w:pPr>
    </w:p>
    <w:p w14:paraId="7B2FCBAE" w14:textId="77777777" w:rsidR="0033601A" w:rsidRDefault="0033601A" w:rsidP="007B7A0E">
      <w:pPr>
        <w:spacing w:after="0"/>
        <w:rPr>
          <w:rFonts w:cs="Arial"/>
          <w:b/>
          <w:bCs/>
          <w:szCs w:val="20"/>
        </w:rPr>
      </w:pPr>
    </w:p>
    <w:p w14:paraId="3AF084FB" w14:textId="77777777" w:rsidR="0033601A" w:rsidRDefault="0033601A" w:rsidP="007B7A0E">
      <w:pPr>
        <w:spacing w:after="0"/>
        <w:rPr>
          <w:rFonts w:cs="Arial"/>
          <w:b/>
          <w:bCs/>
          <w:szCs w:val="20"/>
        </w:rPr>
      </w:pPr>
    </w:p>
    <w:p w14:paraId="4CF426E3" w14:textId="77777777" w:rsidR="0033601A" w:rsidRDefault="0033601A" w:rsidP="007B7A0E">
      <w:pPr>
        <w:spacing w:after="0"/>
        <w:rPr>
          <w:rFonts w:cs="Arial"/>
          <w:b/>
          <w:bCs/>
          <w:szCs w:val="20"/>
        </w:rPr>
      </w:pPr>
    </w:p>
    <w:p w14:paraId="732F965E" w14:textId="264BF307" w:rsidR="0085577A" w:rsidRPr="00D55612" w:rsidRDefault="0033601A" w:rsidP="007B7A0E">
      <w:pPr>
        <w:spacing w:after="0"/>
        <w:rPr>
          <w:rFonts w:cs="Arial"/>
          <w:b/>
          <w:bCs/>
          <w:szCs w:val="20"/>
        </w:rPr>
      </w:pPr>
      <w:r w:rsidRPr="00D55612">
        <w:rPr>
          <w:rFonts w:cs="Arial"/>
          <w:b/>
          <w:bCs/>
          <w:szCs w:val="20"/>
        </w:rPr>
        <w:t>ASK Q10B IF Q10A=2 | OPEN ENDER</w:t>
      </w:r>
    </w:p>
    <w:p w14:paraId="03A89567" w14:textId="77777777" w:rsidR="0085577A" w:rsidRDefault="0085577A" w:rsidP="007B7A0E">
      <w:pPr>
        <w:spacing w:after="0"/>
        <w:rPr>
          <w:rFonts w:cs="Arial"/>
          <w:szCs w:val="20"/>
        </w:rPr>
      </w:pPr>
      <w:r w:rsidRPr="007B7A0E">
        <w:rPr>
          <w:rFonts w:cs="Arial"/>
          <w:szCs w:val="20"/>
        </w:rPr>
        <w:t>Q10b.</w:t>
      </w:r>
      <w:r w:rsidRPr="007B7A0E">
        <w:rPr>
          <w:rFonts w:cs="Arial"/>
          <w:szCs w:val="20"/>
        </w:rPr>
        <w:tab/>
        <w:t>Why don’t you think you have the same rights?</w:t>
      </w:r>
    </w:p>
    <w:p w14:paraId="77992992" w14:textId="77777777" w:rsidR="0033601A" w:rsidRPr="007B7A0E" w:rsidRDefault="0033601A" w:rsidP="007B7A0E">
      <w:pPr>
        <w:spacing w:after="0"/>
        <w:rPr>
          <w:rFonts w:cs="Arial"/>
          <w:szCs w:val="20"/>
        </w:rPr>
      </w:pPr>
    </w:p>
    <w:tbl>
      <w:tblPr>
        <w:tblW w:w="8930" w:type="dxa"/>
        <w:tblInd w:w="137" w:type="dxa"/>
        <w:tblBorders>
          <w:bottom w:val="dotted" w:sz="4" w:space="0" w:color="333333" w:themeColor="text1"/>
        </w:tblBorders>
        <w:tblCellMar>
          <w:left w:w="0" w:type="dxa"/>
          <w:right w:w="0" w:type="dxa"/>
        </w:tblCellMar>
        <w:tblLook w:val="04A0" w:firstRow="1" w:lastRow="0" w:firstColumn="1" w:lastColumn="0" w:noHBand="0" w:noVBand="1"/>
      </w:tblPr>
      <w:tblGrid>
        <w:gridCol w:w="7376"/>
        <w:gridCol w:w="1554"/>
      </w:tblGrid>
      <w:tr w:rsidR="0085577A" w:rsidRPr="007B7A0E" w14:paraId="23BA23E1" w14:textId="77777777" w:rsidTr="00A1511F">
        <w:trPr>
          <w:trHeight w:val="70"/>
        </w:trPr>
        <w:tc>
          <w:tcPr>
            <w:tcW w:w="8930" w:type="dxa"/>
            <w:gridSpan w:val="2"/>
            <w:tcBorders>
              <w:top w:val="dotted" w:sz="4" w:space="0" w:color="333333" w:themeColor="text1"/>
              <w:left w:val="dotted" w:sz="4" w:space="0" w:color="333333" w:themeColor="text1"/>
              <w:bottom w:val="dotted" w:sz="4" w:space="0" w:color="333333" w:themeColor="text1"/>
              <w:right w:val="dotted" w:sz="4" w:space="0" w:color="333333" w:themeColor="text1"/>
            </w:tcBorders>
            <w:tcMar>
              <w:top w:w="0" w:type="dxa"/>
              <w:left w:w="108" w:type="dxa"/>
              <w:bottom w:w="0" w:type="dxa"/>
              <w:right w:w="108" w:type="dxa"/>
            </w:tcMar>
          </w:tcPr>
          <w:p w14:paraId="74A56457" w14:textId="77777777" w:rsidR="0033601A" w:rsidRDefault="0033601A" w:rsidP="007B7A0E">
            <w:pPr>
              <w:spacing w:after="0"/>
              <w:rPr>
                <w:rFonts w:cs="Arial"/>
                <w:color w:val="000000"/>
                <w:szCs w:val="20"/>
              </w:rPr>
            </w:pPr>
          </w:p>
          <w:p w14:paraId="1D89E13E" w14:textId="77777777" w:rsidR="00A1511F" w:rsidRDefault="00A1511F" w:rsidP="007B7A0E">
            <w:pPr>
              <w:spacing w:after="0"/>
              <w:rPr>
                <w:rFonts w:cs="Arial"/>
                <w:color w:val="000000"/>
                <w:szCs w:val="20"/>
              </w:rPr>
            </w:pPr>
          </w:p>
          <w:p w14:paraId="757850A1" w14:textId="77777777" w:rsidR="00A1511F" w:rsidRPr="007B7A0E" w:rsidRDefault="00A1511F" w:rsidP="007B7A0E">
            <w:pPr>
              <w:spacing w:after="0"/>
              <w:rPr>
                <w:rFonts w:cs="Arial"/>
                <w:color w:val="000000"/>
                <w:szCs w:val="20"/>
              </w:rPr>
            </w:pPr>
          </w:p>
        </w:tc>
      </w:tr>
      <w:tr w:rsidR="00543F60" w:rsidRPr="007B7A0E" w14:paraId="38C3E463" w14:textId="77777777" w:rsidTr="00A1511F">
        <w:trPr>
          <w:trHeight w:val="139"/>
        </w:trPr>
        <w:tc>
          <w:tcPr>
            <w:tcW w:w="7376" w:type="dxa"/>
            <w:tcBorders>
              <w:top w:val="dotted" w:sz="4" w:space="0" w:color="333333" w:themeColor="text1"/>
              <w:left w:val="dotted" w:sz="4" w:space="0" w:color="333333" w:themeColor="text1"/>
              <w:bottom w:val="dotted" w:sz="4" w:space="0" w:color="333333" w:themeColor="text1"/>
              <w:right w:val="dotted" w:sz="4" w:space="0" w:color="333333" w:themeColor="text1"/>
            </w:tcBorders>
            <w:tcMar>
              <w:top w:w="0" w:type="dxa"/>
              <w:left w:w="108" w:type="dxa"/>
              <w:bottom w:w="0" w:type="dxa"/>
              <w:right w:w="108" w:type="dxa"/>
            </w:tcMar>
          </w:tcPr>
          <w:p w14:paraId="36FF3E17" w14:textId="77777777" w:rsidR="0085577A" w:rsidRPr="007B7A0E" w:rsidRDefault="0085577A" w:rsidP="007B7A0E">
            <w:pPr>
              <w:spacing w:after="0"/>
              <w:rPr>
                <w:rFonts w:cs="Arial"/>
                <w:color w:val="000000"/>
                <w:szCs w:val="20"/>
              </w:rPr>
            </w:pPr>
            <w:r w:rsidRPr="007B7A0E">
              <w:rPr>
                <w:rFonts w:cs="Arial"/>
                <w:color w:val="000000"/>
                <w:szCs w:val="20"/>
              </w:rPr>
              <w:t>Don’t know</w:t>
            </w:r>
          </w:p>
        </w:tc>
        <w:tc>
          <w:tcPr>
            <w:tcW w:w="1554" w:type="dxa"/>
            <w:tcBorders>
              <w:top w:val="dotted" w:sz="4" w:space="0" w:color="333333" w:themeColor="text1"/>
              <w:left w:val="dotted" w:sz="4" w:space="0" w:color="333333" w:themeColor="text1"/>
              <w:bottom w:val="dotted" w:sz="4" w:space="0" w:color="333333" w:themeColor="text1"/>
              <w:right w:val="dotted" w:sz="4" w:space="0" w:color="333333" w:themeColor="text1"/>
            </w:tcBorders>
            <w:vAlign w:val="center"/>
          </w:tcPr>
          <w:p w14:paraId="78FDB98A" w14:textId="77777777" w:rsidR="0085577A" w:rsidRPr="0033601A" w:rsidRDefault="0085577A" w:rsidP="00D13A25">
            <w:pPr>
              <w:pStyle w:val="ListParagraph"/>
              <w:numPr>
                <w:ilvl w:val="0"/>
                <w:numId w:val="6"/>
              </w:numPr>
              <w:spacing w:after="0"/>
              <w:jc w:val="center"/>
              <w:rPr>
                <w:rFonts w:cs="Arial"/>
                <w:color w:val="000000"/>
                <w:szCs w:val="20"/>
              </w:rPr>
            </w:pPr>
            <w:r w:rsidRPr="0033601A">
              <w:rPr>
                <w:rFonts w:cs="Arial"/>
                <w:color w:val="000000"/>
                <w:szCs w:val="20"/>
              </w:rPr>
              <w:t>98</w:t>
            </w:r>
          </w:p>
        </w:tc>
      </w:tr>
    </w:tbl>
    <w:p w14:paraId="4E1D6A2E" w14:textId="77777777" w:rsidR="0085577A" w:rsidRPr="007B7A0E" w:rsidRDefault="0085577A" w:rsidP="007B7A0E">
      <w:pPr>
        <w:spacing w:after="0"/>
        <w:rPr>
          <w:rFonts w:cs="Arial"/>
          <w:szCs w:val="20"/>
        </w:rPr>
      </w:pPr>
    </w:p>
    <w:p w14:paraId="597F33BC" w14:textId="77777777" w:rsidR="0085577A" w:rsidRPr="007B7A0E" w:rsidRDefault="0085577A" w:rsidP="007B7A0E">
      <w:pPr>
        <w:spacing w:after="0"/>
        <w:rPr>
          <w:rFonts w:cs="Arial"/>
          <w:szCs w:val="20"/>
        </w:rPr>
      </w:pPr>
    </w:p>
    <w:p w14:paraId="7FF0A901" w14:textId="26A8F25D" w:rsidR="0085577A" w:rsidRPr="000D341E" w:rsidRDefault="0085577A" w:rsidP="007B7A0E">
      <w:pPr>
        <w:spacing w:after="0"/>
        <w:rPr>
          <w:rFonts w:cs="Arial"/>
          <w:b/>
          <w:bCs/>
          <w:szCs w:val="20"/>
        </w:rPr>
      </w:pPr>
      <w:r w:rsidRPr="000D341E">
        <w:rPr>
          <w:rFonts w:cs="Arial"/>
          <w:b/>
          <w:bCs/>
          <w:szCs w:val="20"/>
        </w:rPr>
        <w:t xml:space="preserve">ASK ALL | </w:t>
      </w:r>
      <w:r w:rsidR="000D341E" w:rsidRPr="000D341E">
        <w:rPr>
          <w:rFonts w:cs="Arial"/>
          <w:b/>
          <w:bCs/>
          <w:szCs w:val="20"/>
        </w:rPr>
        <w:t>SINGLE RESPONSE</w:t>
      </w:r>
    </w:p>
    <w:p w14:paraId="4E909947" w14:textId="77777777" w:rsidR="0085577A" w:rsidRPr="007B7A0E" w:rsidRDefault="0085577A" w:rsidP="000D341E">
      <w:pPr>
        <w:spacing w:after="0"/>
        <w:ind w:left="720" w:hanging="720"/>
        <w:rPr>
          <w:rFonts w:cs="Arial"/>
          <w:szCs w:val="20"/>
        </w:rPr>
      </w:pPr>
      <w:r w:rsidRPr="007B7A0E">
        <w:rPr>
          <w:rFonts w:cs="Arial"/>
          <w:szCs w:val="20"/>
        </w:rPr>
        <w:t>Q10c.</w:t>
      </w:r>
      <w:r w:rsidRPr="007B7A0E">
        <w:rPr>
          <w:rFonts w:cs="Arial"/>
          <w:szCs w:val="20"/>
        </w:rPr>
        <w:tab/>
        <w:t xml:space="preserve">Imagine an overseas company breaches your consumer rights under Australian Law. Do you think it would be </w:t>
      </w:r>
      <w:proofErr w:type="gramStart"/>
      <w:r w:rsidRPr="007B7A0E">
        <w:rPr>
          <w:rFonts w:cs="Arial"/>
          <w:szCs w:val="20"/>
        </w:rPr>
        <w:t>more or less difficult</w:t>
      </w:r>
      <w:proofErr w:type="gramEnd"/>
      <w:r w:rsidRPr="007B7A0E">
        <w:rPr>
          <w:rFonts w:cs="Arial"/>
          <w:szCs w:val="20"/>
        </w:rPr>
        <w:t xml:space="preserve"> to find a resolution than if that same company was based in Australia? </w:t>
      </w:r>
    </w:p>
    <w:p w14:paraId="1C5513D5" w14:textId="77777777" w:rsidR="0085577A" w:rsidRPr="007B7A0E" w:rsidRDefault="0085577A"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02B02C03" w14:textId="77777777" w:rsidTr="00CF3913">
        <w:trPr>
          <w:trHeight w:val="139"/>
        </w:trPr>
        <w:tc>
          <w:tcPr>
            <w:tcW w:w="7943" w:type="dxa"/>
            <w:tcMar>
              <w:top w:w="0" w:type="dxa"/>
              <w:left w:w="108" w:type="dxa"/>
              <w:bottom w:w="0" w:type="dxa"/>
              <w:right w:w="108" w:type="dxa"/>
            </w:tcMar>
          </w:tcPr>
          <w:p w14:paraId="06E6A075" w14:textId="77777777" w:rsidR="0085577A" w:rsidRPr="007B7A0E" w:rsidRDefault="0085577A" w:rsidP="007B7A0E">
            <w:pPr>
              <w:spacing w:after="0"/>
              <w:rPr>
                <w:rFonts w:cs="Arial"/>
                <w:color w:val="000000"/>
                <w:szCs w:val="20"/>
              </w:rPr>
            </w:pPr>
            <w:r w:rsidRPr="007B7A0E">
              <w:rPr>
                <w:rFonts w:cs="Arial"/>
                <w:color w:val="000000"/>
                <w:szCs w:val="20"/>
              </w:rPr>
              <w:t>More difficult to resolve the issue if the company is based overseas</w:t>
            </w:r>
          </w:p>
        </w:tc>
        <w:tc>
          <w:tcPr>
            <w:tcW w:w="987" w:type="dxa"/>
            <w:vAlign w:val="center"/>
          </w:tcPr>
          <w:p w14:paraId="58A66652"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01</w:t>
            </w:r>
          </w:p>
        </w:tc>
      </w:tr>
      <w:tr w:rsidR="0085577A" w:rsidRPr="007B7A0E" w14:paraId="06BB938B" w14:textId="77777777" w:rsidTr="00CF3913">
        <w:trPr>
          <w:trHeight w:val="139"/>
        </w:trPr>
        <w:tc>
          <w:tcPr>
            <w:tcW w:w="7943" w:type="dxa"/>
            <w:tcMar>
              <w:top w:w="0" w:type="dxa"/>
              <w:left w:w="108" w:type="dxa"/>
              <w:bottom w:w="0" w:type="dxa"/>
              <w:right w:w="108" w:type="dxa"/>
            </w:tcMar>
          </w:tcPr>
          <w:p w14:paraId="3B9528DC" w14:textId="77777777" w:rsidR="0085577A" w:rsidRPr="007B7A0E" w:rsidRDefault="0085577A" w:rsidP="007B7A0E">
            <w:pPr>
              <w:spacing w:after="0"/>
              <w:rPr>
                <w:rFonts w:cs="Arial"/>
                <w:color w:val="000000"/>
                <w:szCs w:val="20"/>
              </w:rPr>
            </w:pPr>
            <w:r w:rsidRPr="007B7A0E">
              <w:rPr>
                <w:rFonts w:cs="Arial"/>
                <w:color w:val="000000"/>
                <w:szCs w:val="20"/>
              </w:rPr>
              <w:t>Would make no difference</w:t>
            </w:r>
          </w:p>
        </w:tc>
        <w:tc>
          <w:tcPr>
            <w:tcW w:w="987" w:type="dxa"/>
            <w:vAlign w:val="center"/>
          </w:tcPr>
          <w:p w14:paraId="644D5B7C"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02</w:t>
            </w:r>
          </w:p>
        </w:tc>
      </w:tr>
      <w:tr w:rsidR="0085577A" w:rsidRPr="007B7A0E" w14:paraId="116F93A3" w14:textId="77777777" w:rsidTr="00CF3913">
        <w:trPr>
          <w:trHeight w:val="139"/>
        </w:trPr>
        <w:tc>
          <w:tcPr>
            <w:tcW w:w="7943" w:type="dxa"/>
            <w:tcMar>
              <w:top w:w="0" w:type="dxa"/>
              <w:left w:w="108" w:type="dxa"/>
              <w:bottom w:w="0" w:type="dxa"/>
              <w:right w:w="108" w:type="dxa"/>
            </w:tcMar>
          </w:tcPr>
          <w:p w14:paraId="6517F9C2" w14:textId="77777777" w:rsidR="0085577A" w:rsidRPr="007B7A0E" w:rsidRDefault="0085577A" w:rsidP="007B7A0E">
            <w:pPr>
              <w:spacing w:after="0"/>
              <w:rPr>
                <w:rFonts w:cs="Arial"/>
                <w:color w:val="000000"/>
                <w:szCs w:val="20"/>
              </w:rPr>
            </w:pPr>
            <w:r w:rsidRPr="007B7A0E">
              <w:rPr>
                <w:rFonts w:cs="Arial"/>
                <w:color w:val="000000"/>
                <w:szCs w:val="20"/>
              </w:rPr>
              <w:t>Easier to resolve the issue if the company is based overseas</w:t>
            </w:r>
          </w:p>
        </w:tc>
        <w:tc>
          <w:tcPr>
            <w:tcW w:w="987" w:type="dxa"/>
            <w:vAlign w:val="center"/>
          </w:tcPr>
          <w:p w14:paraId="63D58581"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03</w:t>
            </w:r>
          </w:p>
        </w:tc>
      </w:tr>
      <w:tr w:rsidR="0085577A" w:rsidRPr="007B7A0E" w14:paraId="67C6B00D" w14:textId="77777777" w:rsidTr="00CF3913">
        <w:trPr>
          <w:trHeight w:val="139"/>
        </w:trPr>
        <w:tc>
          <w:tcPr>
            <w:tcW w:w="7943" w:type="dxa"/>
            <w:tcMar>
              <w:top w:w="0" w:type="dxa"/>
              <w:left w:w="108" w:type="dxa"/>
              <w:bottom w:w="0" w:type="dxa"/>
              <w:right w:w="108" w:type="dxa"/>
            </w:tcMar>
          </w:tcPr>
          <w:p w14:paraId="007F8BAA" w14:textId="77777777" w:rsidR="0085577A" w:rsidRPr="007B7A0E" w:rsidRDefault="0085577A" w:rsidP="007B7A0E">
            <w:pPr>
              <w:spacing w:after="0"/>
              <w:rPr>
                <w:rFonts w:cs="Arial"/>
                <w:color w:val="000000"/>
                <w:szCs w:val="20"/>
              </w:rPr>
            </w:pPr>
            <w:r w:rsidRPr="007B7A0E">
              <w:rPr>
                <w:rFonts w:cs="Arial"/>
                <w:color w:val="000000"/>
                <w:szCs w:val="20"/>
              </w:rPr>
              <w:t>Don’t know</w:t>
            </w:r>
          </w:p>
        </w:tc>
        <w:tc>
          <w:tcPr>
            <w:tcW w:w="987" w:type="dxa"/>
            <w:vAlign w:val="center"/>
          </w:tcPr>
          <w:p w14:paraId="381DBC1F" w14:textId="77777777" w:rsidR="0085577A" w:rsidRPr="000D341E" w:rsidRDefault="0085577A" w:rsidP="00D13A25">
            <w:pPr>
              <w:pStyle w:val="ListParagraph"/>
              <w:numPr>
                <w:ilvl w:val="0"/>
                <w:numId w:val="6"/>
              </w:numPr>
              <w:spacing w:after="0"/>
              <w:rPr>
                <w:rFonts w:cs="Arial"/>
                <w:color w:val="000000"/>
                <w:szCs w:val="20"/>
              </w:rPr>
            </w:pPr>
            <w:r w:rsidRPr="000D341E">
              <w:rPr>
                <w:rFonts w:cs="Arial"/>
                <w:color w:val="000000"/>
                <w:szCs w:val="20"/>
              </w:rPr>
              <w:t>98</w:t>
            </w:r>
          </w:p>
        </w:tc>
      </w:tr>
    </w:tbl>
    <w:p w14:paraId="4C5CD044" w14:textId="77777777" w:rsidR="0085577A" w:rsidRPr="007B7A0E" w:rsidRDefault="0085577A" w:rsidP="007B7A0E">
      <w:pPr>
        <w:spacing w:after="0"/>
        <w:rPr>
          <w:rFonts w:cs="Arial"/>
          <w:szCs w:val="20"/>
        </w:rPr>
      </w:pPr>
    </w:p>
    <w:p w14:paraId="1FAEAFF9" w14:textId="77777777" w:rsidR="0085577A" w:rsidRPr="007B7A0E" w:rsidRDefault="0085577A" w:rsidP="007B7A0E">
      <w:pPr>
        <w:spacing w:after="0"/>
        <w:rPr>
          <w:rFonts w:cs="Arial"/>
          <w:szCs w:val="20"/>
        </w:rPr>
      </w:pPr>
    </w:p>
    <w:p w14:paraId="5563CFBD" w14:textId="7579C9FA" w:rsidR="0085577A" w:rsidRDefault="000D341E" w:rsidP="007B7A0E">
      <w:pPr>
        <w:spacing w:after="0"/>
        <w:rPr>
          <w:rFonts w:cs="Arial"/>
          <w:b/>
          <w:bCs/>
          <w:szCs w:val="20"/>
        </w:rPr>
      </w:pPr>
      <w:r w:rsidRPr="000D341E">
        <w:rPr>
          <w:rFonts w:cs="Arial"/>
          <w:b/>
          <w:bCs/>
          <w:szCs w:val="20"/>
        </w:rPr>
        <w:t>S</w:t>
      </w:r>
      <w:r w:rsidR="0085577A" w:rsidRPr="000D341E">
        <w:rPr>
          <w:rFonts w:cs="Arial"/>
          <w:b/>
          <w:bCs/>
          <w:szCs w:val="20"/>
        </w:rPr>
        <w:t>ection 3: Information seeking behaviour</w:t>
      </w:r>
    </w:p>
    <w:p w14:paraId="170264A7" w14:textId="77777777" w:rsidR="000D341E" w:rsidRPr="000D341E" w:rsidRDefault="000D341E" w:rsidP="007B7A0E">
      <w:pPr>
        <w:spacing w:after="0"/>
        <w:rPr>
          <w:rFonts w:cs="Arial"/>
          <w:b/>
          <w:bCs/>
          <w:szCs w:val="20"/>
        </w:rPr>
      </w:pPr>
    </w:p>
    <w:p w14:paraId="2337DB02" w14:textId="10ADE047" w:rsidR="0085577A" w:rsidRPr="00F7243C" w:rsidRDefault="003F3673" w:rsidP="007B7A0E">
      <w:pPr>
        <w:spacing w:after="0"/>
        <w:rPr>
          <w:rFonts w:cs="Arial"/>
          <w:b/>
          <w:bCs/>
          <w:szCs w:val="20"/>
        </w:rPr>
      </w:pPr>
      <w:r w:rsidRPr="00F7243C">
        <w:rPr>
          <w:rFonts w:cs="Arial"/>
          <w:b/>
          <w:bCs/>
          <w:szCs w:val="20"/>
        </w:rPr>
        <w:t>ASK ALL | SINGLE RESPONSE</w:t>
      </w:r>
    </w:p>
    <w:p w14:paraId="30D99BDE" w14:textId="77777777" w:rsidR="0085577A" w:rsidRDefault="0085577A" w:rsidP="00F7243C">
      <w:pPr>
        <w:spacing w:after="0"/>
        <w:ind w:left="720" w:hanging="720"/>
        <w:rPr>
          <w:rFonts w:cs="Arial"/>
          <w:szCs w:val="20"/>
        </w:rPr>
      </w:pPr>
      <w:r w:rsidRPr="007B7A0E">
        <w:rPr>
          <w:rFonts w:cs="Arial"/>
          <w:szCs w:val="20"/>
        </w:rPr>
        <w:t>Q18</w:t>
      </w:r>
      <w:r w:rsidRPr="007B7A0E">
        <w:rPr>
          <w:rFonts w:cs="Arial"/>
          <w:szCs w:val="20"/>
        </w:rPr>
        <w:tab/>
        <w:t>If you thought you had been misled or treated unfairly by an Australian business or if you had a problem with a product or service you had just purchased, how likely would you be to seek information or advice about your rights as an Australian consumer?</w:t>
      </w:r>
    </w:p>
    <w:p w14:paraId="37D62D18" w14:textId="77777777" w:rsidR="00F7243C" w:rsidRPr="007B7A0E" w:rsidRDefault="00F7243C" w:rsidP="00F7243C">
      <w:pPr>
        <w:spacing w:after="0"/>
        <w:ind w:left="720" w:hanging="72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093"/>
        <w:gridCol w:w="1837"/>
      </w:tblGrid>
      <w:tr w:rsidR="00F7243C" w:rsidRPr="007B7A0E" w14:paraId="4B3E5196" w14:textId="77777777" w:rsidTr="00CF3913">
        <w:trPr>
          <w:trHeight w:val="139"/>
        </w:trPr>
        <w:tc>
          <w:tcPr>
            <w:tcW w:w="7093" w:type="dxa"/>
            <w:tcMar>
              <w:top w:w="0" w:type="dxa"/>
              <w:left w:w="108" w:type="dxa"/>
              <w:bottom w:w="0" w:type="dxa"/>
              <w:right w:w="108" w:type="dxa"/>
            </w:tcMar>
          </w:tcPr>
          <w:p w14:paraId="273D59B5" w14:textId="77777777" w:rsidR="00F7243C" w:rsidRPr="007B7A0E" w:rsidRDefault="00F7243C" w:rsidP="007B7A0E">
            <w:pPr>
              <w:spacing w:after="0"/>
              <w:rPr>
                <w:rFonts w:cs="Arial"/>
                <w:szCs w:val="20"/>
              </w:rPr>
            </w:pPr>
            <w:r w:rsidRPr="007B7A0E">
              <w:rPr>
                <w:rFonts w:cs="Arial"/>
                <w:szCs w:val="20"/>
              </w:rPr>
              <w:t>I would always seek information or advice</w:t>
            </w:r>
          </w:p>
        </w:tc>
        <w:tc>
          <w:tcPr>
            <w:tcW w:w="1837" w:type="dxa"/>
            <w:vAlign w:val="center"/>
          </w:tcPr>
          <w:p w14:paraId="77A74839" w14:textId="77777777" w:rsidR="00F7243C" w:rsidRPr="007B7A0E" w:rsidRDefault="00F7243C" w:rsidP="00D13A25">
            <w:pPr>
              <w:pStyle w:val="ListParagraph"/>
              <w:numPr>
                <w:ilvl w:val="0"/>
                <w:numId w:val="7"/>
              </w:numPr>
              <w:spacing w:after="0"/>
              <w:jc w:val="center"/>
              <w:rPr>
                <w:rFonts w:cs="Arial"/>
                <w:szCs w:val="20"/>
              </w:rPr>
            </w:pPr>
            <w:r w:rsidRPr="007B7A0E">
              <w:rPr>
                <w:rFonts w:cs="Arial"/>
                <w:szCs w:val="20"/>
              </w:rPr>
              <w:t>01</w:t>
            </w:r>
          </w:p>
        </w:tc>
      </w:tr>
      <w:tr w:rsidR="00F7243C" w:rsidRPr="007B7A0E" w14:paraId="68BA3F54" w14:textId="77777777" w:rsidTr="00CF3913">
        <w:trPr>
          <w:trHeight w:val="139"/>
        </w:trPr>
        <w:tc>
          <w:tcPr>
            <w:tcW w:w="7093" w:type="dxa"/>
            <w:tcMar>
              <w:top w:w="0" w:type="dxa"/>
              <w:left w:w="108" w:type="dxa"/>
              <w:bottom w:w="0" w:type="dxa"/>
              <w:right w:w="108" w:type="dxa"/>
            </w:tcMar>
          </w:tcPr>
          <w:p w14:paraId="30CCC335" w14:textId="77777777" w:rsidR="00F7243C" w:rsidRPr="007B7A0E" w:rsidRDefault="00F7243C" w:rsidP="007B7A0E">
            <w:pPr>
              <w:spacing w:after="0"/>
              <w:rPr>
                <w:rFonts w:cs="Arial"/>
                <w:szCs w:val="20"/>
              </w:rPr>
            </w:pPr>
            <w:r w:rsidRPr="007B7A0E">
              <w:rPr>
                <w:rFonts w:cs="Arial"/>
                <w:szCs w:val="20"/>
              </w:rPr>
              <w:t>It would be dependent on the circumstances</w:t>
            </w:r>
          </w:p>
        </w:tc>
        <w:tc>
          <w:tcPr>
            <w:tcW w:w="1837" w:type="dxa"/>
            <w:vAlign w:val="center"/>
          </w:tcPr>
          <w:p w14:paraId="3A698851" w14:textId="77777777" w:rsidR="00F7243C" w:rsidRPr="007B7A0E" w:rsidRDefault="00F7243C" w:rsidP="00D13A25">
            <w:pPr>
              <w:pStyle w:val="ListParagraph"/>
              <w:numPr>
                <w:ilvl w:val="0"/>
                <w:numId w:val="7"/>
              </w:numPr>
              <w:spacing w:after="0"/>
              <w:jc w:val="center"/>
              <w:rPr>
                <w:rFonts w:cs="Arial"/>
                <w:szCs w:val="20"/>
              </w:rPr>
            </w:pPr>
            <w:r w:rsidRPr="007B7A0E">
              <w:rPr>
                <w:rFonts w:cs="Arial"/>
                <w:szCs w:val="20"/>
              </w:rPr>
              <w:t>02</w:t>
            </w:r>
          </w:p>
        </w:tc>
      </w:tr>
      <w:tr w:rsidR="00F7243C" w:rsidRPr="007B7A0E" w14:paraId="29B977BC" w14:textId="77777777" w:rsidTr="00CF3913">
        <w:trPr>
          <w:trHeight w:val="139"/>
        </w:trPr>
        <w:tc>
          <w:tcPr>
            <w:tcW w:w="7093" w:type="dxa"/>
            <w:tcMar>
              <w:top w:w="0" w:type="dxa"/>
              <w:left w:w="108" w:type="dxa"/>
              <w:bottom w:w="0" w:type="dxa"/>
              <w:right w:w="108" w:type="dxa"/>
            </w:tcMar>
          </w:tcPr>
          <w:p w14:paraId="4C1C6064" w14:textId="77777777" w:rsidR="00F7243C" w:rsidRPr="007B7A0E" w:rsidRDefault="00F7243C" w:rsidP="007B7A0E">
            <w:pPr>
              <w:spacing w:after="0"/>
              <w:rPr>
                <w:rFonts w:cs="Arial"/>
                <w:szCs w:val="20"/>
              </w:rPr>
            </w:pPr>
            <w:r w:rsidRPr="007B7A0E">
              <w:rPr>
                <w:rFonts w:cs="Arial"/>
                <w:szCs w:val="20"/>
              </w:rPr>
              <w:t>I would be unlikely to seek information or advice</w:t>
            </w:r>
          </w:p>
        </w:tc>
        <w:tc>
          <w:tcPr>
            <w:tcW w:w="1837" w:type="dxa"/>
            <w:vAlign w:val="center"/>
          </w:tcPr>
          <w:p w14:paraId="77AAC53A" w14:textId="77777777" w:rsidR="00F7243C" w:rsidRPr="007B7A0E" w:rsidRDefault="00F7243C" w:rsidP="00D13A25">
            <w:pPr>
              <w:pStyle w:val="ListParagraph"/>
              <w:numPr>
                <w:ilvl w:val="0"/>
                <w:numId w:val="7"/>
              </w:numPr>
              <w:spacing w:after="0"/>
              <w:jc w:val="center"/>
              <w:rPr>
                <w:rFonts w:cs="Arial"/>
                <w:szCs w:val="20"/>
              </w:rPr>
            </w:pPr>
            <w:r w:rsidRPr="007B7A0E">
              <w:rPr>
                <w:rFonts w:cs="Arial"/>
                <w:szCs w:val="20"/>
              </w:rPr>
              <w:t>03</w:t>
            </w:r>
          </w:p>
        </w:tc>
      </w:tr>
    </w:tbl>
    <w:p w14:paraId="4B333B24" w14:textId="77777777" w:rsidR="0085577A" w:rsidRPr="007B7A0E" w:rsidRDefault="0085577A" w:rsidP="007B7A0E">
      <w:pPr>
        <w:spacing w:after="0"/>
        <w:rPr>
          <w:rFonts w:cs="Arial"/>
          <w:szCs w:val="20"/>
        </w:rPr>
      </w:pPr>
    </w:p>
    <w:p w14:paraId="675F01AB" w14:textId="77777777" w:rsidR="00F7243C" w:rsidRDefault="00F7243C" w:rsidP="007B7A0E">
      <w:pPr>
        <w:spacing w:after="0"/>
        <w:rPr>
          <w:rFonts w:cs="Arial"/>
          <w:szCs w:val="20"/>
        </w:rPr>
      </w:pPr>
    </w:p>
    <w:p w14:paraId="0770B7BD" w14:textId="3256D16E" w:rsidR="0085577A" w:rsidRPr="00F7243C" w:rsidRDefault="0085577A" w:rsidP="007B7A0E">
      <w:pPr>
        <w:spacing w:after="0"/>
        <w:rPr>
          <w:rFonts w:cs="Arial"/>
          <w:b/>
          <w:bCs/>
          <w:szCs w:val="20"/>
        </w:rPr>
      </w:pPr>
      <w:r w:rsidRPr="00F7243C">
        <w:rPr>
          <w:rFonts w:cs="Arial"/>
          <w:b/>
          <w:bCs/>
          <w:szCs w:val="20"/>
        </w:rPr>
        <w:t xml:space="preserve">ASK Q19 IF Q18=3 (UNLIKELY TO SEEK INFORMATION OR ADVICE) </w:t>
      </w:r>
      <w:r w:rsidR="007D4789">
        <w:rPr>
          <w:rFonts w:cs="Arial"/>
          <w:b/>
          <w:bCs/>
          <w:szCs w:val="20"/>
        </w:rPr>
        <w:t xml:space="preserve">| MULTIPLE RESPONSE </w:t>
      </w:r>
      <w:r w:rsidRPr="00F7243C">
        <w:rPr>
          <w:rFonts w:cs="Arial"/>
          <w:b/>
          <w:bCs/>
          <w:szCs w:val="20"/>
        </w:rPr>
        <w:t>| RANDOMISE</w:t>
      </w:r>
    </w:p>
    <w:p w14:paraId="0A45711B" w14:textId="77777777" w:rsidR="0085577A" w:rsidRPr="007B7A0E" w:rsidRDefault="0085577A" w:rsidP="00F7243C">
      <w:pPr>
        <w:spacing w:after="0"/>
        <w:ind w:left="720" w:hanging="720"/>
        <w:rPr>
          <w:rFonts w:cs="Arial"/>
          <w:szCs w:val="20"/>
        </w:rPr>
      </w:pPr>
      <w:r w:rsidRPr="007B7A0E">
        <w:rPr>
          <w:rFonts w:cs="Arial"/>
          <w:szCs w:val="20"/>
        </w:rPr>
        <w:t>Q19</w:t>
      </w:r>
      <w:r w:rsidRPr="007B7A0E">
        <w:rPr>
          <w:rFonts w:cs="Arial"/>
          <w:szCs w:val="20"/>
        </w:rPr>
        <w:tab/>
        <w:t>Why would you be unlikely to seek information or advice about your rights as an Australian consumer?</w:t>
      </w:r>
    </w:p>
    <w:p w14:paraId="2510C910" w14:textId="77777777" w:rsidR="0085577A" w:rsidRDefault="0085577A" w:rsidP="007B7A0E">
      <w:pPr>
        <w:spacing w:after="0"/>
        <w:rPr>
          <w:rFonts w:cs="Arial"/>
          <w:i/>
          <w:iCs/>
          <w:szCs w:val="20"/>
        </w:rPr>
      </w:pPr>
      <w:r w:rsidRPr="007B7A0E">
        <w:rPr>
          <w:rFonts w:cs="Arial"/>
          <w:szCs w:val="20"/>
        </w:rPr>
        <w:tab/>
      </w:r>
      <w:r w:rsidRPr="007B7A0E">
        <w:rPr>
          <w:rFonts w:cs="Arial"/>
          <w:i/>
          <w:iCs/>
          <w:szCs w:val="20"/>
        </w:rPr>
        <w:t>Select all that apply</w:t>
      </w:r>
      <w:r w:rsidRPr="007B7A0E">
        <w:rPr>
          <w:rFonts w:cs="Arial"/>
          <w:i/>
          <w:iCs/>
          <w:szCs w:val="20"/>
        </w:rPr>
        <w:tab/>
      </w:r>
    </w:p>
    <w:p w14:paraId="492CB2E2" w14:textId="77777777" w:rsidR="00F7243C" w:rsidRPr="007B7A0E" w:rsidRDefault="00F7243C"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093"/>
        <w:gridCol w:w="1837"/>
      </w:tblGrid>
      <w:tr w:rsidR="00543F60" w:rsidRPr="007B7A0E" w14:paraId="6D73C84E" w14:textId="77777777" w:rsidTr="00CF3913">
        <w:trPr>
          <w:trHeight w:val="139"/>
        </w:trPr>
        <w:tc>
          <w:tcPr>
            <w:tcW w:w="7093" w:type="dxa"/>
            <w:tcMar>
              <w:top w:w="0" w:type="dxa"/>
              <w:left w:w="108" w:type="dxa"/>
              <w:bottom w:w="0" w:type="dxa"/>
              <w:right w:w="108" w:type="dxa"/>
            </w:tcMar>
          </w:tcPr>
          <w:p w14:paraId="0FFE43C1" w14:textId="77777777" w:rsidR="0085577A" w:rsidRPr="007B7A0E" w:rsidRDefault="0085577A" w:rsidP="007B7A0E">
            <w:pPr>
              <w:spacing w:after="0"/>
              <w:rPr>
                <w:rFonts w:cs="Arial"/>
                <w:szCs w:val="20"/>
              </w:rPr>
            </w:pPr>
            <w:r w:rsidRPr="007B7A0E">
              <w:rPr>
                <w:rFonts w:cs="Arial"/>
                <w:szCs w:val="20"/>
              </w:rPr>
              <w:t>I</w:t>
            </w:r>
            <w:r w:rsidRPr="007B7A0E">
              <w:rPr>
                <w:rFonts w:cs="Arial"/>
                <w:spacing w:val="-2"/>
                <w:szCs w:val="20"/>
              </w:rPr>
              <w:t xml:space="preserve"> </w:t>
            </w:r>
            <w:r w:rsidRPr="007B7A0E">
              <w:rPr>
                <w:rFonts w:cs="Arial"/>
                <w:szCs w:val="20"/>
              </w:rPr>
              <w:t>wouldn't</w:t>
            </w:r>
            <w:r w:rsidRPr="007B7A0E">
              <w:rPr>
                <w:rFonts w:cs="Arial"/>
                <w:spacing w:val="-2"/>
                <w:szCs w:val="20"/>
              </w:rPr>
              <w:t xml:space="preserve"> </w:t>
            </w:r>
            <w:r w:rsidRPr="007B7A0E">
              <w:rPr>
                <w:rFonts w:cs="Arial"/>
                <w:szCs w:val="20"/>
              </w:rPr>
              <w:t>know</w:t>
            </w:r>
            <w:r w:rsidRPr="007B7A0E">
              <w:rPr>
                <w:rFonts w:cs="Arial"/>
                <w:spacing w:val="-4"/>
                <w:szCs w:val="20"/>
              </w:rPr>
              <w:t xml:space="preserve"> </w:t>
            </w:r>
            <w:r w:rsidRPr="007B7A0E">
              <w:rPr>
                <w:rFonts w:cs="Arial"/>
                <w:szCs w:val="20"/>
              </w:rPr>
              <w:t>where to</w:t>
            </w:r>
            <w:r w:rsidRPr="007B7A0E">
              <w:rPr>
                <w:rFonts w:cs="Arial"/>
                <w:spacing w:val="-1"/>
                <w:szCs w:val="20"/>
              </w:rPr>
              <w:t xml:space="preserve"> </w:t>
            </w:r>
            <w:r w:rsidRPr="007B7A0E">
              <w:rPr>
                <w:rFonts w:cs="Arial"/>
                <w:szCs w:val="20"/>
              </w:rPr>
              <w:t>get</w:t>
            </w:r>
            <w:r w:rsidRPr="007B7A0E">
              <w:rPr>
                <w:rFonts w:cs="Arial"/>
                <w:spacing w:val="-1"/>
                <w:szCs w:val="20"/>
              </w:rPr>
              <w:t xml:space="preserve"> </w:t>
            </w:r>
            <w:r w:rsidRPr="007B7A0E">
              <w:rPr>
                <w:rFonts w:cs="Arial"/>
                <w:spacing w:val="-2"/>
                <w:szCs w:val="20"/>
              </w:rPr>
              <w:t>assistance</w:t>
            </w:r>
          </w:p>
        </w:tc>
        <w:tc>
          <w:tcPr>
            <w:tcW w:w="1837" w:type="dxa"/>
            <w:vAlign w:val="center"/>
          </w:tcPr>
          <w:p w14:paraId="287A0DE5"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01</w:t>
            </w:r>
          </w:p>
        </w:tc>
      </w:tr>
      <w:tr w:rsidR="00543F60" w:rsidRPr="007B7A0E" w14:paraId="11E304BC" w14:textId="77777777" w:rsidTr="00CF3913">
        <w:trPr>
          <w:trHeight w:val="139"/>
        </w:trPr>
        <w:tc>
          <w:tcPr>
            <w:tcW w:w="7093" w:type="dxa"/>
            <w:tcMar>
              <w:top w:w="0" w:type="dxa"/>
              <w:left w:w="108" w:type="dxa"/>
              <w:bottom w:w="0" w:type="dxa"/>
              <w:right w:w="108" w:type="dxa"/>
            </w:tcMar>
          </w:tcPr>
          <w:p w14:paraId="0DD8486F" w14:textId="77777777" w:rsidR="0085577A" w:rsidRPr="007B7A0E" w:rsidRDefault="0085577A" w:rsidP="007B7A0E">
            <w:pPr>
              <w:spacing w:after="0"/>
              <w:rPr>
                <w:rFonts w:cs="Arial"/>
                <w:szCs w:val="20"/>
              </w:rPr>
            </w:pPr>
            <w:r w:rsidRPr="007B7A0E">
              <w:rPr>
                <w:rFonts w:cs="Arial"/>
                <w:szCs w:val="20"/>
              </w:rPr>
              <w:t>I</w:t>
            </w:r>
            <w:r w:rsidRPr="007B7A0E">
              <w:rPr>
                <w:rFonts w:cs="Arial"/>
                <w:spacing w:val="-4"/>
                <w:szCs w:val="20"/>
              </w:rPr>
              <w:t xml:space="preserve"> </w:t>
            </w:r>
            <w:r w:rsidRPr="007B7A0E">
              <w:rPr>
                <w:rFonts w:cs="Arial"/>
                <w:szCs w:val="20"/>
              </w:rPr>
              <w:t>wouldn’t</w:t>
            </w:r>
            <w:r w:rsidRPr="007B7A0E">
              <w:rPr>
                <w:rFonts w:cs="Arial"/>
                <w:spacing w:val="-3"/>
                <w:szCs w:val="20"/>
              </w:rPr>
              <w:t xml:space="preserve"> </w:t>
            </w:r>
            <w:r w:rsidRPr="007B7A0E">
              <w:rPr>
                <w:rFonts w:cs="Arial"/>
                <w:szCs w:val="20"/>
              </w:rPr>
              <w:t>know</w:t>
            </w:r>
            <w:r w:rsidRPr="007B7A0E">
              <w:rPr>
                <w:rFonts w:cs="Arial"/>
                <w:spacing w:val="-4"/>
                <w:szCs w:val="20"/>
              </w:rPr>
              <w:t xml:space="preserve"> </w:t>
            </w:r>
            <w:r w:rsidRPr="007B7A0E">
              <w:rPr>
                <w:rFonts w:cs="Arial"/>
                <w:szCs w:val="20"/>
              </w:rPr>
              <w:t xml:space="preserve">where to </w:t>
            </w:r>
            <w:r w:rsidRPr="007B7A0E">
              <w:rPr>
                <w:rFonts w:cs="Arial"/>
                <w:spacing w:val="-4"/>
                <w:szCs w:val="20"/>
              </w:rPr>
              <w:t>start</w:t>
            </w:r>
          </w:p>
        </w:tc>
        <w:tc>
          <w:tcPr>
            <w:tcW w:w="1837" w:type="dxa"/>
            <w:vAlign w:val="center"/>
          </w:tcPr>
          <w:p w14:paraId="3D5F739C"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02</w:t>
            </w:r>
          </w:p>
        </w:tc>
      </w:tr>
      <w:tr w:rsidR="00543F60" w:rsidRPr="007B7A0E" w14:paraId="799513E0" w14:textId="77777777" w:rsidTr="00CF3913">
        <w:trPr>
          <w:trHeight w:val="139"/>
        </w:trPr>
        <w:tc>
          <w:tcPr>
            <w:tcW w:w="7093" w:type="dxa"/>
            <w:tcMar>
              <w:top w:w="0" w:type="dxa"/>
              <w:left w:w="108" w:type="dxa"/>
              <w:bottom w:w="0" w:type="dxa"/>
              <w:right w:w="108" w:type="dxa"/>
            </w:tcMar>
          </w:tcPr>
          <w:p w14:paraId="4D396AB3"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2"/>
                <w:szCs w:val="20"/>
              </w:rPr>
              <w:t xml:space="preserve"> </w:t>
            </w:r>
            <w:r w:rsidRPr="007B7A0E">
              <w:rPr>
                <w:rFonts w:cs="Arial"/>
                <w:szCs w:val="20"/>
              </w:rPr>
              <w:t>would be</w:t>
            </w:r>
            <w:r w:rsidRPr="007B7A0E">
              <w:rPr>
                <w:rFonts w:cs="Arial"/>
                <w:spacing w:val="-3"/>
                <w:szCs w:val="20"/>
              </w:rPr>
              <w:t xml:space="preserve"> </w:t>
            </w:r>
            <w:r w:rsidRPr="007B7A0E">
              <w:rPr>
                <w:rFonts w:cs="Arial"/>
                <w:szCs w:val="20"/>
              </w:rPr>
              <w:t>a waste</w:t>
            </w:r>
            <w:r w:rsidRPr="007B7A0E">
              <w:rPr>
                <w:rFonts w:cs="Arial"/>
                <w:spacing w:val="-4"/>
                <w:szCs w:val="20"/>
              </w:rPr>
              <w:t xml:space="preserve"> </w:t>
            </w:r>
            <w:r w:rsidRPr="007B7A0E">
              <w:rPr>
                <w:rFonts w:cs="Arial"/>
                <w:szCs w:val="20"/>
              </w:rPr>
              <w:t>of</w:t>
            </w:r>
            <w:r w:rsidRPr="007B7A0E">
              <w:rPr>
                <w:rFonts w:cs="Arial"/>
                <w:spacing w:val="-1"/>
                <w:szCs w:val="20"/>
              </w:rPr>
              <w:t xml:space="preserve"> </w:t>
            </w:r>
            <w:r w:rsidRPr="007B7A0E">
              <w:rPr>
                <w:rFonts w:cs="Arial"/>
                <w:spacing w:val="-4"/>
                <w:szCs w:val="20"/>
              </w:rPr>
              <w:t>time</w:t>
            </w:r>
          </w:p>
        </w:tc>
        <w:tc>
          <w:tcPr>
            <w:tcW w:w="1837" w:type="dxa"/>
            <w:vAlign w:val="center"/>
          </w:tcPr>
          <w:p w14:paraId="2EBF3D07"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03</w:t>
            </w:r>
          </w:p>
        </w:tc>
      </w:tr>
      <w:tr w:rsidR="00543F60" w:rsidRPr="007B7A0E" w14:paraId="35C9A46C" w14:textId="77777777" w:rsidTr="00CF3913">
        <w:trPr>
          <w:trHeight w:val="139"/>
        </w:trPr>
        <w:tc>
          <w:tcPr>
            <w:tcW w:w="7093" w:type="dxa"/>
            <w:tcMar>
              <w:top w:w="0" w:type="dxa"/>
              <w:left w:w="108" w:type="dxa"/>
              <w:bottom w:w="0" w:type="dxa"/>
              <w:right w:w="108" w:type="dxa"/>
            </w:tcMar>
          </w:tcPr>
          <w:p w14:paraId="67286C83"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1"/>
                <w:szCs w:val="20"/>
              </w:rPr>
              <w:t xml:space="preserve"> </w:t>
            </w:r>
            <w:r w:rsidRPr="007B7A0E">
              <w:rPr>
                <w:rFonts w:cs="Arial"/>
                <w:szCs w:val="20"/>
              </w:rPr>
              <w:t>takes</w:t>
            </w:r>
            <w:r w:rsidRPr="007B7A0E">
              <w:rPr>
                <w:rFonts w:cs="Arial"/>
                <w:spacing w:val="-2"/>
                <w:szCs w:val="20"/>
              </w:rPr>
              <w:t xml:space="preserve"> </w:t>
            </w:r>
            <w:r w:rsidRPr="007B7A0E">
              <w:rPr>
                <w:rFonts w:cs="Arial"/>
                <w:szCs w:val="20"/>
              </w:rPr>
              <w:t>too</w:t>
            </w:r>
            <w:r w:rsidRPr="007B7A0E">
              <w:rPr>
                <w:rFonts w:cs="Arial"/>
                <w:spacing w:val="-2"/>
                <w:szCs w:val="20"/>
              </w:rPr>
              <w:t xml:space="preserve"> </w:t>
            </w:r>
            <w:r w:rsidRPr="007B7A0E">
              <w:rPr>
                <w:rFonts w:cs="Arial"/>
                <w:szCs w:val="20"/>
              </w:rPr>
              <w:t>long</w:t>
            </w:r>
            <w:r w:rsidRPr="007B7A0E">
              <w:rPr>
                <w:rFonts w:cs="Arial"/>
                <w:spacing w:val="-3"/>
                <w:szCs w:val="20"/>
              </w:rPr>
              <w:t xml:space="preserve"> </w:t>
            </w:r>
            <w:r w:rsidRPr="007B7A0E">
              <w:rPr>
                <w:rFonts w:cs="Arial"/>
                <w:szCs w:val="20"/>
              </w:rPr>
              <w:t>to</w:t>
            </w:r>
            <w:r w:rsidRPr="007B7A0E">
              <w:rPr>
                <w:rFonts w:cs="Arial"/>
                <w:spacing w:val="-2"/>
                <w:szCs w:val="20"/>
              </w:rPr>
              <w:t xml:space="preserve"> </w:t>
            </w:r>
            <w:r w:rsidRPr="007B7A0E">
              <w:rPr>
                <w:rFonts w:cs="Arial"/>
                <w:szCs w:val="20"/>
              </w:rPr>
              <w:t>get</w:t>
            </w:r>
            <w:r w:rsidRPr="007B7A0E">
              <w:rPr>
                <w:rFonts w:cs="Arial"/>
                <w:spacing w:val="-1"/>
                <w:szCs w:val="20"/>
              </w:rPr>
              <w:t xml:space="preserve"> </w:t>
            </w:r>
            <w:r w:rsidRPr="007B7A0E">
              <w:rPr>
                <w:rFonts w:cs="Arial"/>
                <w:szCs w:val="20"/>
              </w:rPr>
              <w:t>any</w:t>
            </w:r>
            <w:r w:rsidRPr="007B7A0E">
              <w:rPr>
                <w:rFonts w:cs="Arial"/>
                <w:spacing w:val="-1"/>
                <w:szCs w:val="20"/>
              </w:rPr>
              <w:t xml:space="preserve"> </w:t>
            </w:r>
            <w:r w:rsidRPr="007B7A0E">
              <w:rPr>
                <w:rFonts w:cs="Arial"/>
                <w:spacing w:val="-2"/>
                <w:szCs w:val="20"/>
              </w:rPr>
              <w:t>information</w:t>
            </w:r>
          </w:p>
        </w:tc>
        <w:tc>
          <w:tcPr>
            <w:tcW w:w="1837" w:type="dxa"/>
            <w:vAlign w:val="center"/>
          </w:tcPr>
          <w:p w14:paraId="14D7CC69"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04</w:t>
            </w:r>
          </w:p>
        </w:tc>
      </w:tr>
      <w:tr w:rsidR="00543F60" w:rsidRPr="007B7A0E" w14:paraId="23E9E0D3" w14:textId="77777777" w:rsidTr="00CF3913">
        <w:trPr>
          <w:trHeight w:val="139"/>
        </w:trPr>
        <w:tc>
          <w:tcPr>
            <w:tcW w:w="7093" w:type="dxa"/>
            <w:tcMar>
              <w:top w:w="0" w:type="dxa"/>
              <w:left w:w="108" w:type="dxa"/>
              <w:bottom w:w="0" w:type="dxa"/>
              <w:right w:w="108" w:type="dxa"/>
            </w:tcMar>
          </w:tcPr>
          <w:p w14:paraId="13B599A1"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2"/>
                <w:szCs w:val="20"/>
              </w:rPr>
              <w:t xml:space="preserve"> </w:t>
            </w:r>
            <w:r w:rsidRPr="007B7A0E">
              <w:rPr>
                <w:rFonts w:cs="Arial"/>
                <w:szCs w:val="20"/>
              </w:rPr>
              <w:t>would take</w:t>
            </w:r>
            <w:r w:rsidRPr="007B7A0E">
              <w:rPr>
                <w:rFonts w:cs="Arial"/>
                <w:spacing w:val="-1"/>
                <w:szCs w:val="20"/>
              </w:rPr>
              <w:t xml:space="preserve"> </w:t>
            </w:r>
            <w:r w:rsidRPr="007B7A0E">
              <w:rPr>
                <w:rFonts w:cs="Arial"/>
                <w:szCs w:val="20"/>
              </w:rPr>
              <w:t>too</w:t>
            </w:r>
            <w:r w:rsidRPr="007B7A0E">
              <w:rPr>
                <w:rFonts w:cs="Arial"/>
                <w:spacing w:val="-1"/>
                <w:szCs w:val="20"/>
              </w:rPr>
              <w:t xml:space="preserve"> </w:t>
            </w:r>
            <w:r w:rsidRPr="007B7A0E">
              <w:rPr>
                <w:rFonts w:cs="Arial"/>
                <w:szCs w:val="20"/>
              </w:rPr>
              <w:t>long to</w:t>
            </w:r>
            <w:r w:rsidRPr="007B7A0E">
              <w:rPr>
                <w:rFonts w:cs="Arial"/>
                <w:spacing w:val="-1"/>
                <w:szCs w:val="20"/>
              </w:rPr>
              <w:t xml:space="preserve"> </w:t>
            </w:r>
            <w:r w:rsidRPr="007B7A0E">
              <w:rPr>
                <w:rFonts w:cs="Arial"/>
                <w:szCs w:val="20"/>
              </w:rPr>
              <w:t>get</w:t>
            </w:r>
            <w:r w:rsidRPr="007B7A0E">
              <w:rPr>
                <w:rFonts w:cs="Arial"/>
                <w:spacing w:val="-1"/>
                <w:szCs w:val="20"/>
              </w:rPr>
              <w:t xml:space="preserve"> </w:t>
            </w:r>
            <w:r w:rsidRPr="007B7A0E">
              <w:rPr>
                <w:rFonts w:cs="Arial"/>
                <w:szCs w:val="20"/>
              </w:rPr>
              <w:t>a</w:t>
            </w:r>
            <w:r w:rsidRPr="007B7A0E">
              <w:rPr>
                <w:rFonts w:cs="Arial"/>
                <w:spacing w:val="-3"/>
                <w:szCs w:val="20"/>
              </w:rPr>
              <w:t xml:space="preserve"> </w:t>
            </w:r>
            <w:r w:rsidRPr="007B7A0E">
              <w:rPr>
                <w:rFonts w:cs="Arial"/>
                <w:spacing w:val="-2"/>
                <w:szCs w:val="20"/>
              </w:rPr>
              <w:t>resolution</w:t>
            </w:r>
          </w:p>
        </w:tc>
        <w:tc>
          <w:tcPr>
            <w:tcW w:w="1837" w:type="dxa"/>
            <w:vAlign w:val="center"/>
          </w:tcPr>
          <w:p w14:paraId="38D37986"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05</w:t>
            </w:r>
          </w:p>
        </w:tc>
      </w:tr>
      <w:tr w:rsidR="00543F60" w:rsidRPr="007B7A0E" w14:paraId="0F624DE7" w14:textId="77777777" w:rsidTr="00CF3913">
        <w:trPr>
          <w:trHeight w:val="139"/>
        </w:trPr>
        <w:tc>
          <w:tcPr>
            <w:tcW w:w="7093" w:type="dxa"/>
            <w:tcMar>
              <w:top w:w="0" w:type="dxa"/>
              <w:left w:w="108" w:type="dxa"/>
              <w:bottom w:w="0" w:type="dxa"/>
              <w:right w:w="108" w:type="dxa"/>
            </w:tcMar>
          </w:tcPr>
          <w:p w14:paraId="5E62BBA4" w14:textId="77777777" w:rsidR="0085577A" w:rsidRPr="007B7A0E" w:rsidRDefault="0085577A" w:rsidP="007B7A0E">
            <w:pPr>
              <w:spacing w:after="0"/>
              <w:rPr>
                <w:rFonts w:cs="Arial"/>
                <w:szCs w:val="20"/>
              </w:rPr>
            </w:pPr>
            <w:r w:rsidRPr="007B7A0E">
              <w:rPr>
                <w:rFonts w:cs="Arial"/>
                <w:szCs w:val="20"/>
              </w:rPr>
              <w:t>The</w:t>
            </w:r>
            <w:r w:rsidRPr="007B7A0E">
              <w:rPr>
                <w:rFonts w:cs="Arial"/>
                <w:spacing w:val="-2"/>
                <w:szCs w:val="20"/>
              </w:rPr>
              <w:t xml:space="preserve"> </w:t>
            </w:r>
            <w:r w:rsidRPr="007B7A0E">
              <w:rPr>
                <w:rFonts w:cs="Arial"/>
                <w:szCs w:val="20"/>
              </w:rPr>
              <w:t>information</w:t>
            </w:r>
            <w:r w:rsidRPr="007B7A0E">
              <w:rPr>
                <w:rFonts w:cs="Arial"/>
                <w:spacing w:val="-1"/>
                <w:szCs w:val="20"/>
              </w:rPr>
              <w:t xml:space="preserve"> </w:t>
            </w:r>
            <w:r w:rsidRPr="007B7A0E">
              <w:rPr>
                <w:rFonts w:cs="Arial"/>
                <w:szCs w:val="20"/>
              </w:rPr>
              <w:t>is</w:t>
            </w:r>
            <w:r w:rsidRPr="007B7A0E">
              <w:rPr>
                <w:rFonts w:cs="Arial"/>
                <w:spacing w:val="-2"/>
                <w:szCs w:val="20"/>
              </w:rPr>
              <w:t xml:space="preserve"> </w:t>
            </w:r>
            <w:r w:rsidRPr="007B7A0E">
              <w:rPr>
                <w:rFonts w:cs="Arial"/>
                <w:szCs w:val="20"/>
              </w:rPr>
              <w:t>too</w:t>
            </w:r>
            <w:r w:rsidRPr="007B7A0E">
              <w:rPr>
                <w:rFonts w:cs="Arial"/>
                <w:spacing w:val="-1"/>
                <w:szCs w:val="20"/>
              </w:rPr>
              <w:t xml:space="preserve"> </w:t>
            </w:r>
            <w:r w:rsidRPr="007B7A0E">
              <w:rPr>
                <w:rFonts w:cs="Arial"/>
                <w:spacing w:val="-2"/>
                <w:szCs w:val="20"/>
              </w:rPr>
              <w:t>complicated</w:t>
            </w:r>
          </w:p>
        </w:tc>
        <w:tc>
          <w:tcPr>
            <w:tcW w:w="1837" w:type="dxa"/>
            <w:vAlign w:val="center"/>
          </w:tcPr>
          <w:p w14:paraId="0CC57D3D"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06</w:t>
            </w:r>
          </w:p>
        </w:tc>
      </w:tr>
      <w:tr w:rsidR="00543F60" w:rsidRPr="007B7A0E" w14:paraId="17B44AAD" w14:textId="77777777" w:rsidTr="00CF3913">
        <w:trPr>
          <w:trHeight w:val="139"/>
        </w:trPr>
        <w:tc>
          <w:tcPr>
            <w:tcW w:w="7093" w:type="dxa"/>
            <w:tcMar>
              <w:top w:w="0" w:type="dxa"/>
              <w:left w:w="108" w:type="dxa"/>
              <w:bottom w:w="0" w:type="dxa"/>
              <w:right w:w="108" w:type="dxa"/>
            </w:tcMar>
          </w:tcPr>
          <w:p w14:paraId="495347FF" w14:textId="77777777" w:rsidR="0085577A" w:rsidRPr="007B7A0E" w:rsidRDefault="0085577A" w:rsidP="007B7A0E">
            <w:pPr>
              <w:spacing w:after="0"/>
              <w:rPr>
                <w:rFonts w:cs="Arial"/>
                <w:szCs w:val="20"/>
              </w:rPr>
            </w:pPr>
            <w:r w:rsidRPr="007B7A0E">
              <w:rPr>
                <w:rFonts w:cs="Arial"/>
                <w:szCs w:val="20"/>
              </w:rPr>
              <w:t>Requires</w:t>
            </w:r>
            <w:r w:rsidRPr="007B7A0E">
              <w:rPr>
                <w:rFonts w:cs="Arial"/>
                <w:spacing w:val="-1"/>
                <w:szCs w:val="20"/>
              </w:rPr>
              <w:t xml:space="preserve"> </w:t>
            </w:r>
            <w:r w:rsidRPr="007B7A0E">
              <w:rPr>
                <w:rFonts w:cs="Arial"/>
                <w:szCs w:val="20"/>
              </w:rPr>
              <w:t>too</w:t>
            </w:r>
            <w:r w:rsidRPr="007B7A0E">
              <w:rPr>
                <w:rFonts w:cs="Arial"/>
                <w:spacing w:val="-1"/>
                <w:szCs w:val="20"/>
              </w:rPr>
              <w:t xml:space="preserve"> </w:t>
            </w:r>
            <w:r w:rsidRPr="007B7A0E">
              <w:rPr>
                <w:rFonts w:cs="Arial"/>
                <w:szCs w:val="20"/>
              </w:rPr>
              <w:t>much</w:t>
            </w:r>
            <w:r w:rsidRPr="007B7A0E">
              <w:rPr>
                <w:rFonts w:cs="Arial"/>
                <w:spacing w:val="-4"/>
                <w:szCs w:val="20"/>
              </w:rPr>
              <w:t xml:space="preserve"> </w:t>
            </w:r>
            <w:r w:rsidRPr="007B7A0E">
              <w:rPr>
                <w:rFonts w:cs="Arial"/>
                <w:szCs w:val="20"/>
              </w:rPr>
              <w:t>effort</w:t>
            </w:r>
            <w:r w:rsidRPr="007B7A0E">
              <w:rPr>
                <w:rFonts w:cs="Arial"/>
                <w:spacing w:val="-1"/>
                <w:szCs w:val="20"/>
              </w:rPr>
              <w:t xml:space="preserve"> </w:t>
            </w:r>
            <w:r w:rsidRPr="007B7A0E">
              <w:rPr>
                <w:rFonts w:cs="Arial"/>
                <w:szCs w:val="20"/>
              </w:rPr>
              <w:t>/</w:t>
            </w:r>
            <w:r w:rsidRPr="007B7A0E">
              <w:rPr>
                <w:rFonts w:cs="Arial"/>
                <w:spacing w:val="-4"/>
                <w:szCs w:val="20"/>
              </w:rPr>
              <w:t xml:space="preserve"> </w:t>
            </w:r>
            <w:r w:rsidRPr="007B7A0E">
              <w:rPr>
                <w:rFonts w:cs="Arial"/>
                <w:szCs w:val="20"/>
              </w:rPr>
              <w:t>can’t</w:t>
            </w:r>
            <w:r w:rsidRPr="007B7A0E">
              <w:rPr>
                <w:rFonts w:cs="Arial"/>
                <w:spacing w:val="-2"/>
                <w:szCs w:val="20"/>
              </w:rPr>
              <w:t xml:space="preserve"> </w:t>
            </w:r>
            <w:r w:rsidRPr="007B7A0E">
              <w:rPr>
                <w:rFonts w:cs="Arial"/>
                <w:szCs w:val="20"/>
              </w:rPr>
              <w:t xml:space="preserve">be </w:t>
            </w:r>
            <w:r w:rsidRPr="007B7A0E">
              <w:rPr>
                <w:rFonts w:cs="Arial"/>
                <w:spacing w:val="-2"/>
                <w:szCs w:val="20"/>
              </w:rPr>
              <w:t>bothered</w:t>
            </w:r>
          </w:p>
        </w:tc>
        <w:tc>
          <w:tcPr>
            <w:tcW w:w="1837" w:type="dxa"/>
            <w:vAlign w:val="center"/>
          </w:tcPr>
          <w:p w14:paraId="1AFDDA81"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07</w:t>
            </w:r>
          </w:p>
        </w:tc>
      </w:tr>
      <w:tr w:rsidR="00543F60" w:rsidRPr="007B7A0E" w14:paraId="12F7A395" w14:textId="77777777" w:rsidTr="00CF3913">
        <w:trPr>
          <w:trHeight w:val="139"/>
        </w:trPr>
        <w:tc>
          <w:tcPr>
            <w:tcW w:w="7093" w:type="dxa"/>
            <w:tcMar>
              <w:top w:w="0" w:type="dxa"/>
              <w:left w:w="108" w:type="dxa"/>
              <w:bottom w:w="0" w:type="dxa"/>
              <w:right w:w="108" w:type="dxa"/>
            </w:tcMar>
          </w:tcPr>
          <w:p w14:paraId="7AA19115" w14:textId="77777777" w:rsidR="0085577A" w:rsidRPr="007B7A0E" w:rsidRDefault="0085577A" w:rsidP="007B7A0E">
            <w:pPr>
              <w:spacing w:after="0"/>
              <w:rPr>
                <w:rFonts w:cs="Arial"/>
                <w:szCs w:val="20"/>
              </w:rPr>
            </w:pPr>
            <w:r w:rsidRPr="007B7A0E">
              <w:rPr>
                <w:rFonts w:cs="Arial"/>
                <w:szCs w:val="20"/>
              </w:rPr>
              <w:t>It</w:t>
            </w:r>
            <w:r w:rsidRPr="007B7A0E">
              <w:rPr>
                <w:rFonts w:cs="Arial"/>
                <w:spacing w:val="-2"/>
                <w:szCs w:val="20"/>
              </w:rPr>
              <w:t xml:space="preserve"> </w:t>
            </w:r>
            <w:r w:rsidRPr="007B7A0E">
              <w:rPr>
                <w:rFonts w:cs="Arial"/>
                <w:szCs w:val="20"/>
              </w:rPr>
              <w:t>is not</w:t>
            </w:r>
            <w:r w:rsidRPr="007B7A0E">
              <w:rPr>
                <w:rFonts w:cs="Arial"/>
                <w:spacing w:val="-1"/>
                <w:szCs w:val="20"/>
              </w:rPr>
              <w:t xml:space="preserve"> </w:t>
            </w:r>
            <w:r w:rsidRPr="007B7A0E">
              <w:rPr>
                <w:rFonts w:cs="Arial"/>
                <w:szCs w:val="20"/>
              </w:rPr>
              <w:t>that</w:t>
            </w:r>
            <w:r w:rsidRPr="007B7A0E">
              <w:rPr>
                <w:rFonts w:cs="Arial"/>
                <w:spacing w:val="-3"/>
                <w:szCs w:val="20"/>
              </w:rPr>
              <w:t xml:space="preserve"> </w:t>
            </w:r>
            <w:r w:rsidRPr="007B7A0E">
              <w:rPr>
                <w:rFonts w:cs="Arial"/>
                <w:spacing w:val="-2"/>
                <w:szCs w:val="20"/>
              </w:rPr>
              <w:t>important</w:t>
            </w:r>
          </w:p>
        </w:tc>
        <w:tc>
          <w:tcPr>
            <w:tcW w:w="1837" w:type="dxa"/>
            <w:vAlign w:val="center"/>
          </w:tcPr>
          <w:p w14:paraId="2347C259"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08</w:t>
            </w:r>
          </w:p>
        </w:tc>
      </w:tr>
      <w:tr w:rsidR="00543F60" w:rsidRPr="007B7A0E" w14:paraId="61FE5C9D" w14:textId="77777777" w:rsidTr="00CF3913">
        <w:trPr>
          <w:trHeight w:val="139"/>
        </w:trPr>
        <w:tc>
          <w:tcPr>
            <w:tcW w:w="7093" w:type="dxa"/>
            <w:tcMar>
              <w:top w:w="0" w:type="dxa"/>
              <w:left w:w="108" w:type="dxa"/>
              <w:bottom w:w="0" w:type="dxa"/>
              <w:right w:w="108" w:type="dxa"/>
            </w:tcMar>
          </w:tcPr>
          <w:p w14:paraId="414B370A" w14:textId="77777777" w:rsidR="0085577A" w:rsidRPr="007B7A0E" w:rsidRDefault="0085577A" w:rsidP="007B7A0E">
            <w:pPr>
              <w:spacing w:after="0"/>
              <w:rPr>
                <w:rFonts w:cs="Arial"/>
                <w:szCs w:val="20"/>
              </w:rPr>
            </w:pPr>
            <w:r w:rsidRPr="007B7A0E">
              <w:rPr>
                <w:rFonts w:cs="Arial"/>
                <w:szCs w:val="20"/>
              </w:rPr>
              <w:t>I</w:t>
            </w:r>
            <w:r w:rsidRPr="007B7A0E">
              <w:rPr>
                <w:rFonts w:cs="Arial"/>
                <w:spacing w:val="-1"/>
                <w:szCs w:val="20"/>
              </w:rPr>
              <w:t xml:space="preserve"> </w:t>
            </w:r>
            <w:r w:rsidRPr="007B7A0E">
              <w:rPr>
                <w:rFonts w:cs="Arial"/>
                <w:szCs w:val="20"/>
              </w:rPr>
              <w:t>could</w:t>
            </w:r>
            <w:r w:rsidRPr="007B7A0E">
              <w:rPr>
                <w:rFonts w:cs="Arial"/>
                <w:spacing w:val="-3"/>
                <w:szCs w:val="20"/>
              </w:rPr>
              <w:t xml:space="preserve"> </w:t>
            </w:r>
            <w:r w:rsidRPr="007B7A0E">
              <w:rPr>
                <w:rFonts w:cs="Arial"/>
                <w:szCs w:val="20"/>
              </w:rPr>
              <w:t>sort</w:t>
            </w:r>
            <w:r w:rsidRPr="007B7A0E">
              <w:rPr>
                <w:rFonts w:cs="Arial"/>
                <w:spacing w:val="-2"/>
                <w:szCs w:val="20"/>
              </w:rPr>
              <w:t xml:space="preserve"> </w:t>
            </w:r>
            <w:r w:rsidRPr="007B7A0E">
              <w:rPr>
                <w:rFonts w:cs="Arial"/>
                <w:szCs w:val="20"/>
              </w:rPr>
              <w:t>it</w:t>
            </w:r>
            <w:r w:rsidRPr="007B7A0E">
              <w:rPr>
                <w:rFonts w:cs="Arial"/>
                <w:spacing w:val="-1"/>
                <w:szCs w:val="20"/>
              </w:rPr>
              <w:t xml:space="preserve"> </w:t>
            </w:r>
            <w:r w:rsidRPr="007B7A0E">
              <w:rPr>
                <w:rFonts w:cs="Arial"/>
                <w:szCs w:val="20"/>
              </w:rPr>
              <w:t xml:space="preserve">out </w:t>
            </w:r>
            <w:r w:rsidRPr="007B7A0E">
              <w:rPr>
                <w:rFonts w:cs="Arial"/>
                <w:spacing w:val="-2"/>
                <w:szCs w:val="20"/>
              </w:rPr>
              <w:t>myself</w:t>
            </w:r>
          </w:p>
        </w:tc>
        <w:tc>
          <w:tcPr>
            <w:tcW w:w="1837" w:type="dxa"/>
            <w:vAlign w:val="center"/>
          </w:tcPr>
          <w:p w14:paraId="7D8B3F0A"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09</w:t>
            </w:r>
          </w:p>
        </w:tc>
      </w:tr>
      <w:tr w:rsidR="00543F60" w:rsidRPr="007B7A0E" w14:paraId="6A005919" w14:textId="77777777" w:rsidTr="00CF3913">
        <w:trPr>
          <w:trHeight w:val="139"/>
        </w:trPr>
        <w:tc>
          <w:tcPr>
            <w:tcW w:w="7093" w:type="dxa"/>
            <w:tcMar>
              <w:top w:w="0" w:type="dxa"/>
              <w:left w:w="108" w:type="dxa"/>
              <w:bottom w:w="0" w:type="dxa"/>
              <w:right w:w="108" w:type="dxa"/>
            </w:tcMar>
          </w:tcPr>
          <w:p w14:paraId="7633E825" w14:textId="77777777" w:rsidR="0085577A" w:rsidRPr="007B7A0E" w:rsidRDefault="0085577A" w:rsidP="007B7A0E">
            <w:pPr>
              <w:spacing w:after="0"/>
              <w:rPr>
                <w:rFonts w:cs="Arial"/>
                <w:szCs w:val="20"/>
              </w:rPr>
            </w:pPr>
            <w:r w:rsidRPr="007B7A0E">
              <w:rPr>
                <w:rFonts w:cs="Arial"/>
                <w:szCs w:val="20"/>
              </w:rPr>
              <w:t>Do</w:t>
            </w:r>
            <w:r w:rsidRPr="007B7A0E">
              <w:rPr>
                <w:rFonts w:cs="Arial"/>
                <w:spacing w:val="-2"/>
                <w:szCs w:val="20"/>
              </w:rPr>
              <w:t xml:space="preserve"> </w:t>
            </w:r>
            <w:r w:rsidRPr="007B7A0E">
              <w:rPr>
                <w:rFonts w:cs="Arial"/>
                <w:szCs w:val="20"/>
              </w:rPr>
              <w:t>not</w:t>
            </w:r>
            <w:r w:rsidRPr="007B7A0E">
              <w:rPr>
                <w:rFonts w:cs="Arial"/>
                <w:spacing w:val="-2"/>
                <w:szCs w:val="20"/>
              </w:rPr>
              <w:t xml:space="preserve"> </w:t>
            </w:r>
            <w:r w:rsidRPr="007B7A0E">
              <w:rPr>
                <w:rFonts w:cs="Arial"/>
                <w:szCs w:val="20"/>
              </w:rPr>
              <w:t>feel</w:t>
            </w:r>
            <w:r w:rsidRPr="007B7A0E">
              <w:rPr>
                <w:rFonts w:cs="Arial"/>
                <w:spacing w:val="-4"/>
                <w:szCs w:val="20"/>
              </w:rPr>
              <w:t xml:space="preserve"> </w:t>
            </w:r>
            <w:r w:rsidRPr="007B7A0E">
              <w:rPr>
                <w:rFonts w:cs="Arial"/>
                <w:szCs w:val="20"/>
              </w:rPr>
              <w:t>confident</w:t>
            </w:r>
            <w:r w:rsidRPr="007B7A0E">
              <w:rPr>
                <w:rFonts w:cs="Arial"/>
                <w:spacing w:val="-2"/>
                <w:szCs w:val="20"/>
              </w:rPr>
              <w:t xml:space="preserve"> </w:t>
            </w:r>
            <w:r w:rsidRPr="007B7A0E">
              <w:rPr>
                <w:rFonts w:cs="Arial"/>
                <w:szCs w:val="20"/>
              </w:rPr>
              <w:t>dealing</w:t>
            </w:r>
            <w:r w:rsidRPr="007B7A0E">
              <w:rPr>
                <w:rFonts w:cs="Arial"/>
                <w:spacing w:val="-4"/>
                <w:szCs w:val="20"/>
              </w:rPr>
              <w:t xml:space="preserve"> </w:t>
            </w:r>
            <w:r w:rsidRPr="007B7A0E">
              <w:rPr>
                <w:rFonts w:cs="Arial"/>
                <w:szCs w:val="20"/>
              </w:rPr>
              <w:t>with</w:t>
            </w:r>
            <w:r w:rsidRPr="007B7A0E">
              <w:rPr>
                <w:rFonts w:cs="Arial"/>
                <w:spacing w:val="-1"/>
                <w:szCs w:val="20"/>
              </w:rPr>
              <w:t xml:space="preserve"> </w:t>
            </w:r>
            <w:r w:rsidRPr="007B7A0E">
              <w:rPr>
                <w:rFonts w:cs="Arial"/>
                <w:szCs w:val="20"/>
              </w:rPr>
              <w:t>the</w:t>
            </w:r>
            <w:r w:rsidRPr="007B7A0E">
              <w:rPr>
                <w:rFonts w:cs="Arial"/>
                <w:spacing w:val="-1"/>
                <w:szCs w:val="20"/>
              </w:rPr>
              <w:t xml:space="preserve"> </w:t>
            </w:r>
            <w:r w:rsidRPr="007B7A0E">
              <w:rPr>
                <w:rFonts w:cs="Arial"/>
                <w:szCs w:val="20"/>
              </w:rPr>
              <w:t>situation</w:t>
            </w:r>
            <w:r w:rsidRPr="007B7A0E">
              <w:rPr>
                <w:rFonts w:cs="Arial"/>
                <w:spacing w:val="-4"/>
                <w:szCs w:val="20"/>
              </w:rPr>
              <w:t xml:space="preserve"> </w:t>
            </w:r>
            <w:r w:rsidRPr="007B7A0E">
              <w:rPr>
                <w:rFonts w:cs="Arial"/>
                <w:spacing w:val="-2"/>
                <w:szCs w:val="20"/>
              </w:rPr>
              <w:t>myself</w:t>
            </w:r>
          </w:p>
        </w:tc>
        <w:tc>
          <w:tcPr>
            <w:tcW w:w="1837" w:type="dxa"/>
            <w:vAlign w:val="center"/>
          </w:tcPr>
          <w:p w14:paraId="405DCFF9"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10</w:t>
            </w:r>
          </w:p>
        </w:tc>
      </w:tr>
      <w:tr w:rsidR="00543F60" w:rsidRPr="007B7A0E" w14:paraId="6E04E2BA" w14:textId="77777777" w:rsidTr="00CF3913">
        <w:trPr>
          <w:trHeight w:val="139"/>
        </w:trPr>
        <w:tc>
          <w:tcPr>
            <w:tcW w:w="7093" w:type="dxa"/>
            <w:tcMar>
              <w:top w:w="0" w:type="dxa"/>
              <w:left w:w="108" w:type="dxa"/>
              <w:bottom w:w="0" w:type="dxa"/>
              <w:right w:w="108" w:type="dxa"/>
            </w:tcMar>
          </w:tcPr>
          <w:p w14:paraId="2A670586" w14:textId="77777777" w:rsidR="0085577A" w:rsidRPr="007B7A0E" w:rsidRDefault="0085577A" w:rsidP="007B7A0E">
            <w:pPr>
              <w:spacing w:after="0"/>
              <w:rPr>
                <w:rFonts w:cs="Arial"/>
                <w:szCs w:val="20"/>
              </w:rPr>
            </w:pPr>
            <w:r w:rsidRPr="007B7A0E">
              <w:rPr>
                <w:rFonts w:cs="Arial"/>
                <w:szCs w:val="20"/>
              </w:rPr>
              <w:t xml:space="preserve">I would be nervous or embarrassed </w:t>
            </w:r>
          </w:p>
        </w:tc>
        <w:tc>
          <w:tcPr>
            <w:tcW w:w="1837" w:type="dxa"/>
            <w:vAlign w:val="center"/>
          </w:tcPr>
          <w:p w14:paraId="4D4BBFAB"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11</w:t>
            </w:r>
          </w:p>
        </w:tc>
      </w:tr>
      <w:tr w:rsidR="00543F60" w:rsidRPr="007B7A0E" w14:paraId="6D9EBBE3" w14:textId="77777777" w:rsidTr="00CF3913">
        <w:trPr>
          <w:trHeight w:val="139"/>
        </w:trPr>
        <w:tc>
          <w:tcPr>
            <w:tcW w:w="7093" w:type="dxa"/>
            <w:tcMar>
              <w:top w:w="0" w:type="dxa"/>
              <w:left w:w="108" w:type="dxa"/>
              <w:bottom w:w="0" w:type="dxa"/>
              <w:right w:w="108" w:type="dxa"/>
            </w:tcMar>
          </w:tcPr>
          <w:p w14:paraId="4C7AF115"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1837" w:type="dxa"/>
            <w:vAlign w:val="center"/>
          </w:tcPr>
          <w:p w14:paraId="237F81AE"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90</w:t>
            </w:r>
          </w:p>
        </w:tc>
      </w:tr>
      <w:tr w:rsidR="00543F60" w:rsidRPr="007B7A0E" w14:paraId="3D83FF7A" w14:textId="77777777" w:rsidTr="00CF3913">
        <w:trPr>
          <w:trHeight w:val="139"/>
        </w:trPr>
        <w:tc>
          <w:tcPr>
            <w:tcW w:w="7093" w:type="dxa"/>
            <w:tcMar>
              <w:top w:w="0" w:type="dxa"/>
              <w:left w:w="108" w:type="dxa"/>
              <w:bottom w:w="0" w:type="dxa"/>
              <w:right w:w="108" w:type="dxa"/>
            </w:tcMar>
          </w:tcPr>
          <w:p w14:paraId="7D9ADED5"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1837" w:type="dxa"/>
            <w:vAlign w:val="center"/>
          </w:tcPr>
          <w:p w14:paraId="39639CD2" w14:textId="77777777" w:rsidR="0085577A" w:rsidRPr="007B7A0E" w:rsidRDefault="0085577A" w:rsidP="00D13A25">
            <w:pPr>
              <w:pStyle w:val="ListParagraph"/>
              <w:numPr>
                <w:ilvl w:val="0"/>
                <w:numId w:val="7"/>
              </w:numPr>
              <w:spacing w:after="0"/>
              <w:jc w:val="center"/>
              <w:rPr>
                <w:rFonts w:cs="Arial"/>
                <w:szCs w:val="20"/>
              </w:rPr>
            </w:pPr>
            <w:r w:rsidRPr="007B7A0E">
              <w:rPr>
                <w:rFonts w:cs="Arial"/>
                <w:szCs w:val="20"/>
              </w:rPr>
              <w:t>98</w:t>
            </w:r>
          </w:p>
        </w:tc>
      </w:tr>
    </w:tbl>
    <w:p w14:paraId="0BECC756" w14:textId="77777777" w:rsidR="0085577A" w:rsidRPr="007B7A0E" w:rsidRDefault="0085577A" w:rsidP="007B7A0E">
      <w:pPr>
        <w:spacing w:after="0"/>
        <w:rPr>
          <w:rFonts w:cs="Arial"/>
          <w:i/>
          <w:iCs/>
          <w:szCs w:val="20"/>
        </w:rPr>
      </w:pPr>
    </w:p>
    <w:p w14:paraId="545F2EE9" w14:textId="77777777" w:rsidR="00F7243C" w:rsidRDefault="00F7243C" w:rsidP="007B7A0E">
      <w:pPr>
        <w:spacing w:after="0"/>
        <w:rPr>
          <w:rFonts w:cs="Arial"/>
          <w:szCs w:val="20"/>
        </w:rPr>
      </w:pPr>
    </w:p>
    <w:p w14:paraId="15A7E3D2" w14:textId="585698C7" w:rsidR="0085577A" w:rsidRPr="007B7A0E" w:rsidRDefault="0085577A" w:rsidP="007B7A0E">
      <w:pPr>
        <w:spacing w:after="0"/>
        <w:rPr>
          <w:rFonts w:cs="Arial"/>
          <w:b/>
          <w:szCs w:val="20"/>
        </w:rPr>
      </w:pPr>
      <w:r w:rsidRPr="007B7A0E">
        <w:rPr>
          <w:rFonts w:cs="Arial"/>
          <w:b/>
          <w:szCs w:val="20"/>
        </w:rPr>
        <w:lastRenderedPageBreak/>
        <w:t xml:space="preserve">ASK Q20 IF Q18=2 (WOULD SOMETIMES SEEK OUT INFORMATION OR ADVICE) </w:t>
      </w:r>
      <w:r w:rsidR="007D4789">
        <w:rPr>
          <w:rFonts w:cs="Arial"/>
          <w:b/>
          <w:szCs w:val="20"/>
        </w:rPr>
        <w:t xml:space="preserve">| MULTIPLE RESPONSE </w:t>
      </w:r>
      <w:r w:rsidRPr="007B7A0E">
        <w:rPr>
          <w:rFonts w:cs="Arial"/>
          <w:b/>
          <w:szCs w:val="20"/>
        </w:rPr>
        <w:t>| RANDOMISE</w:t>
      </w:r>
    </w:p>
    <w:p w14:paraId="64DB9DE4" w14:textId="77777777" w:rsidR="0085577A" w:rsidRPr="007B7A0E" w:rsidRDefault="0085577A" w:rsidP="007B7A0E">
      <w:pPr>
        <w:spacing w:after="0"/>
        <w:rPr>
          <w:rFonts w:cs="Arial"/>
          <w:szCs w:val="20"/>
        </w:rPr>
      </w:pPr>
      <w:r w:rsidRPr="007B7A0E">
        <w:rPr>
          <w:rFonts w:cs="Arial"/>
          <w:szCs w:val="20"/>
        </w:rPr>
        <w:t>Q20.</w:t>
      </w:r>
      <w:r w:rsidRPr="007B7A0E">
        <w:rPr>
          <w:rFonts w:cs="Arial"/>
          <w:szCs w:val="20"/>
        </w:rPr>
        <w:tab/>
        <w:t>Which of the following describes the circumstances when you would seek out information or advice?</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5A57CA" w:rsidRPr="007B7A0E" w14:paraId="66CC2C3F" w14:textId="77777777" w:rsidTr="00CF3913">
        <w:trPr>
          <w:trHeight w:val="139"/>
        </w:trPr>
        <w:tc>
          <w:tcPr>
            <w:tcW w:w="7943" w:type="dxa"/>
            <w:tcMar>
              <w:top w:w="0" w:type="dxa"/>
              <w:left w:w="108" w:type="dxa"/>
              <w:bottom w:w="0" w:type="dxa"/>
              <w:right w:w="108" w:type="dxa"/>
            </w:tcMar>
          </w:tcPr>
          <w:p w14:paraId="58453348" w14:textId="77777777" w:rsidR="0085577A" w:rsidRPr="007B7A0E" w:rsidRDefault="0085577A" w:rsidP="007B7A0E">
            <w:pPr>
              <w:spacing w:after="0"/>
              <w:rPr>
                <w:rFonts w:cs="Arial"/>
                <w:szCs w:val="20"/>
              </w:rPr>
            </w:pPr>
            <w:r w:rsidRPr="007B7A0E">
              <w:rPr>
                <w:rFonts w:cs="Arial"/>
                <w:szCs w:val="20"/>
                <w:u w:val="single" w:color="ACACAC"/>
              </w:rPr>
              <w:t>If</w:t>
            </w:r>
            <w:r w:rsidRPr="007B7A0E">
              <w:rPr>
                <w:rFonts w:cs="Arial"/>
                <w:spacing w:val="-4"/>
                <w:szCs w:val="20"/>
                <w:u w:val="single" w:color="ACACAC"/>
              </w:rPr>
              <w:t xml:space="preserve"> </w:t>
            </w:r>
            <w:r w:rsidRPr="007B7A0E">
              <w:rPr>
                <w:rFonts w:cs="Arial"/>
                <w:szCs w:val="20"/>
                <w:u w:val="single" w:color="ACACAC"/>
              </w:rPr>
              <w:t>the</w:t>
            </w:r>
            <w:r w:rsidRPr="007B7A0E">
              <w:rPr>
                <w:rFonts w:cs="Arial"/>
                <w:spacing w:val="-3"/>
                <w:szCs w:val="20"/>
                <w:u w:val="single" w:color="ACACAC"/>
              </w:rPr>
              <w:t xml:space="preserve"> </w:t>
            </w:r>
            <w:r w:rsidRPr="007B7A0E">
              <w:rPr>
                <w:rFonts w:cs="Arial"/>
                <w:szCs w:val="20"/>
                <w:u w:val="single" w:color="ACACAC"/>
              </w:rPr>
              <w:t>value</w:t>
            </w:r>
            <w:r w:rsidRPr="007B7A0E">
              <w:rPr>
                <w:rFonts w:cs="Arial"/>
                <w:spacing w:val="-5"/>
                <w:szCs w:val="20"/>
                <w:u w:val="single" w:color="ACACAC"/>
              </w:rPr>
              <w:t xml:space="preserve"> </w:t>
            </w:r>
            <w:r w:rsidRPr="007B7A0E">
              <w:rPr>
                <w:rFonts w:cs="Arial"/>
                <w:szCs w:val="20"/>
                <w:u w:val="single" w:color="ACACAC"/>
              </w:rPr>
              <w:t>of</w:t>
            </w:r>
            <w:r w:rsidRPr="007B7A0E">
              <w:rPr>
                <w:rFonts w:cs="Arial"/>
                <w:spacing w:val="-4"/>
                <w:szCs w:val="20"/>
                <w:u w:val="single" w:color="ACACAC"/>
              </w:rPr>
              <w:t xml:space="preserve"> </w:t>
            </w:r>
            <w:r w:rsidRPr="007B7A0E">
              <w:rPr>
                <w:rFonts w:cs="Arial"/>
                <w:szCs w:val="20"/>
                <w:u w:val="single" w:color="ACACAC"/>
              </w:rPr>
              <w:t>the</w:t>
            </w:r>
            <w:r w:rsidRPr="007B7A0E">
              <w:rPr>
                <w:rFonts w:cs="Arial"/>
                <w:spacing w:val="-3"/>
                <w:szCs w:val="20"/>
                <w:u w:val="single" w:color="ACACAC"/>
              </w:rPr>
              <w:t xml:space="preserve"> </w:t>
            </w:r>
            <w:r w:rsidRPr="007B7A0E">
              <w:rPr>
                <w:rFonts w:cs="Arial"/>
                <w:szCs w:val="20"/>
                <w:u w:val="single" w:color="ACACAC"/>
              </w:rPr>
              <w:t>product</w:t>
            </w:r>
            <w:r w:rsidRPr="007B7A0E">
              <w:rPr>
                <w:rFonts w:cs="Arial"/>
                <w:spacing w:val="-4"/>
                <w:szCs w:val="20"/>
                <w:u w:val="single" w:color="ACACAC"/>
              </w:rPr>
              <w:t xml:space="preserve"> </w:t>
            </w:r>
            <w:r w:rsidRPr="007B7A0E">
              <w:rPr>
                <w:rFonts w:cs="Arial"/>
                <w:szCs w:val="20"/>
                <w:u w:val="single" w:color="ACACAC"/>
              </w:rPr>
              <w:t>or</w:t>
            </w:r>
            <w:r w:rsidRPr="007B7A0E">
              <w:rPr>
                <w:rFonts w:cs="Arial"/>
                <w:spacing w:val="-5"/>
                <w:szCs w:val="20"/>
                <w:u w:val="single" w:color="ACACAC"/>
              </w:rPr>
              <w:t xml:space="preserve"> </w:t>
            </w:r>
            <w:r w:rsidRPr="007B7A0E">
              <w:rPr>
                <w:rFonts w:cs="Arial"/>
                <w:szCs w:val="20"/>
                <w:u w:val="single" w:color="ACACAC"/>
              </w:rPr>
              <w:t>service</w:t>
            </w:r>
            <w:r w:rsidRPr="007B7A0E">
              <w:rPr>
                <w:rFonts w:cs="Arial"/>
                <w:spacing w:val="-3"/>
                <w:szCs w:val="20"/>
                <w:u w:val="single" w:color="ACACAC"/>
              </w:rPr>
              <w:t xml:space="preserve"> </w:t>
            </w:r>
            <w:r w:rsidRPr="007B7A0E">
              <w:rPr>
                <w:rFonts w:cs="Arial"/>
                <w:szCs w:val="20"/>
                <w:u w:val="single" w:color="ACACAC"/>
              </w:rPr>
              <w:t>was</w:t>
            </w:r>
            <w:r w:rsidRPr="007B7A0E">
              <w:rPr>
                <w:rFonts w:cs="Arial"/>
                <w:spacing w:val="-3"/>
                <w:szCs w:val="20"/>
                <w:u w:val="single" w:color="ACACAC"/>
              </w:rPr>
              <w:t xml:space="preserve"> </w:t>
            </w:r>
            <w:r w:rsidRPr="007B7A0E">
              <w:rPr>
                <w:rFonts w:cs="Arial"/>
                <w:szCs w:val="20"/>
              </w:rPr>
              <w:t xml:space="preserve">significant </w:t>
            </w:r>
          </w:p>
        </w:tc>
        <w:tc>
          <w:tcPr>
            <w:tcW w:w="987" w:type="dxa"/>
            <w:vAlign w:val="center"/>
          </w:tcPr>
          <w:p w14:paraId="71CD29D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5A57CA" w:rsidRPr="007B7A0E" w14:paraId="675ACD3C" w14:textId="77777777" w:rsidTr="00CF3913">
        <w:trPr>
          <w:trHeight w:val="139"/>
        </w:trPr>
        <w:tc>
          <w:tcPr>
            <w:tcW w:w="7943" w:type="dxa"/>
            <w:tcMar>
              <w:top w:w="0" w:type="dxa"/>
              <w:left w:w="108" w:type="dxa"/>
              <w:bottom w:w="0" w:type="dxa"/>
              <w:right w:w="108" w:type="dxa"/>
            </w:tcMar>
          </w:tcPr>
          <w:p w14:paraId="41CA5DCE" w14:textId="77777777" w:rsidR="0085577A" w:rsidRPr="007B7A0E" w:rsidRDefault="0085577A" w:rsidP="007B7A0E">
            <w:pPr>
              <w:spacing w:after="0"/>
              <w:rPr>
                <w:rFonts w:cs="Arial"/>
                <w:szCs w:val="20"/>
              </w:rPr>
            </w:pPr>
            <w:r w:rsidRPr="007B7A0E">
              <w:rPr>
                <w:rFonts w:cs="Arial"/>
                <w:szCs w:val="20"/>
                <w:u w:val="single" w:color="ACACAC"/>
              </w:rPr>
              <w:t>If</w:t>
            </w:r>
            <w:r w:rsidRPr="007B7A0E">
              <w:rPr>
                <w:rFonts w:cs="Arial"/>
                <w:spacing w:val="-4"/>
                <w:szCs w:val="20"/>
                <w:u w:val="single" w:color="ACACAC"/>
              </w:rPr>
              <w:t xml:space="preserve"> </w:t>
            </w:r>
            <w:r w:rsidRPr="007B7A0E">
              <w:rPr>
                <w:rFonts w:cs="Arial"/>
                <w:szCs w:val="20"/>
                <w:u w:val="single" w:color="ACACAC"/>
              </w:rPr>
              <w:t>I</w:t>
            </w:r>
            <w:r w:rsidRPr="007B7A0E">
              <w:rPr>
                <w:rFonts w:cs="Arial"/>
                <w:spacing w:val="-4"/>
                <w:szCs w:val="20"/>
                <w:u w:val="single" w:color="ACACAC"/>
              </w:rPr>
              <w:t xml:space="preserve"> </w:t>
            </w:r>
            <w:r w:rsidRPr="007B7A0E">
              <w:rPr>
                <w:rFonts w:cs="Arial"/>
                <w:szCs w:val="20"/>
                <w:u w:val="single" w:color="ACACAC"/>
              </w:rPr>
              <w:t>thought</w:t>
            </w:r>
            <w:r w:rsidRPr="007B7A0E">
              <w:rPr>
                <w:rFonts w:cs="Arial"/>
                <w:spacing w:val="-4"/>
                <w:szCs w:val="20"/>
                <w:u w:val="single" w:color="ACACAC"/>
              </w:rPr>
              <w:t xml:space="preserve"> </w:t>
            </w:r>
            <w:r w:rsidRPr="007B7A0E">
              <w:rPr>
                <w:rFonts w:cs="Arial"/>
                <w:szCs w:val="20"/>
                <w:u w:val="single" w:color="ACACAC"/>
              </w:rPr>
              <w:t>others</w:t>
            </w:r>
            <w:r w:rsidRPr="007B7A0E">
              <w:rPr>
                <w:rFonts w:cs="Arial"/>
                <w:spacing w:val="-3"/>
                <w:szCs w:val="20"/>
                <w:u w:val="single" w:color="ACACAC"/>
              </w:rPr>
              <w:t xml:space="preserve"> </w:t>
            </w:r>
            <w:r w:rsidRPr="007B7A0E">
              <w:rPr>
                <w:rFonts w:cs="Arial"/>
                <w:szCs w:val="20"/>
                <w:u w:val="single" w:color="ACACAC"/>
              </w:rPr>
              <w:t>would</w:t>
            </w:r>
            <w:r w:rsidRPr="007B7A0E">
              <w:rPr>
                <w:rFonts w:cs="Arial"/>
                <w:spacing w:val="-5"/>
                <w:szCs w:val="20"/>
                <w:u w:val="single" w:color="ACACAC"/>
              </w:rPr>
              <w:t xml:space="preserve"> </w:t>
            </w:r>
            <w:r w:rsidRPr="007B7A0E">
              <w:rPr>
                <w:rFonts w:cs="Arial"/>
                <w:szCs w:val="20"/>
                <w:u w:val="single" w:color="ACACAC"/>
              </w:rPr>
              <w:t>be</w:t>
            </w:r>
            <w:r w:rsidRPr="007B7A0E">
              <w:rPr>
                <w:rFonts w:cs="Arial"/>
                <w:spacing w:val="-3"/>
                <w:szCs w:val="20"/>
                <w:u w:val="single" w:color="ACACAC"/>
              </w:rPr>
              <w:t xml:space="preserve"> </w:t>
            </w:r>
            <w:r w:rsidRPr="007B7A0E">
              <w:rPr>
                <w:rFonts w:cs="Arial"/>
                <w:szCs w:val="20"/>
                <w:u w:val="single" w:color="ACACAC"/>
              </w:rPr>
              <w:t>affected</w:t>
            </w:r>
            <w:r w:rsidRPr="007B7A0E">
              <w:rPr>
                <w:rFonts w:cs="Arial"/>
                <w:spacing w:val="-3"/>
                <w:szCs w:val="20"/>
                <w:u w:val="single" w:color="ACACAC"/>
              </w:rPr>
              <w:t xml:space="preserve"> </w:t>
            </w:r>
            <w:r w:rsidRPr="007B7A0E">
              <w:rPr>
                <w:rFonts w:cs="Arial"/>
                <w:szCs w:val="20"/>
                <w:u w:val="single" w:color="ACACAC"/>
              </w:rPr>
              <w:t>by</w:t>
            </w:r>
            <w:r w:rsidRPr="007B7A0E">
              <w:rPr>
                <w:rFonts w:cs="Arial"/>
                <w:spacing w:val="-4"/>
                <w:szCs w:val="20"/>
                <w:u w:val="single" w:color="ACACAC"/>
              </w:rPr>
              <w:t xml:space="preserve"> </w:t>
            </w:r>
            <w:r w:rsidRPr="007B7A0E">
              <w:rPr>
                <w:rFonts w:cs="Arial"/>
                <w:szCs w:val="20"/>
                <w:u w:val="single" w:color="ACACAC"/>
              </w:rPr>
              <w:t>the</w:t>
            </w:r>
            <w:r w:rsidRPr="007B7A0E">
              <w:rPr>
                <w:rFonts w:cs="Arial"/>
                <w:szCs w:val="20"/>
              </w:rPr>
              <w:t xml:space="preserve"> same issue</w:t>
            </w:r>
          </w:p>
        </w:tc>
        <w:tc>
          <w:tcPr>
            <w:tcW w:w="987" w:type="dxa"/>
            <w:vAlign w:val="center"/>
          </w:tcPr>
          <w:p w14:paraId="0B7D776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5A57CA" w:rsidRPr="007B7A0E" w14:paraId="39048662" w14:textId="77777777" w:rsidTr="00CF3913">
        <w:trPr>
          <w:trHeight w:val="139"/>
        </w:trPr>
        <w:tc>
          <w:tcPr>
            <w:tcW w:w="7943" w:type="dxa"/>
            <w:tcMar>
              <w:top w:w="0" w:type="dxa"/>
              <w:left w:w="108" w:type="dxa"/>
              <w:bottom w:w="0" w:type="dxa"/>
              <w:right w:w="108" w:type="dxa"/>
            </w:tcMar>
          </w:tcPr>
          <w:p w14:paraId="21806BB0" w14:textId="77777777" w:rsidR="0085577A" w:rsidRPr="007B7A0E" w:rsidRDefault="0085577A" w:rsidP="007B7A0E">
            <w:pPr>
              <w:spacing w:after="0"/>
              <w:rPr>
                <w:rFonts w:cs="Arial"/>
                <w:szCs w:val="20"/>
              </w:rPr>
            </w:pPr>
            <w:r w:rsidRPr="007B7A0E">
              <w:rPr>
                <w:rFonts w:cs="Arial"/>
                <w:szCs w:val="20"/>
              </w:rPr>
              <w:t>If</w:t>
            </w:r>
            <w:r w:rsidRPr="007B7A0E">
              <w:rPr>
                <w:rFonts w:cs="Arial"/>
                <w:spacing w:val="-2"/>
                <w:szCs w:val="20"/>
              </w:rPr>
              <w:t xml:space="preserve"> </w:t>
            </w:r>
            <w:r w:rsidRPr="007B7A0E">
              <w:rPr>
                <w:rFonts w:cs="Arial"/>
                <w:szCs w:val="20"/>
              </w:rPr>
              <w:t>I</w:t>
            </w:r>
            <w:r w:rsidRPr="007B7A0E">
              <w:rPr>
                <w:rFonts w:cs="Arial"/>
                <w:spacing w:val="-2"/>
                <w:szCs w:val="20"/>
              </w:rPr>
              <w:t xml:space="preserve"> </w:t>
            </w:r>
            <w:r w:rsidRPr="007B7A0E">
              <w:rPr>
                <w:rFonts w:cs="Arial"/>
                <w:szCs w:val="20"/>
              </w:rPr>
              <w:t>thought</w:t>
            </w:r>
            <w:r w:rsidRPr="007B7A0E">
              <w:rPr>
                <w:rFonts w:cs="Arial"/>
                <w:spacing w:val="-2"/>
                <w:szCs w:val="20"/>
              </w:rPr>
              <w:t xml:space="preserve"> </w:t>
            </w:r>
            <w:r w:rsidRPr="007B7A0E">
              <w:rPr>
                <w:rFonts w:cs="Arial"/>
                <w:szCs w:val="20"/>
              </w:rPr>
              <w:t>the</w:t>
            </w:r>
            <w:r w:rsidRPr="007B7A0E">
              <w:rPr>
                <w:rFonts w:cs="Arial"/>
                <w:spacing w:val="-3"/>
                <w:szCs w:val="20"/>
              </w:rPr>
              <w:t xml:space="preserve"> </w:t>
            </w:r>
            <w:r w:rsidRPr="007B7A0E">
              <w:rPr>
                <w:rFonts w:cs="Arial"/>
                <w:szCs w:val="20"/>
              </w:rPr>
              <w:t>business</w:t>
            </w:r>
            <w:r w:rsidRPr="007B7A0E">
              <w:rPr>
                <w:rFonts w:cs="Arial"/>
                <w:spacing w:val="-1"/>
                <w:szCs w:val="20"/>
              </w:rPr>
              <w:t xml:space="preserve"> </w:t>
            </w:r>
            <w:r w:rsidRPr="007B7A0E">
              <w:rPr>
                <w:rFonts w:cs="Arial"/>
                <w:szCs w:val="20"/>
              </w:rPr>
              <w:t>needed</w:t>
            </w:r>
            <w:r w:rsidRPr="007B7A0E">
              <w:rPr>
                <w:rFonts w:cs="Arial"/>
                <w:spacing w:val="-1"/>
                <w:szCs w:val="20"/>
              </w:rPr>
              <w:t xml:space="preserve"> </w:t>
            </w:r>
            <w:r w:rsidRPr="007B7A0E">
              <w:rPr>
                <w:rFonts w:cs="Arial"/>
                <w:szCs w:val="20"/>
              </w:rPr>
              <w:t>to</w:t>
            </w:r>
            <w:r w:rsidRPr="007B7A0E">
              <w:rPr>
                <w:rFonts w:cs="Arial"/>
                <w:spacing w:val="-3"/>
                <w:szCs w:val="20"/>
              </w:rPr>
              <w:t xml:space="preserve"> </w:t>
            </w:r>
            <w:r w:rsidRPr="007B7A0E">
              <w:rPr>
                <w:rFonts w:cs="Arial"/>
                <w:szCs w:val="20"/>
              </w:rPr>
              <w:t>be</w:t>
            </w:r>
            <w:r w:rsidRPr="007B7A0E">
              <w:rPr>
                <w:rFonts w:cs="Arial"/>
                <w:spacing w:val="-1"/>
                <w:szCs w:val="20"/>
              </w:rPr>
              <w:t xml:space="preserve"> </w:t>
            </w:r>
            <w:r w:rsidRPr="007B7A0E">
              <w:rPr>
                <w:rFonts w:cs="Arial"/>
                <w:szCs w:val="20"/>
              </w:rPr>
              <w:t>taught</w:t>
            </w:r>
            <w:r w:rsidRPr="007B7A0E">
              <w:rPr>
                <w:rFonts w:cs="Arial"/>
                <w:spacing w:val="-2"/>
                <w:szCs w:val="20"/>
              </w:rPr>
              <w:t xml:space="preserve"> </w:t>
            </w:r>
            <w:r w:rsidRPr="007B7A0E">
              <w:rPr>
                <w:rFonts w:cs="Arial"/>
                <w:szCs w:val="20"/>
              </w:rPr>
              <w:t xml:space="preserve">a </w:t>
            </w:r>
            <w:r w:rsidRPr="007B7A0E">
              <w:rPr>
                <w:rFonts w:cs="Arial"/>
                <w:spacing w:val="-2"/>
                <w:szCs w:val="20"/>
              </w:rPr>
              <w:t>lesson</w:t>
            </w:r>
          </w:p>
        </w:tc>
        <w:tc>
          <w:tcPr>
            <w:tcW w:w="987" w:type="dxa"/>
            <w:vAlign w:val="center"/>
          </w:tcPr>
          <w:p w14:paraId="56B0003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5A57CA" w:rsidRPr="007B7A0E" w14:paraId="665CA921" w14:textId="77777777" w:rsidTr="00CF3913">
        <w:trPr>
          <w:trHeight w:val="139"/>
        </w:trPr>
        <w:tc>
          <w:tcPr>
            <w:tcW w:w="7943" w:type="dxa"/>
            <w:tcMar>
              <w:top w:w="0" w:type="dxa"/>
              <w:left w:w="108" w:type="dxa"/>
              <w:bottom w:w="0" w:type="dxa"/>
              <w:right w:w="108" w:type="dxa"/>
            </w:tcMar>
          </w:tcPr>
          <w:p w14:paraId="7DA43FFB" w14:textId="77777777" w:rsidR="0085577A" w:rsidRPr="007B7A0E" w:rsidRDefault="0085577A" w:rsidP="007B7A0E">
            <w:pPr>
              <w:spacing w:after="0"/>
              <w:rPr>
                <w:rFonts w:cs="Arial"/>
                <w:szCs w:val="20"/>
              </w:rPr>
            </w:pPr>
            <w:r w:rsidRPr="007B7A0E">
              <w:rPr>
                <w:rFonts w:cs="Arial"/>
                <w:szCs w:val="20"/>
              </w:rPr>
              <w:t>If</w:t>
            </w:r>
            <w:r w:rsidRPr="007B7A0E">
              <w:rPr>
                <w:rFonts w:cs="Arial"/>
                <w:spacing w:val="-2"/>
                <w:szCs w:val="20"/>
              </w:rPr>
              <w:t xml:space="preserve"> </w:t>
            </w:r>
            <w:r w:rsidRPr="007B7A0E">
              <w:rPr>
                <w:rFonts w:cs="Arial"/>
                <w:szCs w:val="20"/>
              </w:rPr>
              <w:t>I</w:t>
            </w:r>
            <w:r w:rsidRPr="007B7A0E">
              <w:rPr>
                <w:rFonts w:cs="Arial"/>
                <w:spacing w:val="-2"/>
                <w:szCs w:val="20"/>
              </w:rPr>
              <w:t xml:space="preserve"> </w:t>
            </w:r>
            <w:r w:rsidRPr="007B7A0E">
              <w:rPr>
                <w:rFonts w:cs="Arial"/>
                <w:szCs w:val="20"/>
              </w:rPr>
              <w:t>felt</w:t>
            </w:r>
            <w:r w:rsidRPr="007B7A0E">
              <w:rPr>
                <w:rFonts w:cs="Arial"/>
                <w:spacing w:val="-1"/>
                <w:szCs w:val="20"/>
              </w:rPr>
              <w:t xml:space="preserve"> </w:t>
            </w:r>
            <w:r w:rsidRPr="007B7A0E">
              <w:rPr>
                <w:rFonts w:cs="Arial"/>
                <w:szCs w:val="20"/>
              </w:rPr>
              <w:t>disappointed</w:t>
            </w:r>
            <w:r w:rsidRPr="007B7A0E">
              <w:rPr>
                <w:rFonts w:cs="Arial"/>
                <w:spacing w:val="-1"/>
                <w:szCs w:val="20"/>
              </w:rPr>
              <w:t xml:space="preserve"> </w:t>
            </w:r>
            <w:r w:rsidRPr="007B7A0E">
              <w:rPr>
                <w:rFonts w:cs="Arial"/>
                <w:szCs w:val="20"/>
              </w:rPr>
              <w:t>or</w:t>
            </w:r>
            <w:r w:rsidRPr="007B7A0E">
              <w:rPr>
                <w:rFonts w:cs="Arial"/>
                <w:spacing w:val="-1"/>
                <w:szCs w:val="20"/>
              </w:rPr>
              <w:t xml:space="preserve"> </w:t>
            </w:r>
            <w:r w:rsidRPr="007B7A0E">
              <w:rPr>
                <w:rFonts w:cs="Arial"/>
                <w:szCs w:val="20"/>
              </w:rPr>
              <w:t>let</w:t>
            </w:r>
            <w:r w:rsidRPr="007B7A0E">
              <w:rPr>
                <w:rFonts w:cs="Arial"/>
                <w:spacing w:val="-2"/>
                <w:szCs w:val="20"/>
              </w:rPr>
              <w:t xml:space="preserve"> </w:t>
            </w:r>
            <w:r w:rsidRPr="007B7A0E">
              <w:rPr>
                <w:rFonts w:cs="Arial"/>
                <w:szCs w:val="20"/>
              </w:rPr>
              <w:t>down by</w:t>
            </w:r>
            <w:r w:rsidRPr="007B7A0E">
              <w:rPr>
                <w:rFonts w:cs="Arial"/>
                <w:spacing w:val="-3"/>
                <w:szCs w:val="20"/>
              </w:rPr>
              <w:t xml:space="preserve"> </w:t>
            </w:r>
            <w:r w:rsidRPr="007B7A0E">
              <w:rPr>
                <w:rFonts w:cs="Arial"/>
                <w:szCs w:val="20"/>
              </w:rPr>
              <w:t>the</w:t>
            </w:r>
            <w:r w:rsidRPr="007B7A0E">
              <w:rPr>
                <w:rFonts w:cs="Arial"/>
                <w:spacing w:val="-3"/>
                <w:szCs w:val="20"/>
              </w:rPr>
              <w:t xml:space="preserve"> </w:t>
            </w:r>
            <w:r w:rsidRPr="007B7A0E">
              <w:rPr>
                <w:rFonts w:cs="Arial"/>
                <w:spacing w:val="-2"/>
                <w:szCs w:val="20"/>
              </w:rPr>
              <w:t>business</w:t>
            </w:r>
          </w:p>
        </w:tc>
        <w:tc>
          <w:tcPr>
            <w:tcW w:w="987" w:type="dxa"/>
            <w:vAlign w:val="center"/>
          </w:tcPr>
          <w:p w14:paraId="21376CFB"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5A57CA" w:rsidRPr="007B7A0E" w14:paraId="64720FF3" w14:textId="77777777" w:rsidTr="00CF3913">
        <w:trPr>
          <w:trHeight w:val="139"/>
        </w:trPr>
        <w:tc>
          <w:tcPr>
            <w:tcW w:w="7943" w:type="dxa"/>
            <w:tcMar>
              <w:top w:w="0" w:type="dxa"/>
              <w:left w:w="108" w:type="dxa"/>
              <w:bottom w:w="0" w:type="dxa"/>
              <w:right w:w="108" w:type="dxa"/>
            </w:tcMar>
          </w:tcPr>
          <w:p w14:paraId="0BD14FED" w14:textId="77777777" w:rsidR="0085577A" w:rsidRPr="007B7A0E" w:rsidRDefault="0085577A" w:rsidP="007B7A0E">
            <w:pPr>
              <w:spacing w:after="0"/>
              <w:rPr>
                <w:rFonts w:cs="Arial"/>
                <w:szCs w:val="20"/>
              </w:rPr>
            </w:pPr>
            <w:r w:rsidRPr="007B7A0E">
              <w:rPr>
                <w:rFonts w:cs="Arial"/>
                <w:szCs w:val="20"/>
              </w:rPr>
              <w:t>If</w:t>
            </w:r>
            <w:r w:rsidRPr="007B7A0E">
              <w:rPr>
                <w:rFonts w:cs="Arial"/>
                <w:spacing w:val="-2"/>
                <w:szCs w:val="20"/>
              </w:rPr>
              <w:t xml:space="preserve"> </w:t>
            </w:r>
            <w:r w:rsidRPr="007B7A0E">
              <w:rPr>
                <w:rFonts w:cs="Arial"/>
                <w:szCs w:val="20"/>
              </w:rPr>
              <w:t>the</w:t>
            </w:r>
            <w:r w:rsidRPr="007B7A0E">
              <w:rPr>
                <w:rFonts w:cs="Arial"/>
                <w:spacing w:val="-4"/>
                <w:szCs w:val="20"/>
              </w:rPr>
              <w:t xml:space="preserve"> </w:t>
            </w:r>
            <w:r w:rsidRPr="007B7A0E">
              <w:rPr>
                <w:rFonts w:cs="Arial"/>
                <w:szCs w:val="20"/>
              </w:rPr>
              <w:t>problem</w:t>
            </w:r>
            <w:r w:rsidRPr="007B7A0E">
              <w:rPr>
                <w:rFonts w:cs="Arial"/>
                <w:spacing w:val="-3"/>
                <w:szCs w:val="20"/>
              </w:rPr>
              <w:t xml:space="preserve"> </w:t>
            </w:r>
            <w:r w:rsidRPr="007B7A0E">
              <w:rPr>
                <w:rFonts w:cs="Arial"/>
                <w:szCs w:val="20"/>
              </w:rPr>
              <w:t>was related</w:t>
            </w:r>
            <w:r w:rsidRPr="007B7A0E">
              <w:rPr>
                <w:rFonts w:cs="Arial"/>
                <w:spacing w:val="-1"/>
                <w:szCs w:val="20"/>
              </w:rPr>
              <w:t xml:space="preserve"> </w:t>
            </w:r>
            <w:r w:rsidRPr="007B7A0E">
              <w:rPr>
                <w:rFonts w:cs="Arial"/>
                <w:szCs w:val="20"/>
              </w:rPr>
              <w:t>to</w:t>
            </w:r>
            <w:r w:rsidRPr="007B7A0E">
              <w:rPr>
                <w:rFonts w:cs="Arial"/>
                <w:spacing w:val="-1"/>
                <w:szCs w:val="20"/>
              </w:rPr>
              <w:t xml:space="preserve"> </w:t>
            </w:r>
            <w:r w:rsidRPr="007B7A0E">
              <w:rPr>
                <w:rFonts w:cs="Arial"/>
                <w:szCs w:val="20"/>
              </w:rPr>
              <w:t>an</w:t>
            </w:r>
            <w:r w:rsidRPr="007B7A0E">
              <w:rPr>
                <w:rFonts w:cs="Arial"/>
                <w:spacing w:val="-1"/>
                <w:szCs w:val="20"/>
              </w:rPr>
              <w:t xml:space="preserve"> </w:t>
            </w:r>
            <w:r w:rsidRPr="007B7A0E">
              <w:rPr>
                <w:rFonts w:cs="Arial"/>
                <w:szCs w:val="20"/>
              </w:rPr>
              <w:t>ongoing</w:t>
            </w:r>
            <w:r w:rsidRPr="007B7A0E">
              <w:rPr>
                <w:rFonts w:cs="Arial"/>
                <w:spacing w:val="-3"/>
                <w:szCs w:val="20"/>
              </w:rPr>
              <w:t xml:space="preserve"> </w:t>
            </w:r>
            <w:r w:rsidRPr="007B7A0E">
              <w:rPr>
                <w:rFonts w:cs="Arial"/>
                <w:spacing w:val="-2"/>
                <w:szCs w:val="20"/>
              </w:rPr>
              <w:t>service</w:t>
            </w:r>
          </w:p>
        </w:tc>
        <w:tc>
          <w:tcPr>
            <w:tcW w:w="987" w:type="dxa"/>
            <w:vAlign w:val="center"/>
          </w:tcPr>
          <w:p w14:paraId="77F3F10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5A57CA" w:rsidRPr="007B7A0E" w14:paraId="4FC04F71" w14:textId="77777777" w:rsidTr="00CF3913">
        <w:trPr>
          <w:trHeight w:val="139"/>
        </w:trPr>
        <w:tc>
          <w:tcPr>
            <w:tcW w:w="7943" w:type="dxa"/>
            <w:tcMar>
              <w:top w:w="0" w:type="dxa"/>
              <w:left w:w="108" w:type="dxa"/>
              <w:bottom w:w="0" w:type="dxa"/>
              <w:right w:w="108" w:type="dxa"/>
            </w:tcMar>
          </w:tcPr>
          <w:p w14:paraId="06DAD3E5" w14:textId="77777777" w:rsidR="0085577A" w:rsidRPr="007B7A0E" w:rsidRDefault="0085577A" w:rsidP="007B7A0E">
            <w:pPr>
              <w:spacing w:after="0"/>
              <w:rPr>
                <w:rFonts w:cs="Arial"/>
                <w:szCs w:val="20"/>
              </w:rPr>
            </w:pPr>
            <w:r w:rsidRPr="007B7A0E">
              <w:rPr>
                <w:rFonts w:cs="Arial"/>
                <w:szCs w:val="20"/>
              </w:rPr>
              <w:t>If I thought the business had done something potentially illegal</w:t>
            </w:r>
          </w:p>
        </w:tc>
        <w:tc>
          <w:tcPr>
            <w:tcW w:w="987" w:type="dxa"/>
            <w:vAlign w:val="center"/>
          </w:tcPr>
          <w:p w14:paraId="13FF99E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5A57CA" w:rsidRPr="007B7A0E" w14:paraId="0219DFDB" w14:textId="77777777" w:rsidTr="00CF3913">
        <w:trPr>
          <w:trHeight w:val="139"/>
        </w:trPr>
        <w:tc>
          <w:tcPr>
            <w:tcW w:w="7943" w:type="dxa"/>
            <w:tcMar>
              <w:top w:w="0" w:type="dxa"/>
              <w:left w:w="108" w:type="dxa"/>
              <w:bottom w:w="0" w:type="dxa"/>
              <w:right w:w="108" w:type="dxa"/>
            </w:tcMar>
          </w:tcPr>
          <w:p w14:paraId="1FB48D0D"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6C93EDE2"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5A57CA" w:rsidRPr="007B7A0E" w14:paraId="7B6CDB70" w14:textId="77777777" w:rsidTr="00CF3913">
        <w:trPr>
          <w:trHeight w:val="139"/>
        </w:trPr>
        <w:tc>
          <w:tcPr>
            <w:tcW w:w="7943" w:type="dxa"/>
            <w:tcMar>
              <w:top w:w="0" w:type="dxa"/>
              <w:left w:w="108" w:type="dxa"/>
              <w:bottom w:w="0" w:type="dxa"/>
              <w:right w:w="108" w:type="dxa"/>
            </w:tcMar>
          </w:tcPr>
          <w:p w14:paraId="35AD85A3"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987" w:type="dxa"/>
            <w:vAlign w:val="center"/>
          </w:tcPr>
          <w:p w14:paraId="5CEC9715"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1A2B5D96" w14:textId="77777777" w:rsidR="0085577A" w:rsidRDefault="0085577A" w:rsidP="007B7A0E">
      <w:pPr>
        <w:spacing w:after="0"/>
        <w:rPr>
          <w:rFonts w:cs="Arial"/>
          <w:szCs w:val="20"/>
        </w:rPr>
      </w:pPr>
    </w:p>
    <w:p w14:paraId="12841082" w14:textId="77777777" w:rsidR="00A1511F" w:rsidRPr="007B7A0E" w:rsidRDefault="00A1511F" w:rsidP="007B7A0E">
      <w:pPr>
        <w:spacing w:after="0"/>
        <w:rPr>
          <w:rFonts w:cs="Arial"/>
          <w:szCs w:val="20"/>
        </w:rPr>
      </w:pPr>
    </w:p>
    <w:p w14:paraId="0CB20DC0" w14:textId="77777777" w:rsidR="0085577A" w:rsidRPr="007B7A0E" w:rsidRDefault="0085577A" w:rsidP="007B7A0E">
      <w:pPr>
        <w:spacing w:after="0"/>
        <w:rPr>
          <w:rFonts w:cs="Arial"/>
          <w:b/>
          <w:szCs w:val="20"/>
        </w:rPr>
      </w:pPr>
      <w:r w:rsidRPr="007B7A0E">
        <w:rPr>
          <w:rFonts w:cs="Arial"/>
          <w:b/>
          <w:szCs w:val="20"/>
        </w:rPr>
        <w:t>ASK Q21 IF Q20 = 1 | ONLY ALLOW NUMERIC RESPONSES</w:t>
      </w:r>
    </w:p>
    <w:p w14:paraId="25C63274" w14:textId="77777777" w:rsidR="0085577A" w:rsidRPr="007B7A0E" w:rsidRDefault="0085577A" w:rsidP="007B7A0E">
      <w:pPr>
        <w:spacing w:after="0"/>
        <w:rPr>
          <w:rFonts w:cs="Arial"/>
          <w:szCs w:val="20"/>
        </w:rPr>
      </w:pPr>
      <w:r w:rsidRPr="007B7A0E">
        <w:rPr>
          <w:rFonts w:cs="Arial"/>
          <w:szCs w:val="20"/>
        </w:rPr>
        <w:t>Q21.</w:t>
      </w:r>
      <w:r w:rsidRPr="007B7A0E">
        <w:rPr>
          <w:rFonts w:cs="Arial"/>
          <w:szCs w:val="20"/>
        </w:rPr>
        <w:tab/>
        <w:t>How much would you consider to be a significant amount for a product or service?</w:t>
      </w:r>
    </w:p>
    <w:p w14:paraId="3F8A4C5B" w14:textId="77777777" w:rsidR="0085577A" w:rsidRPr="007B7A0E" w:rsidRDefault="0085577A" w:rsidP="007B7A0E">
      <w:pPr>
        <w:spacing w:after="0"/>
        <w:rPr>
          <w:rFonts w:cs="Arial"/>
          <w:szCs w:val="20"/>
        </w:rPr>
      </w:pPr>
    </w:p>
    <w:p w14:paraId="37A00C16" w14:textId="77777777" w:rsidR="0085577A" w:rsidRPr="007B7A0E" w:rsidRDefault="0085577A" w:rsidP="00A1511F">
      <w:pPr>
        <w:spacing w:after="0"/>
        <w:ind w:firstLine="720"/>
        <w:rPr>
          <w:rFonts w:cs="Arial"/>
          <w:szCs w:val="20"/>
        </w:rPr>
      </w:pPr>
      <w:r w:rsidRPr="007B7A0E">
        <w:rPr>
          <w:rFonts w:cs="Arial"/>
          <w:szCs w:val="20"/>
        </w:rPr>
        <w:t>Greater than $_____________</w:t>
      </w:r>
    </w:p>
    <w:p w14:paraId="11FC7758" w14:textId="77777777" w:rsidR="0085577A" w:rsidRDefault="0085577A" w:rsidP="007B7A0E">
      <w:pPr>
        <w:spacing w:after="0"/>
        <w:rPr>
          <w:rFonts w:cs="Arial"/>
          <w:szCs w:val="20"/>
        </w:rPr>
      </w:pPr>
    </w:p>
    <w:p w14:paraId="39660BF2" w14:textId="77777777" w:rsidR="00A1511F" w:rsidRPr="007B7A0E" w:rsidRDefault="00A1511F" w:rsidP="007B7A0E">
      <w:pPr>
        <w:spacing w:after="0"/>
        <w:rPr>
          <w:rFonts w:cs="Arial"/>
          <w:szCs w:val="20"/>
        </w:rPr>
      </w:pPr>
    </w:p>
    <w:p w14:paraId="1D7B2C29" w14:textId="05632F15" w:rsidR="0085577A" w:rsidRPr="007B7A0E" w:rsidRDefault="0085577A" w:rsidP="007B7A0E">
      <w:pPr>
        <w:spacing w:after="0"/>
        <w:rPr>
          <w:rFonts w:cs="Arial"/>
          <w:b/>
          <w:szCs w:val="20"/>
        </w:rPr>
      </w:pPr>
      <w:r w:rsidRPr="007B7A0E">
        <w:rPr>
          <w:rFonts w:cs="Arial"/>
          <w:b/>
          <w:szCs w:val="20"/>
        </w:rPr>
        <w:t xml:space="preserve">ASK Q22 IF Q18=1 (WOULD SEEK OUT INFORMATION ABOUT CONSUMER RIGHTS) </w:t>
      </w:r>
      <w:r w:rsidR="007D4789">
        <w:rPr>
          <w:rFonts w:cs="Arial"/>
          <w:b/>
          <w:szCs w:val="20"/>
        </w:rPr>
        <w:t xml:space="preserve">| MULTIPLE RESPONSE </w:t>
      </w:r>
      <w:r w:rsidRPr="007B7A0E">
        <w:rPr>
          <w:rFonts w:cs="Arial"/>
          <w:b/>
          <w:szCs w:val="20"/>
        </w:rPr>
        <w:t>| RANDOMISE</w:t>
      </w:r>
    </w:p>
    <w:p w14:paraId="1959D56C" w14:textId="77777777" w:rsidR="0085577A" w:rsidRPr="007B7A0E" w:rsidRDefault="0085577A" w:rsidP="00A1511F">
      <w:pPr>
        <w:spacing w:after="0"/>
        <w:ind w:left="720" w:hanging="720"/>
        <w:rPr>
          <w:rFonts w:cs="Arial"/>
          <w:szCs w:val="20"/>
        </w:rPr>
      </w:pPr>
      <w:r w:rsidRPr="007B7A0E">
        <w:rPr>
          <w:rFonts w:cs="Arial"/>
          <w:szCs w:val="20"/>
        </w:rPr>
        <w:t xml:space="preserve">Q22. </w:t>
      </w:r>
      <w:r w:rsidRPr="007B7A0E">
        <w:rPr>
          <w:rFonts w:cs="Arial"/>
          <w:szCs w:val="20"/>
        </w:rPr>
        <w:tab/>
        <w:t>If you thought you had been misled or treated unfairly by a business, where would you go for information or advice about your rights as an Australian consumer?</w:t>
      </w:r>
    </w:p>
    <w:p w14:paraId="265D5060"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2406A93D" w14:textId="77777777" w:rsidR="007957D5" w:rsidRPr="007B7A0E" w:rsidRDefault="007957D5"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7748B06B" w14:textId="77777777" w:rsidTr="00CF3913">
        <w:trPr>
          <w:trHeight w:val="139"/>
        </w:trPr>
        <w:tc>
          <w:tcPr>
            <w:tcW w:w="7943" w:type="dxa"/>
            <w:tcMar>
              <w:top w:w="0" w:type="dxa"/>
              <w:left w:w="108" w:type="dxa"/>
              <w:bottom w:w="0" w:type="dxa"/>
              <w:right w:w="108" w:type="dxa"/>
            </w:tcMar>
          </w:tcPr>
          <w:p w14:paraId="64E138EE" w14:textId="77777777" w:rsidR="0085577A" w:rsidRPr="007B7A0E" w:rsidRDefault="0085577A" w:rsidP="007B7A0E">
            <w:pPr>
              <w:spacing w:after="0"/>
              <w:rPr>
                <w:rFonts w:cs="Arial"/>
                <w:szCs w:val="20"/>
              </w:rPr>
            </w:pPr>
            <w:r w:rsidRPr="007B7A0E">
              <w:rPr>
                <w:rFonts w:cs="Arial"/>
                <w:szCs w:val="20"/>
              </w:rPr>
              <w:t>Friends, colleagues, family members</w:t>
            </w:r>
          </w:p>
        </w:tc>
        <w:tc>
          <w:tcPr>
            <w:tcW w:w="987" w:type="dxa"/>
            <w:vAlign w:val="center"/>
          </w:tcPr>
          <w:p w14:paraId="2F51FC4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28335F20" w14:textId="77777777" w:rsidTr="00CF3913">
        <w:trPr>
          <w:trHeight w:val="139"/>
        </w:trPr>
        <w:tc>
          <w:tcPr>
            <w:tcW w:w="7943" w:type="dxa"/>
            <w:tcMar>
              <w:top w:w="0" w:type="dxa"/>
              <w:left w:w="108" w:type="dxa"/>
              <w:bottom w:w="0" w:type="dxa"/>
              <w:right w:w="108" w:type="dxa"/>
            </w:tcMar>
          </w:tcPr>
          <w:p w14:paraId="3AA4FDA5" w14:textId="77777777" w:rsidR="0085577A" w:rsidRPr="007B7A0E" w:rsidRDefault="0085577A" w:rsidP="007B7A0E">
            <w:pPr>
              <w:spacing w:after="0"/>
              <w:rPr>
                <w:rFonts w:cs="Arial"/>
                <w:szCs w:val="20"/>
              </w:rPr>
            </w:pPr>
            <w:r w:rsidRPr="007B7A0E">
              <w:rPr>
                <w:rFonts w:cs="Arial"/>
                <w:szCs w:val="20"/>
              </w:rPr>
              <w:t>&lt;INSERT RELEVANT STATE REGULATOR&gt;’s website</w:t>
            </w:r>
          </w:p>
        </w:tc>
        <w:tc>
          <w:tcPr>
            <w:tcW w:w="987" w:type="dxa"/>
            <w:vAlign w:val="center"/>
          </w:tcPr>
          <w:p w14:paraId="66A377A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2D4870E4" w14:textId="77777777" w:rsidTr="00CF3913">
        <w:trPr>
          <w:trHeight w:val="67"/>
        </w:trPr>
        <w:tc>
          <w:tcPr>
            <w:tcW w:w="7943" w:type="dxa"/>
            <w:tcMar>
              <w:top w:w="0" w:type="dxa"/>
              <w:left w:w="108" w:type="dxa"/>
              <w:bottom w:w="0" w:type="dxa"/>
              <w:right w:w="108" w:type="dxa"/>
            </w:tcMar>
          </w:tcPr>
          <w:p w14:paraId="55D50D57" w14:textId="77777777" w:rsidR="0085577A" w:rsidRPr="007B7A0E" w:rsidRDefault="0085577A" w:rsidP="007B7A0E">
            <w:pPr>
              <w:spacing w:after="0"/>
              <w:rPr>
                <w:rFonts w:cs="Arial"/>
                <w:szCs w:val="20"/>
              </w:rPr>
            </w:pPr>
            <w:r w:rsidRPr="007B7A0E">
              <w:rPr>
                <w:rFonts w:cs="Arial"/>
                <w:szCs w:val="20"/>
              </w:rPr>
              <w:t>&lt;INSERT RELEVANT STATE REGULATOR&gt;’s telephone helpline</w:t>
            </w:r>
          </w:p>
        </w:tc>
        <w:tc>
          <w:tcPr>
            <w:tcW w:w="987" w:type="dxa"/>
            <w:vAlign w:val="center"/>
          </w:tcPr>
          <w:p w14:paraId="696D9DB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34B1330B" w14:textId="77777777" w:rsidTr="00CF3913">
        <w:trPr>
          <w:trHeight w:val="139"/>
        </w:trPr>
        <w:tc>
          <w:tcPr>
            <w:tcW w:w="7943" w:type="dxa"/>
            <w:tcMar>
              <w:top w:w="0" w:type="dxa"/>
              <w:left w:w="108" w:type="dxa"/>
              <w:bottom w:w="0" w:type="dxa"/>
              <w:right w:w="108" w:type="dxa"/>
            </w:tcMar>
          </w:tcPr>
          <w:p w14:paraId="4F1F9486" w14:textId="77777777" w:rsidR="0085577A" w:rsidRPr="007B7A0E" w:rsidRDefault="0085577A" w:rsidP="007B7A0E">
            <w:pPr>
              <w:spacing w:after="0"/>
              <w:rPr>
                <w:rFonts w:cs="Arial"/>
                <w:szCs w:val="20"/>
              </w:rPr>
            </w:pPr>
            <w:r w:rsidRPr="007B7A0E">
              <w:rPr>
                <w:rFonts w:cs="Arial"/>
                <w:szCs w:val="20"/>
              </w:rPr>
              <w:t>ACCC website (including Scamwatch and Product Safety Australia)</w:t>
            </w:r>
          </w:p>
        </w:tc>
        <w:tc>
          <w:tcPr>
            <w:tcW w:w="987" w:type="dxa"/>
            <w:vAlign w:val="center"/>
          </w:tcPr>
          <w:p w14:paraId="0991AD4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4A3FAC73" w14:textId="77777777" w:rsidTr="00CF3913">
        <w:trPr>
          <w:trHeight w:val="139"/>
        </w:trPr>
        <w:tc>
          <w:tcPr>
            <w:tcW w:w="7943" w:type="dxa"/>
            <w:tcMar>
              <w:top w:w="0" w:type="dxa"/>
              <w:left w:w="108" w:type="dxa"/>
              <w:bottom w:w="0" w:type="dxa"/>
              <w:right w:w="108" w:type="dxa"/>
            </w:tcMar>
          </w:tcPr>
          <w:p w14:paraId="0CFFF3F5" w14:textId="77777777" w:rsidR="0085577A" w:rsidRPr="007B7A0E" w:rsidRDefault="0085577A" w:rsidP="007B7A0E">
            <w:pPr>
              <w:spacing w:after="0"/>
              <w:rPr>
                <w:rFonts w:cs="Arial"/>
                <w:szCs w:val="20"/>
              </w:rPr>
            </w:pPr>
            <w:r w:rsidRPr="007B7A0E">
              <w:rPr>
                <w:rFonts w:cs="Arial"/>
                <w:szCs w:val="20"/>
              </w:rPr>
              <w:t>ACCC telephone helpline</w:t>
            </w:r>
          </w:p>
        </w:tc>
        <w:tc>
          <w:tcPr>
            <w:tcW w:w="987" w:type="dxa"/>
            <w:vAlign w:val="center"/>
          </w:tcPr>
          <w:p w14:paraId="523EB20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223194B3" w14:textId="77777777" w:rsidTr="00CF3913">
        <w:trPr>
          <w:trHeight w:val="139"/>
        </w:trPr>
        <w:tc>
          <w:tcPr>
            <w:tcW w:w="7943" w:type="dxa"/>
            <w:tcMar>
              <w:top w:w="0" w:type="dxa"/>
              <w:left w:w="108" w:type="dxa"/>
              <w:bottom w:w="0" w:type="dxa"/>
              <w:right w:w="108" w:type="dxa"/>
            </w:tcMar>
          </w:tcPr>
          <w:p w14:paraId="07C79AB0" w14:textId="77777777" w:rsidR="0085577A" w:rsidRPr="007B7A0E" w:rsidRDefault="0085577A" w:rsidP="007B7A0E">
            <w:pPr>
              <w:spacing w:after="0"/>
              <w:rPr>
                <w:rFonts w:cs="Arial"/>
                <w:szCs w:val="20"/>
              </w:rPr>
            </w:pPr>
            <w:r w:rsidRPr="007B7A0E">
              <w:rPr>
                <w:rFonts w:cs="Arial"/>
                <w:szCs w:val="20"/>
              </w:rPr>
              <w:t>CHOICE website</w:t>
            </w:r>
          </w:p>
        </w:tc>
        <w:tc>
          <w:tcPr>
            <w:tcW w:w="987" w:type="dxa"/>
            <w:vAlign w:val="center"/>
          </w:tcPr>
          <w:p w14:paraId="0F85FC6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6FC76BF4" w14:textId="77777777" w:rsidTr="00CF3913">
        <w:trPr>
          <w:trHeight w:val="139"/>
        </w:trPr>
        <w:tc>
          <w:tcPr>
            <w:tcW w:w="7943" w:type="dxa"/>
            <w:tcMar>
              <w:top w:w="0" w:type="dxa"/>
              <w:left w:w="108" w:type="dxa"/>
              <w:bottom w:w="0" w:type="dxa"/>
              <w:right w:w="108" w:type="dxa"/>
            </w:tcMar>
          </w:tcPr>
          <w:p w14:paraId="63226C38" w14:textId="77777777" w:rsidR="0085577A" w:rsidRPr="007B7A0E" w:rsidRDefault="0085577A" w:rsidP="007B7A0E">
            <w:pPr>
              <w:spacing w:after="0"/>
              <w:rPr>
                <w:rFonts w:cs="Arial"/>
                <w:szCs w:val="20"/>
              </w:rPr>
            </w:pPr>
            <w:r w:rsidRPr="007B7A0E">
              <w:rPr>
                <w:rFonts w:cs="Arial"/>
                <w:szCs w:val="20"/>
              </w:rPr>
              <w:t>General internet search (</w:t>
            </w:r>
            <w:proofErr w:type="gramStart"/>
            <w:r w:rsidRPr="007B7A0E">
              <w:rPr>
                <w:rFonts w:cs="Arial"/>
                <w:szCs w:val="20"/>
              </w:rPr>
              <w:t>e.g.</w:t>
            </w:r>
            <w:proofErr w:type="gramEnd"/>
            <w:r w:rsidRPr="007B7A0E">
              <w:rPr>
                <w:rFonts w:cs="Arial"/>
                <w:szCs w:val="20"/>
              </w:rPr>
              <w:t xml:space="preserve"> “Google it”)</w:t>
            </w:r>
          </w:p>
        </w:tc>
        <w:tc>
          <w:tcPr>
            <w:tcW w:w="987" w:type="dxa"/>
            <w:vAlign w:val="center"/>
          </w:tcPr>
          <w:p w14:paraId="3A9E8E5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7B470611" w14:textId="77777777" w:rsidTr="00CF3913">
        <w:trPr>
          <w:trHeight w:val="139"/>
        </w:trPr>
        <w:tc>
          <w:tcPr>
            <w:tcW w:w="7943" w:type="dxa"/>
            <w:tcMar>
              <w:top w:w="0" w:type="dxa"/>
              <w:left w:w="108" w:type="dxa"/>
              <w:bottom w:w="0" w:type="dxa"/>
              <w:right w:w="108" w:type="dxa"/>
            </w:tcMar>
          </w:tcPr>
          <w:p w14:paraId="5085735D" w14:textId="77777777" w:rsidR="0085577A" w:rsidRPr="007B7A0E" w:rsidRDefault="0085577A" w:rsidP="007B7A0E">
            <w:pPr>
              <w:spacing w:after="0"/>
              <w:rPr>
                <w:rFonts w:cs="Arial"/>
                <w:szCs w:val="20"/>
              </w:rPr>
            </w:pPr>
            <w:r w:rsidRPr="007B7A0E">
              <w:rPr>
                <w:rFonts w:cs="Arial"/>
                <w:szCs w:val="20"/>
              </w:rPr>
              <w:t>Solicitor / lawyer</w:t>
            </w:r>
          </w:p>
        </w:tc>
        <w:tc>
          <w:tcPr>
            <w:tcW w:w="987" w:type="dxa"/>
            <w:vAlign w:val="center"/>
          </w:tcPr>
          <w:p w14:paraId="2AA79D3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1BE1F743" w14:textId="77777777" w:rsidTr="00CF3913">
        <w:trPr>
          <w:trHeight w:val="139"/>
        </w:trPr>
        <w:tc>
          <w:tcPr>
            <w:tcW w:w="7943" w:type="dxa"/>
            <w:tcMar>
              <w:top w:w="0" w:type="dxa"/>
              <w:left w:w="108" w:type="dxa"/>
              <w:bottom w:w="0" w:type="dxa"/>
              <w:right w:w="108" w:type="dxa"/>
            </w:tcMar>
          </w:tcPr>
          <w:p w14:paraId="6EC0B821" w14:textId="77777777" w:rsidR="0085577A" w:rsidRPr="007B7A0E" w:rsidRDefault="0085577A" w:rsidP="007B7A0E">
            <w:pPr>
              <w:spacing w:after="0"/>
              <w:rPr>
                <w:rFonts w:cs="Arial"/>
                <w:szCs w:val="20"/>
              </w:rPr>
            </w:pPr>
            <w:r w:rsidRPr="007B7A0E">
              <w:rPr>
                <w:rFonts w:cs="Arial"/>
                <w:szCs w:val="20"/>
              </w:rPr>
              <w:t>Community legal organisation</w:t>
            </w:r>
          </w:p>
        </w:tc>
        <w:tc>
          <w:tcPr>
            <w:tcW w:w="987" w:type="dxa"/>
            <w:vAlign w:val="center"/>
          </w:tcPr>
          <w:p w14:paraId="7264B0D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39CD7713" w14:textId="77777777" w:rsidTr="00CF3913">
        <w:trPr>
          <w:trHeight w:val="139"/>
        </w:trPr>
        <w:tc>
          <w:tcPr>
            <w:tcW w:w="7943" w:type="dxa"/>
            <w:tcMar>
              <w:top w:w="0" w:type="dxa"/>
              <w:left w:w="108" w:type="dxa"/>
              <w:bottom w:w="0" w:type="dxa"/>
              <w:right w:w="108" w:type="dxa"/>
            </w:tcMar>
          </w:tcPr>
          <w:p w14:paraId="46D78B3F" w14:textId="77777777" w:rsidR="0085577A" w:rsidRPr="007B7A0E" w:rsidRDefault="0085577A" w:rsidP="007B7A0E">
            <w:pPr>
              <w:spacing w:after="0"/>
              <w:rPr>
                <w:rFonts w:cs="Arial"/>
                <w:szCs w:val="20"/>
              </w:rPr>
            </w:pPr>
            <w:r w:rsidRPr="007B7A0E">
              <w:rPr>
                <w:rFonts w:cs="Arial"/>
                <w:szCs w:val="20"/>
              </w:rPr>
              <w:t>Media outlet</w:t>
            </w:r>
          </w:p>
        </w:tc>
        <w:tc>
          <w:tcPr>
            <w:tcW w:w="987" w:type="dxa"/>
            <w:vAlign w:val="center"/>
          </w:tcPr>
          <w:p w14:paraId="5605DBC8"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70E2957A" w14:textId="77777777" w:rsidTr="00CF3913">
        <w:trPr>
          <w:trHeight w:val="139"/>
        </w:trPr>
        <w:tc>
          <w:tcPr>
            <w:tcW w:w="7943" w:type="dxa"/>
            <w:tcMar>
              <w:top w:w="0" w:type="dxa"/>
              <w:left w:w="108" w:type="dxa"/>
              <w:bottom w:w="0" w:type="dxa"/>
              <w:right w:w="108" w:type="dxa"/>
            </w:tcMar>
          </w:tcPr>
          <w:p w14:paraId="1A5DF191" w14:textId="77777777" w:rsidR="0085577A" w:rsidRPr="007B7A0E" w:rsidRDefault="0085577A" w:rsidP="007B7A0E">
            <w:pPr>
              <w:spacing w:after="0"/>
              <w:rPr>
                <w:rFonts w:cs="Arial"/>
                <w:szCs w:val="20"/>
              </w:rPr>
            </w:pPr>
            <w:r w:rsidRPr="007B7A0E">
              <w:rPr>
                <w:rFonts w:cs="Arial"/>
                <w:szCs w:val="20"/>
              </w:rPr>
              <w:t>Customer review sites (</w:t>
            </w:r>
            <w:proofErr w:type="gramStart"/>
            <w:r w:rsidRPr="007B7A0E">
              <w:rPr>
                <w:rFonts w:cs="Arial"/>
                <w:szCs w:val="20"/>
              </w:rPr>
              <w:t>e.g.</w:t>
            </w:r>
            <w:proofErr w:type="gramEnd"/>
            <w:r w:rsidRPr="007B7A0E">
              <w:rPr>
                <w:rFonts w:cs="Arial"/>
                <w:szCs w:val="20"/>
              </w:rPr>
              <w:t xml:space="preserve"> ProductReview.com)</w:t>
            </w:r>
          </w:p>
        </w:tc>
        <w:tc>
          <w:tcPr>
            <w:tcW w:w="987" w:type="dxa"/>
            <w:vAlign w:val="center"/>
          </w:tcPr>
          <w:p w14:paraId="2108FD1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12</w:t>
            </w:r>
          </w:p>
        </w:tc>
      </w:tr>
      <w:tr w:rsidR="0085577A" w:rsidRPr="007B7A0E" w14:paraId="026ECA02" w14:textId="77777777" w:rsidTr="00CF3913">
        <w:trPr>
          <w:trHeight w:val="139"/>
        </w:trPr>
        <w:tc>
          <w:tcPr>
            <w:tcW w:w="7943" w:type="dxa"/>
            <w:tcMar>
              <w:top w:w="0" w:type="dxa"/>
              <w:left w:w="108" w:type="dxa"/>
              <w:bottom w:w="0" w:type="dxa"/>
              <w:right w:w="108" w:type="dxa"/>
            </w:tcMar>
          </w:tcPr>
          <w:p w14:paraId="3F8D4AA7" w14:textId="77777777" w:rsidR="0085577A" w:rsidRPr="007B7A0E" w:rsidRDefault="0085577A" w:rsidP="007B7A0E">
            <w:pPr>
              <w:spacing w:after="0"/>
              <w:rPr>
                <w:rFonts w:cs="Arial"/>
                <w:szCs w:val="20"/>
              </w:rPr>
            </w:pPr>
            <w:r w:rsidRPr="007B7A0E">
              <w:rPr>
                <w:rFonts w:cs="Arial"/>
                <w:szCs w:val="20"/>
              </w:rPr>
              <w:t>Ombudsman or dispute resolution service</w:t>
            </w:r>
          </w:p>
        </w:tc>
        <w:tc>
          <w:tcPr>
            <w:tcW w:w="987" w:type="dxa"/>
            <w:vAlign w:val="center"/>
          </w:tcPr>
          <w:p w14:paraId="2A75C0B6"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13</w:t>
            </w:r>
          </w:p>
        </w:tc>
      </w:tr>
      <w:tr w:rsidR="0085577A" w:rsidRPr="007B7A0E" w14:paraId="4DE64F0D" w14:textId="77777777" w:rsidTr="00CF3913">
        <w:trPr>
          <w:trHeight w:val="139"/>
        </w:trPr>
        <w:tc>
          <w:tcPr>
            <w:tcW w:w="7943" w:type="dxa"/>
            <w:tcMar>
              <w:top w:w="0" w:type="dxa"/>
              <w:left w:w="108" w:type="dxa"/>
              <w:bottom w:w="0" w:type="dxa"/>
              <w:right w:w="108" w:type="dxa"/>
            </w:tcMar>
          </w:tcPr>
          <w:p w14:paraId="6F485191" w14:textId="77777777" w:rsidR="0085577A" w:rsidRPr="007B7A0E" w:rsidRDefault="0085577A" w:rsidP="007B7A0E">
            <w:pPr>
              <w:spacing w:after="0"/>
              <w:rPr>
                <w:rFonts w:cs="Arial"/>
                <w:szCs w:val="20"/>
              </w:rPr>
            </w:pPr>
            <w:r w:rsidRPr="007B7A0E">
              <w:rPr>
                <w:rFonts w:cs="Arial"/>
                <w:szCs w:val="20"/>
              </w:rPr>
              <w:t>ASIC website (including Moneysmart)</w:t>
            </w:r>
          </w:p>
        </w:tc>
        <w:tc>
          <w:tcPr>
            <w:tcW w:w="987" w:type="dxa"/>
            <w:vAlign w:val="center"/>
          </w:tcPr>
          <w:p w14:paraId="446E1346"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14</w:t>
            </w:r>
          </w:p>
        </w:tc>
      </w:tr>
      <w:tr w:rsidR="0085577A" w:rsidRPr="007B7A0E" w14:paraId="2DF7885E" w14:textId="77777777" w:rsidTr="00CF3913">
        <w:trPr>
          <w:trHeight w:val="139"/>
        </w:trPr>
        <w:tc>
          <w:tcPr>
            <w:tcW w:w="7943" w:type="dxa"/>
            <w:tcMar>
              <w:top w:w="0" w:type="dxa"/>
              <w:left w:w="108" w:type="dxa"/>
              <w:bottom w:w="0" w:type="dxa"/>
              <w:right w:w="108" w:type="dxa"/>
            </w:tcMar>
          </w:tcPr>
          <w:p w14:paraId="177391C6" w14:textId="77777777" w:rsidR="0085577A" w:rsidRPr="007B7A0E" w:rsidRDefault="0085577A" w:rsidP="007B7A0E">
            <w:pPr>
              <w:spacing w:after="0"/>
              <w:rPr>
                <w:rFonts w:cs="Arial"/>
                <w:szCs w:val="20"/>
              </w:rPr>
            </w:pPr>
            <w:r w:rsidRPr="007B7A0E">
              <w:rPr>
                <w:rFonts w:cs="Arial"/>
                <w:szCs w:val="20"/>
              </w:rPr>
              <w:t>ASIC telephone helpline</w:t>
            </w:r>
          </w:p>
        </w:tc>
        <w:tc>
          <w:tcPr>
            <w:tcW w:w="987" w:type="dxa"/>
            <w:vAlign w:val="center"/>
          </w:tcPr>
          <w:p w14:paraId="47AC098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15</w:t>
            </w:r>
          </w:p>
        </w:tc>
      </w:tr>
      <w:tr w:rsidR="0085577A" w:rsidRPr="007B7A0E" w14:paraId="61E84F95" w14:textId="77777777" w:rsidTr="00CF3913">
        <w:trPr>
          <w:trHeight w:val="139"/>
        </w:trPr>
        <w:tc>
          <w:tcPr>
            <w:tcW w:w="7943" w:type="dxa"/>
            <w:tcMar>
              <w:top w:w="0" w:type="dxa"/>
              <w:left w:w="108" w:type="dxa"/>
              <w:bottom w:w="0" w:type="dxa"/>
              <w:right w:w="108" w:type="dxa"/>
            </w:tcMar>
          </w:tcPr>
          <w:p w14:paraId="0C375AB0" w14:textId="77777777" w:rsidR="0085577A" w:rsidRPr="007B7A0E" w:rsidRDefault="0085577A" w:rsidP="007B7A0E">
            <w:pPr>
              <w:spacing w:after="0"/>
              <w:rPr>
                <w:rFonts w:cs="Arial"/>
                <w:szCs w:val="20"/>
              </w:rPr>
            </w:pPr>
            <w:r w:rsidRPr="007B7A0E">
              <w:rPr>
                <w:rFonts w:cs="Arial"/>
                <w:szCs w:val="20"/>
              </w:rPr>
              <w:t>Other government department / agency</w:t>
            </w:r>
          </w:p>
        </w:tc>
        <w:tc>
          <w:tcPr>
            <w:tcW w:w="987" w:type="dxa"/>
            <w:vAlign w:val="center"/>
          </w:tcPr>
          <w:p w14:paraId="429ED1E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0A8D9EDD" w14:textId="77777777" w:rsidTr="00CF3913">
        <w:trPr>
          <w:trHeight w:val="139"/>
        </w:trPr>
        <w:tc>
          <w:tcPr>
            <w:tcW w:w="7943" w:type="dxa"/>
            <w:tcMar>
              <w:top w:w="0" w:type="dxa"/>
              <w:left w:w="108" w:type="dxa"/>
              <w:bottom w:w="0" w:type="dxa"/>
              <w:right w:w="108" w:type="dxa"/>
            </w:tcMar>
          </w:tcPr>
          <w:p w14:paraId="2841E2D8"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02A83889"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798DFF9E" w14:textId="77777777" w:rsidTr="00CF3913">
        <w:trPr>
          <w:trHeight w:val="139"/>
        </w:trPr>
        <w:tc>
          <w:tcPr>
            <w:tcW w:w="7943" w:type="dxa"/>
            <w:tcMar>
              <w:top w:w="0" w:type="dxa"/>
              <w:left w:w="108" w:type="dxa"/>
              <w:bottom w:w="0" w:type="dxa"/>
              <w:right w:w="108" w:type="dxa"/>
            </w:tcMar>
          </w:tcPr>
          <w:p w14:paraId="76143583"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987" w:type="dxa"/>
            <w:vAlign w:val="center"/>
          </w:tcPr>
          <w:p w14:paraId="0055E06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57943F71" w14:textId="77777777" w:rsidR="0085577A" w:rsidRDefault="0085577A" w:rsidP="007B7A0E">
      <w:pPr>
        <w:spacing w:after="0"/>
        <w:rPr>
          <w:rFonts w:cs="Arial"/>
          <w:szCs w:val="20"/>
        </w:rPr>
      </w:pPr>
    </w:p>
    <w:p w14:paraId="4C396257" w14:textId="77777777" w:rsidR="00A1511F" w:rsidRDefault="00A1511F" w:rsidP="007B7A0E">
      <w:pPr>
        <w:spacing w:after="0"/>
        <w:rPr>
          <w:rFonts w:cs="Arial"/>
          <w:szCs w:val="20"/>
        </w:rPr>
      </w:pPr>
    </w:p>
    <w:p w14:paraId="21C73742" w14:textId="77777777" w:rsidR="00A1511F" w:rsidRDefault="00A1511F" w:rsidP="007B7A0E">
      <w:pPr>
        <w:spacing w:after="0"/>
        <w:rPr>
          <w:rFonts w:cs="Arial"/>
          <w:szCs w:val="20"/>
        </w:rPr>
      </w:pPr>
    </w:p>
    <w:p w14:paraId="70D8E5C1" w14:textId="77777777" w:rsidR="00A1511F" w:rsidRDefault="00A1511F" w:rsidP="007B7A0E">
      <w:pPr>
        <w:spacing w:after="0"/>
        <w:rPr>
          <w:rFonts w:cs="Arial"/>
          <w:szCs w:val="20"/>
        </w:rPr>
      </w:pPr>
    </w:p>
    <w:p w14:paraId="48C3FDA8" w14:textId="77777777" w:rsidR="00A1511F" w:rsidRDefault="00A1511F" w:rsidP="007B7A0E">
      <w:pPr>
        <w:spacing w:after="0"/>
        <w:rPr>
          <w:rFonts w:cs="Arial"/>
          <w:szCs w:val="20"/>
        </w:rPr>
      </w:pPr>
    </w:p>
    <w:p w14:paraId="320EC0E3" w14:textId="77777777" w:rsidR="00A1511F" w:rsidRDefault="00A1511F" w:rsidP="007B7A0E">
      <w:pPr>
        <w:spacing w:after="0"/>
        <w:rPr>
          <w:rFonts w:cs="Arial"/>
          <w:szCs w:val="20"/>
        </w:rPr>
      </w:pPr>
    </w:p>
    <w:p w14:paraId="5D3D77FC" w14:textId="77777777" w:rsidR="00A1511F" w:rsidRDefault="00A1511F" w:rsidP="007B7A0E">
      <w:pPr>
        <w:spacing w:after="0"/>
        <w:rPr>
          <w:rFonts w:cs="Arial"/>
          <w:szCs w:val="20"/>
        </w:rPr>
      </w:pPr>
    </w:p>
    <w:p w14:paraId="63C3E7C4" w14:textId="77777777" w:rsidR="00A1511F" w:rsidRDefault="00A1511F" w:rsidP="007B7A0E">
      <w:pPr>
        <w:spacing w:after="0"/>
        <w:rPr>
          <w:rFonts w:cs="Arial"/>
          <w:szCs w:val="20"/>
        </w:rPr>
      </w:pPr>
    </w:p>
    <w:p w14:paraId="108F2522" w14:textId="77777777" w:rsidR="00A1511F" w:rsidRDefault="00A1511F" w:rsidP="007B7A0E">
      <w:pPr>
        <w:spacing w:after="0"/>
        <w:rPr>
          <w:rFonts w:cs="Arial"/>
          <w:szCs w:val="20"/>
        </w:rPr>
      </w:pPr>
    </w:p>
    <w:p w14:paraId="5E57E43D" w14:textId="77777777" w:rsidR="00A1511F" w:rsidRDefault="00A1511F" w:rsidP="007B7A0E">
      <w:pPr>
        <w:spacing w:after="0"/>
        <w:rPr>
          <w:rFonts w:cs="Arial"/>
          <w:szCs w:val="20"/>
        </w:rPr>
      </w:pPr>
    </w:p>
    <w:p w14:paraId="49AC494F" w14:textId="77777777" w:rsidR="00A1511F" w:rsidRDefault="00A1511F" w:rsidP="007B7A0E">
      <w:pPr>
        <w:spacing w:after="0"/>
        <w:rPr>
          <w:rFonts w:cs="Arial"/>
          <w:szCs w:val="20"/>
        </w:rPr>
      </w:pPr>
    </w:p>
    <w:p w14:paraId="1CDCD265" w14:textId="77777777" w:rsidR="00A1511F" w:rsidRPr="007B7A0E" w:rsidRDefault="00A1511F" w:rsidP="007B7A0E">
      <w:pPr>
        <w:spacing w:after="0"/>
        <w:rPr>
          <w:rFonts w:cs="Arial"/>
          <w:szCs w:val="20"/>
        </w:rPr>
      </w:pPr>
    </w:p>
    <w:p w14:paraId="6D52C19E" w14:textId="77777777" w:rsidR="0085577A" w:rsidRPr="007B7A0E" w:rsidRDefault="0085577A" w:rsidP="007B7A0E">
      <w:pPr>
        <w:spacing w:after="0"/>
        <w:rPr>
          <w:rFonts w:cs="Arial"/>
          <w:b/>
          <w:szCs w:val="20"/>
        </w:rPr>
      </w:pPr>
      <w:r w:rsidRPr="007B7A0E">
        <w:rPr>
          <w:rFonts w:cs="Arial"/>
          <w:b/>
          <w:szCs w:val="20"/>
        </w:rPr>
        <w:lastRenderedPageBreak/>
        <w:t>3.2</w:t>
      </w:r>
      <w:r w:rsidRPr="007B7A0E">
        <w:rPr>
          <w:rFonts w:cs="Arial"/>
          <w:b/>
          <w:szCs w:val="20"/>
        </w:rPr>
        <w:tab/>
        <w:t>MAKING A COMPLAINT</w:t>
      </w:r>
    </w:p>
    <w:p w14:paraId="58AAD5CE" w14:textId="77777777" w:rsidR="007D09A0" w:rsidRPr="00974F10" w:rsidRDefault="007D09A0" w:rsidP="007B7A0E">
      <w:pPr>
        <w:spacing w:after="0"/>
        <w:rPr>
          <w:rFonts w:cs="Arial"/>
          <w:b/>
          <w:bCs/>
          <w:szCs w:val="20"/>
        </w:rPr>
      </w:pPr>
    </w:p>
    <w:p w14:paraId="1ADAB600" w14:textId="012F9A6E" w:rsidR="0085577A" w:rsidRPr="007B7A0E" w:rsidRDefault="003F3673" w:rsidP="007B7A0E">
      <w:pPr>
        <w:spacing w:after="0"/>
        <w:rPr>
          <w:rFonts w:cs="Arial"/>
          <w:b/>
          <w:szCs w:val="20"/>
        </w:rPr>
      </w:pPr>
      <w:r w:rsidRPr="00974F10">
        <w:rPr>
          <w:rFonts w:cs="Arial"/>
          <w:b/>
          <w:szCs w:val="20"/>
        </w:rPr>
        <w:t>ASK ALL | SINGLE RESPONSE</w:t>
      </w:r>
    </w:p>
    <w:p w14:paraId="5384CB2E" w14:textId="77777777" w:rsidR="0085577A" w:rsidRPr="007B7A0E" w:rsidRDefault="0085577A" w:rsidP="007B7A0E">
      <w:pPr>
        <w:spacing w:after="0"/>
        <w:rPr>
          <w:rFonts w:cs="Arial"/>
          <w:szCs w:val="20"/>
        </w:rPr>
      </w:pPr>
      <w:r w:rsidRPr="007B7A0E">
        <w:rPr>
          <w:rFonts w:cs="Arial"/>
          <w:szCs w:val="20"/>
        </w:rPr>
        <w:t>Q24</w:t>
      </w:r>
      <w:r w:rsidRPr="007B7A0E">
        <w:rPr>
          <w:rFonts w:cs="Arial"/>
          <w:szCs w:val="20"/>
        </w:rPr>
        <w:tab/>
        <w:t xml:space="preserve">How likely would you be to </w:t>
      </w:r>
      <w:r w:rsidRPr="007B7A0E">
        <w:rPr>
          <w:rFonts w:cs="Arial"/>
          <w:b/>
          <w:bCs/>
          <w:szCs w:val="20"/>
        </w:rPr>
        <w:t>make a complaint</w:t>
      </w:r>
      <w:r w:rsidRPr="007B7A0E">
        <w:rPr>
          <w:rFonts w:cs="Arial"/>
          <w:szCs w:val="20"/>
        </w:rPr>
        <w:t xml:space="preserve"> to a business if you were misled or treated unfairly by them?</w:t>
      </w:r>
    </w:p>
    <w:p w14:paraId="7B686619" w14:textId="77777777" w:rsidR="007957D5" w:rsidRPr="007B7A0E" w:rsidRDefault="007957D5" w:rsidP="007B7A0E">
      <w:pPr>
        <w:spacing w:after="0"/>
        <w:rPr>
          <w:rFonts w:cs="Arial"/>
          <w:szCs w:val="20"/>
        </w:rPr>
      </w:pPr>
    </w:p>
    <w:tbl>
      <w:tblPr>
        <w:tblW w:w="8935"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60"/>
        <w:gridCol w:w="1275"/>
      </w:tblGrid>
      <w:tr w:rsidR="00A1511F" w:rsidRPr="007B7A0E" w14:paraId="6F84BE4D" w14:textId="77777777" w:rsidTr="00A1511F">
        <w:trPr>
          <w:trHeight w:val="139"/>
        </w:trPr>
        <w:tc>
          <w:tcPr>
            <w:tcW w:w="7660" w:type="dxa"/>
            <w:tcMar>
              <w:top w:w="0" w:type="dxa"/>
              <w:left w:w="108" w:type="dxa"/>
              <w:bottom w:w="0" w:type="dxa"/>
              <w:right w:w="108" w:type="dxa"/>
            </w:tcMar>
          </w:tcPr>
          <w:p w14:paraId="287391DB" w14:textId="77777777" w:rsidR="00A1511F" w:rsidRPr="007B7A0E" w:rsidRDefault="00A1511F" w:rsidP="007B7A0E">
            <w:pPr>
              <w:spacing w:after="0"/>
              <w:rPr>
                <w:rFonts w:cs="Arial"/>
                <w:szCs w:val="20"/>
              </w:rPr>
            </w:pPr>
            <w:r w:rsidRPr="007B7A0E">
              <w:rPr>
                <w:rFonts w:cs="Arial"/>
                <w:szCs w:val="20"/>
              </w:rPr>
              <w:t>I would always make a complaint</w:t>
            </w:r>
          </w:p>
        </w:tc>
        <w:tc>
          <w:tcPr>
            <w:tcW w:w="1275" w:type="dxa"/>
            <w:vAlign w:val="center"/>
          </w:tcPr>
          <w:p w14:paraId="74AF58D8" w14:textId="77777777" w:rsidR="00A1511F" w:rsidRPr="007B7A0E" w:rsidRDefault="00A1511F" w:rsidP="00D13A25">
            <w:pPr>
              <w:pStyle w:val="ListParagraph"/>
              <w:numPr>
                <w:ilvl w:val="0"/>
                <w:numId w:val="8"/>
              </w:numPr>
              <w:spacing w:after="0"/>
              <w:rPr>
                <w:rFonts w:cs="Arial"/>
                <w:szCs w:val="20"/>
              </w:rPr>
            </w:pPr>
            <w:r w:rsidRPr="007B7A0E">
              <w:rPr>
                <w:rFonts w:cs="Arial"/>
                <w:szCs w:val="20"/>
              </w:rPr>
              <w:t>01</w:t>
            </w:r>
          </w:p>
        </w:tc>
      </w:tr>
      <w:tr w:rsidR="00A1511F" w:rsidRPr="007B7A0E" w14:paraId="7CCCDEE9" w14:textId="77777777" w:rsidTr="00A1511F">
        <w:trPr>
          <w:trHeight w:val="139"/>
        </w:trPr>
        <w:tc>
          <w:tcPr>
            <w:tcW w:w="7660" w:type="dxa"/>
            <w:tcMar>
              <w:top w:w="0" w:type="dxa"/>
              <w:left w:w="108" w:type="dxa"/>
              <w:bottom w:w="0" w:type="dxa"/>
              <w:right w:w="108" w:type="dxa"/>
            </w:tcMar>
          </w:tcPr>
          <w:p w14:paraId="528586CF" w14:textId="77777777" w:rsidR="00A1511F" w:rsidRPr="007B7A0E" w:rsidRDefault="00A1511F" w:rsidP="007B7A0E">
            <w:pPr>
              <w:spacing w:after="0"/>
              <w:rPr>
                <w:rFonts w:cs="Arial"/>
                <w:szCs w:val="20"/>
              </w:rPr>
            </w:pPr>
            <w:r w:rsidRPr="007B7A0E">
              <w:rPr>
                <w:rFonts w:cs="Arial"/>
                <w:szCs w:val="20"/>
              </w:rPr>
              <w:t>It would depend on the circumstances</w:t>
            </w:r>
          </w:p>
        </w:tc>
        <w:tc>
          <w:tcPr>
            <w:tcW w:w="1275" w:type="dxa"/>
            <w:vAlign w:val="center"/>
          </w:tcPr>
          <w:p w14:paraId="67919055" w14:textId="77777777" w:rsidR="00A1511F" w:rsidRPr="007B7A0E" w:rsidRDefault="00A1511F" w:rsidP="00D13A25">
            <w:pPr>
              <w:pStyle w:val="ListParagraph"/>
              <w:numPr>
                <w:ilvl w:val="0"/>
                <w:numId w:val="8"/>
              </w:numPr>
              <w:spacing w:after="0"/>
              <w:rPr>
                <w:rFonts w:cs="Arial"/>
                <w:szCs w:val="20"/>
              </w:rPr>
            </w:pPr>
            <w:r w:rsidRPr="007B7A0E">
              <w:rPr>
                <w:rFonts w:cs="Arial"/>
                <w:szCs w:val="20"/>
              </w:rPr>
              <w:t>02</w:t>
            </w:r>
          </w:p>
        </w:tc>
      </w:tr>
      <w:tr w:rsidR="00A1511F" w:rsidRPr="007B7A0E" w14:paraId="7164F52A" w14:textId="77777777" w:rsidTr="00A1511F">
        <w:trPr>
          <w:trHeight w:val="139"/>
        </w:trPr>
        <w:tc>
          <w:tcPr>
            <w:tcW w:w="7660" w:type="dxa"/>
            <w:tcMar>
              <w:top w:w="0" w:type="dxa"/>
              <w:left w:w="108" w:type="dxa"/>
              <w:bottom w:w="0" w:type="dxa"/>
              <w:right w:w="108" w:type="dxa"/>
            </w:tcMar>
          </w:tcPr>
          <w:p w14:paraId="5A9095B7" w14:textId="77777777" w:rsidR="00A1511F" w:rsidRPr="007B7A0E" w:rsidRDefault="00A1511F" w:rsidP="007B7A0E">
            <w:pPr>
              <w:spacing w:after="0"/>
              <w:rPr>
                <w:rFonts w:cs="Arial"/>
                <w:szCs w:val="20"/>
                <w:lang w:val="en-AU"/>
              </w:rPr>
            </w:pPr>
            <w:r w:rsidRPr="007B7A0E">
              <w:rPr>
                <w:rFonts w:cs="Arial"/>
                <w:szCs w:val="20"/>
                <w:lang w:val="en-AU"/>
              </w:rPr>
              <w:t>I would be unlikely to make a complaint</w:t>
            </w:r>
          </w:p>
        </w:tc>
        <w:tc>
          <w:tcPr>
            <w:tcW w:w="1275" w:type="dxa"/>
            <w:vAlign w:val="center"/>
          </w:tcPr>
          <w:p w14:paraId="77CC7E18" w14:textId="77777777" w:rsidR="00A1511F" w:rsidRPr="007B7A0E" w:rsidRDefault="00A1511F" w:rsidP="00D13A25">
            <w:pPr>
              <w:pStyle w:val="ListParagraph"/>
              <w:numPr>
                <w:ilvl w:val="0"/>
                <w:numId w:val="8"/>
              </w:numPr>
              <w:spacing w:after="0"/>
              <w:rPr>
                <w:rFonts w:cs="Arial"/>
                <w:szCs w:val="20"/>
              </w:rPr>
            </w:pPr>
            <w:r w:rsidRPr="007B7A0E">
              <w:rPr>
                <w:rFonts w:cs="Arial"/>
                <w:szCs w:val="20"/>
              </w:rPr>
              <w:t>03</w:t>
            </w:r>
          </w:p>
        </w:tc>
      </w:tr>
    </w:tbl>
    <w:p w14:paraId="491E4DA9" w14:textId="77777777" w:rsidR="0085577A" w:rsidRPr="007B7A0E" w:rsidRDefault="0085577A" w:rsidP="007B7A0E">
      <w:pPr>
        <w:spacing w:after="0"/>
        <w:rPr>
          <w:rFonts w:cs="Arial"/>
          <w:szCs w:val="20"/>
        </w:rPr>
      </w:pPr>
    </w:p>
    <w:p w14:paraId="2A961A8C" w14:textId="497E663C" w:rsidR="0085577A" w:rsidRPr="007B7A0E" w:rsidRDefault="0085577A" w:rsidP="007B7A0E">
      <w:pPr>
        <w:spacing w:after="0"/>
        <w:rPr>
          <w:rFonts w:cs="Arial"/>
          <w:b/>
          <w:szCs w:val="20"/>
        </w:rPr>
      </w:pPr>
      <w:r w:rsidRPr="007B7A0E">
        <w:rPr>
          <w:rFonts w:cs="Arial"/>
          <w:b/>
          <w:szCs w:val="20"/>
        </w:rPr>
        <w:t xml:space="preserve">ASK Q25 IF Q24 =3 (UNLIKELY TO MAKE A COMPLAINT) </w:t>
      </w:r>
      <w:r w:rsidR="00D34FBA">
        <w:rPr>
          <w:rFonts w:cs="Arial"/>
          <w:b/>
          <w:szCs w:val="20"/>
        </w:rPr>
        <w:t>| SINGLE RESPONSE</w:t>
      </w:r>
      <w:r w:rsidRPr="007B7A0E">
        <w:rPr>
          <w:rFonts w:cs="Arial"/>
          <w:b/>
          <w:szCs w:val="20"/>
        </w:rPr>
        <w:t xml:space="preserve"> | RANDOMISE</w:t>
      </w:r>
    </w:p>
    <w:p w14:paraId="5B8531A4" w14:textId="77777777" w:rsidR="0085577A" w:rsidRPr="007B7A0E" w:rsidRDefault="0085577A" w:rsidP="00A1511F">
      <w:pPr>
        <w:spacing w:after="0"/>
        <w:ind w:left="720" w:hanging="720"/>
        <w:rPr>
          <w:rFonts w:cs="Arial"/>
          <w:szCs w:val="20"/>
        </w:rPr>
      </w:pPr>
      <w:r w:rsidRPr="007B7A0E">
        <w:rPr>
          <w:rFonts w:cs="Arial"/>
          <w:szCs w:val="20"/>
        </w:rPr>
        <w:t>Q25.</w:t>
      </w:r>
      <w:r w:rsidRPr="007B7A0E">
        <w:rPr>
          <w:rFonts w:cs="Arial"/>
          <w:szCs w:val="20"/>
        </w:rPr>
        <w:tab/>
        <w:t xml:space="preserve">What would be the </w:t>
      </w:r>
      <w:r w:rsidRPr="007B7A0E">
        <w:rPr>
          <w:rFonts w:cs="Arial"/>
          <w:b/>
          <w:bCs/>
          <w:szCs w:val="20"/>
        </w:rPr>
        <w:t>main reason</w:t>
      </w:r>
      <w:r w:rsidRPr="007B7A0E">
        <w:rPr>
          <w:rFonts w:cs="Arial"/>
          <w:szCs w:val="20"/>
        </w:rPr>
        <w:t xml:space="preserve"> why you would be unlikely to make a complaint if a business misled or treated you unfairly?</w:t>
      </w:r>
    </w:p>
    <w:p w14:paraId="7EE15A6F" w14:textId="77777777" w:rsidR="007957D5" w:rsidRPr="007B7A0E" w:rsidRDefault="007957D5"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49C86C1E" w14:textId="77777777" w:rsidTr="00CF3913">
        <w:trPr>
          <w:trHeight w:val="67"/>
        </w:trPr>
        <w:tc>
          <w:tcPr>
            <w:tcW w:w="7943" w:type="dxa"/>
            <w:tcMar>
              <w:top w:w="0" w:type="dxa"/>
              <w:left w:w="108" w:type="dxa"/>
              <w:bottom w:w="0" w:type="dxa"/>
              <w:right w:w="108" w:type="dxa"/>
            </w:tcMar>
          </w:tcPr>
          <w:p w14:paraId="1FCE570B" w14:textId="77777777" w:rsidR="0085577A" w:rsidRPr="007B7A0E" w:rsidRDefault="0085577A" w:rsidP="007B7A0E">
            <w:pPr>
              <w:spacing w:after="0"/>
              <w:rPr>
                <w:rFonts w:cs="Arial"/>
                <w:szCs w:val="20"/>
              </w:rPr>
            </w:pPr>
            <w:r w:rsidRPr="007B7A0E">
              <w:rPr>
                <w:rFonts w:cs="Arial"/>
                <w:szCs w:val="20"/>
              </w:rPr>
              <w:t>Doubt it would achieve anything</w:t>
            </w:r>
          </w:p>
        </w:tc>
        <w:tc>
          <w:tcPr>
            <w:tcW w:w="987" w:type="dxa"/>
            <w:vAlign w:val="center"/>
          </w:tcPr>
          <w:p w14:paraId="49EDFB2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2A807453" w14:textId="77777777" w:rsidTr="00CF3913">
        <w:trPr>
          <w:trHeight w:val="139"/>
        </w:trPr>
        <w:tc>
          <w:tcPr>
            <w:tcW w:w="7943" w:type="dxa"/>
            <w:tcMar>
              <w:top w:w="0" w:type="dxa"/>
              <w:left w:w="108" w:type="dxa"/>
              <w:bottom w:w="0" w:type="dxa"/>
              <w:right w:w="108" w:type="dxa"/>
            </w:tcMar>
          </w:tcPr>
          <w:p w14:paraId="28E8A526" w14:textId="77777777" w:rsidR="0085577A" w:rsidRPr="007B7A0E" w:rsidRDefault="0085577A" w:rsidP="007B7A0E">
            <w:pPr>
              <w:spacing w:after="0"/>
              <w:rPr>
                <w:rFonts w:cs="Arial"/>
                <w:szCs w:val="20"/>
              </w:rPr>
            </w:pPr>
            <w:r w:rsidRPr="007B7A0E">
              <w:rPr>
                <w:rFonts w:cs="Arial"/>
                <w:szCs w:val="20"/>
              </w:rPr>
              <w:t>Too stressful</w:t>
            </w:r>
          </w:p>
        </w:tc>
        <w:tc>
          <w:tcPr>
            <w:tcW w:w="987" w:type="dxa"/>
            <w:vAlign w:val="center"/>
          </w:tcPr>
          <w:p w14:paraId="00146C0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10E4D8F4" w14:textId="77777777" w:rsidTr="00CF3913">
        <w:trPr>
          <w:trHeight w:val="139"/>
        </w:trPr>
        <w:tc>
          <w:tcPr>
            <w:tcW w:w="7943" w:type="dxa"/>
            <w:tcMar>
              <w:top w:w="0" w:type="dxa"/>
              <w:left w:w="108" w:type="dxa"/>
              <w:bottom w:w="0" w:type="dxa"/>
              <w:right w:w="108" w:type="dxa"/>
            </w:tcMar>
          </w:tcPr>
          <w:p w14:paraId="1CFB67B4" w14:textId="77777777" w:rsidR="0085577A" w:rsidRPr="007B7A0E" w:rsidRDefault="0085577A" w:rsidP="007B7A0E">
            <w:pPr>
              <w:spacing w:after="0"/>
              <w:rPr>
                <w:rFonts w:cs="Arial"/>
                <w:szCs w:val="20"/>
              </w:rPr>
            </w:pPr>
            <w:r w:rsidRPr="007B7A0E">
              <w:rPr>
                <w:rFonts w:cs="Arial"/>
                <w:szCs w:val="20"/>
              </w:rPr>
              <w:t xml:space="preserve">Too much effort </w:t>
            </w:r>
          </w:p>
        </w:tc>
        <w:tc>
          <w:tcPr>
            <w:tcW w:w="987" w:type="dxa"/>
            <w:vAlign w:val="center"/>
          </w:tcPr>
          <w:p w14:paraId="73C6137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7A9CE40F" w14:textId="77777777" w:rsidTr="00CF3913">
        <w:trPr>
          <w:trHeight w:val="139"/>
        </w:trPr>
        <w:tc>
          <w:tcPr>
            <w:tcW w:w="7943" w:type="dxa"/>
            <w:tcMar>
              <w:top w:w="0" w:type="dxa"/>
              <w:left w:w="108" w:type="dxa"/>
              <w:bottom w:w="0" w:type="dxa"/>
              <w:right w:w="108" w:type="dxa"/>
            </w:tcMar>
          </w:tcPr>
          <w:p w14:paraId="3663C8B5" w14:textId="77777777" w:rsidR="0085577A" w:rsidRPr="007B7A0E" w:rsidRDefault="0085577A" w:rsidP="007B7A0E">
            <w:pPr>
              <w:spacing w:after="0"/>
              <w:rPr>
                <w:rFonts w:cs="Arial"/>
                <w:szCs w:val="20"/>
              </w:rPr>
            </w:pPr>
            <w:r w:rsidRPr="007B7A0E">
              <w:rPr>
                <w:rFonts w:cs="Arial"/>
                <w:szCs w:val="20"/>
              </w:rPr>
              <w:t>It can take too long</w:t>
            </w:r>
          </w:p>
        </w:tc>
        <w:tc>
          <w:tcPr>
            <w:tcW w:w="987" w:type="dxa"/>
            <w:vAlign w:val="center"/>
          </w:tcPr>
          <w:p w14:paraId="2D1786D8"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73570D22" w14:textId="77777777" w:rsidTr="00CF3913">
        <w:trPr>
          <w:trHeight w:val="139"/>
        </w:trPr>
        <w:tc>
          <w:tcPr>
            <w:tcW w:w="7943" w:type="dxa"/>
            <w:tcMar>
              <w:top w:w="0" w:type="dxa"/>
              <w:left w:w="108" w:type="dxa"/>
              <w:bottom w:w="0" w:type="dxa"/>
              <w:right w:w="108" w:type="dxa"/>
            </w:tcMar>
          </w:tcPr>
          <w:p w14:paraId="6FE5FA40" w14:textId="77777777" w:rsidR="0085577A" w:rsidRPr="007B7A0E" w:rsidRDefault="0085577A" w:rsidP="007B7A0E">
            <w:pPr>
              <w:spacing w:after="0"/>
              <w:rPr>
                <w:rFonts w:cs="Arial"/>
                <w:szCs w:val="20"/>
              </w:rPr>
            </w:pPr>
            <w:r w:rsidRPr="007B7A0E">
              <w:rPr>
                <w:rFonts w:cs="Arial"/>
                <w:szCs w:val="20"/>
              </w:rPr>
              <w:t>Would not know who to complain to</w:t>
            </w:r>
          </w:p>
        </w:tc>
        <w:tc>
          <w:tcPr>
            <w:tcW w:w="987" w:type="dxa"/>
            <w:vAlign w:val="center"/>
          </w:tcPr>
          <w:p w14:paraId="64BE4B2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52344158" w14:textId="77777777" w:rsidTr="00CF3913">
        <w:trPr>
          <w:trHeight w:val="139"/>
        </w:trPr>
        <w:tc>
          <w:tcPr>
            <w:tcW w:w="7943" w:type="dxa"/>
            <w:tcMar>
              <w:top w:w="0" w:type="dxa"/>
              <w:left w:w="108" w:type="dxa"/>
              <w:bottom w:w="0" w:type="dxa"/>
              <w:right w:w="108" w:type="dxa"/>
            </w:tcMar>
          </w:tcPr>
          <w:p w14:paraId="6D9FC0FE" w14:textId="77777777" w:rsidR="0085577A" w:rsidRPr="007B7A0E" w:rsidRDefault="0085577A" w:rsidP="007B7A0E">
            <w:pPr>
              <w:spacing w:after="0"/>
              <w:rPr>
                <w:rFonts w:cs="Arial"/>
                <w:szCs w:val="20"/>
              </w:rPr>
            </w:pPr>
            <w:r w:rsidRPr="007B7A0E">
              <w:rPr>
                <w:rFonts w:cs="Arial"/>
                <w:szCs w:val="20"/>
              </w:rPr>
              <w:t xml:space="preserve">Would not know how </w:t>
            </w:r>
          </w:p>
        </w:tc>
        <w:tc>
          <w:tcPr>
            <w:tcW w:w="987" w:type="dxa"/>
            <w:vAlign w:val="center"/>
          </w:tcPr>
          <w:p w14:paraId="24BBC2F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44FF7A15" w14:textId="77777777" w:rsidTr="00CF3913">
        <w:trPr>
          <w:trHeight w:val="139"/>
        </w:trPr>
        <w:tc>
          <w:tcPr>
            <w:tcW w:w="7943" w:type="dxa"/>
            <w:tcMar>
              <w:top w:w="0" w:type="dxa"/>
              <w:left w:w="108" w:type="dxa"/>
              <w:bottom w:w="0" w:type="dxa"/>
              <w:right w:w="108" w:type="dxa"/>
            </w:tcMar>
          </w:tcPr>
          <w:p w14:paraId="39BBBA37" w14:textId="77777777" w:rsidR="0085577A" w:rsidRPr="007B7A0E" w:rsidRDefault="0085577A" w:rsidP="007B7A0E">
            <w:pPr>
              <w:spacing w:after="0"/>
              <w:rPr>
                <w:rFonts w:cs="Arial"/>
                <w:szCs w:val="20"/>
              </w:rPr>
            </w:pPr>
            <w:r w:rsidRPr="007B7A0E">
              <w:rPr>
                <w:rFonts w:cs="Arial"/>
                <w:szCs w:val="20"/>
              </w:rPr>
              <w:t>I don’t like making complaints</w:t>
            </w:r>
          </w:p>
        </w:tc>
        <w:tc>
          <w:tcPr>
            <w:tcW w:w="987" w:type="dxa"/>
            <w:vAlign w:val="center"/>
          </w:tcPr>
          <w:p w14:paraId="71E3A35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4DBD1769" w14:textId="77777777" w:rsidTr="00CF3913">
        <w:trPr>
          <w:trHeight w:val="139"/>
        </w:trPr>
        <w:tc>
          <w:tcPr>
            <w:tcW w:w="7943" w:type="dxa"/>
            <w:tcMar>
              <w:top w:w="0" w:type="dxa"/>
              <w:left w:w="108" w:type="dxa"/>
              <w:bottom w:w="0" w:type="dxa"/>
              <w:right w:w="108" w:type="dxa"/>
            </w:tcMar>
          </w:tcPr>
          <w:p w14:paraId="17FB5A2A" w14:textId="77777777" w:rsidR="0085577A" w:rsidRPr="007B7A0E" w:rsidRDefault="0085577A" w:rsidP="007B7A0E">
            <w:pPr>
              <w:spacing w:after="0"/>
              <w:rPr>
                <w:rFonts w:cs="Arial"/>
                <w:szCs w:val="20"/>
              </w:rPr>
            </w:pPr>
            <w:r w:rsidRPr="007B7A0E">
              <w:rPr>
                <w:rFonts w:cs="Arial"/>
                <w:szCs w:val="20"/>
              </w:rPr>
              <w:t>It is not that important</w:t>
            </w:r>
          </w:p>
        </w:tc>
        <w:tc>
          <w:tcPr>
            <w:tcW w:w="987" w:type="dxa"/>
            <w:vAlign w:val="center"/>
          </w:tcPr>
          <w:p w14:paraId="20BEAB4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46C0D23F" w14:textId="77777777" w:rsidTr="00CF3913">
        <w:trPr>
          <w:trHeight w:val="139"/>
        </w:trPr>
        <w:tc>
          <w:tcPr>
            <w:tcW w:w="7943" w:type="dxa"/>
            <w:tcMar>
              <w:top w:w="0" w:type="dxa"/>
              <w:left w:w="108" w:type="dxa"/>
              <w:bottom w:w="0" w:type="dxa"/>
              <w:right w:w="108" w:type="dxa"/>
            </w:tcMar>
          </w:tcPr>
          <w:p w14:paraId="6A37EA76" w14:textId="77777777" w:rsidR="0085577A" w:rsidRPr="007B7A0E" w:rsidRDefault="0085577A" w:rsidP="007B7A0E">
            <w:pPr>
              <w:spacing w:after="0"/>
              <w:rPr>
                <w:rFonts w:cs="Arial"/>
                <w:szCs w:val="20"/>
              </w:rPr>
            </w:pPr>
            <w:r w:rsidRPr="007B7A0E">
              <w:rPr>
                <w:rFonts w:cs="Arial"/>
                <w:szCs w:val="20"/>
              </w:rPr>
              <w:t>Do not feel confident dealing with the situation myself</w:t>
            </w:r>
          </w:p>
        </w:tc>
        <w:tc>
          <w:tcPr>
            <w:tcW w:w="987" w:type="dxa"/>
            <w:vAlign w:val="center"/>
          </w:tcPr>
          <w:p w14:paraId="7E2AB07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5133355F" w14:textId="77777777" w:rsidTr="00CF3913">
        <w:trPr>
          <w:trHeight w:val="139"/>
        </w:trPr>
        <w:tc>
          <w:tcPr>
            <w:tcW w:w="7943" w:type="dxa"/>
            <w:tcMar>
              <w:top w:w="0" w:type="dxa"/>
              <w:left w:w="108" w:type="dxa"/>
              <w:bottom w:w="0" w:type="dxa"/>
              <w:right w:w="108" w:type="dxa"/>
            </w:tcMar>
          </w:tcPr>
          <w:p w14:paraId="6E4E8F07" w14:textId="77777777" w:rsidR="0085577A" w:rsidRPr="007B7A0E" w:rsidRDefault="0085577A" w:rsidP="007B7A0E">
            <w:pPr>
              <w:spacing w:after="0"/>
              <w:rPr>
                <w:rFonts w:cs="Arial"/>
                <w:szCs w:val="20"/>
              </w:rPr>
            </w:pPr>
            <w:r w:rsidRPr="007B7A0E">
              <w:rPr>
                <w:rFonts w:cs="Arial"/>
                <w:szCs w:val="20"/>
              </w:rPr>
              <w:t>I would feel nervous or embarrassed</w:t>
            </w:r>
          </w:p>
        </w:tc>
        <w:tc>
          <w:tcPr>
            <w:tcW w:w="987" w:type="dxa"/>
            <w:vAlign w:val="center"/>
          </w:tcPr>
          <w:p w14:paraId="56D1FF12"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09FD00B8" w14:textId="77777777" w:rsidTr="00CF3913">
        <w:trPr>
          <w:trHeight w:val="139"/>
        </w:trPr>
        <w:tc>
          <w:tcPr>
            <w:tcW w:w="7943" w:type="dxa"/>
            <w:tcMar>
              <w:top w:w="0" w:type="dxa"/>
              <w:left w:w="108" w:type="dxa"/>
              <w:bottom w:w="0" w:type="dxa"/>
              <w:right w:w="108" w:type="dxa"/>
            </w:tcMar>
          </w:tcPr>
          <w:p w14:paraId="34936391"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155F744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10328514" w14:textId="77777777" w:rsidTr="00CF3913">
        <w:trPr>
          <w:trHeight w:val="139"/>
        </w:trPr>
        <w:tc>
          <w:tcPr>
            <w:tcW w:w="7943" w:type="dxa"/>
            <w:tcMar>
              <w:top w:w="0" w:type="dxa"/>
              <w:left w:w="108" w:type="dxa"/>
              <w:bottom w:w="0" w:type="dxa"/>
              <w:right w:w="108" w:type="dxa"/>
            </w:tcMar>
          </w:tcPr>
          <w:p w14:paraId="4A115169"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987" w:type="dxa"/>
            <w:vAlign w:val="center"/>
          </w:tcPr>
          <w:p w14:paraId="156CF65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7D280935" w14:textId="77777777" w:rsidR="0085577A" w:rsidRDefault="0085577A" w:rsidP="007B7A0E">
      <w:pPr>
        <w:spacing w:after="0"/>
        <w:rPr>
          <w:rFonts w:cs="Arial"/>
          <w:szCs w:val="20"/>
        </w:rPr>
      </w:pPr>
    </w:p>
    <w:p w14:paraId="5563270D" w14:textId="77777777" w:rsidR="00A1511F" w:rsidRPr="007B7A0E" w:rsidRDefault="00A1511F" w:rsidP="007B7A0E">
      <w:pPr>
        <w:spacing w:after="0"/>
        <w:rPr>
          <w:rFonts w:cs="Arial"/>
          <w:szCs w:val="20"/>
        </w:rPr>
      </w:pPr>
    </w:p>
    <w:p w14:paraId="03F63842" w14:textId="4F92F9DE" w:rsidR="0085577A" w:rsidRPr="007B7A0E" w:rsidRDefault="0085577A" w:rsidP="007B7A0E">
      <w:pPr>
        <w:spacing w:after="0"/>
        <w:rPr>
          <w:rFonts w:cs="Arial"/>
          <w:b/>
          <w:szCs w:val="20"/>
        </w:rPr>
      </w:pPr>
      <w:r w:rsidRPr="007B7A0E">
        <w:rPr>
          <w:rFonts w:cs="Arial"/>
          <w:b/>
          <w:szCs w:val="20"/>
        </w:rPr>
        <w:t xml:space="preserve">ASK Q26a IF Q24 =2 (DEPENDENT ON CIRCUMSTANCES) </w:t>
      </w:r>
      <w:r w:rsidR="007D4789">
        <w:rPr>
          <w:rFonts w:cs="Arial"/>
          <w:b/>
          <w:szCs w:val="20"/>
        </w:rPr>
        <w:t xml:space="preserve">| MULTIPLE RESPONSE </w:t>
      </w:r>
      <w:r w:rsidRPr="007B7A0E">
        <w:rPr>
          <w:rFonts w:cs="Arial"/>
          <w:b/>
          <w:szCs w:val="20"/>
        </w:rPr>
        <w:t>| RANDOMISE</w:t>
      </w:r>
    </w:p>
    <w:p w14:paraId="17D8F526" w14:textId="77777777" w:rsidR="0085577A" w:rsidRPr="007B7A0E" w:rsidRDefault="0085577A" w:rsidP="007B7A0E">
      <w:pPr>
        <w:spacing w:after="0"/>
        <w:rPr>
          <w:rFonts w:cs="Arial"/>
          <w:szCs w:val="20"/>
        </w:rPr>
      </w:pPr>
      <w:r w:rsidRPr="007B7A0E">
        <w:rPr>
          <w:rFonts w:cs="Arial"/>
          <w:szCs w:val="20"/>
        </w:rPr>
        <w:t>26a.</w:t>
      </w:r>
      <w:r w:rsidRPr="007B7A0E">
        <w:rPr>
          <w:rFonts w:cs="Arial"/>
          <w:szCs w:val="20"/>
        </w:rPr>
        <w:tab/>
        <w:t>When would you make a complaint?</w:t>
      </w:r>
    </w:p>
    <w:p w14:paraId="79417CFB"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460E98DB" w14:textId="77777777" w:rsidR="0020799B" w:rsidRPr="007B7A0E" w:rsidRDefault="0020799B"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610A4850" w14:textId="77777777" w:rsidTr="00CF3913">
        <w:trPr>
          <w:trHeight w:val="67"/>
        </w:trPr>
        <w:tc>
          <w:tcPr>
            <w:tcW w:w="7943" w:type="dxa"/>
            <w:tcMar>
              <w:top w:w="0" w:type="dxa"/>
              <w:left w:w="108" w:type="dxa"/>
              <w:bottom w:w="0" w:type="dxa"/>
              <w:right w:w="108" w:type="dxa"/>
            </w:tcMar>
          </w:tcPr>
          <w:p w14:paraId="6064A2A4" w14:textId="77777777" w:rsidR="0085577A" w:rsidRPr="007B7A0E" w:rsidRDefault="0085577A" w:rsidP="007B7A0E">
            <w:pPr>
              <w:spacing w:after="0"/>
              <w:rPr>
                <w:rFonts w:cs="Arial"/>
                <w:szCs w:val="20"/>
              </w:rPr>
            </w:pPr>
            <w:r w:rsidRPr="007B7A0E">
              <w:rPr>
                <w:rFonts w:cs="Arial"/>
                <w:szCs w:val="20"/>
              </w:rPr>
              <w:t xml:space="preserve">If the value of the product or service was significant </w:t>
            </w:r>
          </w:p>
        </w:tc>
        <w:tc>
          <w:tcPr>
            <w:tcW w:w="987" w:type="dxa"/>
            <w:vAlign w:val="center"/>
          </w:tcPr>
          <w:p w14:paraId="0FC0585B"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5DE8CB72" w14:textId="77777777" w:rsidTr="00CF3913">
        <w:trPr>
          <w:trHeight w:val="139"/>
        </w:trPr>
        <w:tc>
          <w:tcPr>
            <w:tcW w:w="7943" w:type="dxa"/>
            <w:tcMar>
              <w:top w:w="0" w:type="dxa"/>
              <w:left w:w="108" w:type="dxa"/>
              <w:bottom w:w="0" w:type="dxa"/>
              <w:right w:w="108" w:type="dxa"/>
            </w:tcMar>
          </w:tcPr>
          <w:p w14:paraId="62851A2C" w14:textId="77777777" w:rsidR="0085577A" w:rsidRPr="007B7A0E" w:rsidRDefault="0085577A" w:rsidP="007B7A0E">
            <w:pPr>
              <w:spacing w:after="0"/>
              <w:rPr>
                <w:rFonts w:cs="Arial"/>
                <w:szCs w:val="20"/>
              </w:rPr>
            </w:pPr>
            <w:r w:rsidRPr="007B7A0E">
              <w:rPr>
                <w:rFonts w:cs="Arial"/>
                <w:szCs w:val="20"/>
              </w:rPr>
              <w:t>If I thought others would be affected by the same issue</w:t>
            </w:r>
          </w:p>
        </w:tc>
        <w:tc>
          <w:tcPr>
            <w:tcW w:w="987" w:type="dxa"/>
            <w:vAlign w:val="center"/>
          </w:tcPr>
          <w:p w14:paraId="274A068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1716B6CF" w14:textId="77777777" w:rsidTr="00CF3913">
        <w:trPr>
          <w:trHeight w:val="139"/>
        </w:trPr>
        <w:tc>
          <w:tcPr>
            <w:tcW w:w="7943" w:type="dxa"/>
            <w:tcMar>
              <w:top w:w="0" w:type="dxa"/>
              <w:left w:w="108" w:type="dxa"/>
              <w:bottom w:w="0" w:type="dxa"/>
              <w:right w:w="108" w:type="dxa"/>
            </w:tcMar>
          </w:tcPr>
          <w:p w14:paraId="46D1B7EB" w14:textId="77777777" w:rsidR="0085577A" w:rsidRPr="007B7A0E" w:rsidRDefault="0085577A" w:rsidP="007B7A0E">
            <w:pPr>
              <w:spacing w:after="0"/>
              <w:rPr>
                <w:rFonts w:cs="Arial"/>
                <w:szCs w:val="20"/>
              </w:rPr>
            </w:pPr>
            <w:r w:rsidRPr="007B7A0E">
              <w:rPr>
                <w:rFonts w:cs="Arial"/>
                <w:szCs w:val="20"/>
              </w:rPr>
              <w:t>If I thought the business needed to be taught a lesson</w:t>
            </w:r>
          </w:p>
        </w:tc>
        <w:tc>
          <w:tcPr>
            <w:tcW w:w="987" w:type="dxa"/>
            <w:vAlign w:val="center"/>
          </w:tcPr>
          <w:p w14:paraId="76899499"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32B48DE5" w14:textId="77777777" w:rsidTr="00CF3913">
        <w:trPr>
          <w:trHeight w:val="139"/>
        </w:trPr>
        <w:tc>
          <w:tcPr>
            <w:tcW w:w="7943" w:type="dxa"/>
            <w:tcMar>
              <w:top w:w="0" w:type="dxa"/>
              <w:left w:w="108" w:type="dxa"/>
              <w:bottom w:w="0" w:type="dxa"/>
              <w:right w:w="108" w:type="dxa"/>
            </w:tcMar>
          </w:tcPr>
          <w:p w14:paraId="5D6FD52D" w14:textId="77777777" w:rsidR="0085577A" w:rsidRPr="007B7A0E" w:rsidRDefault="0085577A" w:rsidP="007B7A0E">
            <w:pPr>
              <w:spacing w:after="0"/>
              <w:rPr>
                <w:rFonts w:cs="Arial"/>
                <w:szCs w:val="20"/>
              </w:rPr>
            </w:pPr>
            <w:r w:rsidRPr="007B7A0E">
              <w:rPr>
                <w:rFonts w:cs="Arial"/>
                <w:szCs w:val="20"/>
              </w:rPr>
              <w:t>If I felt disappointed or let down by the business</w:t>
            </w:r>
          </w:p>
        </w:tc>
        <w:tc>
          <w:tcPr>
            <w:tcW w:w="987" w:type="dxa"/>
            <w:vAlign w:val="center"/>
          </w:tcPr>
          <w:p w14:paraId="2651FF1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2E25850A" w14:textId="77777777" w:rsidTr="00CF3913">
        <w:trPr>
          <w:trHeight w:val="139"/>
        </w:trPr>
        <w:tc>
          <w:tcPr>
            <w:tcW w:w="7943" w:type="dxa"/>
            <w:tcMar>
              <w:top w:w="0" w:type="dxa"/>
              <w:left w:w="108" w:type="dxa"/>
              <w:bottom w:w="0" w:type="dxa"/>
              <w:right w:w="108" w:type="dxa"/>
            </w:tcMar>
          </w:tcPr>
          <w:p w14:paraId="53B450EC" w14:textId="77777777" w:rsidR="0085577A" w:rsidRPr="007B7A0E" w:rsidRDefault="0085577A" w:rsidP="007B7A0E">
            <w:pPr>
              <w:spacing w:after="0"/>
              <w:rPr>
                <w:rFonts w:cs="Arial"/>
                <w:szCs w:val="20"/>
              </w:rPr>
            </w:pPr>
            <w:r w:rsidRPr="007B7A0E">
              <w:rPr>
                <w:rFonts w:cs="Arial"/>
                <w:szCs w:val="20"/>
              </w:rPr>
              <w:t>If the problem was related to an ongoing service</w:t>
            </w:r>
          </w:p>
        </w:tc>
        <w:tc>
          <w:tcPr>
            <w:tcW w:w="987" w:type="dxa"/>
            <w:vAlign w:val="center"/>
          </w:tcPr>
          <w:p w14:paraId="4791598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3C65CB45" w14:textId="77777777" w:rsidTr="00CF3913">
        <w:trPr>
          <w:trHeight w:val="139"/>
        </w:trPr>
        <w:tc>
          <w:tcPr>
            <w:tcW w:w="7943" w:type="dxa"/>
            <w:tcMar>
              <w:top w:w="0" w:type="dxa"/>
              <w:left w:w="108" w:type="dxa"/>
              <w:bottom w:w="0" w:type="dxa"/>
              <w:right w:w="108" w:type="dxa"/>
            </w:tcMar>
          </w:tcPr>
          <w:p w14:paraId="706D8C0C" w14:textId="77777777" w:rsidR="0085577A" w:rsidRPr="007B7A0E" w:rsidRDefault="0085577A" w:rsidP="007B7A0E">
            <w:pPr>
              <w:spacing w:after="0"/>
              <w:rPr>
                <w:rFonts w:cs="Arial"/>
                <w:szCs w:val="20"/>
              </w:rPr>
            </w:pPr>
            <w:r w:rsidRPr="007B7A0E">
              <w:rPr>
                <w:rFonts w:cs="Arial"/>
                <w:szCs w:val="20"/>
              </w:rPr>
              <w:t>If the business didn’t respond appropriately in the first place</w:t>
            </w:r>
          </w:p>
        </w:tc>
        <w:tc>
          <w:tcPr>
            <w:tcW w:w="987" w:type="dxa"/>
            <w:vAlign w:val="center"/>
          </w:tcPr>
          <w:p w14:paraId="35A2AA2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41238702" w14:textId="77777777" w:rsidTr="00CF3913">
        <w:trPr>
          <w:trHeight w:val="139"/>
        </w:trPr>
        <w:tc>
          <w:tcPr>
            <w:tcW w:w="7943" w:type="dxa"/>
            <w:tcMar>
              <w:top w:w="0" w:type="dxa"/>
              <w:left w:w="108" w:type="dxa"/>
              <w:bottom w:w="0" w:type="dxa"/>
              <w:right w:w="108" w:type="dxa"/>
            </w:tcMar>
          </w:tcPr>
          <w:p w14:paraId="2833E5A4"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987" w:type="dxa"/>
            <w:vAlign w:val="center"/>
          </w:tcPr>
          <w:p w14:paraId="69FD9AAB"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7295A09A" w14:textId="77777777" w:rsidTr="00CF3913">
        <w:trPr>
          <w:trHeight w:val="139"/>
        </w:trPr>
        <w:tc>
          <w:tcPr>
            <w:tcW w:w="7943" w:type="dxa"/>
            <w:tcMar>
              <w:top w:w="0" w:type="dxa"/>
              <w:left w:w="108" w:type="dxa"/>
              <w:bottom w:w="0" w:type="dxa"/>
              <w:right w:w="108" w:type="dxa"/>
            </w:tcMar>
          </w:tcPr>
          <w:p w14:paraId="0AFF3F5B" w14:textId="77777777" w:rsidR="0085577A" w:rsidRPr="007B7A0E" w:rsidRDefault="0085577A" w:rsidP="007B7A0E">
            <w:pPr>
              <w:spacing w:after="0"/>
              <w:rPr>
                <w:rFonts w:cs="Arial"/>
                <w:szCs w:val="20"/>
              </w:rPr>
            </w:pPr>
            <w:r w:rsidRPr="007B7A0E">
              <w:rPr>
                <w:rFonts w:cs="Arial"/>
                <w:szCs w:val="20"/>
              </w:rPr>
              <w:t xml:space="preserve">Don’t know </w:t>
            </w:r>
            <w:r w:rsidRPr="007B7A0E">
              <w:rPr>
                <w:rFonts w:cs="Arial"/>
                <w:b/>
                <w:bCs/>
                <w:i/>
                <w:iCs/>
                <w:szCs w:val="20"/>
              </w:rPr>
              <w:t>*Fixed position, single response</w:t>
            </w:r>
          </w:p>
        </w:tc>
        <w:tc>
          <w:tcPr>
            <w:tcW w:w="987" w:type="dxa"/>
            <w:vAlign w:val="center"/>
          </w:tcPr>
          <w:p w14:paraId="7D2E418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713F20D0" w14:textId="77777777" w:rsidR="0085577A" w:rsidRPr="007B7A0E" w:rsidRDefault="0085577A" w:rsidP="007B7A0E">
      <w:pPr>
        <w:spacing w:after="0"/>
        <w:rPr>
          <w:rFonts w:cs="Arial"/>
          <w:i/>
          <w:iCs/>
          <w:szCs w:val="20"/>
        </w:rPr>
      </w:pPr>
    </w:p>
    <w:p w14:paraId="7AE4D02B" w14:textId="77777777" w:rsidR="00A1511F" w:rsidRDefault="00A1511F" w:rsidP="007B7A0E">
      <w:pPr>
        <w:spacing w:after="0"/>
        <w:rPr>
          <w:rFonts w:cs="Arial"/>
          <w:b/>
          <w:szCs w:val="20"/>
        </w:rPr>
      </w:pPr>
    </w:p>
    <w:p w14:paraId="1DDAC8EC" w14:textId="77777777" w:rsidR="0085577A" w:rsidRPr="007B7A0E" w:rsidRDefault="0085577A" w:rsidP="007B7A0E">
      <w:pPr>
        <w:spacing w:after="0"/>
        <w:rPr>
          <w:rFonts w:cs="Arial"/>
          <w:b/>
          <w:szCs w:val="20"/>
        </w:rPr>
      </w:pPr>
      <w:r w:rsidRPr="007B7A0E">
        <w:rPr>
          <w:rFonts w:cs="Arial"/>
          <w:b/>
          <w:szCs w:val="20"/>
        </w:rPr>
        <w:t>ASK Q27 IF Q26a = 1 AND WASN’T ASKED Q21|IF ASKED AT Q21 AUTOFILL | ONLY ALLOW NUMERIC RESPONSES</w:t>
      </w:r>
    </w:p>
    <w:p w14:paraId="6D5AB4DD" w14:textId="77777777" w:rsidR="0085577A" w:rsidRPr="007B7A0E" w:rsidRDefault="0085577A" w:rsidP="007B7A0E">
      <w:pPr>
        <w:spacing w:after="0"/>
        <w:rPr>
          <w:rFonts w:cs="Arial"/>
          <w:szCs w:val="20"/>
        </w:rPr>
      </w:pPr>
      <w:r w:rsidRPr="007B7A0E">
        <w:rPr>
          <w:rFonts w:cs="Arial"/>
          <w:szCs w:val="20"/>
        </w:rPr>
        <w:t>Q27.</w:t>
      </w:r>
      <w:r w:rsidRPr="007B7A0E">
        <w:rPr>
          <w:rFonts w:cs="Arial"/>
          <w:szCs w:val="20"/>
        </w:rPr>
        <w:tab/>
        <w:t>What value would you consider to be a significant amount?</w:t>
      </w:r>
    </w:p>
    <w:p w14:paraId="6F5C4BD8" w14:textId="77777777" w:rsidR="00A1511F" w:rsidRDefault="00A1511F" w:rsidP="00A1511F">
      <w:pPr>
        <w:spacing w:after="0"/>
        <w:ind w:firstLine="720"/>
        <w:rPr>
          <w:rFonts w:cs="Arial"/>
          <w:szCs w:val="20"/>
        </w:rPr>
      </w:pPr>
    </w:p>
    <w:p w14:paraId="4BD965CA" w14:textId="77777777" w:rsidR="0085577A" w:rsidRPr="007B7A0E" w:rsidRDefault="0085577A" w:rsidP="00A1511F">
      <w:pPr>
        <w:spacing w:after="0"/>
        <w:ind w:firstLine="720"/>
        <w:rPr>
          <w:rFonts w:cs="Arial"/>
          <w:szCs w:val="20"/>
        </w:rPr>
      </w:pPr>
      <w:r w:rsidRPr="007B7A0E">
        <w:rPr>
          <w:rFonts w:cs="Arial"/>
          <w:szCs w:val="20"/>
        </w:rPr>
        <w:t>Greater than $_____________</w:t>
      </w:r>
    </w:p>
    <w:p w14:paraId="6E22D89C" w14:textId="77777777" w:rsidR="0085577A" w:rsidRPr="007B7A0E" w:rsidRDefault="0085577A" w:rsidP="007B7A0E">
      <w:pPr>
        <w:spacing w:after="0"/>
        <w:rPr>
          <w:rFonts w:cs="Arial"/>
          <w:i/>
          <w:iCs/>
          <w:szCs w:val="20"/>
        </w:rPr>
      </w:pPr>
    </w:p>
    <w:p w14:paraId="28C08B18" w14:textId="77777777" w:rsidR="00A1511F" w:rsidRDefault="00A1511F" w:rsidP="007B7A0E">
      <w:pPr>
        <w:spacing w:after="0"/>
        <w:rPr>
          <w:rFonts w:cs="Arial"/>
          <w:b/>
          <w:szCs w:val="20"/>
        </w:rPr>
      </w:pPr>
    </w:p>
    <w:p w14:paraId="38615453" w14:textId="77777777" w:rsidR="00A1511F" w:rsidRDefault="00A1511F" w:rsidP="007B7A0E">
      <w:pPr>
        <w:spacing w:after="0"/>
        <w:rPr>
          <w:rFonts w:cs="Arial"/>
          <w:b/>
          <w:szCs w:val="20"/>
        </w:rPr>
      </w:pPr>
    </w:p>
    <w:p w14:paraId="7F795D03" w14:textId="77777777" w:rsidR="00A1511F" w:rsidRDefault="00A1511F" w:rsidP="007B7A0E">
      <w:pPr>
        <w:spacing w:after="0"/>
        <w:rPr>
          <w:rFonts w:cs="Arial"/>
          <w:b/>
          <w:szCs w:val="20"/>
        </w:rPr>
      </w:pPr>
    </w:p>
    <w:p w14:paraId="7F50AE63" w14:textId="77777777" w:rsidR="00A1511F" w:rsidRDefault="00A1511F" w:rsidP="007B7A0E">
      <w:pPr>
        <w:spacing w:after="0"/>
        <w:rPr>
          <w:rFonts w:cs="Arial"/>
          <w:b/>
          <w:szCs w:val="20"/>
        </w:rPr>
      </w:pPr>
    </w:p>
    <w:p w14:paraId="70664C7C" w14:textId="77777777" w:rsidR="00A1511F" w:rsidRDefault="00A1511F" w:rsidP="007B7A0E">
      <w:pPr>
        <w:spacing w:after="0"/>
        <w:rPr>
          <w:rFonts w:cs="Arial"/>
          <w:b/>
          <w:szCs w:val="20"/>
        </w:rPr>
      </w:pPr>
    </w:p>
    <w:p w14:paraId="1D2737F0" w14:textId="77777777" w:rsidR="00A1511F" w:rsidRDefault="00A1511F" w:rsidP="007B7A0E">
      <w:pPr>
        <w:spacing w:after="0"/>
        <w:rPr>
          <w:rFonts w:cs="Arial"/>
          <w:b/>
          <w:szCs w:val="20"/>
        </w:rPr>
      </w:pPr>
    </w:p>
    <w:p w14:paraId="49DCDDE5" w14:textId="77777777" w:rsidR="0085577A" w:rsidRPr="007B7A0E" w:rsidRDefault="0085577A" w:rsidP="007B7A0E">
      <w:pPr>
        <w:spacing w:after="0"/>
        <w:rPr>
          <w:rFonts w:cs="Arial"/>
          <w:b/>
          <w:szCs w:val="20"/>
        </w:rPr>
      </w:pPr>
      <w:r w:rsidRPr="007B7A0E">
        <w:rPr>
          <w:rFonts w:cs="Arial"/>
          <w:b/>
          <w:szCs w:val="20"/>
        </w:rPr>
        <w:lastRenderedPageBreak/>
        <w:t>ASK Q28 IF Q24 = 1 OR 2 | | RANDOMISE MR [CAP AT MAXIMUM OF 3 RESPONSES]</w:t>
      </w:r>
      <w:r w:rsidRPr="007B7A0E">
        <w:rPr>
          <w:rFonts w:cs="Arial"/>
          <w:b/>
          <w:szCs w:val="20"/>
        </w:rPr>
        <w:tab/>
      </w:r>
    </w:p>
    <w:p w14:paraId="39397288" w14:textId="77777777" w:rsidR="0085577A" w:rsidRPr="007B7A0E" w:rsidRDefault="0085577A" w:rsidP="00A1511F">
      <w:pPr>
        <w:spacing w:after="0"/>
        <w:ind w:left="720" w:hanging="720"/>
        <w:rPr>
          <w:rFonts w:cs="Arial"/>
          <w:szCs w:val="20"/>
        </w:rPr>
      </w:pPr>
      <w:r w:rsidRPr="007B7A0E">
        <w:rPr>
          <w:rFonts w:cs="Arial"/>
          <w:szCs w:val="20"/>
        </w:rPr>
        <w:t>Q28</w:t>
      </w:r>
      <w:r w:rsidRPr="007B7A0E">
        <w:rPr>
          <w:rFonts w:cs="Arial"/>
          <w:szCs w:val="20"/>
        </w:rPr>
        <w:tab/>
        <w:t>Aside from going back to the business, how would you most likely make a complaint about a business which you believe has treated you unfairly or acted in a misleading way?</w:t>
      </w:r>
    </w:p>
    <w:p w14:paraId="6BEBAB2A" w14:textId="77777777" w:rsidR="0085577A" w:rsidRPr="007B7A0E" w:rsidRDefault="0085577A" w:rsidP="00A1511F">
      <w:pPr>
        <w:spacing w:after="0"/>
        <w:ind w:firstLine="720"/>
        <w:rPr>
          <w:rFonts w:cs="Arial"/>
          <w:i/>
          <w:iCs/>
          <w:szCs w:val="20"/>
        </w:rPr>
      </w:pPr>
      <w:r w:rsidRPr="007B7A0E">
        <w:rPr>
          <w:rFonts w:cs="Arial"/>
          <w:i/>
          <w:iCs/>
          <w:szCs w:val="20"/>
        </w:rPr>
        <w:t>You can select up to 3 options</w:t>
      </w:r>
    </w:p>
    <w:p w14:paraId="65E928CF" w14:textId="77777777" w:rsidR="00825AA3" w:rsidRPr="007B7A0E" w:rsidRDefault="00825AA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365D4DB9" w14:textId="77777777" w:rsidTr="00CF3913">
        <w:trPr>
          <w:trHeight w:val="67"/>
        </w:trPr>
        <w:tc>
          <w:tcPr>
            <w:tcW w:w="7943" w:type="dxa"/>
            <w:tcMar>
              <w:top w:w="0" w:type="dxa"/>
              <w:left w:w="108" w:type="dxa"/>
              <w:bottom w:w="0" w:type="dxa"/>
              <w:right w:w="108" w:type="dxa"/>
            </w:tcMar>
          </w:tcPr>
          <w:p w14:paraId="4B124957" w14:textId="77777777" w:rsidR="0085577A" w:rsidRPr="007B7A0E" w:rsidRDefault="0085577A" w:rsidP="007B7A0E">
            <w:pPr>
              <w:spacing w:after="0"/>
              <w:rPr>
                <w:rFonts w:cs="Arial"/>
                <w:b/>
                <w:szCs w:val="20"/>
              </w:rPr>
            </w:pPr>
            <w:r w:rsidRPr="007B7A0E">
              <w:rPr>
                <w:rFonts w:cs="Arial"/>
                <w:szCs w:val="20"/>
              </w:rPr>
              <w:t>Contact</w:t>
            </w:r>
            <w:r w:rsidRPr="007B7A0E">
              <w:rPr>
                <w:rFonts w:cs="Arial"/>
                <w:spacing w:val="-4"/>
                <w:szCs w:val="20"/>
              </w:rPr>
              <w:t xml:space="preserve"> </w:t>
            </w:r>
            <w:r w:rsidRPr="007B7A0E">
              <w:rPr>
                <w:rFonts w:cs="Arial"/>
                <w:b/>
                <w:szCs w:val="20"/>
              </w:rPr>
              <w:t>&lt;INSERT</w:t>
            </w:r>
            <w:r w:rsidRPr="007B7A0E">
              <w:rPr>
                <w:rFonts w:cs="Arial"/>
                <w:b/>
                <w:spacing w:val="-3"/>
                <w:szCs w:val="20"/>
              </w:rPr>
              <w:t xml:space="preserve"> </w:t>
            </w:r>
            <w:r w:rsidRPr="007B7A0E">
              <w:rPr>
                <w:rFonts w:cs="Arial"/>
                <w:b/>
                <w:szCs w:val="20"/>
              </w:rPr>
              <w:t>RELEVANT</w:t>
            </w:r>
            <w:r w:rsidRPr="007B7A0E">
              <w:rPr>
                <w:rFonts w:cs="Arial"/>
                <w:b/>
                <w:spacing w:val="-3"/>
                <w:szCs w:val="20"/>
              </w:rPr>
              <w:t xml:space="preserve"> </w:t>
            </w:r>
            <w:r w:rsidRPr="007B7A0E">
              <w:rPr>
                <w:rFonts w:cs="Arial"/>
                <w:b/>
                <w:szCs w:val="20"/>
              </w:rPr>
              <w:t>STATE</w:t>
            </w:r>
            <w:r w:rsidRPr="007B7A0E">
              <w:rPr>
                <w:rFonts w:cs="Arial"/>
                <w:b/>
                <w:spacing w:val="-3"/>
                <w:szCs w:val="20"/>
              </w:rPr>
              <w:t xml:space="preserve"> </w:t>
            </w:r>
            <w:r w:rsidRPr="007B7A0E">
              <w:rPr>
                <w:rFonts w:cs="Arial"/>
                <w:b/>
                <w:spacing w:val="-2"/>
                <w:szCs w:val="20"/>
              </w:rPr>
              <w:t>REGULATOR&gt;</w:t>
            </w:r>
          </w:p>
        </w:tc>
        <w:tc>
          <w:tcPr>
            <w:tcW w:w="987" w:type="dxa"/>
            <w:vAlign w:val="center"/>
          </w:tcPr>
          <w:p w14:paraId="17947BC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3BDC7EF8" w14:textId="77777777" w:rsidTr="00CF3913">
        <w:trPr>
          <w:trHeight w:val="139"/>
        </w:trPr>
        <w:tc>
          <w:tcPr>
            <w:tcW w:w="7943" w:type="dxa"/>
            <w:tcMar>
              <w:top w:w="0" w:type="dxa"/>
              <w:left w:w="108" w:type="dxa"/>
              <w:bottom w:w="0" w:type="dxa"/>
              <w:right w:w="108" w:type="dxa"/>
            </w:tcMar>
          </w:tcPr>
          <w:p w14:paraId="347B702C" w14:textId="77777777" w:rsidR="0085577A" w:rsidRPr="007B7A0E" w:rsidRDefault="0085577A" w:rsidP="007B7A0E">
            <w:pPr>
              <w:spacing w:after="0"/>
              <w:rPr>
                <w:rFonts w:cs="Arial"/>
                <w:szCs w:val="20"/>
              </w:rPr>
            </w:pPr>
            <w:r w:rsidRPr="007B7A0E">
              <w:rPr>
                <w:rFonts w:cs="Arial"/>
                <w:szCs w:val="20"/>
              </w:rPr>
              <w:t>Contact the ACCC</w:t>
            </w:r>
          </w:p>
        </w:tc>
        <w:tc>
          <w:tcPr>
            <w:tcW w:w="987" w:type="dxa"/>
            <w:vAlign w:val="center"/>
          </w:tcPr>
          <w:p w14:paraId="7E8B2A2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246A9CD0" w14:textId="77777777" w:rsidTr="00CF3913">
        <w:trPr>
          <w:trHeight w:val="139"/>
        </w:trPr>
        <w:tc>
          <w:tcPr>
            <w:tcW w:w="7943" w:type="dxa"/>
            <w:tcMar>
              <w:top w:w="0" w:type="dxa"/>
              <w:left w:w="108" w:type="dxa"/>
              <w:bottom w:w="0" w:type="dxa"/>
              <w:right w:w="108" w:type="dxa"/>
            </w:tcMar>
          </w:tcPr>
          <w:p w14:paraId="14FFCC7C" w14:textId="77777777" w:rsidR="0085577A" w:rsidRPr="007B7A0E" w:rsidRDefault="0085577A" w:rsidP="007B7A0E">
            <w:pPr>
              <w:spacing w:after="0"/>
              <w:rPr>
                <w:rFonts w:cs="Arial"/>
                <w:szCs w:val="20"/>
              </w:rPr>
            </w:pPr>
            <w:r w:rsidRPr="007B7A0E">
              <w:rPr>
                <w:rFonts w:cs="Arial"/>
                <w:szCs w:val="20"/>
              </w:rPr>
              <w:t>Consult a solicitor / lawyer</w:t>
            </w:r>
          </w:p>
        </w:tc>
        <w:tc>
          <w:tcPr>
            <w:tcW w:w="987" w:type="dxa"/>
            <w:vAlign w:val="center"/>
          </w:tcPr>
          <w:p w14:paraId="3454631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337C4E16" w14:textId="77777777" w:rsidTr="00CF3913">
        <w:trPr>
          <w:trHeight w:val="139"/>
        </w:trPr>
        <w:tc>
          <w:tcPr>
            <w:tcW w:w="7943" w:type="dxa"/>
            <w:tcMar>
              <w:top w:w="0" w:type="dxa"/>
              <w:left w:w="108" w:type="dxa"/>
              <w:bottom w:w="0" w:type="dxa"/>
              <w:right w:w="108" w:type="dxa"/>
            </w:tcMar>
          </w:tcPr>
          <w:p w14:paraId="290E8C2A" w14:textId="77777777" w:rsidR="0085577A" w:rsidRPr="007B7A0E" w:rsidRDefault="0085577A" w:rsidP="007B7A0E">
            <w:pPr>
              <w:spacing w:after="0"/>
              <w:rPr>
                <w:rFonts w:cs="Arial"/>
                <w:szCs w:val="20"/>
              </w:rPr>
            </w:pPr>
            <w:r w:rsidRPr="007B7A0E">
              <w:rPr>
                <w:rFonts w:cs="Arial"/>
                <w:szCs w:val="20"/>
              </w:rPr>
              <w:t>Visit the CHOICE website or contact them by phone</w:t>
            </w:r>
          </w:p>
        </w:tc>
        <w:tc>
          <w:tcPr>
            <w:tcW w:w="987" w:type="dxa"/>
            <w:vAlign w:val="center"/>
          </w:tcPr>
          <w:p w14:paraId="2E23EE5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56B7F0DC" w14:textId="77777777" w:rsidTr="00CF3913">
        <w:trPr>
          <w:trHeight w:val="139"/>
        </w:trPr>
        <w:tc>
          <w:tcPr>
            <w:tcW w:w="7943" w:type="dxa"/>
            <w:tcMar>
              <w:top w:w="0" w:type="dxa"/>
              <w:left w:w="108" w:type="dxa"/>
              <w:bottom w:w="0" w:type="dxa"/>
              <w:right w:w="108" w:type="dxa"/>
            </w:tcMar>
          </w:tcPr>
          <w:p w14:paraId="42CC75D6" w14:textId="77777777" w:rsidR="0085577A" w:rsidRPr="007B7A0E" w:rsidRDefault="0085577A" w:rsidP="007B7A0E">
            <w:pPr>
              <w:spacing w:after="0"/>
              <w:rPr>
                <w:rFonts w:cs="Arial"/>
                <w:szCs w:val="20"/>
              </w:rPr>
            </w:pPr>
            <w:r w:rsidRPr="007B7A0E">
              <w:rPr>
                <w:rFonts w:cs="Arial"/>
                <w:szCs w:val="20"/>
              </w:rPr>
              <w:t>Contact the media</w:t>
            </w:r>
          </w:p>
        </w:tc>
        <w:tc>
          <w:tcPr>
            <w:tcW w:w="987" w:type="dxa"/>
            <w:vAlign w:val="center"/>
          </w:tcPr>
          <w:p w14:paraId="38D17666"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7F6C1CAD" w14:textId="77777777" w:rsidTr="00CF3913">
        <w:trPr>
          <w:trHeight w:val="139"/>
        </w:trPr>
        <w:tc>
          <w:tcPr>
            <w:tcW w:w="7943" w:type="dxa"/>
            <w:tcMar>
              <w:top w:w="0" w:type="dxa"/>
              <w:left w:w="108" w:type="dxa"/>
              <w:bottom w:w="0" w:type="dxa"/>
              <w:right w:w="108" w:type="dxa"/>
            </w:tcMar>
          </w:tcPr>
          <w:p w14:paraId="699FFE89" w14:textId="77777777" w:rsidR="0085577A" w:rsidRPr="007B7A0E" w:rsidRDefault="0085577A" w:rsidP="007B7A0E">
            <w:pPr>
              <w:spacing w:after="0"/>
              <w:rPr>
                <w:rFonts w:cs="Arial"/>
                <w:szCs w:val="20"/>
              </w:rPr>
            </w:pPr>
            <w:r w:rsidRPr="007B7A0E">
              <w:rPr>
                <w:rFonts w:cs="Arial"/>
                <w:szCs w:val="20"/>
              </w:rPr>
              <w:t>Contact a government department / agency</w:t>
            </w:r>
          </w:p>
        </w:tc>
        <w:tc>
          <w:tcPr>
            <w:tcW w:w="987" w:type="dxa"/>
            <w:vAlign w:val="center"/>
          </w:tcPr>
          <w:p w14:paraId="39F4CD1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34286D80" w14:textId="77777777" w:rsidTr="00CF3913">
        <w:trPr>
          <w:trHeight w:val="139"/>
        </w:trPr>
        <w:tc>
          <w:tcPr>
            <w:tcW w:w="7943" w:type="dxa"/>
            <w:tcMar>
              <w:top w:w="0" w:type="dxa"/>
              <w:left w:w="108" w:type="dxa"/>
              <w:bottom w:w="0" w:type="dxa"/>
              <w:right w:w="108" w:type="dxa"/>
            </w:tcMar>
          </w:tcPr>
          <w:p w14:paraId="719523B0" w14:textId="77777777" w:rsidR="0085577A" w:rsidRPr="007B7A0E" w:rsidRDefault="0085577A" w:rsidP="007B7A0E">
            <w:pPr>
              <w:spacing w:after="0"/>
              <w:rPr>
                <w:rFonts w:cs="Arial"/>
                <w:szCs w:val="20"/>
              </w:rPr>
            </w:pPr>
            <w:r w:rsidRPr="007B7A0E">
              <w:rPr>
                <w:rFonts w:cs="Arial"/>
                <w:szCs w:val="20"/>
              </w:rPr>
              <w:t>Post on social media</w:t>
            </w:r>
          </w:p>
        </w:tc>
        <w:tc>
          <w:tcPr>
            <w:tcW w:w="987" w:type="dxa"/>
            <w:vAlign w:val="center"/>
          </w:tcPr>
          <w:p w14:paraId="0187071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0AFF327A" w14:textId="77777777" w:rsidTr="00CF3913">
        <w:trPr>
          <w:trHeight w:val="139"/>
        </w:trPr>
        <w:tc>
          <w:tcPr>
            <w:tcW w:w="7943" w:type="dxa"/>
            <w:tcMar>
              <w:top w:w="0" w:type="dxa"/>
              <w:left w:w="108" w:type="dxa"/>
              <w:bottom w:w="0" w:type="dxa"/>
              <w:right w:w="108" w:type="dxa"/>
            </w:tcMar>
          </w:tcPr>
          <w:p w14:paraId="0DFDA76A" w14:textId="77777777" w:rsidR="0085577A" w:rsidRPr="007B7A0E" w:rsidRDefault="0085577A" w:rsidP="007B7A0E">
            <w:pPr>
              <w:spacing w:after="0"/>
              <w:rPr>
                <w:rFonts w:cs="Arial"/>
                <w:szCs w:val="20"/>
              </w:rPr>
            </w:pPr>
            <w:r w:rsidRPr="007B7A0E">
              <w:rPr>
                <w:rFonts w:cs="Arial"/>
                <w:szCs w:val="20"/>
              </w:rPr>
              <w:t>Leave a comment on an online forum or review website (</w:t>
            </w:r>
            <w:proofErr w:type="gramStart"/>
            <w:r w:rsidRPr="007B7A0E">
              <w:rPr>
                <w:rFonts w:cs="Arial"/>
                <w:szCs w:val="20"/>
              </w:rPr>
              <w:t>e.g.</w:t>
            </w:r>
            <w:proofErr w:type="gramEnd"/>
            <w:r w:rsidRPr="007B7A0E">
              <w:rPr>
                <w:rFonts w:cs="Arial"/>
                <w:szCs w:val="20"/>
              </w:rPr>
              <w:t xml:space="preserve"> TripAdvisor)</w:t>
            </w:r>
          </w:p>
        </w:tc>
        <w:tc>
          <w:tcPr>
            <w:tcW w:w="987" w:type="dxa"/>
            <w:vAlign w:val="center"/>
          </w:tcPr>
          <w:p w14:paraId="570C394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7E71503C" w14:textId="77777777" w:rsidTr="00CF3913">
        <w:trPr>
          <w:trHeight w:val="139"/>
        </w:trPr>
        <w:tc>
          <w:tcPr>
            <w:tcW w:w="7943" w:type="dxa"/>
            <w:tcMar>
              <w:top w:w="0" w:type="dxa"/>
              <w:left w:w="108" w:type="dxa"/>
              <w:bottom w:w="0" w:type="dxa"/>
              <w:right w:w="108" w:type="dxa"/>
            </w:tcMar>
          </w:tcPr>
          <w:p w14:paraId="7B4038E6" w14:textId="77777777" w:rsidR="0085577A" w:rsidRPr="007B7A0E" w:rsidRDefault="0085577A" w:rsidP="007B7A0E">
            <w:pPr>
              <w:spacing w:after="0"/>
              <w:rPr>
                <w:rFonts w:cs="Arial"/>
                <w:szCs w:val="20"/>
              </w:rPr>
            </w:pPr>
            <w:r w:rsidRPr="007B7A0E">
              <w:rPr>
                <w:rFonts w:cs="Arial"/>
                <w:szCs w:val="20"/>
              </w:rPr>
              <w:t>Ombudsman / dispute resolution service / tribunal</w:t>
            </w:r>
          </w:p>
        </w:tc>
        <w:tc>
          <w:tcPr>
            <w:tcW w:w="987" w:type="dxa"/>
            <w:vAlign w:val="center"/>
          </w:tcPr>
          <w:p w14:paraId="69D3D3C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3151B836" w14:textId="77777777" w:rsidTr="00CF3913">
        <w:trPr>
          <w:trHeight w:val="139"/>
        </w:trPr>
        <w:tc>
          <w:tcPr>
            <w:tcW w:w="7943" w:type="dxa"/>
            <w:tcMar>
              <w:top w:w="0" w:type="dxa"/>
              <w:left w:w="108" w:type="dxa"/>
              <w:bottom w:w="0" w:type="dxa"/>
              <w:right w:w="108" w:type="dxa"/>
            </w:tcMar>
          </w:tcPr>
          <w:p w14:paraId="5C201C29" w14:textId="77777777" w:rsidR="0085577A" w:rsidRPr="007B7A0E" w:rsidRDefault="0085577A" w:rsidP="007B7A0E">
            <w:pPr>
              <w:spacing w:after="0"/>
              <w:rPr>
                <w:rFonts w:cs="Arial"/>
                <w:szCs w:val="20"/>
              </w:rPr>
            </w:pPr>
            <w:r w:rsidRPr="007B7A0E">
              <w:rPr>
                <w:rFonts w:cs="Arial"/>
                <w:szCs w:val="20"/>
              </w:rPr>
              <w:t>ASIC website (including Moneysmart)</w:t>
            </w:r>
          </w:p>
        </w:tc>
        <w:tc>
          <w:tcPr>
            <w:tcW w:w="987" w:type="dxa"/>
            <w:vAlign w:val="center"/>
          </w:tcPr>
          <w:p w14:paraId="56E52F3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28D05053" w14:textId="77777777" w:rsidTr="00CF3913">
        <w:trPr>
          <w:trHeight w:val="139"/>
        </w:trPr>
        <w:tc>
          <w:tcPr>
            <w:tcW w:w="7943" w:type="dxa"/>
            <w:tcMar>
              <w:top w:w="0" w:type="dxa"/>
              <w:left w:w="108" w:type="dxa"/>
              <w:bottom w:w="0" w:type="dxa"/>
              <w:right w:w="108" w:type="dxa"/>
            </w:tcMar>
          </w:tcPr>
          <w:p w14:paraId="2714B7ED" w14:textId="77777777" w:rsidR="0085577A" w:rsidRPr="007B7A0E" w:rsidRDefault="0085577A" w:rsidP="007B7A0E">
            <w:pPr>
              <w:spacing w:after="0"/>
              <w:rPr>
                <w:rFonts w:cs="Arial"/>
                <w:szCs w:val="20"/>
              </w:rPr>
            </w:pPr>
            <w:r w:rsidRPr="007B7A0E">
              <w:rPr>
                <w:rFonts w:cs="Arial"/>
                <w:szCs w:val="20"/>
              </w:rPr>
              <w:t>ASIC telephone helpline</w:t>
            </w:r>
          </w:p>
        </w:tc>
        <w:tc>
          <w:tcPr>
            <w:tcW w:w="987" w:type="dxa"/>
            <w:vAlign w:val="center"/>
          </w:tcPr>
          <w:p w14:paraId="60E0BD70"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44993A37" w14:textId="77777777" w:rsidTr="00CF3913">
        <w:trPr>
          <w:trHeight w:val="139"/>
        </w:trPr>
        <w:tc>
          <w:tcPr>
            <w:tcW w:w="7943" w:type="dxa"/>
            <w:tcMar>
              <w:top w:w="0" w:type="dxa"/>
              <w:left w:w="108" w:type="dxa"/>
              <w:bottom w:w="0" w:type="dxa"/>
              <w:right w:w="108" w:type="dxa"/>
            </w:tcMar>
          </w:tcPr>
          <w:p w14:paraId="5AA64370"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987" w:type="dxa"/>
            <w:vAlign w:val="center"/>
          </w:tcPr>
          <w:p w14:paraId="3775FDE0"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7BDB2250" w14:textId="77777777" w:rsidTr="00CF3913">
        <w:trPr>
          <w:trHeight w:val="139"/>
        </w:trPr>
        <w:tc>
          <w:tcPr>
            <w:tcW w:w="7943" w:type="dxa"/>
            <w:tcMar>
              <w:top w:w="0" w:type="dxa"/>
              <w:left w:w="108" w:type="dxa"/>
              <w:bottom w:w="0" w:type="dxa"/>
              <w:right w:w="108" w:type="dxa"/>
            </w:tcMar>
          </w:tcPr>
          <w:p w14:paraId="455B2087" w14:textId="77777777" w:rsidR="0085577A" w:rsidRPr="007B7A0E" w:rsidRDefault="0085577A" w:rsidP="007B7A0E">
            <w:pPr>
              <w:spacing w:after="0"/>
              <w:rPr>
                <w:rFonts w:cs="Arial"/>
                <w:szCs w:val="20"/>
              </w:rPr>
            </w:pPr>
            <w:r w:rsidRPr="007B7A0E">
              <w:rPr>
                <w:rFonts w:cs="Arial"/>
                <w:szCs w:val="20"/>
              </w:rPr>
              <w:t>I wouldn’t take any further action</w:t>
            </w:r>
          </w:p>
        </w:tc>
        <w:tc>
          <w:tcPr>
            <w:tcW w:w="987" w:type="dxa"/>
            <w:vAlign w:val="center"/>
          </w:tcPr>
          <w:p w14:paraId="53FBBEF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97</w:t>
            </w:r>
          </w:p>
        </w:tc>
      </w:tr>
      <w:tr w:rsidR="0085577A" w:rsidRPr="007B7A0E" w14:paraId="32AB7C05" w14:textId="77777777" w:rsidTr="00CF3913">
        <w:trPr>
          <w:trHeight w:val="139"/>
        </w:trPr>
        <w:tc>
          <w:tcPr>
            <w:tcW w:w="7943" w:type="dxa"/>
            <w:tcMar>
              <w:top w:w="0" w:type="dxa"/>
              <w:left w:w="108" w:type="dxa"/>
              <w:bottom w:w="0" w:type="dxa"/>
              <w:right w:w="108" w:type="dxa"/>
            </w:tcMar>
          </w:tcPr>
          <w:p w14:paraId="20C04390"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w:t>
            </w:r>
          </w:p>
        </w:tc>
        <w:tc>
          <w:tcPr>
            <w:tcW w:w="987" w:type="dxa"/>
            <w:vAlign w:val="center"/>
          </w:tcPr>
          <w:p w14:paraId="0AEC9F6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98</w:t>
            </w:r>
          </w:p>
        </w:tc>
      </w:tr>
    </w:tbl>
    <w:p w14:paraId="77C1AA99" w14:textId="01F150E2" w:rsidR="0085577A" w:rsidRPr="007B7A0E" w:rsidRDefault="0085577A" w:rsidP="007B7A0E">
      <w:pPr>
        <w:spacing w:after="0"/>
        <w:rPr>
          <w:rFonts w:cs="Arial"/>
          <w:b/>
          <w:szCs w:val="20"/>
        </w:rPr>
      </w:pPr>
    </w:p>
    <w:p w14:paraId="172F5E79" w14:textId="77777777" w:rsidR="007D09A0" w:rsidRPr="004601B9" w:rsidRDefault="007D09A0" w:rsidP="007B7A0E">
      <w:pPr>
        <w:spacing w:after="0"/>
        <w:rPr>
          <w:rFonts w:cs="Arial"/>
          <w:b/>
          <w:bCs/>
          <w:szCs w:val="20"/>
        </w:rPr>
      </w:pPr>
    </w:p>
    <w:p w14:paraId="5BBAA72B" w14:textId="443F064A" w:rsidR="0085577A" w:rsidRPr="007B7A0E" w:rsidRDefault="003F3673" w:rsidP="007B7A0E">
      <w:pPr>
        <w:spacing w:after="0"/>
        <w:rPr>
          <w:rFonts w:cs="Arial"/>
          <w:b/>
          <w:szCs w:val="20"/>
        </w:rPr>
      </w:pPr>
      <w:r w:rsidRPr="004601B9">
        <w:rPr>
          <w:rFonts w:cs="Arial"/>
          <w:b/>
          <w:szCs w:val="20"/>
        </w:rPr>
        <w:t>ASK ALL | SINGLE RESPONSE</w:t>
      </w:r>
    </w:p>
    <w:p w14:paraId="22ABF291" w14:textId="77777777" w:rsidR="0085577A" w:rsidRPr="007B7A0E" w:rsidRDefault="0085577A" w:rsidP="00A1511F">
      <w:pPr>
        <w:spacing w:after="0"/>
        <w:ind w:left="720" w:hanging="720"/>
        <w:rPr>
          <w:rFonts w:cs="Arial"/>
          <w:szCs w:val="20"/>
        </w:rPr>
      </w:pPr>
      <w:r w:rsidRPr="007B7A0E">
        <w:rPr>
          <w:rFonts w:cs="Arial"/>
          <w:szCs w:val="20"/>
        </w:rPr>
        <w:t>Q29.</w:t>
      </w:r>
      <w:r w:rsidRPr="007B7A0E">
        <w:rPr>
          <w:rFonts w:cs="Arial"/>
          <w:szCs w:val="20"/>
        </w:rPr>
        <w:tab/>
        <w:t>State and Territory consumer protection agencies provide dispute resolution services such as mediation between consumers and businesses when problems cannot be resolved.</w:t>
      </w:r>
    </w:p>
    <w:p w14:paraId="39856544" w14:textId="77777777" w:rsidR="0085577A" w:rsidRPr="007B7A0E" w:rsidRDefault="0085577A" w:rsidP="007B7A0E">
      <w:pPr>
        <w:spacing w:after="0"/>
        <w:rPr>
          <w:rFonts w:cs="Arial"/>
          <w:szCs w:val="20"/>
        </w:rPr>
      </w:pPr>
    </w:p>
    <w:p w14:paraId="4D8AAB35" w14:textId="77777777" w:rsidR="0085577A" w:rsidRPr="007B7A0E" w:rsidRDefault="0085577A" w:rsidP="00A1511F">
      <w:pPr>
        <w:spacing w:after="0"/>
        <w:ind w:firstLine="720"/>
        <w:rPr>
          <w:rFonts w:cs="Arial"/>
          <w:szCs w:val="20"/>
        </w:rPr>
      </w:pPr>
      <w:r w:rsidRPr="007B7A0E">
        <w:rPr>
          <w:rFonts w:cs="Arial"/>
          <w:szCs w:val="20"/>
        </w:rPr>
        <w:t>Before today had you heard about these services?</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04FC311E" w14:textId="77777777" w:rsidTr="00CF3913">
        <w:trPr>
          <w:trHeight w:val="67"/>
        </w:trPr>
        <w:tc>
          <w:tcPr>
            <w:tcW w:w="7518" w:type="dxa"/>
            <w:tcMar>
              <w:top w:w="0" w:type="dxa"/>
              <w:left w:w="108" w:type="dxa"/>
              <w:bottom w:w="0" w:type="dxa"/>
              <w:right w:w="108" w:type="dxa"/>
            </w:tcMar>
          </w:tcPr>
          <w:p w14:paraId="5BD6F15C"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5FF63FD8"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01</w:t>
            </w:r>
          </w:p>
        </w:tc>
      </w:tr>
      <w:tr w:rsidR="00543F60" w:rsidRPr="007B7A0E" w14:paraId="5A4BA726" w14:textId="77777777" w:rsidTr="00CF3913">
        <w:trPr>
          <w:trHeight w:val="139"/>
        </w:trPr>
        <w:tc>
          <w:tcPr>
            <w:tcW w:w="7518" w:type="dxa"/>
            <w:tcMar>
              <w:top w:w="0" w:type="dxa"/>
              <w:left w:w="108" w:type="dxa"/>
              <w:bottom w:w="0" w:type="dxa"/>
              <w:right w:w="108" w:type="dxa"/>
            </w:tcMar>
          </w:tcPr>
          <w:p w14:paraId="59F4F1BC"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24EAAF16"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02</w:t>
            </w:r>
          </w:p>
        </w:tc>
      </w:tr>
    </w:tbl>
    <w:p w14:paraId="23583393" w14:textId="77777777" w:rsidR="0085577A" w:rsidRDefault="0085577A" w:rsidP="007B7A0E">
      <w:pPr>
        <w:spacing w:after="0"/>
        <w:rPr>
          <w:rFonts w:cs="Arial"/>
          <w:szCs w:val="20"/>
        </w:rPr>
      </w:pPr>
    </w:p>
    <w:p w14:paraId="1D5CDF75" w14:textId="77777777" w:rsidR="00A1511F" w:rsidRPr="007B7A0E" w:rsidRDefault="00A1511F" w:rsidP="007B7A0E">
      <w:pPr>
        <w:spacing w:after="0"/>
        <w:rPr>
          <w:rFonts w:cs="Arial"/>
          <w:szCs w:val="20"/>
        </w:rPr>
      </w:pPr>
    </w:p>
    <w:p w14:paraId="09BF4EEB" w14:textId="1803F9BE" w:rsidR="0085577A" w:rsidRPr="007B7A0E" w:rsidRDefault="003F3673" w:rsidP="007B7A0E">
      <w:pPr>
        <w:spacing w:after="0"/>
        <w:rPr>
          <w:rFonts w:cs="Arial"/>
          <w:b/>
          <w:szCs w:val="20"/>
        </w:rPr>
      </w:pPr>
      <w:r w:rsidRPr="00206E7C">
        <w:rPr>
          <w:rFonts w:cs="Arial"/>
          <w:b/>
          <w:szCs w:val="20"/>
        </w:rPr>
        <w:t>ASK ALL | SINGLE RESPONSE</w:t>
      </w:r>
    </w:p>
    <w:p w14:paraId="0B434FE9" w14:textId="77777777" w:rsidR="0085577A" w:rsidRPr="007B7A0E" w:rsidRDefault="0085577A" w:rsidP="00A1511F">
      <w:pPr>
        <w:spacing w:after="0"/>
        <w:ind w:left="720" w:hanging="720"/>
        <w:rPr>
          <w:rFonts w:cs="Arial"/>
          <w:szCs w:val="20"/>
        </w:rPr>
      </w:pPr>
      <w:r w:rsidRPr="007B7A0E">
        <w:rPr>
          <w:rFonts w:cs="Arial"/>
          <w:szCs w:val="20"/>
        </w:rPr>
        <w:t>Q30.</w:t>
      </w:r>
      <w:r w:rsidRPr="007B7A0E">
        <w:rPr>
          <w:rFonts w:cs="Arial"/>
          <w:szCs w:val="20"/>
        </w:rPr>
        <w:tab/>
        <w:t>If you had an issue with a business and you were unable to resolve it, how likely would you be to participate in a dispute resolution service such as mediation?</w:t>
      </w:r>
    </w:p>
    <w:p w14:paraId="305D5C83" w14:textId="77777777" w:rsidR="0085577A" w:rsidRPr="007B7A0E" w:rsidRDefault="0085577A"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753CA806" w14:textId="77777777" w:rsidTr="00CF3913">
        <w:trPr>
          <w:trHeight w:val="67"/>
        </w:trPr>
        <w:tc>
          <w:tcPr>
            <w:tcW w:w="7518" w:type="dxa"/>
            <w:tcMar>
              <w:top w:w="0" w:type="dxa"/>
              <w:left w:w="108" w:type="dxa"/>
              <w:bottom w:w="0" w:type="dxa"/>
              <w:right w:w="108" w:type="dxa"/>
            </w:tcMar>
          </w:tcPr>
          <w:p w14:paraId="08B2D048" w14:textId="77777777" w:rsidR="0085577A" w:rsidRPr="007B7A0E" w:rsidRDefault="0085577A" w:rsidP="007B7A0E">
            <w:pPr>
              <w:spacing w:after="0"/>
              <w:rPr>
                <w:rFonts w:cs="Arial"/>
                <w:szCs w:val="20"/>
              </w:rPr>
            </w:pPr>
            <w:r w:rsidRPr="007B7A0E">
              <w:rPr>
                <w:rFonts w:cs="Arial"/>
                <w:szCs w:val="20"/>
              </w:rPr>
              <w:t xml:space="preserve">I would </w:t>
            </w:r>
            <w:proofErr w:type="gramStart"/>
            <w:r w:rsidRPr="007B7A0E">
              <w:rPr>
                <w:rFonts w:cs="Arial"/>
                <w:szCs w:val="20"/>
              </w:rPr>
              <w:t>definitely participate</w:t>
            </w:r>
            <w:proofErr w:type="gramEnd"/>
            <w:r w:rsidRPr="007B7A0E">
              <w:rPr>
                <w:rFonts w:cs="Arial"/>
                <w:szCs w:val="20"/>
              </w:rPr>
              <w:t xml:space="preserve"> in a dispute resolution service</w:t>
            </w:r>
          </w:p>
        </w:tc>
        <w:tc>
          <w:tcPr>
            <w:tcW w:w="1412" w:type="dxa"/>
            <w:vAlign w:val="center"/>
          </w:tcPr>
          <w:p w14:paraId="4EED0098" w14:textId="77777777" w:rsidR="0085577A" w:rsidRPr="007B7A0E" w:rsidRDefault="0085577A" w:rsidP="00A71B51">
            <w:pPr>
              <w:pStyle w:val="ListParagraph"/>
              <w:numPr>
                <w:ilvl w:val="0"/>
                <w:numId w:val="9"/>
              </w:numPr>
              <w:spacing w:after="0"/>
              <w:rPr>
                <w:rFonts w:cs="Arial"/>
                <w:szCs w:val="20"/>
              </w:rPr>
            </w:pPr>
            <w:r w:rsidRPr="007B7A0E">
              <w:rPr>
                <w:rFonts w:cs="Arial"/>
                <w:szCs w:val="20"/>
              </w:rPr>
              <w:t>01</w:t>
            </w:r>
          </w:p>
        </w:tc>
      </w:tr>
      <w:tr w:rsidR="0085577A" w:rsidRPr="007B7A0E" w14:paraId="24491BA0" w14:textId="77777777" w:rsidTr="00CF3913">
        <w:trPr>
          <w:trHeight w:val="139"/>
        </w:trPr>
        <w:tc>
          <w:tcPr>
            <w:tcW w:w="7518" w:type="dxa"/>
            <w:tcMar>
              <w:top w:w="0" w:type="dxa"/>
              <w:left w:w="108" w:type="dxa"/>
              <w:bottom w:w="0" w:type="dxa"/>
              <w:right w:w="108" w:type="dxa"/>
            </w:tcMar>
          </w:tcPr>
          <w:p w14:paraId="3306E218" w14:textId="77777777" w:rsidR="0085577A" w:rsidRPr="007B7A0E" w:rsidRDefault="0085577A" w:rsidP="007B7A0E">
            <w:pPr>
              <w:spacing w:after="0"/>
              <w:rPr>
                <w:rFonts w:cs="Arial"/>
                <w:szCs w:val="20"/>
              </w:rPr>
            </w:pPr>
            <w:r w:rsidRPr="007B7A0E">
              <w:rPr>
                <w:rFonts w:cs="Arial"/>
                <w:szCs w:val="20"/>
              </w:rPr>
              <w:t>It would depend on the circumstances</w:t>
            </w:r>
          </w:p>
        </w:tc>
        <w:tc>
          <w:tcPr>
            <w:tcW w:w="1412" w:type="dxa"/>
            <w:vAlign w:val="center"/>
          </w:tcPr>
          <w:p w14:paraId="2A1C8C8F" w14:textId="77777777" w:rsidR="0085577A" w:rsidRPr="007B7A0E" w:rsidRDefault="0085577A" w:rsidP="00A71B51">
            <w:pPr>
              <w:pStyle w:val="ListParagraph"/>
              <w:numPr>
                <w:ilvl w:val="0"/>
                <w:numId w:val="9"/>
              </w:numPr>
              <w:spacing w:after="0"/>
              <w:rPr>
                <w:rFonts w:cs="Arial"/>
                <w:szCs w:val="20"/>
              </w:rPr>
            </w:pPr>
            <w:r w:rsidRPr="007B7A0E">
              <w:rPr>
                <w:rFonts w:cs="Arial"/>
                <w:szCs w:val="20"/>
              </w:rPr>
              <w:t>02</w:t>
            </w:r>
          </w:p>
        </w:tc>
      </w:tr>
      <w:tr w:rsidR="0085577A" w:rsidRPr="007B7A0E" w14:paraId="3F909872" w14:textId="77777777" w:rsidTr="00CF3913">
        <w:trPr>
          <w:trHeight w:val="139"/>
        </w:trPr>
        <w:tc>
          <w:tcPr>
            <w:tcW w:w="7518" w:type="dxa"/>
            <w:tcMar>
              <w:top w:w="0" w:type="dxa"/>
              <w:left w:w="108" w:type="dxa"/>
              <w:bottom w:w="0" w:type="dxa"/>
              <w:right w:w="108" w:type="dxa"/>
            </w:tcMar>
          </w:tcPr>
          <w:p w14:paraId="23B57C27" w14:textId="77777777" w:rsidR="0085577A" w:rsidRPr="007B7A0E" w:rsidRDefault="0085577A" w:rsidP="007B7A0E">
            <w:pPr>
              <w:spacing w:after="0"/>
              <w:rPr>
                <w:rFonts w:cs="Arial"/>
                <w:szCs w:val="20"/>
              </w:rPr>
            </w:pPr>
            <w:r w:rsidRPr="007B7A0E">
              <w:rPr>
                <w:rFonts w:cs="Arial"/>
                <w:szCs w:val="20"/>
              </w:rPr>
              <w:t>I would be unlikely to participate in a dispute resolution service</w:t>
            </w:r>
          </w:p>
        </w:tc>
        <w:tc>
          <w:tcPr>
            <w:tcW w:w="1412" w:type="dxa"/>
            <w:vAlign w:val="center"/>
          </w:tcPr>
          <w:p w14:paraId="0468B266" w14:textId="77777777" w:rsidR="0085577A" w:rsidRPr="007B7A0E" w:rsidRDefault="0085577A" w:rsidP="00A71B51">
            <w:pPr>
              <w:pStyle w:val="ListParagraph"/>
              <w:numPr>
                <w:ilvl w:val="0"/>
                <w:numId w:val="9"/>
              </w:numPr>
              <w:spacing w:after="0"/>
              <w:rPr>
                <w:rFonts w:cs="Arial"/>
                <w:szCs w:val="20"/>
              </w:rPr>
            </w:pPr>
            <w:r w:rsidRPr="007B7A0E">
              <w:rPr>
                <w:rFonts w:cs="Arial"/>
                <w:szCs w:val="20"/>
              </w:rPr>
              <w:t>03</w:t>
            </w:r>
          </w:p>
        </w:tc>
      </w:tr>
    </w:tbl>
    <w:p w14:paraId="29351965" w14:textId="77777777" w:rsidR="0085577A" w:rsidRPr="007B7A0E" w:rsidRDefault="0085577A" w:rsidP="007B7A0E">
      <w:pPr>
        <w:spacing w:after="0"/>
        <w:rPr>
          <w:rFonts w:cs="Arial"/>
          <w:szCs w:val="20"/>
        </w:rPr>
      </w:pPr>
    </w:p>
    <w:p w14:paraId="75CDC331" w14:textId="77777777" w:rsidR="00A1511F" w:rsidRDefault="00A1511F" w:rsidP="007B7A0E">
      <w:pPr>
        <w:spacing w:after="0"/>
        <w:rPr>
          <w:rFonts w:cs="Arial"/>
          <w:b/>
          <w:szCs w:val="20"/>
        </w:rPr>
      </w:pPr>
    </w:p>
    <w:p w14:paraId="751BF235" w14:textId="77777777" w:rsidR="0085577A" w:rsidRPr="007B7A0E" w:rsidRDefault="0085577A" w:rsidP="007B7A0E">
      <w:pPr>
        <w:spacing w:after="0"/>
        <w:rPr>
          <w:rFonts w:cs="Arial"/>
          <w:b/>
          <w:szCs w:val="20"/>
        </w:rPr>
      </w:pPr>
      <w:r w:rsidRPr="007B7A0E">
        <w:rPr>
          <w:rFonts w:cs="Arial"/>
          <w:b/>
          <w:szCs w:val="20"/>
        </w:rPr>
        <w:t>ASK Q31 IF Q30=3 (WOULD BE UNLIKELY TO PARTICIPATE IN DISPUTES RESOLUTION) | MR| RANDOMISE</w:t>
      </w:r>
    </w:p>
    <w:p w14:paraId="4C27D623" w14:textId="77777777" w:rsidR="0085577A" w:rsidRPr="007B7A0E" w:rsidRDefault="0085577A" w:rsidP="007B7A0E">
      <w:pPr>
        <w:spacing w:after="0"/>
        <w:rPr>
          <w:rFonts w:cs="Arial"/>
          <w:szCs w:val="20"/>
        </w:rPr>
      </w:pPr>
      <w:r w:rsidRPr="007B7A0E">
        <w:rPr>
          <w:rFonts w:cs="Arial"/>
          <w:szCs w:val="20"/>
        </w:rPr>
        <w:t>Q31.</w:t>
      </w:r>
      <w:r w:rsidRPr="007B7A0E">
        <w:rPr>
          <w:rFonts w:cs="Arial"/>
          <w:szCs w:val="20"/>
        </w:rPr>
        <w:tab/>
        <w:t>For what reason(s) would you be unlikely to participate in dispute resolution services?</w:t>
      </w:r>
      <w:r w:rsidRPr="007B7A0E">
        <w:rPr>
          <w:rFonts w:cs="Arial"/>
          <w:szCs w:val="20"/>
        </w:rPr>
        <w:tab/>
      </w:r>
    </w:p>
    <w:p w14:paraId="2F4ED25C"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27DF4D3D" w14:textId="77777777" w:rsidR="004C38F1" w:rsidRPr="007B7A0E" w:rsidRDefault="004C38F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0AED119" w14:textId="77777777" w:rsidTr="00CF3913">
        <w:trPr>
          <w:trHeight w:val="67"/>
        </w:trPr>
        <w:tc>
          <w:tcPr>
            <w:tcW w:w="7518" w:type="dxa"/>
            <w:tcMar>
              <w:top w:w="0" w:type="dxa"/>
              <w:left w:w="108" w:type="dxa"/>
              <w:bottom w:w="0" w:type="dxa"/>
              <w:right w:w="108" w:type="dxa"/>
            </w:tcMar>
          </w:tcPr>
          <w:p w14:paraId="7DE8DE7F" w14:textId="77777777" w:rsidR="0085577A" w:rsidRPr="007B7A0E" w:rsidRDefault="0085577A" w:rsidP="007B7A0E">
            <w:pPr>
              <w:spacing w:after="0"/>
              <w:rPr>
                <w:rFonts w:cs="Arial"/>
                <w:bCs/>
                <w:szCs w:val="20"/>
              </w:rPr>
            </w:pPr>
            <w:r w:rsidRPr="007B7A0E">
              <w:rPr>
                <w:rFonts w:cs="Arial"/>
                <w:bCs/>
                <w:szCs w:val="20"/>
              </w:rPr>
              <w:t>Not worth the hassle or effort</w:t>
            </w:r>
          </w:p>
        </w:tc>
        <w:tc>
          <w:tcPr>
            <w:tcW w:w="1412" w:type="dxa"/>
            <w:vAlign w:val="center"/>
          </w:tcPr>
          <w:p w14:paraId="69ACAE7D"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01</w:t>
            </w:r>
          </w:p>
        </w:tc>
      </w:tr>
      <w:tr w:rsidR="0085577A" w:rsidRPr="007B7A0E" w14:paraId="0F61A3BE" w14:textId="77777777" w:rsidTr="00CF3913">
        <w:trPr>
          <w:trHeight w:val="139"/>
        </w:trPr>
        <w:tc>
          <w:tcPr>
            <w:tcW w:w="7518" w:type="dxa"/>
            <w:tcMar>
              <w:top w:w="0" w:type="dxa"/>
              <w:left w:w="108" w:type="dxa"/>
              <w:bottom w:w="0" w:type="dxa"/>
              <w:right w:w="108" w:type="dxa"/>
            </w:tcMar>
          </w:tcPr>
          <w:p w14:paraId="6D985DD5" w14:textId="77777777" w:rsidR="0085577A" w:rsidRPr="007B7A0E" w:rsidRDefault="0085577A" w:rsidP="007B7A0E">
            <w:pPr>
              <w:spacing w:after="0"/>
              <w:rPr>
                <w:rFonts w:cs="Arial"/>
                <w:szCs w:val="20"/>
              </w:rPr>
            </w:pPr>
            <w:r w:rsidRPr="007B7A0E">
              <w:rPr>
                <w:rFonts w:cs="Arial"/>
                <w:szCs w:val="20"/>
              </w:rPr>
              <w:t>Don’t have the time</w:t>
            </w:r>
          </w:p>
        </w:tc>
        <w:tc>
          <w:tcPr>
            <w:tcW w:w="1412" w:type="dxa"/>
            <w:vAlign w:val="center"/>
          </w:tcPr>
          <w:p w14:paraId="0954A599"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02</w:t>
            </w:r>
          </w:p>
        </w:tc>
      </w:tr>
      <w:tr w:rsidR="0085577A" w:rsidRPr="007B7A0E" w14:paraId="7DE7BDBE" w14:textId="77777777" w:rsidTr="00CF3913">
        <w:trPr>
          <w:trHeight w:val="139"/>
        </w:trPr>
        <w:tc>
          <w:tcPr>
            <w:tcW w:w="7518" w:type="dxa"/>
            <w:tcMar>
              <w:top w:w="0" w:type="dxa"/>
              <w:left w:w="108" w:type="dxa"/>
              <w:bottom w:w="0" w:type="dxa"/>
              <w:right w:w="108" w:type="dxa"/>
            </w:tcMar>
          </w:tcPr>
          <w:p w14:paraId="2FD37C9A" w14:textId="77777777" w:rsidR="0085577A" w:rsidRPr="007B7A0E" w:rsidRDefault="0085577A" w:rsidP="007B7A0E">
            <w:pPr>
              <w:spacing w:after="0"/>
              <w:rPr>
                <w:rFonts w:cs="Arial"/>
                <w:szCs w:val="20"/>
              </w:rPr>
            </w:pPr>
            <w:r w:rsidRPr="007B7A0E">
              <w:rPr>
                <w:rFonts w:cs="Arial"/>
                <w:szCs w:val="20"/>
              </w:rPr>
              <w:t>Don’t know enough about the process</w:t>
            </w:r>
          </w:p>
        </w:tc>
        <w:tc>
          <w:tcPr>
            <w:tcW w:w="1412" w:type="dxa"/>
            <w:vAlign w:val="center"/>
          </w:tcPr>
          <w:p w14:paraId="5F5FEBD9"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03</w:t>
            </w:r>
          </w:p>
        </w:tc>
      </w:tr>
      <w:tr w:rsidR="0085577A" w:rsidRPr="007B7A0E" w14:paraId="3FF58009" w14:textId="77777777" w:rsidTr="00CF3913">
        <w:trPr>
          <w:trHeight w:val="139"/>
        </w:trPr>
        <w:tc>
          <w:tcPr>
            <w:tcW w:w="7518" w:type="dxa"/>
            <w:tcMar>
              <w:top w:w="0" w:type="dxa"/>
              <w:left w:w="108" w:type="dxa"/>
              <w:bottom w:w="0" w:type="dxa"/>
              <w:right w:w="108" w:type="dxa"/>
            </w:tcMar>
          </w:tcPr>
          <w:p w14:paraId="3E672107" w14:textId="77777777" w:rsidR="0085577A" w:rsidRPr="007B7A0E" w:rsidRDefault="0085577A" w:rsidP="007B7A0E">
            <w:pPr>
              <w:spacing w:after="0"/>
              <w:rPr>
                <w:rFonts w:cs="Arial"/>
                <w:szCs w:val="20"/>
              </w:rPr>
            </w:pPr>
            <w:r w:rsidRPr="007B7A0E">
              <w:rPr>
                <w:rFonts w:cs="Arial"/>
                <w:szCs w:val="20"/>
              </w:rPr>
              <w:t>Don’t like confrontations</w:t>
            </w:r>
          </w:p>
        </w:tc>
        <w:tc>
          <w:tcPr>
            <w:tcW w:w="1412" w:type="dxa"/>
            <w:vAlign w:val="center"/>
          </w:tcPr>
          <w:p w14:paraId="156ADEE4"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04</w:t>
            </w:r>
          </w:p>
        </w:tc>
      </w:tr>
      <w:tr w:rsidR="0085577A" w:rsidRPr="007B7A0E" w14:paraId="5DA1E590" w14:textId="77777777" w:rsidTr="00CF3913">
        <w:trPr>
          <w:trHeight w:val="139"/>
        </w:trPr>
        <w:tc>
          <w:tcPr>
            <w:tcW w:w="7518" w:type="dxa"/>
            <w:tcMar>
              <w:top w:w="0" w:type="dxa"/>
              <w:left w:w="108" w:type="dxa"/>
              <w:bottom w:w="0" w:type="dxa"/>
              <w:right w:w="108" w:type="dxa"/>
            </w:tcMar>
          </w:tcPr>
          <w:p w14:paraId="483D9D61" w14:textId="77777777" w:rsidR="0085577A" w:rsidRPr="007B7A0E" w:rsidRDefault="0085577A" w:rsidP="007B7A0E">
            <w:pPr>
              <w:spacing w:after="0"/>
              <w:rPr>
                <w:rFonts w:cs="Arial"/>
                <w:szCs w:val="20"/>
              </w:rPr>
            </w:pPr>
            <w:r w:rsidRPr="007B7A0E">
              <w:rPr>
                <w:rFonts w:cs="Arial"/>
                <w:szCs w:val="20"/>
              </w:rPr>
              <w:t>It is pointless as nothing good will come out of it for me</w:t>
            </w:r>
          </w:p>
        </w:tc>
        <w:tc>
          <w:tcPr>
            <w:tcW w:w="1412" w:type="dxa"/>
            <w:vAlign w:val="center"/>
          </w:tcPr>
          <w:p w14:paraId="7ECB7058"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05</w:t>
            </w:r>
          </w:p>
        </w:tc>
      </w:tr>
      <w:tr w:rsidR="0085577A" w:rsidRPr="007B7A0E" w14:paraId="5179F4F3" w14:textId="77777777" w:rsidTr="00CF3913">
        <w:trPr>
          <w:trHeight w:val="139"/>
        </w:trPr>
        <w:tc>
          <w:tcPr>
            <w:tcW w:w="7518" w:type="dxa"/>
            <w:tcMar>
              <w:top w:w="0" w:type="dxa"/>
              <w:left w:w="108" w:type="dxa"/>
              <w:bottom w:w="0" w:type="dxa"/>
              <w:right w:w="108" w:type="dxa"/>
            </w:tcMar>
          </w:tcPr>
          <w:p w14:paraId="26F0C06C" w14:textId="77777777" w:rsidR="0085577A" w:rsidRPr="007B7A0E" w:rsidRDefault="0085577A" w:rsidP="007B7A0E">
            <w:pPr>
              <w:spacing w:after="0"/>
              <w:rPr>
                <w:rFonts w:cs="Arial"/>
                <w:szCs w:val="20"/>
              </w:rPr>
            </w:pPr>
            <w:r w:rsidRPr="007B7A0E">
              <w:rPr>
                <w:rFonts w:cs="Arial"/>
                <w:szCs w:val="20"/>
              </w:rPr>
              <w:t>I do not feel confident dealing with the situation myself</w:t>
            </w:r>
          </w:p>
        </w:tc>
        <w:tc>
          <w:tcPr>
            <w:tcW w:w="1412" w:type="dxa"/>
            <w:vAlign w:val="center"/>
          </w:tcPr>
          <w:p w14:paraId="7D12B36A"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06</w:t>
            </w:r>
          </w:p>
        </w:tc>
      </w:tr>
      <w:tr w:rsidR="0085577A" w:rsidRPr="007B7A0E" w14:paraId="32246476" w14:textId="77777777" w:rsidTr="00CF3913">
        <w:trPr>
          <w:trHeight w:val="139"/>
        </w:trPr>
        <w:tc>
          <w:tcPr>
            <w:tcW w:w="7518" w:type="dxa"/>
            <w:tcMar>
              <w:top w:w="0" w:type="dxa"/>
              <w:left w:w="108" w:type="dxa"/>
              <w:bottom w:w="0" w:type="dxa"/>
              <w:right w:w="108" w:type="dxa"/>
            </w:tcMar>
          </w:tcPr>
          <w:p w14:paraId="4EB6E977" w14:textId="77777777" w:rsidR="0085577A" w:rsidRPr="007B7A0E" w:rsidRDefault="0085577A" w:rsidP="007B7A0E">
            <w:pPr>
              <w:spacing w:after="0"/>
              <w:rPr>
                <w:rFonts w:cs="Arial"/>
                <w:szCs w:val="20"/>
              </w:rPr>
            </w:pPr>
            <w:r w:rsidRPr="007B7A0E">
              <w:rPr>
                <w:rFonts w:cs="Arial"/>
                <w:szCs w:val="20"/>
              </w:rPr>
              <w:t>I would feel nervous or embarrassed</w:t>
            </w:r>
          </w:p>
        </w:tc>
        <w:tc>
          <w:tcPr>
            <w:tcW w:w="1412" w:type="dxa"/>
            <w:vAlign w:val="center"/>
          </w:tcPr>
          <w:p w14:paraId="5A27563E"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07</w:t>
            </w:r>
          </w:p>
        </w:tc>
      </w:tr>
      <w:tr w:rsidR="0085577A" w:rsidRPr="007B7A0E" w14:paraId="08BB9519" w14:textId="77777777" w:rsidTr="00CF3913">
        <w:trPr>
          <w:trHeight w:val="139"/>
        </w:trPr>
        <w:tc>
          <w:tcPr>
            <w:tcW w:w="7518" w:type="dxa"/>
            <w:tcMar>
              <w:top w:w="0" w:type="dxa"/>
              <w:left w:w="108" w:type="dxa"/>
              <w:bottom w:w="0" w:type="dxa"/>
              <w:right w:w="108" w:type="dxa"/>
            </w:tcMar>
          </w:tcPr>
          <w:p w14:paraId="392ED7D6" w14:textId="77777777" w:rsidR="0085577A" w:rsidRPr="007B7A0E" w:rsidRDefault="0085577A" w:rsidP="007B7A0E">
            <w:pPr>
              <w:spacing w:after="0"/>
              <w:rPr>
                <w:rFonts w:cs="Arial"/>
                <w:szCs w:val="20"/>
              </w:rPr>
            </w:pPr>
            <w:r w:rsidRPr="007B7A0E">
              <w:rPr>
                <w:rFonts w:cs="Arial"/>
                <w:szCs w:val="20"/>
              </w:rPr>
              <w:t>Other</w:t>
            </w:r>
            <w:r w:rsidRPr="007B7A0E">
              <w:rPr>
                <w:rFonts w:cs="Arial"/>
                <w:spacing w:val="-2"/>
                <w:szCs w:val="20"/>
              </w:rPr>
              <w:t xml:space="preserve"> </w:t>
            </w:r>
            <w:r w:rsidRPr="007B7A0E">
              <w:rPr>
                <w:rFonts w:cs="Arial"/>
                <w:b/>
                <w:szCs w:val="20"/>
              </w:rPr>
              <w:t xml:space="preserve">(Please </w:t>
            </w:r>
            <w:r w:rsidRPr="007B7A0E">
              <w:rPr>
                <w:rFonts w:cs="Arial"/>
                <w:b/>
                <w:spacing w:val="-2"/>
                <w:szCs w:val="20"/>
              </w:rPr>
              <w:t xml:space="preserve">specify) </w:t>
            </w:r>
            <w:r w:rsidRPr="007B7A0E">
              <w:rPr>
                <w:rFonts w:cs="Arial"/>
                <w:b/>
                <w:i/>
                <w:iCs/>
                <w:spacing w:val="-2"/>
                <w:szCs w:val="20"/>
              </w:rPr>
              <w:t>*Fixed position</w:t>
            </w:r>
          </w:p>
        </w:tc>
        <w:tc>
          <w:tcPr>
            <w:tcW w:w="1412" w:type="dxa"/>
            <w:vAlign w:val="center"/>
          </w:tcPr>
          <w:p w14:paraId="551B05D5"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90</w:t>
            </w:r>
          </w:p>
        </w:tc>
      </w:tr>
      <w:tr w:rsidR="0085577A" w:rsidRPr="007B7A0E" w14:paraId="4DE237A7" w14:textId="77777777" w:rsidTr="00CF3913">
        <w:trPr>
          <w:trHeight w:val="139"/>
        </w:trPr>
        <w:tc>
          <w:tcPr>
            <w:tcW w:w="7518" w:type="dxa"/>
            <w:tcMar>
              <w:top w:w="0" w:type="dxa"/>
              <w:left w:w="108" w:type="dxa"/>
              <w:bottom w:w="0" w:type="dxa"/>
              <w:right w:w="108" w:type="dxa"/>
            </w:tcMar>
          </w:tcPr>
          <w:p w14:paraId="1F5395F5" w14:textId="77777777" w:rsidR="0085577A" w:rsidRPr="007B7A0E" w:rsidRDefault="0085577A" w:rsidP="007B7A0E">
            <w:pPr>
              <w:spacing w:after="0"/>
              <w:rPr>
                <w:rFonts w:cs="Arial"/>
                <w:szCs w:val="20"/>
              </w:rPr>
            </w:pPr>
            <w:r w:rsidRPr="007B7A0E">
              <w:rPr>
                <w:rFonts w:cs="Arial"/>
                <w:szCs w:val="20"/>
              </w:rPr>
              <w:t>Don’t</w:t>
            </w:r>
            <w:r w:rsidRPr="007B7A0E">
              <w:rPr>
                <w:rFonts w:cs="Arial"/>
                <w:spacing w:val="-3"/>
                <w:szCs w:val="20"/>
              </w:rPr>
              <w:t xml:space="preserve"> </w:t>
            </w:r>
            <w:r w:rsidRPr="007B7A0E">
              <w:rPr>
                <w:rFonts w:cs="Arial"/>
                <w:spacing w:val="-4"/>
                <w:szCs w:val="20"/>
              </w:rPr>
              <w:t xml:space="preserve">know </w:t>
            </w:r>
            <w:r w:rsidRPr="007B7A0E">
              <w:rPr>
                <w:rFonts w:cs="Arial"/>
                <w:b/>
                <w:i/>
                <w:iCs/>
                <w:spacing w:val="-2"/>
                <w:szCs w:val="20"/>
              </w:rPr>
              <w:t>*Fixed position, single response</w:t>
            </w:r>
          </w:p>
        </w:tc>
        <w:tc>
          <w:tcPr>
            <w:tcW w:w="1412" w:type="dxa"/>
            <w:vAlign w:val="center"/>
          </w:tcPr>
          <w:p w14:paraId="64ACA27B"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98</w:t>
            </w:r>
          </w:p>
        </w:tc>
      </w:tr>
    </w:tbl>
    <w:p w14:paraId="7A7DDBE1" w14:textId="77777777" w:rsidR="0085577A" w:rsidRPr="007B7A0E" w:rsidRDefault="0085577A" w:rsidP="007B7A0E">
      <w:pPr>
        <w:spacing w:after="0"/>
        <w:rPr>
          <w:rFonts w:cs="Arial"/>
          <w:szCs w:val="20"/>
        </w:rPr>
      </w:pPr>
    </w:p>
    <w:p w14:paraId="49693B40" w14:textId="77777777" w:rsidR="0085577A" w:rsidRPr="007B7A0E" w:rsidRDefault="0085577A" w:rsidP="007B7A0E">
      <w:pPr>
        <w:spacing w:after="0"/>
        <w:rPr>
          <w:rFonts w:cs="Arial"/>
          <w:szCs w:val="20"/>
        </w:rPr>
      </w:pPr>
    </w:p>
    <w:p w14:paraId="6512F178" w14:textId="77777777" w:rsidR="0085577A" w:rsidRPr="007B7A0E" w:rsidRDefault="0085577A" w:rsidP="007B7A0E">
      <w:pPr>
        <w:spacing w:after="0"/>
        <w:rPr>
          <w:rFonts w:cs="Arial"/>
          <w:szCs w:val="20"/>
        </w:rPr>
        <w:sectPr w:rsidR="0085577A" w:rsidRPr="007B7A0E">
          <w:pgSz w:w="11906" w:h="16838"/>
          <w:pgMar w:top="1440" w:right="1440" w:bottom="1440" w:left="1440" w:header="708" w:footer="708" w:gutter="0"/>
          <w:cols w:space="708"/>
          <w:docGrid w:linePitch="360"/>
        </w:sectPr>
      </w:pPr>
    </w:p>
    <w:p w14:paraId="22C68607" w14:textId="77777777" w:rsidR="0085577A" w:rsidRPr="007B7A0E" w:rsidRDefault="0085577A" w:rsidP="007B7A0E">
      <w:pPr>
        <w:spacing w:after="0"/>
        <w:rPr>
          <w:rFonts w:cs="Arial"/>
          <w:b/>
          <w:szCs w:val="20"/>
        </w:rPr>
      </w:pPr>
      <w:r w:rsidRPr="007B7A0E">
        <w:rPr>
          <w:rFonts w:cs="Arial"/>
          <w:b/>
          <w:szCs w:val="20"/>
        </w:rPr>
        <w:lastRenderedPageBreak/>
        <w:t>Section 4: Experience of misleading or unfair treatment or faulty product</w:t>
      </w:r>
    </w:p>
    <w:p w14:paraId="20B96099" w14:textId="77777777" w:rsidR="00907100" w:rsidRDefault="00907100" w:rsidP="007B7A0E">
      <w:pPr>
        <w:spacing w:after="0"/>
        <w:rPr>
          <w:rFonts w:cs="Arial"/>
          <w:b/>
          <w:bCs/>
          <w:szCs w:val="20"/>
        </w:rPr>
      </w:pPr>
    </w:p>
    <w:p w14:paraId="35107091" w14:textId="33E441B1" w:rsidR="0085577A" w:rsidRPr="007B7A0E" w:rsidRDefault="007D4789" w:rsidP="007B7A0E">
      <w:pPr>
        <w:spacing w:after="0"/>
        <w:rPr>
          <w:rFonts w:cs="Arial"/>
          <w:b/>
          <w:szCs w:val="20"/>
        </w:rPr>
      </w:pPr>
      <w:r>
        <w:rPr>
          <w:rFonts w:cs="Arial"/>
          <w:b/>
          <w:szCs w:val="20"/>
        </w:rPr>
        <w:t xml:space="preserve">ASK ALL | MULTIPLE RESPONSE </w:t>
      </w:r>
      <w:r w:rsidR="0085577A" w:rsidRPr="007B7A0E">
        <w:rPr>
          <w:rFonts w:cs="Arial"/>
          <w:b/>
          <w:szCs w:val="20"/>
        </w:rPr>
        <w:t>| RANDOMISE</w:t>
      </w:r>
    </w:p>
    <w:p w14:paraId="52BB4317" w14:textId="77777777" w:rsidR="0085577A" w:rsidRPr="007B7A0E" w:rsidRDefault="0085577A" w:rsidP="00A1511F">
      <w:pPr>
        <w:spacing w:after="0"/>
        <w:ind w:left="720" w:hanging="720"/>
        <w:rPr>
          <w:rFonts w:cs="Arial"/>
          <w:szCs w:val="20"/>
        </w:rPr>
      </w:pPr>
      <w:r w:rsidRPr="007B7A0E">
        <w:rPr>
          <w:rFonts w:cs="Arial"/>
          <w:szCs w:val="20"/>
        </w:rPr>
        <w:t xml:space="preserve">Q36a. </w:t>
      </w:r>
      <w:r w:rsidRPr="007B7A0E">
        <w:rPr>
          <w:rFonts w:cs="Arial"/>
          <w:szCs w:val="20"/>
        </w:rPr>
        <w:tab/>
        <w:t>In the last two years have you been affected by an incident involving an unsafe product that has resulted in…?</w:t>
      </w:r>
    </w:p>
    <w:p w14:paraId="7509B014" w14:textId="77777777" w:rsidR="0085577A" w:rsidRPr="007B7A0E" w:rsidRDefault="0085577A" w:rsidP="007B7A0E">
      <w:pPr>
        <w:spacing w:after="0"/>
        <w:rPr>
          <w:rFonts w:cs="Arial"/>
          <w:i/>
          <w:szCs w:val="20"/>
        </w:rPr>
      </w:pPr>
      <w:r w:rsidRPr="007B7A0E">
        <w:rPr>
          <w:rFonts w:cs="Arial"/>
          <w:szCs w:val="20"/>
        </w:rPr>
        <w:tab/>
      </w:r>
      <w:r w:rsidRPr="007B7A0E">
        <w:rPr>
          <w:rFonts w:cs="Arial"/>
          <w:i/>
          <w:iCs/>
          <w:szCs w:val="20"/>
        </w:rPr>
        <w:t>Select all that apply</w:t>
      </w:r>
    </w:p>
    <w:p w14:paraId="71F64437" w14:textId="77777777" w:rsidR="00907100" w:rsidRPr="007B7A0E" w:rsidRDefault="0090710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385E1E32" w14:textId="77777777" w:rsidTr="00CF3913">
        <w:trPr>
          <w:trHeight w:val="67"/>
        </w:trPr>
        <w:tc>
          <w:tcPr>
            <w:tcW w:w="7943" w:type="dxa"/>
            <w:tcMar>
              <w:top w:w="0" w:type="dxa"/>
              <w:left w:w="108" w:type="dxa"/>
              <w:bottom w:w="0" w:type="dxa"/>
              <w:right w:w="108" w:type="dxa"/>
            </w:tcMar>
          </w:tcPr>
          <w:p w14:paraId="0FB4F098" w14:textId="77777777" w:rsidR="0085577A" w:rsidRPr="007B7A0E" w:rsidRDefault="0085577A" w:rsidP="007B7A0E">
            <w:pPr>
              <w:spacing w:after="0"/>
              <w:rPr>
                <w:rFonts w:cs="Arial"/>
                <w:szCs w:val="20"/>
              </w:rPr>
            </w:pPr>
            <w:r w:rsidRPr="007B7A0E">
              <w:rPr>
                <w:rFonts w:cs="Arial"/>
                <w:szCs w:val="20"/>
              </w:rPr>
              <w:t>The death of a family member or acquaintance</w:t>
            </w:r>
          </w:p>
        </w:tc>
        <w:tc>
          <w:tcPr>
            <w:tcW w:w="987" w:type="dxa"/>
            <w:vAlign w:val="center"/>
          </w:tcPr>
          <w:p w14:paraId="2B7EBE7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4E89616F" w14:textId="77777777" w:rsidTr="00CF3913">
        <w:trPr>
          <w:trHeight w:val="139"/>
        </w:trPr>
        <w:tc>
          <w:tcPr>
            <w:tcW w:w="7943" w:type="dxa"/>
            <w:tcMar>
              <w:top w:w="0" w:type="dxa"/>
              <w:left w:w="108" w:type="dxa"/>
              <w:bottom w:w="0" w:type="dxa"/>
              <w:right w:w="108" w:type="dxa"/>
            </w:tcMar>
          </w:tcPr>
          <w:p w14:paraId="0DB92FC5" w14:textId="77777777" w:rsidR="0085577A" w:rsidRPr="007B7A0E" w:rsidRDefault="0085577A" w:rsidP="007B7A0E">
            <w:pPr>
              <w:spacing w:after="0"/>
              <w:rPr>
                <w:rFonts w:cs="Arial"/>
                <w:szCs w:val="20"/>
              </w:rPr>
            </w:pPr>
            <w:r w:rsidRPr="007B7A0E">
              <w:rPr>
                <w:rFonts w:cs="Arial"/>
                <w:szCs w:val="20"/>
              </w:rPr>
              <w:t xml:space="preserve">A physical injury or illness to yourself, family member or acquaintance that required medical treatment </w:t>
            </w:r>
          </w:p>
        </w:tc>
        <w:tc>
          <w:tcPr>
            <w:tcW w:w="987" w:type="dxa"/>
            <w:vAlign w:val="center"/>
          </w:tcPr>
          <w:p w14:paraId="146A569C"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452B6FB5" w14:textId="77777777" w:rsidTr="00CF3913">
        <w:trPr>
          <w:trHeight w:val="139"/>
        </w:trPr>
        <w:tc>
          <w:tcPr>
            <w:tcW w:w="7943" w:type="dxa"/>
            <w:tcMar>
              <w:top w:w="0" w:type="dxa"/>
              <w:left w:w="108" w:type="dxa"/>
              <w:bottom w:w="0" w:type="dxa"/>
              <w:right w:w="108" w:type="dxa"/>
            </w:tcMar>
          </w:tcPr>
          <w:p w14:paraId="076BB319" w14:textId="77777777" w:rsidR="0085577A" w:rsidRPr="007B7A0E" w:rsidRDefault="0085577A" w:rsidP="007B7A0E">
            <w:pPr>
              <w:spacing w:after="0"/>
              <w:rPr>
                <w:rFonts w:cs="Arial"/>
                <w:szCs w:val="20"/>
              </w:rPr>
            </w:pPr>
            <w:r w:rsidRPr="007B7A0E">
              <w:rPr>
                <w:rFonts w:cs="Arial"/>
                <w:szCs w:val="20"/>
              </w:rPr>
              <w:t xml:space="preserve">Psychological injury to yourself, family member or acquaintance </w:t>
            </w:r>
          </w:p>
        </w:tc>
        <w:tc>
          <w:tcPr>
            <w:tcW w:w="987" w:type="dxa"/>
            <w:vAlign w:val="center"/>
          </w:tcPr>
          <w:p w14:paraId="49C27C68"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74420D76" w14:textId="77777777" w:rsidTr="00CF3913">
        <w:trPr>
          <w:trHeight w:val="139"/>
        </w:trPr>
        <w:tc>
          <w:tcPr>
            <w:tcW w:w="7943" w:type="dxa"/>
            <w:tcMar>
              <w:top w:w="0" w:type="dxa"/>
              <w:left w:w="108" w:type="dxa"/>
              <w:bottom w:w="0" w:type="dxa"/>
              <w:right w:w="108" w:type="dxa"/>
            </w:tcMar>
          </w:tcPr>
          <w:p w14:paraId="2E6948FF" w14:textId="77777777" w:rsidR="0085577A" w:rsidRPr="007B7A0E" w:rsidRDefault="0085577A" w:rsidP="007B7A0E">
            <w:pPr>
              <w:spacing w:after="0"/>
              <w:rPr>
                <w:rFonts w:cs="Arial"/>
                <w:szCs w:val="20"/>
              </w:rPr>
            </w:pPr>
            <w:r w:rsidRPr="007B7A0E">
              <w:rPr>
                <w:rFonts w:cs="Arial"/>
                <w:szCs w:val="20"/>
              </w:rPr>
              <w:t xml:space="preserve">A minor physical injury or illness to yourself, family member or acquaintance that did not require medical treatment </w:t>
            </w:r>
          </w:p>
        </w:tc>
        <w:tc>
          <w:tcPr>
            <w:tcW w:w="987" w:type="dxa"/>
            <w:vAlign w:val="center"/>
          </w:tcPr>
          <w:p w14:paraId="18223B1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3D3AF237" w14:textId="77777777" w:rsidTr="00CF3913">
        <w:trPr>
          <w:trHeight w:val="139"/>
        </w:trPr>
        <w:tc>
          <w:tcPr>
            <w:tcW w:w="7943" w:type="dxa"/>
            <w:tcMar>
              <w:top w:w="0" w:type="dxa"/>
              <w:left w:w="108" w:type="dxa"/>
              <w:bottom w:w="0" w:type="dxa"/>
              <w:right w:w="108" w:type="dxa"/>
            </w:tcMar>
          </w:tcPr>
          <w:p w14:paraId="250B70D7" w14:textId="77777777" w:rsidR="0085577A" w:rsidRPr="007B7A0E" w:rsidRDefault="0085577A" w:rsidP="007B7A0E">
            <w:pPr>
              <w:spacing w:after="0"/>
              <w:rPr>
                <w:rFonts w:cs="Arial"/>
                <w:szCs w:val="20"/>
              </w:rPr>
            </w:pPr>
            <w:r w:rsidRPr="007B7A0E">
              <w:rPr>
                <w:rFonts w:cs="Arial"/>
                <w:szCs w:val="20"/>
              </w:rPr>
              <w:t>Material damage caused by an unsafe product (</w:t>
            </w:r>
            <w:proofErr w:type="gramStart"/>
            <w:r w:rsidRPr="007B7A0E">
              <w:rPr>
                <w:rFonts w:cs="Arial"/>
                <w:szCs w:val="20"/>
              </w:rPr>
              <w:t>e.g.</w:t>
            </w:r>
            <w:proofErr w:type="gramEnd"/>
            <w:r w:rsidRPr="007B7A0E">
              <w:rPr>
                <w:rFonts w:cs="Arial"/>
                <w:szCs w:val="20"/>
              </w:rPr>
              <w:t xml:space="preserve"> a house fire)</w:t>
            </w:r>
          </w:p>
        </w:tc>
        <w:tc>
          <w:tcPr>
            <w:tcW w:w="987" w:type="dxa"/>
            <w:vAlign w:val="center"/>
          </w:tcPr>
          <w:p w14:paraId="42F49D1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6E5119B8" w14:textId="77777777" w:rsidTr="00CF3913">
        <w:trPr>
          <w:trHeight w:val="139"/>
        </w:trPr>
        <w:tc>
          <w:tcPr>
            <w:tcW w:w="7943" w:type="dxa"/>
            <w:tcMar>
              <w:top w:w="0" w:type="dxa"/>
              <w:left w:w="108" w:type="dxa"/>
              <w:bottom w:w="0" w:type="dxa"/>
              <w:right w:w="108" w:type="dxa"/>
            </w:tcMar>
          </w:tcPr>
          <w:p w14:paraId="196AFBAE" w14:textId="77777777" w:rsidR="0085577A" w:rsidRPr="007B7A0E" w:rsidRDefault="0085577A" w:rsidP="007B7A0E">
            <w:pPr>
              <w:spacing w:after="0"/>
              <w:rPr>
                <w:rFonts w:cs="Arial"/>
                <w:szCs w:val="20"/>
              </w:rPr>
            </w:pPr>
            <w:r w:rsidRPr="007B7A0E">
              <w:rPr>
                <w:rFonts w:cs="Arial"/>
                <w:szCs w:val="20"/>
              </w:rPr>
              <w:t>No issues but it was unsafe</w:t>
            </w:r>
          </w:p>
        </w:tc>
        <w:tc>
          <w:tcPr>
            <w:tcW w:w="987" w:type="dxa"/>
            <w:vAlign w:val="center"/>
          </w:tcPr>
          <w:p w14:paraId="3845F19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58C32DD5" w14:textId="77777777" w:rsidTr="00CF3913">
        <w:trPr>
          <w:trHeight w:val="139"/>
        </w:trPr>
        <w:tc>
          <w:tcPr>
            <w:tcW w:w="7943" w:type="dxa"/>
            <w:tcMar>
              <w:top w:w="0" w:type="dxa"/>
              <w:left w:w="108" w:type="dxa"/>
              <w:bottom w:w="0" w:type="dxa"/>
              <w:right w:w="108" w:type="dxa"/>
            </w:tcMar>
          </w:tcPr>
          <w:p w14:paraId="3854A413"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987" w:type="dxa"/>
            <w:vAlign w:val="center"/>
          </w:tcPr>
          <w:p w14:paraId="22274D0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r w:rsidR="0085577A" w:rsidRPr="007B7A0E" w14:paraId="03622CD1" w14:textId="77777777" w:rsidTr="00CF3913">
        <w:trPr>
          <w:trHeight w:val="139"/>
        </w:trPr>
        <w:tc>
          <w:tcPr>
            <w:tcW w:w="7943" w:type="dxa"/>
            <w:tcMar>
              <w:top w:w="0" w:type="dxa"/>
              <w:left w:w="108" w:type="dxa"/>
              <w:bottom w:w="0" w:type="dxa"/>
              <w:right w:w="108" w:type="dxa"/>
            </w:tcMar>
          </w:tcPr>
          <w:p w14:paraId="52C21CDE" w14:textId="77777777" w:rsidR="0085577A" w:rsidRPr="007B7A0E" w:rsidRDefault="0085577A" w:rsidP="007B7A0E">
            <w:pPr>
              <w:spacing w:after="0"/>
              <w:rPr>
                <w:rFonts w:cs="Arial"/>
                <w:szCs w:val="20"/>
              </w:rPr>
            </w:pPr>
            <w:r w:rsidRPr="007B7A0E">
              <w:rPr>
                <w:rFonts w:cs="Arial"/>
                <w:szCs w:val="20"/>
              </w:rPr>
              <w:t xml:space="preserve">Haven’t purchased an unsafe product </w:t>
            </w:r>
            <w:r w:rsidRPr="007B7A0E">
              <w:rPr>
                <w:rFonts w:cs="Arial"/>
                <w:b/>
                <w:bCs/>
                <w:i/>
                <w:iCs/>
                <w:szCs w:val="20"/>
              </w:rPr>
              <w:t>*fixed position, single response</w:t>
            </w:r>
          </w:p>
        </w:tc>
        <w:tc>
          <w:tcPr>
            <w:tcW w:w="987" w:type="dxa"/>
            <w:vAlign w:val="center"/>
          </w:tcPr>
          <w:p w14:paraId="7BDA5E57"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99</w:t>
            </w:r>
          </w:p>
        </w:tc>
      </w:tr>
    </w:tbl>
    <w:p w14:paraId="685DEF1E" w14:textId="77777777" w:rsidR="0085577A" w:rsidRPr="007B7A0E" w:rsidRDefault="0085577A" w:rsidP="007B7A0E">
      <w:pPr>
        <w:spacing w:after="0"/>
        <w:rPr>
          <w:rFonts w:cs="Arial"/>
          <w:szCs w:val="20"/>
        </w:rPr>
      </w:pPr>
    </w:p>
    <w:p w14:paraId="76AB3DA4" w14:textId="77777777" w:rsidR="0085577A" w:rsidRPr="007B7A0E" w:rsidRDefault="0085577A" w:rsidP="007B7A0E">
      <w:pPr>
        <w:spacing w:after="0"/>
        <w:rPr>
          <w:rFonts w:cs="Arial"/>
          <w:b/>
          <w:szCs w:val="20"/>
        </w:rPr>
      </w:pPr>
      <w:r w:rsidRPr="007B7A0E">
        <w:rPr>
          <w:rFonts w:cs="Arial"/>
          <w:b/>
          <w:szCs w:val="20"/>
        </w:rPr>
        <w:t>ASK ALL | MR</w:t>
      </w:r>
    </w:p>
    <w:p w14:paraId="2268C46D" w14:textId="77777777" w:rsidR="0085577A" w:rsidRPr="007B7A0E" w:rsidRDefault="0085577A" w:rsidP="00A1511F">
      <w:pPr>
        <w:spacing w:after="0"/>
        <w:ind w:left="720" w:hanging="720"/>
        <w:rPr>
          <w:rFonts w:cs="Arial"/>
          <w:szCs w:val="20"/>
        </w:rPr>
      </w:pPr>
      <w:r w:rsidRPr="007B7A0E">
        <w:rPr>
          <w:rFonts w:cs="Arial"/>
          <w:szCs w:val="20"/>
        </w:rPr>
        <w:t>Q32a.</w:t>
      </w:r>
      <w:r w:rsidRPr="007B7A0E">
        <w:rPr>
          <w:rFonts w:cs="Arial"/>
          <w:szCs w:val="20"/>
        </w:rPr>
        <w:tab/>
        <w:t>Thinking about the past two years, have you experienced any of the following when making online purchases?</w:t>
      </w:r>
    </w:p>
    <w:p w14:paraId="1C48E64C" w14:textId="77777777" w:rsidR="00322045" w:rsidRPr="007B7A0E" w:rsidRDefault="00322045"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943"/>
        <w:gridCol w:w="987"/>
      </w:tblGrid>
      <w:tr w:rsidR="0085577A" w:rsidRPr="007B7A0E" w14:paraId="0D3B8A15" w14:textId="77777777" w:rsidTr="00CF3913">
        <w:trPr>
          <w:trHeight w:val="67"/>
        </w:trPr>
        <w:tc>
          <w:tcPr>
            <w:tcW w:w="7943" w:type="dxa"/>
            <w:tcMar>
              <w:top w:w="0" w:type="dxa"/>
              <w:left w:w="108" w:type="dxa"/>
              <w:bottom w:w="0" w:type="dxa"/>
              <w:right w:w="108" w:type="dxa"/>
            </w:tcMar>
          </w:tcPr>
          <w:p w14:paraId="28444937" w14:textId="77777777" w:rsidR="0085577A" w:rsidRPr="007B7A0E" w:rsidRDefault="0085577A" w:rsidP="007B7A0E">
            <w:pPr>
              <w:spacing w:after="0"/>
              <w:rPr>
                <w:rFonts w:cs="Arial"/>
                <w:bCs/>
                <w:szCs w:val="20"/>
              </w:rPr>
            </w:pPr>
            <w:r w:rsidRPr="007B7A0E">
              <w:rPr>
                <w:rFonts w:cs="Arial"/>
                <w:bCs/>
                <w:szCs w:val="20"/>
              </w:rPr>
              <w:t xml:space="preserve">I have not made an online purchase in the last 2 years </w:t>
            </w:r>
            <w:r w:rsidRPr="007B7A0E">
              <w:rPr>
                <w:rFonts w:cs="Arial"/>
                <w:b/>
                <w:i/>
                <w:iCs/>
                <w:szCs w:val="20"/>
              </w:rPr>
              <w:t>*Fixed, single response</w:t>
            </w:r>
          </w:p>
        </w:tc>
        <w:tc>
          <w:tcPr>
            <w:tcW w:w="987" w:type="dxa"/>
            <w:vAlign w:val="center"/>
          </w:tcPr>
          <w:p w14:paraId="5EB97E9F"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01</w:t>
            </w:r>
          </w:p>
        </w:tc>
      </w:tr>
      <w:tr w:rsidR="0085577A" w:rsidRPr="007B7A0E" w14:paraId="6802CA70" w14:textId="77777777" w:rsidTr="00CF3913">
        <w:trPr>
          <w:trHeight w:val="139"/>
        </w:trPr>
        <w:tc>
          <w:tcPr>
            <w:tcW w:w="7943" w:type="dxa"/>
            <w:tcMar>
              <w:top w:w="0" w:type="dxa"/>
              <w:left w:w="108" w:type="dxa"/>
              <w:bottom w:w="0" w:type="dxa"/>
              <w:right w:w="108" w:type="dxa"/>
            </w:tcMar>
          </w:tcPr>
          <w:p w14:paraId="402D05D2" w14:textId="77777777" w:rsidR="0085577A" w:rsidRPr="007B7A0E" w:rsidRDefault="0085577A" w:rsidP="007B7A0E">
            <w:pPr>
              <w:spacing w:after="0"/>
              <w:rPr>
                <w:rFonts w:cs="Arial"/>
                <w:szCs w:val="20"/>
              </w:rPr>
            </w:pPr>
            <w:r w:rsidRPr="007B7A0E">
              <w:rPr>
                <w:rFonts w:cs="Arial"/>
                <w:szCs w:val="20"/>
              </w:rPr>
              <w:t xml:space="preserve">I have experienced none of these issues </w:t>
            </w:r>
            <w:r w:rsidRPr="007B7A0E">
              <w:rPr>
                <w:rFonts w:cs="Arial"/>
                <w:b/>
                <w:bCs/>
                <w:i/>
                <w:iCs/>
                <w:szCs w:val="20"/>
              </w:rPr>
              <w:t>*Fixed, single response</w:t>
            </w:r>
          </w:p>
        </w:tc>
        <w:tc>
          <w:tcPr>
            <w:tcW w:w="987" w:type="dxa"/>
            <w:vAlign w:val="center"/>
          </w:tcPr>
          <w:p w14:paraId="1A4519F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02</w:t>
            </w:r>
          </w:p>
        </w:tc>
      </w:tr>
      <w:tr w:rsidR="0085577A" w:rsidRPr="007B7A0E" w14:paraId="47E1A09F" w14:textId="77777777" w:rsidTr="00CF3913">
        <w:trPr>
          <w:trHeight w:val="139"/>
        </w:trPr>
        <w:tc>
          <w:tcPr>
            <w:tcW w:w="7943" w:type="dxa"/>
            <w:tcMar>
              <w:top w:w="0" w:type="dxa"/>
              <w:left w:w="108" w:type="dxa"/>
              <w:bottom w:w="0" w:type="dxa"/>
              <w:right w:w="108" w:type="dxa"/>
            </w:tcMar>
          </w:tcPr>
          <w:p w14:paraId="4E1D081F" w14:textId="77777777" w:rsidR="0085577A" w:rsidRPr="007B7A0E" w:rsidRDefault="0085577A" w:rsidP="007B7A0E">
            <w:pPr>
              <w:spacing w:after="0"/>
              <w:rPr>
                <w:rFonts w:cs="Arial"/>
                <w:szCs w:val="20"/>
              </w:rPr>
            </w:pPr>
            <w:r w:rsidRPr="007B7A0E">
              <w:rPr>
                <w:rFonts w:cs="Arial"/>
                <w:szCs w:val="20"/>
              </w:rPr>
              <w:t>Found it difficult to tell if I was purchasing a product from overseas</w:t>
            </w:r>
          </w:p>
        </w:tc>
        <w:tc>
          <w:tcPr>
            <w:tcW w:w="987" w:type="dxa"/>
            <w:vAlign w:val="center"/>
          </w:tcPr>
          <w:p w14:paraId="4ACD7A82"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03</w:t>
            </w:r>
          </w:p>
        </w:tc>
      </w:tr>
      <w:tr w:rsidR="0085577A" w:rsidRPr="007B7A0E" w14:paraId="6B7AD57E" w14:textId="77777777" w:rsidTr="00CF3913">
        <w:trPr>
          <w:trHeight w:val="139"/>
        </w:trPr>
        <w:tc>
          <w:tcPr>
            <w:tcW w:w="7943" w:type="dxa"/>
            <w:tcMar>
              <w:top w:w="0" w:type="dxa"/>
              <w:left w:w="108" w:type="dxa"/>
              <w:bottom w:w="0" w:type="dxa"/>
              <w:right w:w="108" w:type="dxa"/>
            </w:tcMar>
          </w:tcPr>
          <w:p w14:paraId="35DBD3F8" w14:textId="77777777" w:rsidR="0085577A" w:rsidRPr="007B7A0E" w:rsidRDefault="0085577A" w:rsidP="007B7A0E">
            <w:pPr>
              <w:spacing w:after="0"/>
              <w:rPr>
                <w:rFonts w:cs="Arial"/>
                <w:szCs w:val="20"/>
              </w:rPr>
            </w:pPr>
            <w:r w:rsidRPr="007B7A0E">
              <w:rPr>
                <w:rFonts w:cs="Arial"/>
                <w:szCs w:val="20"/>
              </w:rPr>
              <w:t>Ineffective or complex information in terms and conditions or contracts</w:t>
            </w:r>
          </w:p>
        </w:tc>
        <w:tc>
          <w:tcPr>
            <w:tcW w:w="987" w:type="dxa"/>
            <w:vAlign w:val="center"/>
          </w:tcPr>
          <w:p w14:paraId="4D5FB3A0"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04</w:t>
            </w:r>
          </w:p>
        </w:tc>
      </w:tr>
      <w:tr w:rsidR="0085577A" w:rsidRPr="007B7A0E" w14:paraId="07797B7F" w14:textId="77777777" w:rsidTr="00CF3913">
        <w:trPr>
          <w:trHeight w:val="139"/>
        </w:trPr>
        <w:tc>
          <w:tcPr>
            <w:tcW w:w="7943" w:type="dxa"/>
            <w:tcMar>
              <w:top w:w="0" w:type="dxa"/>
              <w:left w:w="108" w:type="dxa"/>
              <w:bottom w:w="0" w:type="dxa"/>
              <w:right w:w="108" w:type="dxa"/>
            </w:tcMar>
          </w:tcPr>
          <w:p w14:paraId="625D30D7" w14:textId="77777777" w:rsidR="0085577A" w:rsidRPr="007B7A0E" w:rsidRDefault="0085577A" w:rsidP="007B7A0E">
            <w:pPr>
              <w:spacing w:after="0"/>
              <w:rPr>
                <w:rFonts w:cs="Arial"/>
                <w:szCs w:val="20"/>
              </w:rPr>
            </w:pPr>
            <w:r w:rsidRPr="007B7A0E">
              <w:rPr>
                <w:rFonts w:cs="Arial"/>
                <w:szCs w:val="20"/>
              </w:rPr>
              <w:t>Online provider manipulated my choices</w:t>
            </w:r>
          </w:p>
        </w:tc>
        <w:tc>
          <w:tcPr>
            <w:tcW w:w="987" w:type="dxa"/>
            <w:vAlign w:val="center"/>
          </w:tcPr>
          <w:p w14:paraId="2C27A1D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05</w:t>
            </w:r>
          </w:p>
        </w:tc>
      </w:tr>
      <w:tr w:rsidR="0085577A" w:rsidRPr="007B7A0E" w14:paraId="00C42677" w14:textId="77777777" w:rsidTr="00CF3913">
        <w:trPr>
          <w:trHeight w:val="139"/>
        </w:trPr>
        <w:tc>
          <w:tcPr>
            <w:tcW w:w="7943" w:type="dxa"/>
            <w:tcMar>
              <w:top w:w="0" w:type="dxa"/>
              <w:left w:w="108" w:type="dxa"/>
              <w:bottom w:w="0" w:type="dxa"/>
              <w:right w:w="108" w:type="dxa"/>
            </w:tcMar>
          </w:tcPr>
          <w:p w14:paraId="5A83734E" w14:textId="77777777" w:rsidR="0085577A" w:rsidRPr="007B7A0E" w:rsidRDefault="0085577A" w:rsidP="007B7A0E">
            <w:pPr>
              <w:spacing w:after="0"/>
              <w:rPr>
                <w:rFonts w:cs="Arial"/>
                <w:szCs w:val="20"/>
              </w:rPr>
            </w:pPr>
            <w:r w:rsidRPr="007B7A0E">
              <w:rPr>
                <w:rFonts w:cs="Arial"/>
                <w:szCs w:val="20"/>
              </w:rPr>
              <w:t>Items were added to my cart without consent</w:t>
            </w:r>
          </w:p>
        </w:tc>
        <w:tc>
          <w:tcPr>
            <w:tcW w:w="987" w:type="dxa"/>
            <w:vAlign w:val="center"/>
          </w:tcPr>
          <w:p w14:paraId="7FEB4BB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06</w:t>
            </w:r>
          </w:p>
        </w:tc>
      </w:tr>
      <w:tr w:rsidR="0085577A" w:rsidRPr="007B7A0E" w14:paraId="3BA3BAE4" w14:textId="77777777" w:rsidTr="00CF3913">
        <w:trPr>
          <w:trHeight w:val="139"/>
        </w:trPr>
        <w:tc>
          <w:tcPr>
            <w:tcW w:w="7943" w:type="dxa"/>
            <w:tcMar>
              <w:top w:w="0" w:type="dxa"/>
              <w:left w:w="108" w:type="dxa"/>
              <w:bottom w:w="0" w:type="dxa"/>
              <w:right w:w="108" w:type="dxa"/>
            </w:tcMar>
          </w:tcPr>
          <w:p w14:paraId="00045044" w14:textId="77777777" w:rsidR="0085577A" w:rsidRPr="007B7A0E" w:rsidRDefault="0085577A" w:rsidP="007B7A0E">
            <w:pPr>
              <w:spacing w:after="0"/>
              <w:rPr>
                <w:rFonts w:cs="Arial"/>
                <w:szCs w:val="20"/>
              </w:rPr>
            </w:pPr>
            <w:r w:rsidRPr="007B7A0E">
              <w:rPr>
                <w:rFonts w:cs="Arial"/>
                <w:szCs w:val="20"/>
              </w:rPr>
              <w:t>Time limits used to motivate fast choices</w:t>
            </w:r>
          </w:p>
        </w:tc>
        <w:tc>
          <w:tcPr>
            <w:tcW w:w="987" w:type="dxa"/>
            <w:vAlign w:val="center"/>
          </w:tcPr>
          <w:p w14:paraId="4087FA8D"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07</w:t>
            </w:r>
          </w:p>
        </w:tc>
      </w:tr>
      <w:tr w:rsidR="0085577A" w:rsidRPr="007B7A0E" w14:paraId="3033CEDE" w14:textId="77777777" w:rsidTr="00CF3913">
        <w:trPr>
          <w:trHeight w:val="139"/>
        </w:trPr>
        <w:tc>
          <w:tcPr>
            <w:tcW w:w="7943" w:type="dxa"/>
            <w:tcMar>
              <w:top w:w="0" w:type="dxa"/>
              <w:left w:w="108" w:type="dxa"/>
              <w:bottom w:w="0" w:type="dxa"/>
              <w:right w:w="108" w:type="dxa"/>
            </w:tcMar>
          </w:tcPr>
          <w:p w14:paraId="13458B35" w14:textId="77777777" w:rsidR="0085577A" w:rsidRPr="007B7A0E" w:rsidRDefault="0085577A" w:rsidP="007B7A0E">
            <w:pPr>
              <w:spacing w:after="0"/>
              <w:rPr>
                <w:rFonts w:cs="Arial"/>
                <w:szCs w:val="20"/>
              </w:rPr>
            </w:pPr>
            <w:r w:rsidRPr="007B7A0E">
              <w:rPr>
                <w:rFonts w:cs="Arial"/>
                <w:szCs w:val="20"/>
              </w:rPr>
              <w:t xml:space="preserve">Difficulty cancelling subscriptions </w:t>
            </w:r>
          </w:p>
        </w:tc>
        <w:tc>
          <w:tcPr>
            <w:tcW w:w="987" w:type="dxa"/>
            <w:vAlign w:val="center"/>
          </w:tcPr>
          <w:p w14:paraId="6DFA2394"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08</w:t>
            </w:r>
          </w:p>
        </w:tc>
      </w:tr>
      <w:tr w:rsidR="0085577A" w:rsidRPr="007B7A0E" w14:paraId="5D8A08A0" w14:textId="77777777" w:rsidTr="00CF3913">
        <w:trPr>
          <w:trHeight w:val="139"/>
        </w:trPr>
        <w:tc>
          <w:tcPr>
            <w:tcW w:w="7943" w:type="dxa"/>
            <w:tcMar>
              <w:top w:w="0" w:type="dxa"/>
              <w:left w:w="108" w:type="dxa"/>
              <w:bottom w:w="0" w:type="dxa"/>
              <w:right w:w="108" w:type="dxa"/>
            </w:tcMar>
          </w:tcPr>
          <w:p w14:paraId="4E93D5EB" w14:textId="77777777" w:rsidR="0085577A" w:rsidRPr="007B7A0E" w:rsidRDefault="0085577A" w:rsidP="007B7A0E">
            <w:pPr>
              <w:spacing w:after="0"/>
              <w:rPr>
                <w:rFonts w:cs="Arial"/>
                <w:szCs w:val="20"/>
              </w:rPr>
            </w:pPr>
            <w:r w:rsidRPr="007B7A0E">
              <w:rPr>
                <w:rFonts w:cs="Arial"/>
                <w:szCs w:val="20"/>
              </w:rPr>
              <w:t xml:space="preserve">Automatically subscribing me to paid service after a free trial period </w:t>
            </w:r>
            <w:proofErr w:type="gramStart"/>
            <w:r w:rsidRPr="007B7A0E">
              <w:rPr>
                <w:rFonts w:cs="Arial"/>
                <w:szCs w:val="20"/>
              </w:rPr>
              <w:t>ends</w:t>
            </w:r>
            <w:proofErr w:type="gramEnd"/>
          </w:p>
        </w:tc>
        <w:tc>
          <w:tcPr>
            <w:tcW w:w="987" w:type="dxa"/>
            <w:vAlign w:val="center"/>
          </w:tcPr>
          <w:p w14:paraId="188265DA"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12</w:t>
            </w:r>
          </w:p>
        </w:tc>
      </w:tr>
      <w:tr w:rsidR="0085577A" w:rsidRPr="007B7A0E" w14:paraId="4ADC76E6" w14:textId="77777777" w:rsidTr="00CF3913">
        <w:trPr>
          <w:trHeight w:val="139"/>
        </w:trPr>
        <w:tc>
          <w:tcPr>
            <w:tcW w:w="7943" w:type="dxa"/>
            <w:tcMar>
              <w:top w:w="0" w:type="dxa"/>
              <w:left w:w="108" w:type="dxa"/>
              <w:bottom w:w="0" w:type="dxa"/>
              <w:right w:w="108" w:type="dxa"/>
            </w:tcMar>
          </w:tcPr>
          <w:p w14:paraId="1379D751" w14:textId="77777777" w:rsidR="0085577A" w:rsidRPr="007B7A0E" w:rsidRDefault="0085577A" w:rsidP="007B7A0E">
            <w:pPr>
              <w:spacing w:after="0"/>
              <w:rPr>
                <w:rFonts w:cs="Arial"/>
                <w:szCs w:val="20"/>
              </w:rPr>
            </w:pPr>
            <w:r w:rsidRPr="007B7A0E">
              <w:rPr>
                <w:rFonts w:cs="Arial"/>
                <w:szCs w:val="20"/>
              </w:rPr>
              <w:t xml:space="preserve">Unnecessary collection of information and no control over what data is collected </w:t>
            </w:r>
          </w:p>
        </w:tc>
        <w:tc>
          <w:tcPr>
            <w:tcW w:w="987" w:type="dxa"/>
            <w:vAlign w:val="center"/>
          </w:tcPr>
          <w:p w14:paraId="4445F53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09</w:t>
            </w:r>
          </w:p>
        </w:tc>
      </w:tr>
      <w:tr w:rsidR="0085577A" w:rsidRPr="007B7A0E" w14:paraId="7DC7C185" w14:textId="77777777" w:rsidTr="00CF3913">
        <w:trPr>
          <w:trHeight w:val="139"/>
        </w:trPr>
        <w:tc>
          <w:tcPr>
            <w:tcW w:w="7943" w:type="dxa"/>
            <w:tcMar>
              <w:top w:w="0" w:type="dxa"/>
              <w:left w:w="108" w:type="dxa"/>
              <w:bottom w:w="0" w:type="dxa"/>
              <w:right w:w="108" w:type="dxa"/>
            </w:tcMar>
          </w:tcPr>
          <w:p w14:paraId="06CA3970" w14:textId="77777777" w:rsidR="0085577A" w:rsidRPr="007B7A0E" w:rsidRDefault="0085577A" w:rsidP="007B7A0E">
            <w:pPr>
              <w:spacing w:after="0"/>
              <w:rPr>
                <w:rFonts w:cs="Arial"/>
                <w:szCs w:val="20"/>
              </w:rPr>
            </w:pPr>
            <w:r w:rsidRPr="007B7A0E">
              <w:rPr>
                <w:rFonts w:cs="Arial"/>
                <w:szCs w:val="20"/>
              </w:rPr>
              <w:t>Data shared with unexpected third party or used in an unauthorised way</w:t>
            </w:r>
          </w:p>
        </w:tc>
        <w:tc>
          <w:tcPr>
            <w:tcW w:w="987" w:type="dxa"/>
            <w:vAlign w:val="center"/>
          </w:tcPr>
          <w:p w14:paraId="170A3609"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10</w:t>
            </w:r>
          </w:p>
        </w:tc>
      </w:tr>
      <w:tr w:rsidR="0085577A" w:rsidRPr="007B7A0E" w14:paraId="628AC6C9" w14:textId="77777777" w:rsidTr="00CF3913">
        <w:trPr>
          <w:trHeight w:val="139"/>
        </w:trPr>
        <w:tc>
          <w:tcPr>
            <w:tcW w:w="7943" w:type="dxa"/>
            <w:tcMar>
              <w:top w:w="0" w:type="dxa"/>
              <w:left w:w="108" w:type="dxa"/>
              <w:bottom w:w="0" w:type="dxa"/>
              <w:right w:w="108" w:type="dxa"/>
            </w:tcMar>
          </w:tcPr>
          <w:p w14:paraId="73580BBE" w14:textId="77777777" w:rsidR="0085577A" w:rsidRPr="007B7A0E" w:rsidRDefault="0085577A" w:rsidP="007B7A0E">
            <w:pPr>
              <w:spacing w:after="0"/>
              <w:rPr>
                <w:rFonts w:cs="Arial"/>
                <w:szCs w:val="20"/>
              </w:rPr>
            </w:pPr>
            <w:r w:rsidRPr="007B7A0E">
              <w:rPr>
                <w:rFonts w:cs="Arial"/>
                <w:szCs w:val="20"/>
              </w:rPr>
              <w:t>Scam or fraud</w:t>
            </w:r>
          </w:p>
        </w:tc>
        <w:tc>
          <w:tcPr>
            <w:tcW w:w="987" w:type="dxa"/>
            <w:vAlign w:val="center"/>
          </w:tcPr>
          <w:p w14:paraId="13C75EC1"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11</w:t>
            </w:r>
          </w:p>
        </w:tc>
      </w:tr>
      <w:tr w:rsidR="0085577A" w:rsidRPr="007B7A0E" w14:paraId="517B12CB" w14:textId="77777777" w:rsidTr="00CF3913">
        <w:trPr>
          <w:trHeight w:val="139"/>
        </w:trPr>
        <w:tc>
          <w:tcPr>
            <w:tcW w:w="7943" w:type="dxa"/>
            <w:tcMar>
              <w:top w:w="0" w:type="dxa"/>
              <w:left w:w="108" w:type="dxa"/>
              <w:bottom w:w="0" w:type="dxa"/>
              <w:right w:w="108" w:type="dxa"/>
            </w:tcMar>
          </w:tcPr>
          <w:p w14:paraId="00F90176" w14:textId="77777777" w:rsidR="0085577A" w:rsidRPr="007B7A0E" w:rsidRDefault="0085577A" w:rsidP="007B7A0E">
            <w:pPr>
              <w:spacing w:after="0"/>
              <w:rPr>
                <w:rFonts w:cs="Arial"/>
                <w:szCs w:val="20"/>
              </w:rPr>
            </w:pPr>
            <w:r w:rsidRPr="007B7A0E">
              <w:rPr>
                <w:rFonts w:cs="Arial"/>
                <w:szCs w:val="20"/>
              </w:rPr>
              <w:t>Charges added during a transaction that weren’t disclosed at the start</w:t>
            </w:r>
          </w:p>
        </w:tc>
        <w:tc>
          <w:tcPr>
            <w:tcW w:w="987" w:type="dxa"/>
            <w:vAlign w:val="center"/>
          </w:tcPr>
          <w:p w14:paraId="6BB9C9AE"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12</w:t>
            </w:r>
          </w:p>
        </w:tc>
      </w:tr>
      <w:tr w:rsidR="0085577A" w:rsidRPr="007B7A0E" w14:paraId="0F05B9A1" w14:textId="77777777" w:rsidTr="00CF3913">
        <w:trPr>
          <w:trHeight w:val="139"/>
        </w:trPr>
        <w:tc>
          <w:tcPr>
            <w:tcW w:w="7943" w:type="dxa"/>
            <w:tcMar>
              <w:top w:w="0" w:type="dxa"/>
              <w:left w:w="108" w:type="dxa"/>
              <w:bottom w:w="0" w:type="dxa"/>
              <w:right w:w="108" w:type="dxa"/>
            </w:tcMar>
          </w:tcPr>
          <w:p w14:paraId="798CE16A"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i/>
                <w:iCs/>
                <w:szCs w:val="20"/>
              </w:rPr>
              <w:t>*Fixed position</w:t>
            </w:r>
          </w:p>
        </w:tc>
        <w:tc>
          <w:tcPr>
            <w:tcW w:w="987" w:type="dxa"/>
            <w:vAlign w:val="center"/>
          </w:tcPr>
          <w:p w14:paraId="2CB0A063" w14:textId="77777777" w:rsidR="0085577A" w:rsidRPr="008604DD" w:rsidRDefault="0085577A" w:rsidP="00D13A25">
            <w:pPr>
              <w:pStyle w:val="ListParagraph"/>
              <w:numPr>
                <w:ilvl w:val="0"/>
                <w:numId w:val="6"/>
              </w:numPr>
              <w:spacing w:after="0"/>
              <w:rPr>
                <w:rFonts w:cs="Arial"/>
                <w:szCs w:val="20"/>
              </w:rPr>
            </w:pPr>
            <w:r w:rsidRPr="008604DD">
              <w:rPr>
                <w:rFonts w:cs="Arial"/>
                <w:szCs w:val="20"/>
              </w:rPr>
              <w:t>90</w:t>
            </w:r>
          </w:p>
        </w:tc>
      </w:tr>
    </w:tbl>
    <w:p w14:paraId="69AF09C9" w14:textId="77777777" w:rsidR="0085577A" w:rsidRPr="007B7A0E" w:rsidRDefault="0085577A" w:rsidP="007B7A0E">
      <w:pPr>
        <w:spacing w:after="0"/>
        <w:rPr>
          <w:rFonts w:cs="Arial"/>
          <w:szCs w:val="20"/>
        </w:rPr>
      </w:pPr>
    </w:p>
    <w:p w14:paraId="7B175BFA" w14:textId="77777777" w:rsidR="0085577A" w:rsidRPr="007B7A0E" w:rsidRDefault="0085577A" w:rsidP="007B7A0E">
      <w:pPr>
        <w:spacing w:after="0"/>
        <w:rPr>
          <w:rFonts w:cs="Arial"/>
          <w:b/>
          <w:szCs w:val="20"/>
        </w:rPr>
      </w:pPr>
      <w:r w:rsidRPr="007B7A0E">
        <w:rPr>
          <w:rFonts w:cs="Arial"/>
          <w:b/>
          <w:szCs w:val="20"/>
        </w:rPr>
        <w:t>ASK ALL | DYNAMIC GRID</w:t>
      </w:r>
    </w:p>
    <w:p w14:paraId="4A307E9B" w14:textId="77777777" w:rsidR="0085577A" w:rsidRPr="007B7A0E" w:rsidRDefault="0085577A" w:rsidP="00A1511F">
      <w:pPr>
        <w:spacing w:after="0"/>
        <w:ind w:left="720" w:hanging="720"/>
        <w:rPr>
          <w:rFonts w:cs="Arial"/>
          <w:szCs w:val="20"/>
        </w:rPr>
      </w:pPr>
      <w:r w:rsidRPr="007B7A0E">
        <w:rPr>
          <w:rFonts w:cs="Arial"/>
          <w:szCs w:val="20"/>
        </w:rPr>
        <w:t>Q32.</w:t>
      </w:r>
      <w:r w:rsidRPr="007B7A0E">
        <w:rPr>
          <w:rFonts w:cs="Arial"/>
          <w:szCs w:val="20"/>
        </w:rPr>
        <w:tab/>
        <w:t xml:space="preserve">Thinking again about the past two years, have you experienced any problems when purchasing any of the following product or service categories? </w:t>
      </w:r>
    </w:p>
    <w:p w14:paraId="4175D2A8" w14:textId="77777777" w:rsidR="0085577A" w:rsidRPr="00A1511F" w:rsidRDefault="0085577A" w:rsidP="00A1511F">
      <w:pPr>
        <w:spacing w:after="0"/>
        <w:ind w:firstLine="720"/>
        <w:rPr>
          <w:rFonts w:cs="Arial"/>
          <w:szCs w:val="20"/>
        </w:rPr>
      </w:pPr>
      <w:r w:rsidRPr="00A1511F">
        <w:rPr>
          <w:rFonts w:cs="Arial"/>
          <w:szCs w:val="20"/>
        </w:rPr>
        <w:t>Specifically, think about times when you:</w:t>
      </w:r>
    </w:p>
    <w:p w14:paraId="601F4268" w14:textId="77777777" w:rsidR="0085577A" w:rsidRPr="00A1511F" w:rsidRDefault="0085577A" w:rsidP="00A71B51">
      <w:pPr>
        <w:pStyle w:val="ListParagraph"/>
        <w:numPr>
          <w:ilvl w:val="0"/>
          <w:numId w:val="25"/>
        </w:numPr>
        <w:spacing w:after="0"/>
        <w:rPr>
          <w:rFonts w:cs="Arial"/>
          <w:szCs w:val="20"/>
        </w:rPr>
      </w:pPr>
      <w:r w:rsidRPr="00A1511F">
        <w:rPr>
          <w:rFonts w:cs="Arial"/>
          <w:szCs w:val="20"/>
        </w:rPr>
        <w:t>believed you were misled or treated unfairly by a business, or</w:t>
      </w:r>
    </w:p>
    <w:p w14:paraId="2A4385A5" w14:textId="77777777" w:rsidR="0085577A" w:rsidRPr="00A1511F" w:rsidRDefault="0085577A" w:rsidP="00A71B51">
      <w:pPr>
        <w:pStyle w:val="ListParagraph"/>
        <w:numPr>
          <w:ilvl w:val="0"/>
          <w:numId w:val="25"/>
        </w:numPr>
        <w:spacing w:after="0"/>
        <w:rPr>
          <w:rFonts w:cs="Arial"/>
          <w:szCs w:val="20"/>
        </w:rPr>
      </w:pPr>
      <w:r w:rsidRPr="00A1511F">
        <w:rPr>
          <w:rFonts w:cs="Arial"/>
          <w:szCs w:val="20"/>
        </w:rPr>
        <w:t>made a purchase that involved an unexpected third party, or</w:t>
      </w:r>
    </w:p>
    <w:p w14:paraId="7B6ADA10" w14:textId="77777777" w:rsidR="0085577A" w:rsidRPr="00A1511F" w:rsidRDefault="0085577A" w:rsidP="00A71B51">
      <w:pPr>
        <w:pStyle w:val="ListParagraph"/>
        <w:numPr>
          <w:ilvl w:val="0"/>
          <w:numId w:val="25"/>
        </w:numPr>
        <w:spacing w:after="0"/>
        <w:rPr>
          <w:rFonts w:cs="Arial"/>
          <w:szCs w:val="20"/>
        </w:rPr>
      </w:pPr>
      <w:r w:rsidRPr="00A1511F">
        <w:rPr>
          <w:rFonts w:cs="Arial"/>
          <w:szCs w:val="20"/>
        </w:rPr>
        <w:t>purchased a product that was faulty, did not operate how you expected it to, or was unsafe</w:t>
      </w:r>
    </w:p>
    <w:p w14:paraId="43732BDD" w14:textId="606832AC" w:rsidR="0085577A" w:rsidRPr="00A1511F" w:rsidRDefault="0085577A" w:rsidP="00A71B51">
      <w:pPr>
        <w:pStyle w:val="ListParagraph"/>
        <w:numPr>
          <w:ilvl w:val="0"/>
          <w:numId w:val="25"/>
        </w:numPr>
        <w:spacing w:after="0"/>
        <w:rPr>
          <w:rFonts w:cs="Arial"/>
          <w:szCs w:val="20"/>
        </w:rPr>
      </w:pPr>
      <w:r w:rsidRPr="00A1511F">
        <w:rPr>
          <w:rFonts w:cs="Arial"/>
          <w:szCs w:val="20"/>
        </w:rPr>
        <w:t>purchased a service that did not deliver what you expected.</w:t>
      </w:r>
    </w:p>
    <w:p w14:paraId="2443B9AA" w14:textId="77777777" w:rsidR="007E5FAF" w:rsidRPr="007B7A0E" w:rsidRDefault="007E5FAF" w:rsidP="007B7A0E">
      <w:pPr>
        <w:spacing w:after="0"/>
        <w:rPr>
          <w:rFonts w:cs="Arial"/>
          <w:szCs w:val="20"/>
        </w:rPr>
      </w:pPr>
    </w:p>
    <w:p w14:paraId="3A3C279F" w14:textId="64238719" w:rsidR="007E5FAF" w:rsidRPr="007E5FAF" w:rsidRDefault="0085577A" w:rsidP="007B7A0E">
      <w:pPr>
        <w:spacing w:after="0"/>
        <w:rPr>
          <w:rFonts w:cs="Arial"/>
          <w:b/>
          <w:bCs/>
          <w:szCs w:val="20"/>
        </w:rPr>
      </w:pPr>
      <w:r w:rsidRPr="007E5FAF">
        <w:rPr>
          <w:rFonts w:cs="Arial"/>
          <w:b/>
          <w:bCs/>
          <w:szCs w:val="20"/>
        </w:rPr>
        <w:t xml:space="preserve">ROWS </w:t>
      </w:r>
      <w:r w:rsidR="007E5FAF">
        <w:rPr>
          <w:rFonts w:cs="Arial"/>
          <w:b/>
          <w:bCs/>
          <w:szCs w:val="20"/>
        </w:rPr>
        <w:t>–</w:t>
      </w:r>
      <w:r w:rsidRPr="007E5FAF">
        <w:rPr>
          <w:rFonts w:cs="Arial"/>
          <w:b/>
          <w:bCs/>
          <w:szCs w:val="20"/>
        </w:rPr>
        <w:t xml:space="preserve"> RANDOMISE</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797192BD" w14:textId="77777777" w:rsidTr="00CF3913">
        <w:trPr>
          <w:trHeight w:val="67"/>
        </w:trPr>
        <w:tc>
          <w:tcPr>
            <w:tcW w:w="7518" w:type="dxa"/>
            <w:tcMar>
              <w:top w:w="0" w:type="dxa"/>
              <w:left w:w="108" w:type="dxa"/>
              <w:bottom w:w="0" w:type="dxa"/>
              <w:right w:w="108" w:type="dxa"/>
            </w:tcMar>
          </w:tcPr>
          <w:p w14:paraId="5B3A0661" w14:textId="77777777" w:rsidR="0085577A" w:rsidRPr="007B7A0E" w:rsidRDefault="0085577A" w:rsidP="007B7A0E">
            <w:pPr>
              <w:spacing w:after="0"/>
              <w:rPr>
                <w:rFonts w:cs="Arial"/>
                <w:bCs/>
                <w:szCs w:val="20"/>
              </w:rPr>
            </w:pPr>
            <w:r w:rsidRPr="007B7A0E">
              <w:rPr>
                <w:rFonts w:cs="Arial"/>
                <w:szCs w:val="20"/>
              </w:rPr>
              <w:t>Utility</w:t>
            </w:r>
            <w:r w:rsidRPr="007B7A0E">
              <w:rPr>
                <w:rFonts w:cs="Arial"/>
                <w:spacing w:val="-6"/>
                <w:szCs w:val="20"/>
              </w:rPr>
              <w:t xml:space="preserve"> </w:t>
            </w:r>
            <w:r w:rsidRPr="007B7A0E">
              <w:rPr>
                <w:rFonts w:cs="Arial"/>
                <w:szCs w:val="20"/>
              </w:rPr>
              <w:t>services</w:t>
            </w:r>
            <w:r w:rsidRPr="007B7A0E">
              <w:rPr>
                <w:rFonts w:cs="Arial"/>
                <w:spacing w:val="-4"/>
                <w:szCs w:val="20"/>
              </w:rPr>
              <w:t xml:space="preserve"> </w:t>
            </w:r>
            <w:r w:rsidRPr="007B7A0E">
              <w:rPr>
                <w:rFonts w:cs="Arial"/>
                <w:szCs w:val="20"/>
              </w:rPr>
              <w:t>such</w:t>
            </w:r>
            <w:r w:rsidRPr="007B7A0E">
              <w:rPr>
                <w:rFonts w:cs="Arial"/>
                <w:spacing w:val="-7"/>
                <w:szCs w:val="20"/>
              </w:rPr>
              <w:t xml:space="preserve"> </w:t>
            </w:r>
            <w:r w:rsidRPr="007B7A0E">
              <w:rPr>
                <w:rFonts w:cs="Arial"/>
                <w:szCs w:val="20"/>
              </w:rPr>
              <w:t>as</w:t>
            </w:r>
            <w:r w:rsidRPr="007B7A0E">
              <w:rPr>
                <w:rFonts w:cs="Arial"/>
                <w:spacing w:val="-6"/>
                <w:szCs w:val="20"/>
              </w:rPr>
              <w:t xml:space="preserve"> </w:t>
            </w:r>
            <w:r w:rsidRPr="007B7A0E">
              <w:rPr>
                <w:rFonts w:cs="Arial"/>
                <w:szCs w:val="20"/>
              </w:rPr>
              <w:t>water,</w:t>
            </w:r>
            <w:r w:rsidRPr="007B7A0E">
              <w:rPr>
                <w:rFonts w:cs="Arial"/>
                <w:spacing w:val="-5"/>
                <w:szCs w:val="20"/>
              </w:rPr>
              <w:t xml:space="preserve"> </w:t>
            </w:r>
            <w:r w:rsidRPr="007B7A0E">
              <w:rPr>
                <w:rFonts w:cs="Arial"/>
                <w:szCs w:val="20"/>
              </w:rPr>
              <w:t>gas</w:t>
            </w:r>
            <w:r w:rsidRPr="007B7A0E">
              <w:rPr>
                <w:rFonts w:cs="Arial"/>
                <w:spacing w:val="-6"/>
                <w:szCs w:val="20"/>
              </w:rPr>
              <w:t xml:space="preserve"> </w:t>
            </w:r>
            <w:r w:rsidRPr="007B7A0E">
              <w:rPr>
                <w:rFonts w:cs="Arial"/>
                <w:szCs w:val="20"/>
              </w:rPr>
              <w:t>and</w:t>
            </w:r>
            <w:r w:rsidRPr="007B7A0E">
              <w:rPr>
                <w:rFonts w:cs="Arial"/>
                <w:spacing w:val="-4"/>
                <w:szCs w:val="20"/>
              </w:rPr>
              <w:t xml:space="preserve"> </w:t>
            </w:r>
            <w:r w:rsidRPr="007B7A0E">
              <w:rPr>
                <w:rFonts w:cs="Arial"/>
                <w:szCs w:val="20"/>
              </w:rPr>
              <w:t>/ or electricity</w:t>
            </w:r>
          </w:p>
        </w:tc>
        <w:tc>
          <w:tcPr>
            <w:tcW w:w="1412" w:type="dxa"/>
            <w:vAlign w:val="center"/>
          </w:tcPr>
          <w:p w14:paraId="5C13AA1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01</w:t>
            </w:r>
          </w:p>
        </w:tc>
      </w:tr>
      <w:tr w:rsidR="0085577A" w:rsidRPr="007B7A0E" w14:paraId="5E08A924" w14:textId="77777777" w:rsidTr="00CF3913">
        <w:trPr>
          <w:trHeight w:val="139"/>
        </w:trPr>
        <w:tc>
          <w:tcPr>
            <w:tcW w:w="7518" w:type="dxa"/>
            <w:tcMar>
              <w:top w:w="0" w:type="dxa"/>
              <w:left w:w="108" w:type="dxa"/>
              <w:bottom w:w="0" w:type="dxa"/>
              <w:right w:w="108" w:type="dxa"/>
            </w:tcMar>
          </w:tcPr>
          <w:p w14:paraId="15176110" w14:textId="77777777" w:rsidR="0085577A" w:rsidRPr="007B7A0E" w:rsidRDefault="0085577A" w:rsidP="007B7A0E">
            <w:pPr>
              <w:spacing w:after="0"/>
              <w:rPr>
                <w:rFonts w:cs="Arial"/>
                <w:szCs w:val="20"/>
              </w:rPr>
            </w:pPr>
            <w:r w:rsidRPr="007B7A0E">
              <w:rPr>
                <w:rFonts w:cs="Arial"/>
                <w:szCs w:val="20"/>
              </w:rPr>
              <w:t>Telecommunication</w:t>
            </w:r>
            <w:r w:rsidRPr="007B7A0E">
              <w:rPr>
                <w:rFonts w:cs="Arial"/>
                <w:spacing w:val="-12"/>
                <w:szCs w:val="20"/>
              </w:rPr>
              <w:t xml:space="preserve"> </w:t>
            </w:r>
            <w:r w:rsidRPr="007B7A0E">
              <w:rPr>
                <w:rFonts w:cs="Arial"/>
                <w:szCs w:val="20"/>
              </w:rPr>
              <w:t>products</w:t>
            </w:r>
            <w:r w:rsidRPr="007B7A0E">
              <w:rPr>
                <w:rFonts w:cs="Arial"/>
                <w:spacing w:val="-13"/>
                <w:szCs w:val="20"/>
              </w:rPr>
              <w:t xml:space="preserve"> </w:t>
            </w:r>
            <w:r w:rsidRPr="007B7A0E">
              <w:rPr>
                <w:rFonts w:cs="Arial"/>
                <w:szCs w:val="20"/>
              </w:rPr>
              <w:t>or</w:t>
            </w:r>
            <w:r w:rsidRPr="007B7A0E">
              <w:rPr>
                <w:rFonts w:cs="Arial"/>
                <w:spacing w:val="-12"/>
                <w:szCs w:val="20"/>
              </w:rPr>
              <w:t xml:space="preserve"> </w:t>
            </w:r>
            <w:r w:rsidRPr="007B7A0E">
              <w:rPr>
                <w:rFonts w:cs="Arial"/>
                <w:szCs w:val="20"/>
              </w:rPr>
              <w:t>services (</w:t>
            </w:r>
            <w:proofErr w:type="gramStart"/>
            <w:r w:rsidRPr="007B7A0E">
              <w:rPr>
                <w:rFonts w:cs="Arial"/>
                <w:szCs w:val="20"/>
              </w:rPr>
              <w:t>e.g.</w:t>
            </w:r>
            <w:proofErr w:type="gramEnd"/>
            <w:r w:rsidRPr="007B7A0E">
              <w:rPr>
                <w:rFonts w:cs="Arial"/>
                <w:szCs w:val="20"/>
              </w:rPr>
              <w:t xml:space="preserve"> mobile phone, landline telephone, </w:t>
            </w:r>
            <w:r w:rsidRPr="007B7A0E">
              <w:rPr>
                <w:rFonts w:cs="Arial"/>
                <w:spacing w:val="-2"/>
                <w:szCs w:val="20"/>
              </w:rPr>
              <w:t>etc.)</w:t>
            </w:r>
          </w:p>
        </w:tc>
        <w:tc>
          <w:tcPr>
            <w:tcW w:w="1412" w:type="dxa"/>
            <w:vAlign w:val="center"/>
          </w:tcPr>
          <w:p w14:paraId="3CF354C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02</w:t>
            </w:r>
          </w:p>
        </w:tc>
      </w:tr>
      <w:tr w:rsidR="0085577A" w:rsidRPr="007B7A0E" w14:paraId="2464B3BC" w14:textId="77777777" w:rsidTr="00CF3913">
        <w:trPr>
          <w:trHeight w:val="139"/>
        </w:trPr>
        <w:tc>
          <w:tcPr>
            <w:tcW w:w="7518" w:type="dxa"/>
            <w:tcMar>
              <w:top w:w="0" w:type="dxa"/>
              <w:left w:w="108" w:type="dxa"/>
              <w:bottom w:w="0" w:type="dxa"/>
              <w:right w:w="108" w:type="dxa"/>
            </w:tcMar>
          </w:tcPr>
          <w:p w14:paraId="0D4DA92A" w14:textId="77777777" w:rsidR="0085577A" w:rsidRPr="007B7A0E" w:rsidRDefault="0085577A" w:rsidP="007B7A0E">
            <w:pPr>
              <w:spacing w:after="0"/>
              <w:rPr>
                <w:rFonts w:cs="Arial"/>
                <w:szCs w:val="20"/>
              </w:rPr>
            </w:pPr>
            <w:r w:rsidRPr="007B7A0E">
              <w:rPr>
                <w:rFonts w:cs="Arial"/>
                <w:szCs w:val="20"/>
              </w:rPr>
              <w:t>Internet</w:t>
            </w:r>
            <w:r w:rsidRPr="007B7A0E">
              <w:rPr>
                <w:rFonts w:cs="Arial"/>
                <w:spacing w:val="-4"/>
                <w:szCs w:val="20"/>
              </w:rPr>
              <w:t xml:space="preserve"> </w:t>
            </w:r>
            <w:r w:rsidRPr="007B7A0E">
              <w:rPr>
                <w:rFonts w:cs="Arial"/>
                <w:szCs w:val="20"/>
              </w:rPr>
              <w:t>service</w:t>
            </w:r>
            <w:r w:rsidRPr="007B7A0E">
              <w:rPr>
                <w:rFonts w:cs="Arial"/>
                <w:spacing w:val="-5"/>
                <w:szCs w:val="20"/>
              </w:rPr>
              <w:t xml:space="preserve"> </w:t>
            </w:r>
            <w:r w:rsidRPr="007B7A0E">
              <w:rPr>
                <w:rFonts w:cs="Arial"/>
                <w:spacing w:val="-2"/>
                <w:szCs w:val="20"/>
              </w:rPr>
              <w:t>provider</w:t>
            </w:r>
          </w:p>
        </w:tc>
        <w:tc>
          <w:tcPr>
            <w:tcW w:w="1412" w:type="dxa"/>
            <w:vAlign w:val="center"/>
          </w:tcPr>
          <w:p w14:paraId="775F76FD"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03</w:t>
            </w:r>
          </w:p>
        </w:tc>
      </w:tr>
      <w:tr w:rsidR="0085577A" w:rsidRPr="007B7A0E" w14:paraId="0193FEE9" w14:textId="77777777" w:rsidTr="00CF3913">
        <w:trPr>
          <w:trHeight w:val="139"/>
        </w:trPr>
        <w:tc>
          <w:tcPr>
            <w:tcW w:w="7518" w:type="dxa"/>
            <w:tcMar>
              <w:top w:w="0" w:type="dxa"/>
              <w:left w:w="108" w:type="dxa"/>
              <w:bottom w:w="0" w:type="dxa"/>
              <w:right w:w="108" w:type="dxa"/>
            </w:tcMar>
          </w:tcPr>
          <w:p w14:paraId="464FF575" w14:textId="77777777" w:rsidR="0085577A" w:rsidRPr="007B7A0E" w:rsidRDefault="0085577A" w:rsidP="007B7A0E">
            <w:pPr>
              <w:spacing w:after="0"/>
              <w:rPr>
                <w:rFonts w:cs="Arial"/>
                <w:szCs w:val="20"/>
              </w:rPr>
            </w:pPr>
            <w:r w:rsidRPr="007B7A0E">
              <w:rPr>
                <w:rFonts w:cs="Arial"/>
                <w:szCs w:val="20"/>
              </w:rPr>
              <w:t>Banking</w:t>
            </w:r>
            <w:r w:rsidRPr="007B7A0E">
              <w:rPr>
                <w:rFonts w:cs="Arial"/>
                <w:spacing w:val="-10"/>
                <w:szCs w:val="20"/>
              </w:rPr>
              <w:t xml:space="preserve"> </w:t>
            </w:r>
            <w:r w:rsidRPr="007B7A0E">
              <w:rPr>
                <w:rFonts w:cs="Arial"/>
                <w:szCs w:val="20"/>
              </w:rPr>
              <w:t>or</w:t>
            </w:r>
            <w:r w:rsidRPr="007B7A0E">
              <w:rPr>
                <w:rFonts w:cs="Arial"/>
                <w:spacing w:val="-13"/>
                <w:szCs w:val="20"/>
              </w:rPr>
              <w:t xml:space="preserve"> </w:t>
            </w:r>
            <w:r w:rsidRPr="007B7A0E">
              <w:rPr>
                <w:rFonts w:cs="Arial"/>
                <w:szCs w:val="20"/>
              </w:rPr>
              <w:t>financial</w:t>
            </w:r>
            <w:r w:rsidRPr="007B7A0E">
              <w:rPr>
                <w:rFonts w:cs="Arial"/>
                <w:spacing w:val="-12"/>
                <w:szCs w:val="20"/>
              </w:rPr>
              <w:t xml:space="preserve"> </w:t>
            </w:r>
            <w:r w:rsidRPr="007B7A0E">
              <w:rPr>
                <w:rFonts w:cs="Arial"/>
                <w:szCs w:val="20"/>
              </w:rPr>
              <w:t>products/services (</w:t>
            </w:r>
            <w:proofErr w:type="gramStart"/>
            <w:r w:rsidRPr="007B7A0E">
              <w:rPr>
                <w:rFonts w:cs="Arial"/>
                <w:szCs w:val="20"/>
              </w:rPr>
              <w:t>e.g.</w:t>
            </w:r>
            <w:proofErr w:type="gramEnd"/>
            <w:r w:rsidRPr="007B7A0E">
              <w:rPr>
                <w:rFonts w:cs="Arial"/>
                <w:szCs w:val="20"/>
              </w:rPr>
              <w:t xml:space="preserve"> insurance)</w:t>
            </w:r>
          </w:p>
        </w:tc>
        <w:tc>
          <w:tcPr>
            <w:tcW w:w="1412" w:type="dxa"/>
            <w:vAlign w:val="center"/>
          </w:tcPr>
          <w:p w14:paraId="04887242"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04</w:t>
            </w:r>
          </w:p>
        </w:tc>
      </w:tr>
      <w:tr w:rsidR="0085577A" w:rsidRPr="007B7A0E" w14:paraId="31AD4779" w14:textId="77777777" w:rsidTr="00CF3913">
        <w:trPr>
          <w:trHeight w:val="139"/>
        </w:trPr>
        <w:tc>
          <w:tcPr>
            <w:tcW w:w="7518" w:type="dxa"/>
            <w:tcMar>
              <w:top w:w="0" w:type="dxa"/>
              <w:left w:w="108" w:type="dxa"/>
              <w:bottom w:w="0" w:type="dxa"/>
              <w:right w:w="108" w:type="dxa"/>
            </w:tcMar>
          </w:tcPr>
          <w:p w14:paraId="25A6D536" w14:textId="77777777" w:rsidR="0085577A" w:rsidRPr="007B7A0E" w:rsidRDefault="0085577A" w:rsidP="007B7A0E">
            <w:pPr>
              <w:spacing w:after="0"/>
              <w:rPr>
                <w:rFonts w:cs="Arial"/>
                <w:szCs w:val="20"/>
              </w:rPr>
            </w:pPr>
            <w:r w:rsidRPr="007B7A0E">
              <w:rPr>
                <w:rFonts w:cs="Arial"/>
                <w:szCs w:val="20"/>
              </w:rPr>
              <w:t>Food and drink</w:t>
            </w:r>
          </w:p>
        </w:tc>
        <w:tc>
          <w:tcPr>
            <w:tcW w:w="1412" w:type="dxa"/>
            <w:vAlign w:val="center"/>
          </w:tcPr>
          <w:p w14:paraId="0C4E44AD"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05</w:t>
            </w:r>
          </w:p>
        </w:tc>
      </w:tr>
      <w:tr w:rsidR="0085577A" w:rsidRPr="007B7A0E" w14:paraId="2739FE69" w14:textId="77777777" w:rsidTr="00CF3913">
        <w:trPr>
          <w:trHeight w:val="139"/>
        </w:trPr>
        <w:tc>
          <w:tcPr>
            <w:tcW w:w="7518" w:type="dxa"/>
            <w:tcMar>
              <w:top w:w="0" w:type="dxa"/>
              <w:left w:w="108" w:type="dxa"/>
              <w:bottom w:w="0" w:type="dxa"/>
              <w:right w:w="108" w:type="dxa"/>
            </w:tcMar>
          </w:tcPr>
          <w:p w14:paraId="5F9BCC01" w14:textId="77777777" w:rsidR="0085577A" w:rsidRPr="007B7A0E" w:rsidRDefault="0085577A" w:rsidP="007B7A0E">
            <w:pPr>
              <w:spacing w:after="0"/>
              <w:rPr>
                <w:rFonts w:cs="Arial"/>
                <w:szCs w:val="20"/>
              </w:rPr>
            </w:pPr>
            <w:r w:rsidRPr="007B7A0E">
              <w:rPr>
                <w:rFonts w:cs="Arial"/>
                <w:szCs w:val="20"/>
              </w:rPr>
              <w:lastRenderedPageBreak/>
              <w:t>Personal products and services (</w:t>
            </w:r>
            <w:proofErr w:type="gramStart"/>
            <w:r w:rsidRPr="007B7A0E">
              <w:rPr>
                <w:rFonts w:cs="Arial"/>
                <w:szCs w:val="20"/>
              </w:rPr>
              <w:t>e.g.</w:t>
            </w:r>
            <w:proofErr w:type="gramEnd"/>
            <w:r w:rsidRPr="007B7A0E">
              <w:rPr>
                <w:rFonts w:cs="Arial"/>
                <w:szCs w:val="20"/>
              </w:rPr>
              <w:t xml:space="preserve"> clothing,</w:t>
            </w:r>
            <w:r w:rsidRPr="007B7A0E">
              <w:rPr>
                <w:rFonts w:cs="Arial"/>
                <w:spacing w:val="-9"/>
                <w:szCs w:val="20"/>
              </w:rPr>
              <w:t xml:space="preserve"> </w:t>
            </w:r>
            <w:r w:rsidRPr="007B7A0E">
              <w:rPr>
                <w:rFonts w:cs="Arial"/>
                <w:szCs w:val="20"/>
              </w:rPr>
              <w:t>footwear,</w:t>
            </w:r>
            <w:r w:rsidRPr="007B7A0E">
              <w:rPr>
                <w:rFonts w:cs="Arial"/>
                <w:spacing w:val="-9"/>
                <w:szCs w:val="20"/>
              </w:rPr>
              <w:t xml:space="preserve"> </w:t>
            </w:r>
            <w:r w:rsidRPr="007B7A0E">
              <w:rPr>
                <w:rFonts w:cs="Arial"/>
                <w:szCs w:val="20"/>
              </w:rPr>
              <w:t>beauty</w:t>
            </w:r>
            <w:r w:rsidRPr="007B7A0E">
              <w:rPr>
                <w:rFonts w:cs="Arial"/>
                <w:spacing w:val="-1"/>
                <w:szCs w:val="20"/>
              </w:rPr>
              <w:t xml:space="preserve"> </w:t>
            </w:r>
            <w:r w:rsidRPr="007B7A0E">
              <w:rPr>
                <w:rFonts w:cs="Arial"/>
                <w:szCs w:val="20"/>
              </w:rPr>
              <w:t>and cosmetic</w:t>
            </w:r>
            <w:r w:rsidRPr="007B7A0E">
              <w:rPr>
                <w:rFonts w:cs="Arial"/>
                <w:spacing w:val="1"/>
                <w:szCs w:val="20"/>
              </w:rPr>
              <w:t xml:space="preserve"> </w:t>
            </w:r>
            <w:r w:rsidRPr="007B7A0E">
              <w:rPr>
                <w:rFonts w:cs="Arial"/>
                <w:spacing w:val="-2"/>
                <w:szCs w:val="20"/>
              </w:rPr>
              <w:t>treatments</w:t>
            </w:r>
          </w:p>
        </w:tc>
        <w:tc>
          <w:tcPr>
            <w:tcW w:w="1412" w:type="dxa"/>
            <w:vAlign w:val="center"/>
          </w:tcPr>
          <w:p w14:paraId="76EE18C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06</w:t>
            </w:r>
          </w:p>
        </w:tc>
      </w:tr>
      <w:tr w:rsidR="0085577A" w:rsidRPr="007B7A0E" w14:paraId="73E2A5B0" w14:textId="77777777" w:rsidTr="00CF3913">
        <w:trPr>
          <w:trHeight w:val="139"/>
        </w:trPr>
        <w:tc>
          <w:tcPr>
            <w:tcW w:w="7518" w:type="dxa"/>
            <w:tcMar>
              <w:top w:w="0" w:type="dxa"/>
              <w:left w:w="108" w:type="dxa"/>
              <w:bottom w:w="0" w:type="dxa"/>
              <w:right w:w="108" w:type="dxa"/>
            </w:tcMar>
          </w:tcPr>
          <w:p w14:paraId="76E1D3E3" w14:textId="77777777" w:rsidR="0085577A" w:rsidRPr="007B7A0E" w:rsidRDefault="0085577A" w:rsidP="007B7A0E">
            <w:pPr>
              <w:spacing w:after="0"/>
              <w:rPr>
                <w:rFonts w:cs="Arial"/>
                <w:szCs w:val="20"/>
              </w:rPr>
            </w:pPr>
            <w:r w:rsidRPr="007B7A0E">
              <w:rPr>
                <w:rFonts w:cs="Arial"/>
                <w:szCs w:val="20"/>
              </w:rPr>
              <w:t>Electronics/electrical appliances</w:t>
            </w:r>
            <w:r w:rsidRPr="007B7A0E">
              <w:rPr>
                <w:rFonts w:cs="Arial"/>
                <w:spacing w:val="-8"/>
                <w:szCs w:val="20"/>
              </w:rPr>
              <w:t xml:space="preserve"> </w:t>
            </w:r>
          </w:p>
        </w:tc>
        <w:tc>
          <w:tcPr>
            <w:tcW w:w="1412" w:type="dxa"/>
            <w:vAlign w:val="center"/>
          </w:tcPr>
          <w:p w14:paraId="508AB22F"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07</w:t>
            </w:r>
          </w:p>
        </w:tc>
      </w:tr>
      <w:tr w:rsidR="0085577A" w:rsidRPr="007B7A0E" w14:paraId="46C3D38D" w14:textId="77777777" w:rsidTr="00CF3913">
        <w:trPr>
          <w:trHeight w:val="139"/>
        </w:trPr>
        <w:tc>
          <w:tcPr>
            <w:tcW w:w="7518" w:type="dxa"/>
            <w:tcMar>
              <w:top w:w="0" w:type="dxa"/>
              <w:left w:w="108" w:type="dxa"/>
              <w:bottom w:w="0" w:type="dxa"/>
              <w:right w:w="108" w:type="dxa"/>
            </w:tcMar>
          </w:tcPr>
          <w:p w14:paraId="58FB515D" w14:textId="77777777" w:rsidR="0085577A" w:rsidRPr="007B7A0E" w:rsidRDefault="0085577A" w:rsidP="007B7A0E">
            <w:pPr>
              <w:spacing w:after="0"/>
              <w:rPr>
                <w:rFonts w:cs="Arial"/>
                <w:szCs w:val="20"/>
              </w:rPr>
            </w:pPr>
            <w:r w:rsidRPr="007B7A0E">
              <w:rPr>
                <w:rFonts w:cs="Arial"/>
                <w:szCs w:val="20"/>
              </w:rPr>
              <w:t>Household</w:t>
            </w:r>
            <w:r w:rsidRPr="007B7A0E">
              <w:rPr>
                <w:rFonts w:cs="Arial"/>
                <w:spacing w:val="-10"/>
                <w:szCs w:val="20"/>
              </w:rPr>
              <w:t xml:space="preserve"> </w:t>
            </w:r>
            <w:r w:rsidRPr="007B7A0E">
              <w:rPr>
                <w:rFonts w:cs="Arial"/>
                <w:szCs w:val="20"/>
              </w:rPr>
              <w:t>goods</w:t>
            </w:r>
            <w:r w:rsidRPr="007B7A0E">
              <w:rPr>
                <w:rFonts w:cs="Arial"/>
                <w:spacing w:val="-7"/>
                <w:szCs w:val="20"/>
              </w:rPr>
              <w:t xml:space="preserve"> </w:t>
            </w:r>
            <w:r w:rsidRPr="007B7A0E">
              <w:rPr>
                <w:rFonts w:cs="Arial"/>
                <w:szCs w:val="20"/>
              </w:rPr>
              <w:t>such</w:t>
            </w:r>
            <w:r w:rsidRPr="007B7A0E">
              <w:rPr>
                <w:rFonts w:cs="Arial"/>
                <w:spacing w:val="-10"/>
                <w:szCs w:val="20"/>
              </w:rPr>
              <w:t xml:space="preserve"> </w:t>
            </w:r>
            <w:r w:rsidRPr="007B7A0E">
              <w:rPr>
                <w:rFonts w:cs="Arial"/>
                <w:szCs w:val="20"/>
              </w:rPr>
              <w:t xml:space="preserve">as </w:t>
            </w:r>
            <w:r w:rsidRPr="007B7A0E">
              <w:rPr>
                <w:rFonts w:cs="Arial"/>
                <w:spacing w:val="-2"/>
                <w:szCs w:val="20"/>
              </w:rPr>
              <w:t>furniture (excluding electrical appliances)</w:t>
            </w:r>
          </w:p>
        </w:tc>
        <w:tc>
          <w:tcPr>
            <w:tcW w:w="1412" w:type="dxa"/>
            <w:vAlign w:val="center"/>
          </w:tcPr>
          <w:p w14:paraId="3C6D4383"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08</w:t>
            </w:r>
          </w:p>
        </w:tc>
      </w:tr>
      <w:tr w:rsidR="0085577A" w:rsidRPr="007B7A0E" w14:paraId="7E88FAC9" w14:textId="77777777" w:rsidTr="00CF3913">
        <w:trPr>
          <w:trHeight w:val="139"/>
        </w:trPr>
        <w:tc>
          <w:tcPr>
            <w:tcW w:w="7518" w:type="dxa"/>
            <w:tcMar>
              <w:top w:w="0" w:type="dxa"/>
              <w:left w:w="108" w:type="dxa"/>
              <w:bottom w:w="0" w:type="dxa"/>
              <w:right w:w="108" w:type="dxa"/>
            </w:tcMar>
          </w:tcPr>
          <w:p w14:paraId="6197B5B1" w14:textId="77777777" w:rsidR="0085577A" w:rsidRPr="007B7A0E" w:rsidRDefault="0085577A" w:rsidP="007B7A0E">
            <w:pPr>
              <w:spacing w:after="0"/>
              <w:rPr>
                <w:rFonts w:cs="Arial"/>
                <w:szCs w:val="20"/>
              </w:rPr>
            </w:pPr>
            <w:r w:rsidRPr="007B7A0E">
              <w:rPr>
                <w:rFonts w:cs="Arial"/>
                <w:szCs w:val="20"/>
              </w:rPr>
              <w:t>Travel</w:t>
            </w:r>
            <w:r w:rsidRPr="007B7A0E">
              <w:rPr>
                <w:rFonts w:cs="Arial"/>
                <w:spacing w:val="-9"/>
                <w:szCs w:val="20"/>
              </w:rPr>
              <w:t xml:space="preserve"> </w:t>
            </w:r>
            <w:r w:rsidRPr="007B7A0E">
              <w:rPr>
                <w:rFonts w:cs="Arial"/>
                <w:szCs w:val="20"/>
              </w:rPr>
              <w:t>services</w:t>
            </w:r>
            <w:r w:rsidRPr="007B7A0E">
              <w:rPr>
                <w:rFonts w:cs="Arial"/>
                <w:spacing w:val="-9"/>
                <w:szCs w:val="20"/>
              </w:rPr>
              <w:t xml:space="preserve"> </w:t>
            </w:r>
            <w:r w:rsidRPr="007B7A0E">
              <w:rPr>
                <w:rFonts w:cs="Arial"/>
                <w:szCs w:val="20"/>
              </w:rPr>
              <w:t>(</w:t>
            </w:r>
            <w:proofErr w:type="gramStart"/>
            <w:r w:rsidRPr="007B7A0E">
              <w:rPr>
                <w:rFonts w:cs="Arial"/>
                <w:szCs w:val="20"/>
              </w:rPr>
              <w:t>e.g.</w:t>
            </w:r>
            <w:proofErr w:type="gramEnd"/>
            <w:r w:rsidRPr="007B7A0E">
              <w:rPr>
                <w:rFonts w:cs="Arial"/>
                <w:spacing w:val="-9"/>
                <w:szCs w:val="20"/>
              </w:rPr>
              <w:t xml:space="preserve"> </w:t>
            </w:r>
            <w:r w:rsidRPr="007B7A0E">
              <w:rPr>
                <w:rFonts w:cs="Arial"/>
                <w:szCs w:val="20"/>
              </w:rPr>
              <w:t>travel</w:t>
            </w:r>
            <w:r w:rsidRPr="007B7A0E">
              <w:rPr>
                <w:rFonts w:cs="Arial"/>
                <w:spacing w:val="-9"/>
                <w:szCs w:val="20"/>
              </w:rPr>
              <w:t xml:space="preserve"> </w:t>
            </w:r>
            <w:r w:rsidRPr="007B7A0E">
              <w:rPr>
                <w:rFonts w:cs="Arial"/>
                <w:szCs w:val="20"/>
              </w:rPr>
              <w:t xml:space="preserve">agents, airlines, </w:t>
            </w:r>
            <w:r w:rsidRPr="007B7A0E">
              <w:rPr>
                <w:rFonts w:cs="Arial"/>
                <w:spacing w:val="-2"/>
                <w:szCs w:val="20"/>
              </w:rPr>
              <w:t>accommodation)</w:t>
            </w:r>
          </w:p>
        </w:tc>
        <w:tc>
          <w:tcPr>
            <w:tcW w:w="1412" w:type="dxa"/>
            <w:vAlign w:val="center"/>
          </w:tcPr>
          <w:p w14:paraId="14222F9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09</w:t>
            </w:r>
          </w:p>
        </w:tc>
      </w:tr>
      <w:tr w:rsidR="0085577A" w:rsidRPr="007B7A0E" w14:paraId="614EF70B" w14:textId="77777777" w:rsidTr="00CF3913">
        <w:trPr>
          <w:trHeight w:val="139"/>
        </w:trPr>
        <w:tc>
          <w:tcPr>
            <w:tcW w:w="7518" w:type="dxa"/>
            <w:tcMar>
              <w:top w:w="0" w:type="dxa"/>
              <w:left w:w="108" w:type="dxa"/>
              <w:bottom w:w="0" w:type="dxa"/>
              <w:right w:w="108" w:type="dxa"/>
            </w:tcMar>
          </w:tcPr>
          <w:p w14:paraId="6809FB09" w14:textId="77777777" w:rsidR="0085577A" w:rsidRPr="007B7A0E" w:rsidRDefault="0085577A" w:rsidP="007B7A0E">
            <w:pPr>
              <w:spacing w:after="0"/>
              <w:rPr>
                <w:rFonts w:cs="Arial"/>
                <w:szCs w:val="20"/>
              </w:rPr>
            </w:pPr>
            <w:r w:rsidRPr="007B7A0E">
              <w:rPr>
                <w:rFonts w:cs="Arial"/>
                <w:szCs w:val="20"/>
              </w:rPr>
              <w:t>Motor</w:t>
            </w:r>
            <w:r w:rsidRPr="007B7A0E">
              <w:rPr>
                <w:rFonts w:cs="Arial"/>
                <w:spacing w:val="-1"/>
                <w:szCs w:val="20"/>
              </w:rPr>
              <w:t xml:space="preserve"> </w:t>
            </w:r>
            <w:r w:rsidRPr="007B7A0E">
              <w:rPr>
                <w:rFonts w:cs="Arial"/>
                <w:szCs w:val="20"/>
              </w:rPr>
              <w:t>vehicle,</w:t>
            </w:r>
            <w:r w:rsidRPr="007B7A0E">
              <w:rPr>
                <w:rFonts w:cs="Arial"/>
                <w:spacing w:val="-3"/>
                <w:szCs w:val="20"/>
              </w:rPr>
              <w:t xml:space="preserve"> </w:t>
            </w:r>
            <w:r w:rsidRPr="007B7A0E">
              <w:rPr>
                <w:rFonts w:cs="Arial"/>
                <w:szCs w:val="20"/>
              </w:rPr>
              <w:t xml:space="preserve">including </w:t>
            </w:r>
            <w:r w:rsidRPr="007B7A0E">
              <w:rPr>
                <w:rFonts w:cs="Arial"/>
                <w:spacing w:val="-2"/>
                <w:szCs w:val="20"/>
              </w:rPr>
              <w:t>fuel</w:t>
            </w:r>
          </w:p>
        </w:tc>
        <w:tc>
          <w:tcPr>
            <w:tcW w:w="1412" w:type="dxa"/>
            <w:vAlign w:val="center"/>
          </w:tcPr>
          <w:p w14:paraId="61F07896"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10</w:t>
            </w:r>
          </w:p>
        </w:tc>
      </w:tr>
      <w:tr w:rsidR="0085577A" w:rsidRPr="007B7A0E" w14:paraId="030A0E43" w14:textId="77777777" w:rsidTr="00CF3913">
        <w:trPr>
          <w:trHeight w:val="139"/>
        </w:trPr>
        <w:tc>
          <w:tcPr>
            <w:tcW w:w="7518" w:type="dxa"/>
            <w:tcMar>
              <w:top w:w="0" w:type="dxa"/>
              <w:left w:w="108" w:type="dxa"/>
              <w:bottom w:w="0" w:type="dxa"/>
              <w:right w:w="108" w:type="dxa"/>
            </w:tcMar>
          </w:tcPr>
          <w:p w14:paraId="2D68580F" w14:textId="77777777" w:rsidR="0085577A" w:rsidRPr="007B7A0E" w:rsidRDefault="0085577A" w:rsidP="007B7A0E">
            <w:pPr>
              <w:spacing w:after="0"/>
              <w:rPr>
                <w:rFonts w:cs="Arial"/>
                <w:szCs w:val="20"/>
              </w:rPr>
            </w:pPr>
            <w:r w:rsidRPr="007B7A0E">
              <w:rPr>
                <w:rFonts w:cs="Arial"/>
                <w:szCs w:val="20"/>
              </w:rPr>
              <w:t>Public</w:t>
            </w:r>
            <w:r w:rsidRPr="007B7A0E">
              <w:rPr>
                <w:rFonts w:cs="Arial"/>
                <w:spacing w:val="2"/>
                <w:szCs w:val="20"/>
              </w:rPr>
              <w:t xml:space="preserve"> </w:t>
            </w:r>
            <w:r w:rsidRPr="007B7A0E">
              <w:rPr>
                <w:rFonts w:cs="Arial"/>
                <w:spacing w:val="-2"/>
                <w:szCs w:val="20"/>
              </w:rPr>
              <w:t>transport</w:t>
            </w:r>
          </w:p>
        </w:tc>
        <w:tc>
          <w:tcPr>
            <w:tcW w:w="1412" w:type="dxa"/>
            <w:vAlign w:val="center"/>
          </w:tcPr>
          <w:p w14:paraId="170702F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11</w:t>
            </w:r>
          </w:p>
        </w:tc>
      </w:tr>
      <w:tr w:rsidR="0085577A" w:rsidRPr="007B7A0E" w14:paraId="114D99A4" w14:textId="77777777" w:rsidTr="00CF3913">
        <w:trPr>
          <w:trHeight w:val="139"/>
        </w:trPr>
        <w:tc>
          <w:tcPr>
            <w:tcW w:w="7518" w:type="dxa"/>
            <w:tcMar>
              <w:top w:w="0" w:type="dxa"/>
              <w:left w:w="108" w:type="dxa"/>
              <w:bottom w:w="0" w:type="dxa"/>
              <w:right w:w="108" w:type="dxa"/>
            </w:tcMar>
          </w:tcPr>
          <w:p w14:paraId="33D1C0DC" w14:textId="77777777" w:rsidR="0085577A" w:rsidRPr="007B7A0E" w:rsidRDefault="0085577A" w:rsidP="007B7A0E">
            <w:pPr>
              <w:spacing w:after="0"/>
              <w:rPr>
                <w:rFonts w:cs="Arial"/>
                <w:szCs w:val="20"/>
              </w:rPr>
            </w:pPr>
            <w:r w:rsidRPr="007B7A0E">
              <w:rPr>
                <w:rFonts w:cs="Arial"/>
                <w:szCs w:val="20"/>
              </w:rPr>
              <w:t>Renting</w:t>
            </w:r>
            <w:r w:rsidRPr="007B7A0E">
              <w:rPr>
                <w:rFonts w:cs="Arial"/>
                <w:spacing w:val="-2"/>
                <w:szCs w:val="20"/>
              </w:rPr>
              <w:t xml:space="preserve"> </w:t>
            </w:r>
            <w:r w:rsidRPr="007B7A0E">
              <w:rPr>
                <w:rFonts w:cs="Arial"/>
                <w:szCs w:val="20"/>
              </w:rPr>
              <w:t>a residential</w:t>
            </w:r>
            <w:r w:rsidRPr="007B7A0E">
              <w:rPr>
                <w:rFonts w:cs="Arial"/>
                <w:spacing w:val="-2"/>
                <w:szCs w:val="20"/>
              </w:rPr>
              <w:t xml:space="preserve"> property</w:t>
            </w:r>
          </w:p>
        </w:tc>
        <w:tc>
          <w:tcPr>
            <w:tcW w:w="1412" w:type="dxa"/>
            <w:vAlign w:val="center"/>
          </w:tcPr>
          <w:p w14:paraId="10E08B53"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12</w:t>
            </w:r>
          </w:p>
        </w:tc>
      </w:tr>
      <w:tr w:rsidR="0085577A" w:rsidRPr="007B7A0E" w14:paraId="5EAC9869" w14:textId="77777777" w:rsidTr="00CF3913">
        <w:trPr>
          <w:trHeight w:val="139"/>
        </w:trPr>
        <w:tc>
          <w:tcPr>
            <w:tcW w:w="7518" w:type="dxa"/>
            <w:tcMar>
              <w:top w:w="0" w:type="dxa"/>
              <w:left w:w="108" w:type="dxa"/>
              <w:bottom w:w="0" w:type="dxa"/>
              <w:right w:w="108" w:type="dxa"/>
            </w:tcMar>
          </w:tcPr>
          <w:p w14:paraId="690BDBAD" w14:textId="77777777" w:rsidR="0085577A" w:rsidRPr="007B7A0E" w:rsidRDefault="0085577A" w:rsidP="007B7A0E">
            <w:pPr>
              <w:spacing w:after="0"/>
              <w:rPr>
                <w:rFonts w:cs="Arial"/>
                <w:szCs w:val="20"/>
              </w:rPr>
            </w:pPr>
            <w:r w:rsidRPr="007B7A0E">
              <w:rPr>
                <w:rFonts w:cs="Arial"/>
                <w:szCs w:val="20"/>
              </w:rPr>
              <w:t>Building</w:t>
            </w:r>
            <w:r w:rsidRPr="007B7A0E">
              <w:rPr>
                <w:rFonts w:cs="Arial"/>
                <w:spacing w:val="-7"/>
                <w:szCs w:val="20"/>
              </w:rPr>
              <w:t xml:space="preserve"> </w:t>
            </w:r>
            <w:r w:rsidRPr="007B7A0E">
              <w:rPr>
                <w:rFonts w:cs="Arial"/>
                <w:szCs w:val="20"/>
              </w:rPr>
              <w:t>or</w:t>
            </w:r>
            <w:r w:rsidRPr="007B7A0E">
              <w:rPr>
                <w:rFonts w:cs="Arial"/>
                <w:spacing w:val="-5"/>
                <w:szCs w:val="20"/>
              </w:rPr>
              <w:t xml:space="preserve"> </w:t>
            </w:r>
            <w:r w:rsidRPr="007B7A0E">
              <w:rPr>
                <w:rFonts w:cs="Arial"/>
                <w:szCs w:val="20"/>
              </w:rPr>
              <w:t>renovations,</w:t>
            </w:r>
            <w:r w:rsidRPr="007B7A0E">
              <w:rPr>
                <w:rFonts w:cs="Arial"/>
                <w:spacing w:val="-5"/>
                <w:szCs w:val="20"/>
              </w:rPr>
              <w:t xml:space="preserve"> </w:t>
            </w:r>
            <w:proofErr w:type="gramStart"/>
            <w:r w:rsidRPr="007B7A0E">
              <w:rPr>
                <w:rFonts w:cs="Arial"/>
                <w:szCs w:val="20"/>
              </w:rPr>
              <w:t>repairs</w:t>
            </w:r>
            <w:proofErr w:type="gramEnd"/>
            <w:r w:rsidRPr="007B7A0E">
              <w:rPr>
                <w:rFonts w:cs="Arial"/>
                <w:spacing w:val="-4"/>
                <w:szCs w:val="20"/>
              </w:rPr>
              <w:t xml:space="preserve"> </w:t>
            </w:r>
            <w:r w:rsidRPr="007B7A0E">
              <w:rPr>
                <w:rFonts w:cs="Arial"/>
                <w:szCs w:val="20"/>
              </w:rPr>
              <w:t>or home maintenance</w:t>
            </w:r>
          </w:p>
        </w:tc>
        <w:tc>
          <w:tcPr>
            <w:tcW w:w="1412" w:type="dxa"/>
            <w:vAlign w:val="center"/>
          </w:tcPr>
          <w:p w14:paraId="06F77769"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13</w:t>
            </w:r>
          </w:p>
        </w:tc>
      </w:tr>
      <w:tr w:rsidR="0085577A" w:rsidRPr="007B7A0E" w14:paraId="0875A770" w14:textId="77777777" w:rsidTr="00CF3913">
        <w:trPr>
          <w:trHeight w:val="139"/>
        </w:trPr>
        <w:tc>
          <w:tcPr>
            <w:tcW w:w="7518" w:type="dxa"/>
            <w:tcMar>
              <w:top w:w="0" w:type="dxa"/>
              <w:left w:w="108" w:type="dxa"/>
              <w:bottom w:w="0" w:type="dxa"/>
              <w:right w:w="108" w:type="dxa"/>
            </w:tcMar>
          </w:tcPr>
          <w:p w14:paraId="1E5FE6DD" w14:textId="77777777" w:rsidR="0085577A" w:rsidRPr="007B7A0E" w:rsidRDefault="0085577A" w:rsidP="007B7A0E">
            <w:pPr>
              <w:spacing w:after="0"/>
              <w:rPr>
                <w:rFonts w:cs="Arial"/>
                <w:szCs w:val="20"/>
              </w:rPr>
            </w:pPr>
            <w:r w:rsidRPr="007B7A0E">
              <w:rPr>
                <w:rFonts w:cs="Arial"/>
                <w:szCs w:val="20"/>
              </w:rPr>
              <w:t>Real</w:t>
            </w:r>
            <w:r w:rsidRPr="007B7A0E">
              <w:rPr>
                <w:rFonts w:cs="Arial"/>
                <w:spacing w:val="1"/>
                <w:szCs w:val="20"/>
              </w:rPr>
              <w:t xml:space="preserve"> </w:t>
            </w:r>
            <w:r w:rsidRPr="007B7A0E">
              <w:rPr>
                <w:rFonts w:cs="Arial"/>
                <w:spacing w:val="-2"/>
                <w:szCs w:val="20"/>
              </w:rPr>
              <w:t>estate</w:t>
            </w:r>
          </w:p>
        </w:tc>
        <w:tc>
          <w:tcPr>
            <w:tcW w:w="1412" w:type="dxa"/>
            <w:vAlign w:val="center"/>
          </w:tcPr>
          <w:p w14:paraId="60286348"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14</w:t>
            </w:r>
          </w:p>
        </w:tc>
      </w:tr>
      <w:tr w:rsidR="0085577A" w:rsidRPr="007B7A0E" w14:paraId="39397C3E" w14:textId="77777777" w:rsidTr="00CF3913">
        <w:trPr>
          <w:trHeight w:val="139"/>
        </w:trPr>
        <w:tc>
          <w:tcPr>
            <w:tcW w:w="7518" w:type="dxa"/>
            <w:tcMar>
              <w:top w:w="0" w:type="dxa"/>
              <w:left w:w="108" w:type="dxa"/>
              <w:bottom w:w="0" w:type="dxa"/>
              <w:right w:w="108" w:type="dxa"/>
            </w:tcMar>
          </w:tcPr>
          <w:p w14:paraId="24A524D8" w14:textId="77777777" w:rsidR="0085577A" w:rsidRPr="007B7A0E" w:rsidRDefault="0085577A" w:rsidP="007B7A0E">
            <w:pPr>
              <w:spacing w:after="0"/>
              <w:rPr>
                <w:rFonts w:cs="Arial"/>
                <w:szCs w:val="20"/>
              </w:rPr>
            </w:pPr>
            <w:r w:rsidRPr="007B7A0E">
              <w:rPr>
                <w:rFonts w:cs="Arial"/>
                <w:szCs w:val="20"/>
              </w:rPr>
              <w:t>Recreation</w:t>
            </w:r>
            <w:r w:rsidRPr="007B7A0E">
              <w:rPr>
                <w:rFonts w:cs="Arial"/>
                <w:spacing w:val="-6"/>
                <w:szCs w:val="20"/>
              </w:rPr>
              <w:t xml:space="preserve"> </w:t>
            </w:r>
            <w:r w:rsidRPr="007B7A0E">
              <w:rPr>
                <w:rFonts w:cs="Arial"/>
                <w:szCs w:val="20"/>
              </w:rPr>
              <w:t>or</w:t>
            </w:r>
            <w:r w:rsidRPr="007B7A0E">
              <w:rPr>
                <w:rFonts w:cs="Arial"/>
                <w:spacing w:val="-4"/>
                <w:szCs w:val="20"/>
              </w:rPr>
              <w:t xml:space="preserve"> </w:t>
            </w:r>
            <w:r w:rsidRPr="007B7A0E">
              <w:rPr>
                <w:rFonts w:cs="Arial"/>
                <w:szCs w:val="20"/>
              </w:rPr>
              <w:t>leisure</w:t>
            </w:r>
            <w:r w:rsidRPr="007B7A0E">
              <w:rPr>
                <w:rFonts w:cs="Arial"/>
                <w:spacing w:val="-3"/>
                <w:szCs w:val="20"/>
              </w:rPr>
              <w:t xml:space="preserve"> </w:t>
            </w:r>
            <w:r w:rsidRPr="007B7A0E">
              <w:rPr>
                <w:rFonts w:cs="Arial"/>
                <w:szCs w:val="20"/>
              </w:rPr>
              <w:t>activities</w:t>
            </w:r>
            <w:r w:rsidRPr="007B7A0E">
              <w:rPr>
                <w:rFonts w:cs="Arial"/>
                <w:spacing w:val="-5"/>
                <w:szCs w:val="20"/>
              </w:rPr>
              <w:t xml:space="preserve"> </w:t>
            </w:r>
            <w:r w:rsidRPr="007B7A0E">
              <w:rPr>
                <w:rFonts w:cs="Arial"/>
                <w:szCs w:val="20"/>
              </w:rPr>
              <w:t>(</w:t>
            </w:r>
            <w:proofErr w:type="gramStart"/>
            <w:r w:rsidRPr="007B7A0E">
              <w:rPr>
                <w:rFonts w:cs="Arial"/>
                <w:szCs w:val="20"/>
              </w:rPr>
              <w:t>e.g.</w:t>
            </w:r>
            <w:proofErr w:type="gramEnd"/>
            <w:r w:rsidRPr="007B7A0E">
              <w:rPr>
                <w:rFonts w:cs="Arial"/>
                <w:spacing w:val="-4"/>
                <w:szCs w:val="20"/>
              </w:rPr>
              <w:t xml:space="preserve"> </w:t>
            </w:r>
            <w:r w:rsidRPr="007B7A0E">
              <w:rPr>
                <w:rFonts w:cs="Arial"/>
                <w:szCs w:val="20"/>
              </w:rPr>
              <w:t xml:space="preserve">gym </w:t>
            </w:r>
            <w:r w:rsidRPr="007B7A0E">
              <w:rPr>
                <w:rFonts w:cs="Arial"/>
                <w:spacing w:val="-2"/>
                <w:szCs w:val="20"/>
              </w:rPr>
              <w:t>membership)</w:t>
            </w:r>
          </w:p>
        </w:tc>
        <w:tc>
          <w:tcPr>
            <w:tcW w:w="1412" w:type="dxa"/>
            <w:vAlign w:val="center"/>
          </w:tcPr>
          <w:p w14:paraId="6E832BF0"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15</w:t>
            </w:r>
          </w:p>
        </w:tc>
      </w:tr>
      <w:tr w:rsidR="0085577A" w:rsidRPr="007B7A0E" w14:paraId="73BAC8B7" w14:textId="77777777" w:rsidTr="00CF3913">
        <w:trPr>
          <w:trHeight w:val="139"/>
        </w:trPr>
        <w:tc>
          <w:tcPr>
            <w:tcW w:w="7518" w:type="dxa"/>
            <w:tcMar>
              <w:top w:w="0" w:type="dxa"/>
              <w:left w:w="108" w:type="dxa"/>
              <w:bottom w:w="0" w:type="dxa"/>
              <w:right w:w="108" w:type="dxa"/>
            </w:tcMar>
          </w:tcPr>
          <w:p w14:paraId="6D601948" w14:textId="77777777" w:rsidR="0085577A" w:rsidRPr="007B7A0E" w:rsidRDefault="0085577A" w:rsidP="007B7A0E">
            <w:pPr>
              <w:spacing w:after="0"/>
              <w:rPr>
                <w:rFonts w:cs="Arial"/>
                <w:szCs w:val="20"/>
              </w:rPr>
            </w:pPr>
            <w:r w:rsidRPr="007B7A0E">
              <w:rPr>
                <w:rFonts w:cs="Arial"/>
                <w:szCs w:val="20"/>
              </w:rPr>
              <w:t>Entertainment</w:t>
            </w:r>
            <w:r w:rsidRPr="007B7A0E">
              <w:rPr>
                <w:rFonts w:cs="Arial"/>
                <w:spacing w:val="-5"/>
                <w:szCs w:val="20"/>
              </w:rPr>
              <w:t xml:space="preserve"> </w:t>
            </w:r>
            <w:r w:rsidRPr="007B7A0E">
              <w:rPr>
                <w:rFonts w:cs="Arial"/>
                <w:szCs w:val="20"/>
              </w:rPr>
              <w:t>(</w:t>
            </w:r>
            <w:proofErr w:type="gramStart"/>
            <w:r w:rsidRPr="007B7A0E">
              <w:rPr>
                <w:rFonts w:cs="Arial"/>
                <w:szCs w:val="20"/>
              </w:rPr>
              <w:t>e.g.</w:t>
            </w:r>
            <w:proofErr w:type="gramEnd"/>
            <w:r w:rsidRPr="007B7A0E">
              <w:rPr>
                <w:rFonts w:cs="Arial"/>
                <w:spacing w:val="-7"/>
                <w:szCs w:val="20"/>
              </w:rPr>
              <w:t xml:space="preserve"> </w:t>
            </w:r>
            <w:r w:rsidRPr="007B7A0E">
              <w:rPr>
                <w:rFonts w:cs="Arial"/>
                <w:szCs w:val="20"/>
              </w:rPr>
              <w:t>tickets</w:t>
            </w:r>
            <w:r w:rsidRPr="007B7A0E">
              <w:rPr>
                <w:rFonts w:cs="Arial"/>
                <w:spacing w:val="-4"/>
                <w:szCs w:val="20"/>
              </w:rPr>
              <w:t xml:space="preserve"> </w:t>
            </w:r>
            <w:r w:rsidRPr="007B7A0E">
              <w:rPr>
                <w:rFonts w:cs="Arial"/>
                <w:szCs w:val="20"/>
              </w:rPr>
              <w:t xml:space="preserve">for movies, shows, concerts or sporting </w:t>
            </w:r>
            <w:r w:rsidRPr="007B7A0E">
              <w:rPr>
                <w:rFonts w:cs="Arial"/>
                <w:spacing w:val="-2"/>
                <w:szCs w:val="20"/>
              </w:rPr>
              <w:t>events)</w:t>
            </w:r>
          </w:p>
        </w:tc>
        <w:tc>
          <w:tcPr>
            <w:tcW w:w="1412" w:type="dxa"/>
            <w:vAlign w:val="center"/>
          </w:tcPr>
          <w:p w14:paraId="1AB6D94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16</w:t>
            </w:r>
          </w:p>
        </w:tc>
      </w:tr>
      <w:tr w:rsidR="0085577A" w:rsidRPr="007B7A0E" w14:paraId="2AB8E811" w14:textId="77777777" w:rsidTr="00CF3913">
        <w:trPr>
          <w:trHeight w:val="139"/>
        </w:trPr>
        <w:tc>
          <w:tcPr>
            <w:tcW w:w="7518" w:type="dxa"/>
            <w:tcMar>
              <w:top w:w="0" w:type="dxa"/>
              <w:left w:w="108" w:type="dxa"/>
              <w:bottom w:w="0" w:type="dxa"/>
              <w:right w:w="108" w:type="dxa"/>
            </w:tcMar>
          </w:tcPr>
          <w:p w14:paraId="5FB316B4" w14:textId="77777777" w:rsidR="0085577A" w:rsidRPr="007B7A0E" w:rsidRDefault="0085577A" w:rsidP="007B7A0E">
            <w:pPr>
              <w:spacing w:after="0"/>
              <w:rPr>
                <w:rFonts w:cs="Arial"/>
                <w:szCs w:val="20"/>
              </w:rPr>
            </w:pPr>
            <w:r w:rsidRPr="007B7A0E">
              <w:rPr>
                <w:rFonts w:cs="Arial"/>
                <w:szCs w:val="20"/>
              </w:rPr>
              <w:t>Private health care products or services (</w:t>
            </w:r>
            <w:proofErr w:type="gramStart"/>
            <w:r w:rsidRPr="007B7A0E">
              <w:rPr>
                <w:rFonts w:cs="Arial"/>
                <w:szCs w:val="20"/>
              </w:rPr>
              <w:t>e.g.</w:t>
            </w:r>
            <w:proofErr w:type="gramEnd"/>
            <w:r w:rsidRPr="007B7A0E">
              <w:rPr>
                <w:rFonts w:cs="Arial"/>
                <w:szCs w:val="20"/>
              </w:rPr>
              <w:t xml:space="preserve"> therapies, </w:t>
            </w:r>
            <w:r w:rsidRPr="007B7A0E">
              <w:rPr>
                <w:rFonts w:cs="Arial"/>
                <w:spacing w:val="-2"/>
                <w:szCs w:val="20"/>
              </w:rPr>
              <w:t>treatments, pharmaceuticals)</w:t>
            </w:r>
          </w:p>
        </w:tc>
        <w:tc>
          <w:tcPr>
            <w:tcW w:w="1412" w:type="dxa"/>
            <w:vAlign w:val="center"/>
          </w:tcPr>
          <w:p w14:paraId="747AEBE7"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17</w:t>
            </w:r>
          </w:p>
        </w:tc>
      </w:tr>
      <w:tr w:rsidR="0085577A" w:rsidRPr="007B7A0E" w14:paraId="03E03003" w14:textId="77777777" w:rsidTr="00CF3913">
        <w:trPr>
          <w:trHeight w:val="139"/>
        </w:trPr>
        <w:tc>
          <w:tcPr>
            <w:tcW w:w="7518" w:type="dxa"/>
            <w:tcMar>
              <w:top w:w="0" w:type="dxa"/>
              <w:left w:w="108" w:type="dxa"/>
              <w:bottom w:w="0" w:type="dxa"/>
              <w:right w:w="108" w:type="dxa"/>
            </w:tcMar>
          </w:tcPr>
          <w:p w14:paraId="12ABA46D" w14:textId="77777777" w:rsidR="0085577A" w:rsidRPr="007B7A0E" w:rsidRDefault="0085577A" w:rsidP="007B7A0E">
            <w:pPr>
              <w:spacing w:after="0"/>
              <w:rPr>
                <w:rFonts w:cs="Arial"/>
                <w:szCs w:val="20"/>
              </w:rPr>
            </w:pPr>
            <w:r w:rsidRPr="007B7A0E">
              <w:rPr>
                <w:rFonts w:cs="Arial"/>
                <w:szCs w:val="20"/>
              </w:rPr>
              <w:t>Legal</w:t>
            </w:r>
            <w:r w:rsidRPr="007B7A0E">
              <w:rPr>
                <w:rFonts w:cs="Arial"/>
                <w:spacing w:val="-2"/>
                <w:szCs w:val="20"/>
              </w:rPr>
              <w:t xml:space="preserve"> </w:t>
            </w:r>
            <w:r w:rsidRPr="007B7A0E">
              <w:rPr>
                <w:rFonts w:cs="Arial"/>
                <w:szCs w:val="20"/>
              </w:rPr>
              <w:t>or</w:t>
            </w:r>
            <w:r w:rsidRPr="007B7A0E">
              <w:rPr>
                <w:rFonts w:cs="Arial"/>
                <w:spacing w:val="-1"/>
                <w:szCs w:val="20"/>
              </w:rPr>
              <w:t xml:space="preserve"> </w:t>
            </w:r>
            <w:r w:rsidRPr="007B7A0E">
              <w:rPr>
                <w:rFonts w:cs="Arial"/>
                <w:szCs w:val="20"/>
              </w:rPr>
              <w:t xml:space="preserve">professional </w:t>
            </w:r>
            <w:r w:rsidRPr="007B7A0E">
              <w:rPr>
                <w:rFonts w:cs="Arial"/>
                <w:spacing w:val="-2"/>
                <w:szCs w:val="20"/>
              </w:rPr>
              <w:t>services (</w:t>
            </w:r>
            <w:proofErr w:type="gramStart"/>
            <w:r w:rsidRPr="007B7A0E">
              <w:rPr>
                <w:rFonts w:cs="Arial"/>
                <w:spacing w:val="-2"/>
                <w:szCs w:val="20"/>
              </w:rPr>
              <w:t>e.g.</w:t>
            </w:r>
            <w:proofErr w:type="gramEnd"/>
            <w:r w:rsidRPr="007B7A0E">
              <w:rPr>
                <w:rFonts w:cs="Arial"/>
                <w:spacing w:val="-2"/>
                <w:szCs w:val="20"/>
              </w:rPr>
              <w:t xml:space="preserve"> accountant)</w:t>
            </w:r>
          </w:p>
        </w:tc>
        <w:tc>
          <w:tcPr>
            <w:tcW w:w="1412" w:type="dxa"/>
            <w:vAlign w:val="center"/>
          </w:tcPr>
          <w:p w14:paraId="5DCFB1AD"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18</w:t>
            </w:r>
          </w:p>
        </w:tc>
      </w:tr>
      <w:tr w:rsidR="0085577A" w:rsidRPr="007B7A0E" w14:paraId="51AD8AAF" w14:textId="77777777" w:rsidTr="00CF3913">
        <w:trPr>
          <w:trHeight w:val="139"/>
        </w:trPr>
        <w:tc>
          <w:tcPr>
            <w:tcW w:w="7518" w:type="dxa"/>
            <w:tcMar>
              <w:top w:w="0" w:type="dxa"/>
              <w:left w:w="108" w:type="dxa"/>
              <w:bottom w:w="0" w:type="dxa"/>
              <w:right w:w="108" w:type="dxa"/>
            </w:tcMar>
          </w:tcPr>
          <w:p w14:paraId="4A9EA7B9" w14:textId="77777777" w:rsidR="0085577A" w:rsidRPr="007B7A0E" w:rsidRDefault="0085577A" w:rsidP="007B7A0E">
            <w:pPr>
              <w:spacing w:after="0"/>
              <w:rPr>
                <w:rFonts w:cs="Arial"/>
                <w:szCs w:val="20"/>
              </w:rPr>
            </w:pPr>
            <w:r w:rsidRPr="007B7A0E">
              <w:rPr>
                <w:rFonts w:cs="Arial"/>
                <w:szCs w:val="20"/>
              </w:rPr>
              <w:t>Sporting goods</w:t>
            </w:r>
          </w:p>
        </w:tc>
        <w:tc>
          <w:tcPr>
            <w:tcW w:w="1412" w:type="dxa"/>
            <w:vAlign w:val="center"/>
          </w:tcPr>
          <w:p w14:paraId="43954CBB"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19</w:t>
            </w:r>
          </w:p>
        </w:tc>
      </w:tr>
      <w:tr w:rsidR="0085577A" w:rsidRPr="007B7A0E" w14:paraId="53C7AED1" w14:textId="77777777" w:rsidTr="00CF3913">
        <w:trPr>
          <w:trHeight w:val="139"/>
        </w:trPr>
        <w:tc>
          <w:tcPr>
            <w:tcW w:w="7518" w:type="dxa"/>
            <w:tcMar>
              <w:top w:w="0" w:type="dxa"/>
              <w:left w:w="108" w:type="dxa"/>
              <w:bottom w:w="0" w:type="dxa"/>
              <w:right w:w="108" w:type="dxa"/>
            </w:tcMar>
          </w:tcPr>
          <w:p w14:paraId="09AE32DF" w14:textId="77777777" w:rsidR="0085577A" w:rsidRPr="007B7A0E" w:rsidRDefault="0085577A" w:rsidP="007B7A0E">
            <w:pPr>
              <w:spacing w:after="0"/>
              <w:rPr>
                <w:rFonts w:cs="Arial"/>
                <w:szCs w:val="20"/>
              </w:rPr>
            </w:pPr>
            <w:r w:rsidRPr="007B7A0E">
              <w:rPr>
                <w:rFonts w:cs="Arial"/>
                <w:szCs w:val="20"/>
              </w:rPr>
              <w:t>Gift vouchers</w:t>
            </w:r>
          </w:p>
        </w:tc>
        <w:tc>
          <w:tcPr>
            <w:tcW w:w="1412" w:type="dxa"/>
            <w:vAlign w:val="center"/>
          </w:tcPr>
          <w:p w14:paraId="7AE23993"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20</w:t>
            </w:r>
          </w:p>
        </w:tc>
      </w:tr>
      <w:tr w:rsidR="0085577A" w:rsidRPr="007B7A0E" w14:paraId="4B9AC735" w14:textId="77777777" w:rsidTr="00CF3913">
        <w:trPr>
          <w:trHeight w:val="139"/>
        </w:trPr>
        <w:tc>
          <w:tcPr>
            <w:tcW w:w="7518" w:type="dxa"/>
            <w:tcMar>
              <w:top w:w="0" w:type="dxa"/>
              <w:left w:w="108" w:type="dxa"/>
              <w:bottom w:w="0" w:type="dxa"/>
              <w:right w:w="108" w:type="dxa"/>
            </w:tcMar>
          </w:tcPr>
          <w:p w14:paraId="2E8A6FDA" w14:textId="77777777" w:rsidR="0085577A" w:rsidRPr="007B7A0E" w:rsidRDefault="0085577A" w:rsidP="007B7A0E">
            <w:pPr>
              <w:spacing w:after="0"/>
              <w:rPr>
                <w:rFonts w:cs="Arial"/>
                <w:szCs w:val="20"/>
              </w:rPr>
            </w:pPr>
            <w:r w:rsidRPr="007B7A0E">
              <w:rPr>
                <w:rFonts w:cs="Arial"/>
                <w:szCs w:val="20"/>
              </w:rPr>
              <w:t>Work tools or work wear</w:t>
            </w:r>
          </w:p>
        </w:tc>
        <w:tc>
          <w:tcPr>
            <w:tcW w:w="1412" w:type="dxa"/>
            <w:vAlign w:val="center"/>
          </w:tcPr>
          <w:p w14:paraId="0FF1D591"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21</w:t>
            </w:r>
          </w:p>
        </w:tc>
      </w:tr>
      <w:tr w:rsidR="0085577A" w:rsidRPr="007B7A0E" w14:paraId="759589DE" w14:textId="77777777" w:rsidTr="00CF3913">
        <w:trPr>
          <w:trHeight w:val="139"/>
        </w:trPr>
        <w:tc>
          <w:tcPr>
            <w:tcW w:w="7518" w:type="dxa"/>
            <w:tcMar>
              <w:top w:w="0" w:type="dxa"/>
              <w:left w:w="108" w:type="dxa"/>
              <w:bottom w:w="0" w:type="dxa"/>
              <w:right w:w="108" w:type="dxa"/>
            </w:tcMar>
          </w:tcPr>
          <w:p w14:paraId="0BD92A8D" w14:textId="77777777" w:rsidR="0085577A" w:rsidRPr="007B7A0E" w:rsidRDefault="0085577A" w:rsidP="007B7A0E">
            <w:pPr>
              <w:spacing w:after="0"/>
              <w:rPr>
                <w:rFonts w:cs="Arial"/>
                <w:szCs w:val="20"/>
              </w:rPr>
            </w:pPr>
            <w:r w:rsidRPr="007B7A0E">
              <w:rPr>
                <w:rFonts w:cs="Arial"/>
                <w:szCs w:val="20"/>
              </w:rPr>
              <w:t>Baby and children’s products</w:t>
            </w:r>
          </w:p>
        </w:tc>
        <w:tc>
          <w:tcPr>
            <w:tcW w:w="1412" w:type="dxa"/>
            <w:vAlign w:val="center"/>
          </w:tcPr>
          <w:p w14:paraId="25422516"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22</w:t>
            </w:r>
          </w:p>
        </w:tc>
      </w:tr>
      <w:tr w:rsidR="0085577A" w:rsidRPr="007B7A0E" w14:paraId="12EF428E" w14:textId="77777777" w:rsidTr="00CF3913">
        <w:trPr>
          <w:trHeight w:val="139"/>
        </w:trPr>
        <w:tc>
          <w:tcPr>
            <w:tcW w:w="7518" w:type="dxa"/>
            <w:tcMar>
              <w:top w:w="0" w:type="dxa"/>
              <w:left w:w="108" w:type="dxa"/>
              <w:bottom w:w="0" w:type="dxa"/>
              <w:right w:w="108" w:type="dxa"/>
            </w:tcMar>
          </w:tcPr>
          <w:p w14:paraId="04D6F16E" w14:textId="77777777" w:rsidR="0085577A" w:rsidRPr="007B7A0E" w:rsidRDefault="0085577A" w:rsidP="007B7A0E">
            <w:pPr>
              <w:spacing w:after="0"/>
              <w:rPr>
                <w:rFonts w:cs="Arial"/>
                <w:szCs w:val="20"/>
              </w:rPr>
            </w:pPr>
            <w:r w:rsidRPr="007B7A0E">
              <w:rPr>
                <w:rFonts w:cs="Arial"/>
                <w:szCs w:val="20"/>
              </w:rPr>
              <w:t>Digital products and services and downloads such as in-app purchases</w:t>
            </w:r>
          </w:p>
        </w:tc>
        <w:tc>
          <w:tcPr>
            <w:tcW w:w="1412" w:type="dxa"/>
            <w:vAlign w:val="center"/>
          </w:tcPr>
          <w:p w14:paraId="44F8AC1A"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23</w:t>
            </w:r>
          </w:p>
        </w:tc>
      </w:tr>
      <w:tr w:rsidR="0085577A" w:rsidRPr="007B7A0E" w14:paraId="243FCFD9" w14:textId="77777777" w:rsidTr="00CF3913">
        <w:trPr>
          <w:trHeight w:val="139"/>
        </w:trPr>
        <w:tc>
          <w:tcPr>
            <w:tcW w:w="7518" w:type="dxa"/>
            <w:tcMar>
              <w:top w:w="0" w:type="dxa"/>
              <w:left w:w="108" w:type="dxa"/>
              <w:bottom w:w="0" w:type="dxa"/>
              <w:right w:w="108" w:type="dxa"/>
            </w:tcMar>
          </w:tcPr>
          <w:p w14:paraId="7FD904A5" w14:textId="77777777" w:rsidR="0085577A" w:rsidRPr="007B7A0E" w:rsidRDefault="0085577A" w:rsidP="007B7A0E">
            <w:pPr>
              <w:spacing w:after="0"/>
              <w:rPr>
                <w:rFonts w:cs="Arial"/>
                <w:szCs w:val="20"/>
              </w:rPr>
            </w:pPr>
            <w:r w:rsidRPr="007B7A0E">
              <w:rPr>
                <w:rFonts w:cs="Arial"/>
                <w:szCs w:val="20"/>
              </w:rPr>
              <w:t>Subscriptions / streaming services (Spotify, Google TV, Apple, Netflix)</w:t>
            </w:r>
          </w:p>
        </w:tc>
        <w:tc>
          <w:tcPr>
            <w:tcW w:w="1412" w:type="dxa"/>
            <w:vAlign w:val="center"/>
          </w:tcPr>
          <w:p w14:paraId="43941D96" w14:textId="77777777" w:rsidR="0085577A" w:rsidRPr="007B7A0E" w:rsidRDefault="0085577A" w:rsidP="00A71B51">
            <w:pPr>
              <w:pStyle w:val="ListParagraph"/>
              <w:numPr>
                <w:ilvl w:val="0"/>
                <w:numId w:val="11"/>
              </w:numPr>
              <w:spacing w:after="0"/>
              <w:rPr>
                <w:rFonts w:cs="Arial"/>
                <w:szCs w:val="20"/>
              </w:rPr>
            </w:pPr>
            <w:r w:rsidRPr="007B7A0E">
              <w:rPr>
                <w:rFonts w:cs="Arial"/>
                <w:szCs w:val="20"/>
              </w:rPr>
              <w:t>24</w:t>
            </w:r>
          </w:p>
        </w:tc>
      </w:tr>
    </w:tbl>
    <w:p w14:paraId="3F156ED4" w14:textId="77777777" w:rsidR="0085577A" w:rsidRPr="007B7A0E" w:rsidRDefault="0085577A" w:rsidP="007B7A0E">
      <w:pPr>
        <w:spacing w:after="0"/>
        <w:rPr>
          <w:rFonts w:cs="Arial"/>
          <w:szCs w:val="20"/>
        </w:rPr>
      </w:pPr>
    </w:p>
    <w:p w14:paraId="3449A14B" w14:textId="77777777" w:rsidR="0085577A" w:rsidRDefault="0085577A" w:rsidP="007B7A0E">
      <w:pPr>
        <w:spacing w:after="0"/>
        <w:rPr>
          <w:rFonts w:cs="Arial"/>
          <w:b/>
          <w:szCs w:val="20"/>
        </w:rPr>
      </w:pPr>
    </w:p>
    <w:p w14:paraId="2B9D3EA7" w14:textId="27A74EBF" w:rsidR="00D6516E" w:rsidRPr="00D6516E" w:rsidRDefault="00D6516E" w:rsidP="007B7A0E">
      <w:pPr>
        <w:spacing w:after="0"/>
        <w:rPr>
          <w:rFonts w:cs="Arial"/>
          <w:b/>
          <w:bCs/>
          <w:szCs w:val="20"/>
        </w:rPr>
      </w:pPr>
      <w:r>
        <w:rPr>
          <w:rFonts w:cs="Arial"/>
          <w:b/>
          <w:bCs/>
          <w:szCs w:val="20"/>
        </w:rPr>
        <w:t>COLUMN</w:t>
      </w:r>
      <w:r w:rsidRPr="007E5FAF">
        <w:rPr>
          <w:rFonts w:cs="Arial"/>
          <w:b/>
          <w:bCs/>
          <w:szCs w:val="20"/>
        </w:rPr>
        <w:t xml:space="preserve"> </w:t>
      </w:r>
      <w:r>
        <w:rPr>
          <w:rFonts w:cs="Arial"/>
          <w:b/>
          <w:bCs/>
          <w:szCs w:val="20"/>
        </w:rPr>
        <w:t>–SINGLE RESPONSE</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FE53D89" w14:textId="77777777" w:rsidTr="00CF3913">
        <w:trPr>
          <w:trHeight w:val="67"/>
        </w:trPr>
        <w:tc>
          <w:tcPr>
            <w:tcW w:w="7518" w:type="dxa"/>
            <w:tcMar>
              <w:top w:w="0" w:type="dxa"/>
              <w:left w:w="108" w:type="dxa"/>
              <w:bottom w:w="0" w:type="dxa"/>
              <w:right w:w="108" w:type="dxa"/>
            </w:tcMar>
          </w:tcPr>
          <w:p w14:paraId="07BD91C4" w14:textId="77777777" w:rsidR="0085577A" w:rsidRPr="007B7A0E" w:rsidRDefault="0085577A" w:rsidP="007B7A0E">
            <w:pPr>
              <w:spacing w:after="0"/>
              <w:rPr>
                <w:rFonts w:cs="Arial"/>
                <w:bCs/>
                <w:szCs w:val="20"/>
              </w:rPr>
            </w:pPr>
            <w:r w:rsidRPr="007B7A0E">
              <w:rPr>
                <w:rFonts w:cs="Arial"/>
                <w:szCs w:val="20"/>
              </w:rPr>
              <w:t>Yes</w:t>
            </w:r>
          </w:p>
        </w:tc>
        <w:tc>
          <w:tcPr>
            <w:tcW w:w="1412" w:type="dxa"/>
            <w:vAlign w:val="center"/>
          </w:tcPr>
          <w:p w14:paraId="0E8DC5AD" w14:textId="77777777" w:rsidR="0085577A" w:rsidRPr="007B7A0E" w:rsidRDefault="0085577A" w:rsidP="00A71B51">
            <w:pPr>
              <w:pStyle w:val="ListParagraph"/>
              <w:numPr>
                <w:ilvl w:val="0"/>
                <w:numId w:val="12"/>
              </w:numPr>
              <w:spacing w:after="0"/>
              <w:rPr>
                <w:rFonts w:cs="Arial"/>
                <w:szCs w:val="20"/>
              </w:rPr>
            </w:pPr>
            <w:r w:rsidRPr="007B7A0E">
              <w:rPr>
                <w:rFonts w:cs="Arial"/>
                <w:szCs w:val="20"/>
              </w:rPr>
              <w:t>01</w:t>
            </w:r>
          </w:p>
        </w:tc>
      </w:tr>
      <w:tr w:rsidR="0085577A" w:rsidRPr="007B7A0E" w14:paraId="3932FB25" w14:textId="77777777" w:rsidTr="00CF3913">
        <w:trPr>
          <w:trHeight w:val="139"/>
        </w:trPr>
        <w:tc>
          <w:tcPr>
            <w:tcW w:w="7518" w:type="dxa"/>
            <w:tcMar>
              <w:top w:w="0" w:type="dxa"/>
              <w:left w:w="108" w:type="dxa"/>
              <w:bottom w:w="0" w:type="dxa"/>
              <w:right w:w="108" w:type="dxa"/>
            </w:tcMar>
          </w:tcPr>
          <w:p w14:paraId="487699BE"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08F4FA4C" w14:textId="77777777" w:rsidR="0085577A" w:rsidRPr="007B7A0E" w:rsidRDefault="0085577A" w:rsidP="00A71B51">
            <w:pPr>
              <w:pStyle w:val="ListParagraph"/>
              <w:numPr>
                <w:ilvl w:val="0"/>
                <w:numId w:val="12"/>
              </w:numPr>
              <w:spacing w:after="0"/>
              <w:rPr>
                <w:rFonts w:cs="Arial"/>
                <w:szCs w:val="20"/>
              </w:rPr>
            </w:pPr>
            <w:r w:rsidRPr="007B7A0E">
              <w:rPr>
                <w:rFonts w:cs="Arial"/>
                <w:szCs w:val="20"/>
              </w:rPr>
              <w:t>02</w:t>
            </w:r>
          </w:p>
        </w:tc>
      </w:tr>
      <w:tr w:rsidR="0085577A" w:rsidRPr="007B7A0E" w14:paraId="7A3E7A0B" w14:textId="77777777" w:rsidTr="00CF3913">
        <w:trPr>
          <w:trHeight w:val="139"/>
        </w:trPr>
        <w:tc>
          <w:tcPr>
            <w:tcW w:w="7518" w:type="dxa"/>
            <w:tcMar>
              <w:top w:w="0" w:type="dxa"/>
              <w:left w:w="108" w:type="dxa"/>
              <w:bottom w:w="0" w:type="dxa"/>
              <w:right w:w="108" w:type="dxa"/>
            </w:tcMar>
          </w:tcPr>
          <w:p w14:paraId="73D9837E"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7A967CCB" w14:textId="77777777" w:rsidR="0085577A" w:rsidRPr="007B7A0E" w:rsidRDefault="0085577A" w:rsidP="00A71B51">
            <w:pPr>
              <w:pStyle w:val="ListParagraph"/>
              <w:numPr>
                <w:ilvl w:val="0"/>
                <w:numId w:val="12"/>
              </w:numPr>
              <w:spacing w:after="0"/>
              <w:rPr>
                <w:rFonts w:cs="Arial"/>
                <w:szCs w:val="20"/>
              </w:rPr>
            </w:pPr>
            <w:r w:rsidRPr="007B7A0E">
              <w:rPr>
                <w:rFonts w:cs="Arial"/>
                <w:szCs w:val="20"/>
              </w:rPr>
              <w:t>03</w:t>
            </w:r>
          </w:p>
        </w:tc>
      </w:tr>
    </w:tbl>
    <w:p w14:paraId="49DCF367" w14:textId="77777777" w:rsidR="0085577A" w:rsidRPr="007B7A0E" w:rsidRDefault="0085577A" w:rsidP="007B7A0E">
      <w:pPr>
        <w:spacing w:after="0"/>
        <w:rPr>
          <w:rFonts w:cs="Arial"/>
          <w:b/>
          <w:szCs w:val="20"/>
        </w:rPr>
      </w:pPr>
    </w:p>
    <w:p w14:paraId="3C72968D" w14:textId="77777777" w:rsidR="0085577A" w:rsidRPr="007B7A0E" w:rsidRDefault="0085577A" w:rsidP="007B7A0E">
      <w:pPr>
        <w:spacing w:after="0"/>
        <w:rPr>
          <w:rFonts w:cs="Arial"/>
          <w:b/>
          <w:szCs w:val="20"/>
        </w:rPr>
      </w:pPr>
      <w:r w:rsidRPr="007B7A0E">
        <w:rPr>
          <w:rFonts w:cs="Arial"/>
          <w:b/>
          <w:szCs w:val="20"/>
        </w:rPr>
        <w:t>IF</w:t>
      </w:r>
      <w:r w:rsidRPr="007B7A0E">
        <w:rPr>
          <w:rFonts w:cs="Arial"/>
          <w:b/>
          <w:spacing w:val="-4"/>
          <w:szCs w:val="20"/>
        </w:rPr>
        <w:t xml:space="preserve"> </w:t>
      </w:r>
      <w:r w:rsidRPr="007B7A0E">
        <w:rPr>
          <w:rFonts w:cs="Arial"/>
          <w:b/>
          <w:szCs w:val="20"/>
        </w:rPr>
        <w:t>Q32=2</w:t>
      </w:r>
      <w:r w:rsidRPr="007B7A0E">
        <w:rPr>
          <w:rFonts w:cs="Arial"/>
          <w:b/>
          <w:spacing w:val="-3"/>
          <w:szCs w:val="20"/>
        </w:rPr>
        <w:t xml:space="preserve"> </w:t>
      </w:r>
      <w:r w:rsidRPr="007B7A0E">
        <w:rPr>
          <w:rFonts w:cs="Arial"/>
          <w:b/>
          <w:szCs w:val="20"/>
        </w:rPr>
        <w:t>OR</w:t>
      </w:r>
      <w:r w:rsidRPr="007B7A0E">
        <w:rPr>
          <w:rFonts w:cs="Arial"/>
          <w:b/>
          <w:spacing w:val="-4"/>
          <w:szCs w:val="20"/>
        </w:rPr>
        <w:t xml:space="preserve"> </w:t>
      </w:r>
      <w:r w:rsidRPr="007B7A0E">
        <w:rPr>
          <w:rFonts w:cs="Arial"/>
          <w:b/>
          <w:szCs w:val="20"/>
        </w:rPr>
        <w:t>=3</w:t>
      </w:r>
      <w:r w:rsidRPr="007B7A0E">
        <w:rPr>
          <w:rFonts w:cs="Arial"/>
          <w:b/>
          <w:spacing w:val="-3"/>
          <w:szCs w:val="20"/>
        </w:rPr>
        <w:t xml:space="preserve"> </w:t>
      </w:r>
      <w:r w:rsidRPr="007B7A0E">
        <w:rPr>
          <w:rFonts w:cs="Arial"/>
          <w:b/>
          <w:szCs w:val="20"/>
        </w:rPr>
        <w:t>FOR</w:t>
      </w:r>
      <w:r w:rsidRPr="007B7A0E">
        <w:rPr>
          <w:rFonts w:cs="Arial"/>
          <w:b/>
          <w:spacing w:val="-4"/>
          <w:szCs w:val="20"/>
        </w:rPr>
        <w:t xml:space="preserve"> </w:t>
      </w:r>
      <w:r w:rsidRPr="007B7A0E">
        <w:rPr>
          <w:rFonts w:cs="Arial"/>
          <w:b/>
          <w:szCs w:val="20"/>
        </w:rPr>
        <w:t>ALL</w:t>
      </w:r>
      <w:r w:rsidRPr="007B7A0E">
        <w:rPr>
          <w:rFonts w:cs="Arial"/>
          <w:b/>
          <w:spacing w:val="-4"/>
          <w:szCs w:val="20"/>
        </w:rPr>
        <w:t xml:space="preserve"> </w:t>
      </w:r>
      <w:r w:rsidRPr="007B7A0E">
        <w:rPr>
          <w:rFonts w:cs="Arial"/>
          <w:b/>
          <w:szCs w:val="20"/>
        </w:rPr>
        <w:t>CATEGORIES</w:t>
      </w:r>
      <w:r w:rsidRPr="007B7A0E">
        <w:rPr>
          <w:rFonts w:cs="Arial"/>
          <w:b/>
          <w:spacing w:val="-4"/>
          <w:szCs w:val="20"/>
        </w:rPr>
        <w:t xml:space="preserve"> </w:t>
      </w:r>
      <w:r w:rsidRPr="007B7A0E">
        <w:rPr>
          <w:rFonts w:cs="Arial"/>
          <w:b/>
          <w:szCs w:val="20"/>
        </w:rPr>
        <w:t>–</w:t>
      </w:r>
      <w:r w:rsidRPr="007B7A0E">
        <w:rPr>
          <w:rFonts w:cs="Arial"/>
          <w:b/>
          <w:spacing w:val="-3"/>
          <w:szCs w:val="20"/>
        </w:rPr>
        <w:t xml:space="preserve"> </w:t>
      </w:r>
      <w:r w:rsidRPr="007B7A0E">
        <w:rPr>
          <w:rFonts w:cs="Arial"/>
          <w:b/>
          <w:szCs w:val="20"/>
        </w:rPr>
        <w:t>SKIP</w:t>
      </w:r>
      <w:r w:rsidRPr="007B7A0E">
        <w:rPr>
          <w:rFonts w:cs="Arial"/>
          <w:b/>
          <w:spacing w:val="-4"/>
          <w:szCs w:val="20"/>
        </w:rPr>
        <w:t xml:space="preserve"> </w:t>
      </w:r>
      <w:r w:rsidRPr="007B7A0E">
        <w:rPr>
          <w:rFonts w:cs="Arial"/>
          <w:b/>
          <w:szCs w:val="20"/>
        </w:rPr>
        <w:t>TO</w:t>
      </w:r>
      <w:r w:rsidRPr="007B7A0E">
        <w:rPr>
          <w:rFonts w:cs="Arial"/>
          <w:b/>
          <w:spacing w:val="-5"/>
          <w:szCs w:val="20"/>
        </w:rPr>
        <w:t xml:space="preserve"> </w:t>
      </w:r>
      <w:r w:rsidRPr="007B7A0E">
        <w:rPr>
          <w:rFonts w:cs="Arial"/>
          <w:b/>
          <w:szCs w:val="20"/>
        </w:rPr>
        <w:t>SECTION</w:t>
      </w:r>
      <w:r w:rsidRPr="007B7A0E">
        <w:rPr>
          <w:rFonts w:cs="Arial"/>
          <w:b/>
          <w:spacing w:val="-4"/>
          <w:szCs w:val="20"/>
        </w:rPr>
        <w:t xml:space="preserve"> </w:t>
      </w:r>
      <w:r w:rsidRPr="007B7A0E">
        <w:rPr>
          <w:rFonts w:cs="Arial"/>
          <w:b/>
          <w:szCs w:val="20"/>
        </w:rPr>
        <w:t>5</w:t>
      </w:r>
    </w:p>
    <w:p w14:paraId="3C108DC7" w14:textId="77777777" w:rsidR="00581B8A" w:rsidRPr="007B7A0E" w:rsidRDefault="00581B8A" w:rsidP="007B7A0E">
      <w:pPr>
        <w:spacing w:after="0"/>
        <w:rPr>
          <w:rFonts w:cs="Arial"/>
          <w:b/>
          <w:spacing w:val="-2"/>
          <w:szCs w:val="20"/>
        </w:rPr>
      </w:pPr>
    </w:p>
    <w:p w14:paraId="13067ACA" w14:textId="77777777" w:rsidR="0085577A" w:rsidRPr="007B7A0E" w:rsidRDefault="0085577A" w:rsidP="007B7A0E">
      <w:pPr>
        <w:spacing w:after="0"/>
        <w:rPr>
          <w:rFonts w:cs="Arial"/>
          <w:b/>
          <w:spacing w:val="-2"/>
          <w:szCs w:val="20"/>
        </w:rPr>
      </w:pPr>
      <w:r w:rsidRPr="007B7A0E">
        <w:rPr>
          <w:rFonts w:cs="Arial"/>
          <w:b/>
          <w:szCs w:val="20"/>
        </w:rPr>
        <w:t>SHOW SAME LIST AS AT Q32. ONLY PRESENT CATEGORIES WHERE Q32=1. IF Q32=1 FOR ONLY ONE CATEGORY – AUTO CODE</w:t>
      </w:r>
      <w:r w:rsidRPr="007B7A0E">
        <w:rPr>
          <w:rFonts w:cs="Arial"/>
          <w:b/>
          <w:spacing w:val="-10"/>
          <w:szCs w:val="20"/>
        </w:rPr>
        <w:t xml:space="preserve"> </w:t>
      </w:r>
      <w:r w:rsidRPr="007B7A0E">
        <w:rPr>
          <w:rFonts w:cs="Arial"/>
          <w:b/>
          <w:szCs w:val="20"/>
        </w:rPr>
        <w:t>Q34</w:t>
      </w:r>
      <w:r w:rsidRPr="007B7A0E">
        <w:rPr>
          <w:rFonts w:cs="Arial"/>
          <w:b/>
          <w:spacing w:val="-10"/>
          <w:szCs w:val="20"/>
        </w:rPr>
        <w:t xml:space="preserve"> </w:t>
      </w:r>
      <w:r w:rsidRPr="007B7A0E">
        <w:rPr>
          <w:rFonts w:cs="Arial"/>
          <w:b/>
          <w:szCs w:val="20"/>
        </w:rPr>
        <w:t>WITH</w:t>
      </w:r>
      <w:r w:rsidRPr="007B7A0E">
        <w:rPr>
          <w:rFonts w:cs="Arial"/>
          <w:b/>
          <w:spacing w:val="-11"/>
          <w:szCs w:val="20"/>
        </w:rPr>
        <w:t xml:space="preserve"> </w:t>
      </w:r>
      <w:r w:rsidRPr="007B7A0E">
        <w:rPr>
          <w:rFonts w:cs="Arial"/>
          <w:b/>
          <w:szCs w:val="20"/>
        </w:rPr>
        <w:t>Q32</w:t>
      </w:r>
      <w:r w:rsidRPr="007B7A0E">
        <w:rPr>
          <w:rFonts w:cs="Arial"/>
          <w:b/>
          <w:spacing w:val="-10"/>
          <w:szCs w:val="20"/>
        </w:rPr>
        <w:t xml:space="preserve"> </w:t>
      </w:r>
      <w:r w:rsidRPr="007B7A0E">
        <w:rPr>
          <w:rFonts w:cs="Arial"/>
          <w:b/>
          <w:szCs w:val="20"/>
        </w:rPr>
        <w:t>RESPONSE</w:t>
      </w:r>
    </w:p>
    <w:p w14:paraId="7AA14982" w14:textId="77777777" w:rsidR="0085577A" w:rsidRPr="007B7A0E" w:rsidRDefault="0085577A" w:rsidP="007B7A0E">
      <w:pPr>
        <w:spacing w:after="0"/>
        <w:rPr>
          <w:rFonts w:cs="Arial"/>
          <w:szCs w:val="20"/>
        </w:rPr>
      </w:pPr>
      <w:r w:rsidRPr="007B7A0E">
        <w:rPr>
          <w:rFonts w:cs="Arial"/>
          <w:szCs w:val="20"/>
        </w:rPr>
        <w:t>Q34.</w:t>
      </w:r>
      <w:r w:rsidRPr="007B7A0E">
        <w:rPr>
          <w:rFonts w:cs="Arial"/>
          <w:spacing w:val="80"/>
          <w:szCs w:val="20"/>
        </w:rPr>
        <w:t xml:space="preserve"> </w:t>
      </w:r>
      <w:r w:rsidRPr="007B7A0E">
        <w:rPr>
          <w:rFonts w:cs="Arial"/>
          <w:spacing w:val="80"/>
          <w:szCs w:val="20"/>
        </w:rPr>
        <w:tab/>
      </w:r>
      <w:r w:rsidRPr="007B7A0E">
        <w:rPr>
          <w:rFonts w:cs="Arial"/>
          <w:szCs w:val="20"/>
        </w:rPr>
        <w:t>What type of product or service</w:t>
      </w:r>
      <w:r w:rsidRPr="007B7A0E">
        <w:rPr>
          <w:rFonts w:cs="Arial"/>
          <w:spacing w:val="40"/>
          <w:szCs w:val="20"/>
        </w:rPr>
        <w:t xml:space="preserve"> </w:t>
      </w:r>
      <w:r w:rsidRPr="007B7A0E">
        <w:rPr>
          <w:rFonts w:cs="Arial"/>
          <w:szCs w:val="20"/>
        </w:rPr>
        <w:t>category</w:t>
      </w:r>
      <w:r w:rsidRPr="007B7A0E">
        <w:rPr>
          <w:rFonts w:cs="Arial"/>
          <w:spacing w:val="-8"/>
          <w:szCs w:val="20"/>
        </w:rPr>
        <w:t xml:space="preserve"> </w:t>
      </w:r>
      <w:r w:rsidRPr="007B7A0E">
        <w:rPr>
          <w:rFonts w:cs="Arial"/>
          <w:szCs w:val="20"/>
        </w:rPr>
        <w:t>was</w:t>
      </w:r>
      <w:r w:rsidRPr="007B7A0E">
        <w:rPr>
          <w:rFonts w:cs="Arial"/>
          <w:spacing w:val="-6"/>
          <w:szCs w:val="20"/>
        </w:rPr>
        <w:t xml:space="preserve"> </w:t>
      </w:r>
      <w:r w:rsidRPr="007B7A0E">
        <w:rPr>
          <w:rFonts w:cs="Arial"/>
          <w:szCs w:val="20"/>
        </w:rPr>
        <w:t>your</w:t>
      </w:r>
      <w:r w:rsidRPr="007B7A0E">
        <w:rPr>
          <w:rFonts w:cs="Arial"/>
          <w:spacing w:val="-7"/>
          <w:szCs w:val="20"/>
        </w:rPr>
        <w:t xml:space="preserve"> </w:t>
      </w:r>
      <w:r w:rsidRPr="007B7A0E">
        <w:rPr>
          <w:rFonts w:cs="Arial"/>
          <w:szCs w:val="20"/>
        </w:rPr>
        <w:t>most</w:t>
      </w:r>
      <w:r w:rsidRPr="007B7A0E">
        <w:rPr>
          <w:rFonts w:cs="Arial"/>
          <w:spacing w:val="-7"/>
          <w:szCs w:val="20"/>
        </w:rPr>
        <w:t xml:space="preserve"> </w:t>
      </w:r>
      <w:r w:rsidRPr="007B7A0E">
        <w:rPr>
          <w:rFonts w:cs="Arial"/>
          <w:szCs w:val="20"/>
        </w:rPr>
        <w:t>recent</w:t>
      </w:r>
      <w:r w:rsidRPr="007B7A0E">
        <w:rPr>
          <w:rFonts w:cs="Arial"/>
          <w:spacing w:val="-9"/>
          <w:szCs w:val="20"/>
        </w:rPr>
        <w:t xml:space="preserve"> </w:t>
      </w:r>
      <w:r w:rsidRPr="007B7A0E">
        <w:rPr>
          <w:rFonts w:cs="Arial"/>
          <w:szCs w:val="20"/>
        </w:rPr>
        <w:t>problem related to?</w:t>
      </w:r>
    </w:p>
    <w:p w14:paraId="7898EB89" w14:textId="77777777" w:rsidR="00AB7ACA" w:rsidRDefault="00AB7ACA" w:rsidP="007B7A0E">
      <w:pPr>
        <w:spacing w:after="0"/>
        <w:rPr>
          <w:rFonts w:cs="Arial"/>
          <w:szCs w:val="20"/>
        </w:rPr>
      </w:pPr>
    </w:p>
    <w:p w14:paraId="188DEDED" w14:textId="79060FCC" w:rsidR="0085577A" w:rsidRPr="007B7A0E" w:rsidRDefault="0085577A" w:rsidP="007B7A0E">
      <w:pPr>
        <w:spacing w:after="0"/>
        <w:rPr>
          <w:rFonts w:cs="Arial"/>
          <w:b/>
          <w:szCs w:val="20"/>
        </w:rPr>
      </w:pPr>
      <w:r w:rsidRPr="007B7A0E">
        <w:rPr>
          <w:rFonts w:cs="Arial"/>
          <w:b/>
          <w:szCs w:val="20"/>
        </w:rPr>
        <w:t>4.1</w:t>
      </w:r>
      <w:r w:rsidRPr="007B7A0E">
        <w:rPr>
          <w:rFonts w:cs="Arial"/>
          <w:b/>
          <w:szCs w:val="20"/>
        </w:rPr>
        <w:tab/>
        <w:t>PROBLEM-SPECIFIC QUESTIONS</w:t>
      </w:r>
    </w:p>
    <w:p w14:paraId="674EA558" w14:textId="77777777" w:rsidR="002A08CC" w:rsidRPr="00AB7ACA" w:rsidRDefault="002A08CC" w:rsidP="007B7A0E">
      <w:pPr>
        <w:spacing w:after="0"/>
        <w:rPr>
          <w:rFonts w:cs="Arial"/>
          <w:b/>
          <w:bCs/>
          <w:szCs w:val="20"/>
        </w:rPr>
      </w:pPr>
    </w:p>
    <w:p w14:paraId="17ED4D94" w14:textId="77777777" w:rsidR="0085577A" w:rsidRPr="007B7A0E" w:rsidRDefault="0085577A" w:rsidP="007B7A0E">
      <w:pPr>
        <w:spacing w:after="0"/>
        <w:rPr>
          <w:rFonts w:cs="Arial"/>
          <w:b/>
          <w:szCs w:val="20"/>
        </w:rPr>
      </w:pPr>
      <w:r w:rsidRPr="007B7A0E">
        <w:rPr>
          <w:rFonts w:cs="Arial"/>
          <w:b/>
          <w:szCs w:val="20"/>
        </w:rPr>
        <w:t>DP: PEOPLE WHO ANSWERED CODES 2 OR 3 AT Q32 SKIP TO SECTION 5. ANY ‘ASK ALL’ INSTRUCTIONS IN THIS SECTION REFERS TO ALL PEOPLE WHO QUALIFY FOR THE SECTION ONLY.</w:t>
      </w:r>
    </w:p>
    <w:p w14:paraId="04281D42" w14:textId="77777777" w:rsidR="006E3300" w:rsidRPr="00AB7ACA" w:rsidRDefault="006E3300" w:rsidP="007B7A0E">
      <w:pPr>
        <w:spacing w:after="0"/>
        <w:rPr>
          <w:rFonts w:cs="Arial"/>
          <w:b/>
          <w:bCs/>
          <w:szCs w:val="20"/>
        </w:rPr>
      </w:pPr>
    </w:p>
    <w:p w14:paraId="1EB2931B" w14:textId="77777777" w:rsidR="00D6516E" w:rsidRDefault="00D6516E" w:rsidP="007B7A0E">
      <w:pPr>
        <w:spacing w:after="0"/>
        <w:rPr>
          <w:rFonts w:cs="Arial"/>
          <w:szCs w:val="20"/>
        </w:rPr>
      </w:pPr>
    </w:p>
    <w:p w14:paraId="0342D2E2" w14:textId="77777777" w:rsidR="00D6516E" w:rsidRDefault="00D6516E" w:rsidP="007B7A0E">
      <w:pPr>
        <w:spacing w:after="0"/>
        <w:rPr>
          <w:rFonts w:cs="Arial"/>
          <w:szCs w:val="20"/>
        </w:rPr>
      </w:pPr>
    </w:p>
    <w:p w14:paraId="76625674" w14:textId="77777777" w:rsidR="00D6516E" w:rsidRDefault="00D6516E" w:rsidP="007B7A0E">
      <w:pPr>
        <w:spacing w:after="0"/>
        <w:rPr>
          <w:rFonts w:cs="Arial"/>
          <w:szCs w:val="20"/>
        </w:rPr>
      </w:pPr>
    </w:p>
    <w:p w14:paraId="2FD0315E" w14:textId="77777777" w:rsidR="00D6516E" w:rsidRDefault="00D6516E" w:rsidP="007B7A0E">
      <w:pPr>
        <w:spacing w:after="0"/>
        <w:rPr>
          <w:rFonts w:cs="Arial"/>
          <w:szCs w:val="20"/>
        </w:rPr>
      </w:pPr>
    </w:p>
    <w:p w14:paraId="3F6CBADA" w14:textId="77777777" w:rsidR="00D6516E" w:rsidRDefault="00D6516E" w:rsidP="007B7A0E">
      <w:pPr>
        <w:spacing w:after="0"/>
        <w:rPr>
          <w:rFonts w:cs="Arial"/>
          <w:szCs w:val="20"/>
        </w:rPr>
      </w:pPr>
    </w:p>
    <w:p w14:paraId="13FCE655" w14:textId="77777777" w:rsidR="00D6516E" w:rsidRDefault="00D6516E" w:rsidP="007B7A0E">
      <w:pPr>
        <w:spacing w:after="0"/>
        <w:rPr>
          <w:rFonts w:cs="Arial"/>
          <w:szCs w:val="20"/>
        </w:rPr>
      </w:pPr>
    </w:p>
    <w:p w14:paraId="3D1FC62B" w14:textId="77777777" w:rsidR="00D6516E" w:rsidRDefault="00D6516E" w:rsidP="007B7A0E">
      <w:pPr>
        <w:spacing w:after="0"/>
        <w:rPr>
          <w:rFonts w:cs="Arial"/>
          <w:szCs w:val="20"/>
        </w:rPr>
      </w:pPr>
    </w:p>
    <w:p w14:paraId="7ADC1B9D" w14:textId="77777777" w:rsidR="00D6516E" w:rsidRDefault="00D6516E" w:rsidP="007B7A0E">
      <w:pPr>
        <w:spacing w:after="0"/>
        <w:rPr>
          <w:rFonts w:cs="Arial"/>
          <w:szCs w:val="20"/>
        </w:rPr>
      </w:pPr>
    </w:p>
    <w:p w14:paraId="12985A94" w14:textId="77777777" w:rsidR="00D6516E" w:rsidRDefault="00D6516E" w:rsidP="007B7A0E">
      <w:pPr>
        <w:spacing w:after="0"/>
        <w:rPr>
          <w:rFonts w:cs="Arial"/>
          <w:szCs w:val="20"/>
        </w:rPr>
      </w:pPr>
    </w:p>
    <w:p w14:paraId="5031E605" w14:textId="77777777" w:rsidR="00D6516E" w:rsidRDefault="00D6516E" w:rsidP="007B7A0E">
      <w:pPr>
        <w:spacing w:after="0"/>
        <w:rPr>
          <w:rFonts w:cs="Arial"/>
          <w:szCs w:val="20"/>
        </w:rPr>
      </w:pPr>
    </w:p>
    <w:p w14:paraId="5A1EBCD8" w14:textId="77777777" w:rsidR="00D6516E" w:rsidRDefault="00D6516E" w:rsidP="007B7A0E">
      <w:pPr>
        <w:spacing w:after="0"/>
        <w:rPr>
          <w:rFonts w:cs="Arial"/>
          <w:szCs w:val="20"/>
        </w:rPr>
      </w:pPr>
    </w:p>
    <w:p w14:paraId="671CE3DF" w14:textId="77777777" w:rsidR="00D6516E" w:rsidRDefault="00D6516E" w:rsidP="007B7A0E">
      <w:pPr>
        <w:spacing w:after="0"/>
        <w:rPr>
          <w:rFonts w:cs="Arial"/>
          <w:szCs w:val="20"/>
        </w:rPr>
      </w:pPr>
    </w:p>
    <w:p w14:paraId="009B5D63" w14:textId="77777777" w:rsidR="00D6516E" w:rsidRDefault="00D6516E" w:rsidP="007B7A0E">
      <w:pPr>
        <w:spacing w:after="0"/>
        <w:rPr>
          <w:rFonts w:cs="Arial"/>
          <w:szCs w:val="20"/>
        </w:rPr>
      </w:pPr>
    </w:p>
    <w:p w14:paraId="1ADA4D92" w14:textId="77777777" w:rsidR="00D6516E" w:rsidRDefault="00D6516E" w:rsidP="007B7A0E">
      <w:pPr>
        <w:spacing w:after="0"/>
        <w:rPr>
          <w:rFonts w:cs="Arial"/>
          <w:szCs w:val="20"/>
        </w:rPr>
      </w:pPr>
    </w:p>
    <w:p w14:paraId="4FA5078F" w14:textId="77777777" w:rsidR="00D6516E" w:rsidRDefault="00D6516E" w:rsidP="007B7A0E">
      <w:pPr>
        <w:spacing w:after="0"/>
        <w:rPr>
          <w:rFonts w:cs="Arial"/>
          <w:szCs w:val="20"/>
        </w:rPr>
      </w:pPr>
    </w:p>
    <w:p w14:paraId="05C5EE40" w14:textId="05AE1958" w:rsidR="0085577A" w:rsidRPr="007B7A0E" w:rsidRDefault="0085577A" w:rsidP="007B7A0E">
      <w:pPr>
        <w:spacing w:after="0"/>
        <w:rPr>
          <w:rFonts w:cs="Arial"/>
          <w:szCs w:val="20"/>
        </w:rPr>
      </w:pPr>
      <w:r w:rsidRPr="007B7A0E">
        <w:rPr>
          <w:rFonts w:cs="Arial"/>
          <w:szCs w:val="20"/>
        </w:rPr>
        <w:lastRenderedPageBreak/>
        <w:t>INTRO</w:t>
      </w:r>
      <w:r w:rsidR="00D6516E">
        <w:rPr>
          <w:rFonts w:cs="Arial"/>
          <w:szCs w:val="20"/>
        </w:rPr>
        <w:t>.</w:t>
      </w:r>
      <w:r w:rsidRPr="007B7A0E">
        <w:rPr>
          <w:rFonts w:cs="Arial"/>
          <w:szCs w:val="20"/>
        </w:rPr>
        <w:t xml:space="preserve"> We</w:t>
      </w:r>
      <w:r w:rsidRPr="007B7A0E">
        <w:rPr>
          <w:rFonts w:cs="Arial"/>
          <w:spacing w:val="-4"/>
          <w:szCs w:val="20"/>
        </w:rPr>
        <w:t xml:space="preserve"> </w:t>
      </w:r>
      <w:r w:rsidRPr="007B7A0E">
        <w:rPr>
          <w:rFonts w:cs="Arial"/>
          <w:szCs w:val="20"/>
        </w:rPr>
        <w:t>would</w:t>
      </w:r>
      <w:r w:rsidRPr="007B7A0E">
        <w:rPr>
          <w:rFonts w:cs="Arial"/>
          <w:spacing w:val="-1"/>
          <w:szCs w:val="20"/>
        </w:rPr>
        <w:t xml:space="preserve"> </w:t>
      </w:r>
      <w:r w:rsidRPr="007B7A0E">
        <w:rPr>
          <w:rFonts w:cs="Arial"/>
          <w:szCs w:val="20"/>
        </w:rPr>
        <w:t>now</w:t>
      </w:r>
      <w:r w:rsidRPr="007B7A0E">
        <w:rPr>
          <w:rFonts w:cs="Arial"/>
          <w:spacing w:val="-5"/>
          <w:szCs w:val="20"/>
        </w:rPr>
        <w:t xml:space="preserve"> </w:t>
      </w:r>
      <w:r w:rsidRPr="007B7A0E">
        <w:rPr>
          <w:rFonts w:cs="Arial"/>
          <w:szCs w:val="20"/>
        </w:rPr>
        <w:t>like</w:t>
      </w:r>
      <w:r w:rsidRPr="007B7A0E">
        <w:rPr>
          <w:rFonts w:cs="Arial"/>
          <w:spacing w:val="-1"/>
          <w:szCs w:val="20"/>
        </w:rPr>
        <w:t xml:space="preserve"> </w:t>
      </w:r>
      <w:r w:rsidRPr="007B7A0E">
        <w:rPr>
          <w:rFonts w:cs="Arial"/>
          <w:szCs w:val="20"/>
        </w:rPr>
        <w:t>to</w:t>
      </w:r>
      <w:r w:rsidRPr="007B7A0E">
        <w:rPr>
          <w:rFonts w:cs="Arial"/>
          <w:spacing w:val="-4"/>
          <w:szCs w:val="20"/>
        </w:rPr>
        <w:t xml:space="preserve"> </w:t>
      </w:r>
      <w:r w:rsidRPr="007B7A0E">
        <w:rPr>
          <w:rFonts w:cs="Arial"/>
          <w:szCs w:val="20"/>
        </w:rPr>
        <w:t>ask</w:t>
      </w:r>
      <w:r w:rsidRPr="007B7A0E">
        <w:rPr>
          <w:rFonts w:cs="Arial"/>
          <w:spacing w:val="-1"/>
          <w:szCs w:val="20"/>
        </w:rPr>
        <w:t xml:space="preserve"> </w:t>
      </w:r>
      <w:r w:rsidRPr="007B7A0E">
        <w:rPr>
          <w:rFonts w:cs="Arial"/>
          <w:szCs w:val="20"/>
        </w:rPr>
        <w:t>you</w:t>
      </w:r>
      <w:r w:rsidRPr="007B7A0E">
        <w:rPr>
          <w:rFonts w:cs="Arial"/>
          <w:spacing w:val="-4"/>
          <w:szCs w:val="20"/>
        </w:rPr>
        <w:t xml:space="preserve"> </w:t>
      </w:r>
      <w:r w:rsidRPr="007B7A0E">
        <w:rPr>
          <w:rFonts w:cs="Arial"/>
          <w:szCs w:val="20"/>
        </w:rPr>
        <w:t>some</w:t>
      </w:r>
      <w:r w:rsidRPr="007B7A0E">
        <w:rPr>
          <w:rFonts w:cs="Arial"/>
          <w:spacing w:val="-1"/>
          <w:szCs w:val="20"/>
        </w:rPr>
        <w:t xml:space="preserve"> </w:t>
      </w:r>
      <w:r w:rsidRPr="007B7A0E">
        <w:rPr>
          <w:rFonts w:cs="Arial"/>
          <w:szCs w:val="20"/>
        </w:rPr>
        <w:t>questions</w:t>
      </w:r>
      <w:r w:rsidRPr="007B7A0E">
        <w:rPr>
          <w:rFonts w:cs="Arial"/>
          <w:spacing w:val="-1"/>
          <w:szCs w:val="20"/>
        </w:rPr>
        <w:t xml:space="preserve"> </w:t>
      </w:r>
      <w:r w:rsidRPr="007B7A0E">
        <w:rPr>
          <w:rFonts w:cs="Arial"/>
          <w:szCs w:val="20"/>
        </w:rPr>
        <w:t>about</w:t>
      </w:r>
      <w:r w:rsidRPr="007B7A0E">
        <w:rPr>
          <w:rFonts w:cs="Arial"/>
          <w:spacing w:val="-2"/>
          <w:szCs w:val="20"/>
        </w:rPr>
        <w:t xml:space="preserve"> </w:t>
      </w:r>
      <w:r w:rsidRPr="007B7A0E">
        <w:rPr>
          <w:rFonts w:cs="Arial"/>
          <w:szCs w:val="20"/>
        </w:rPr>
        <w:t>the</w:t>
      </w:r>
      <w:r w:rsidRPr="007B7A0E">
        <w:rPr>
          <w:rFonts w:cs="Arial"/>
          <w:spacing w:val="-4"/>
          <w:szCs w:val="20"/>
        </w:rPr>
        <w:t xml:space="preserve"> </w:t>
      </w:r>
      <w:r w:rsidRPr="007B7A0E">
        <w:rPr>
          <w:rFonts w:cs="Arial"/>
          <w:szCs w:val="20"/>
        </w:rPr>
        <w:t>most</w:t>
      </w:r>
      <w:r w:rsidRPr="007B7A0E">
        <w:rPr>
          <w:rFonts w:cs="Arial"/>
          <w:spacing w:val="-2"/>
          <w:szCs w:val="20"/>
        </w:rPr>
        <w:t xml:space="preserve"> </w:t>
      </w:r>
      <w:r w:rsidRPr="007B7A0E">
        <w:rPr>
          <w:rFonts w:cs="Arial"/>
          <w:szCs w:val="20"/>
        </w:rPr>
        <w:t>recent</w:t>
      </w:r>
      <w:r w:rsidRPr="007B7A0E">
        <w:rPr>
          <w:rFonts w:cs="Arial"/>
          <w:spacing w:val="-2"/>
          <w:szCs w:val="20"/>
        </w:rPr>
        <w:t xml:space="preserve"> </w:t>
      </w:r>
      <w:r w:rsidRPr="007B7A0E">
        <w:rPr>
          <w:rFonts w:cs="Arial"/>
          <w:szCs w:val="20"/>
        </w:rPr>
        <w:t>problem</w:t>
      </w:r>
      <w:r w:rsidRPr="007B7A0E">
        <w:rPr>
          <w:rFonts w:cs="Arial"/>
          <w:spacing w:val="-1"/>
          <w:szCs w:val="20"/>
        </w:rPr>
        <w:t xml:space="preserve"> </w:t>
      </w:r>
      <w:r w:rsidRPr="007B7A0E">
        <w:rPr>
          <w:rFonts w:cs="Arial"/>
          <w:szCs w:val="20"/>
        </w:rPr>
        <w:t>you</w:t>
      </w:r>
      <w:r w:rsidRPr="007B7A0E">
        <w:rPr>
          <w:rFonts w:cs="Arial"/>
          <w:spacing w:val="-4"/>
          <w:szCs w:val="20"/>
        </w:rPr>
        <w:t xml:space="preserve"> </w:t>
      </w:r>
      <w:r w:rsidRPr="007B7A0E">
        <w:rPr>
          <w:rFonts w:cs="Arial"/>
          <w:szCs w:val="20"/>
        </w:rPr>
        <w:t>experienced</w:t>
      </w:r>
      <w:r w:rsidRPr="007B7A0E">
        <w:rPr>
          <w:rFonts w:cs="Arial"/>
          <w:spacing w:val="-1"/>
          <w:szCs w:val="20"/>
        </w:rPr>
        <w:t xml:space="preserve"> </w:t>
      </w:r>
      <w:r w:rsidRPr="007B7A0E">
        <w:rPr>
          <w:rFonts w:cs="Arial"/>
          <w:szCs w:val="20"/>
        </w:rPr>
        <w:t>relating</w:t>
      </w:r>
      <w:r w:rsidRPr="007B7A0E">
        <w:rPr>
          <w:rFonts w:cs="Arial"/>
          <w:spacing w:val="-4"/>
          <w:szCs w:val="20"/>
        </w:rPr>
        <w:t xml:space="preserve"> </w:t>
      </w:r>
      <w:r w:rsidRPr="007B7A0E">
        <w:rPr>
          <w:rFonts w:cs="Arial"/>
          <w:szCs w:val="20"/>
        </w:rPr>
        <w:t>to</w:t>
      </w:r>
      <w:r w:rsidRPr="007B7A0E">
        <w:rPr>
          <w:rFonts w:cs="Arial"/>
          <w:spacing w:val="-1"/>
          <w:szCs w:val="20"/>
        </w:rPr>
        <w:t xml:space="preserve"> </w:t>
      </w:r>
      <w:r w:rsidRPr="007B7A0E">
        <w:rPr>
          <w:rFonts w:cs="Arial"/>
          <w:szCs w:val="20"/>
        </w:rPr>
        <w:t xml:space="preserve">your purchase of </w:t>
      </w:r>
      <w:r w:rsidRPr="007B7A0E">
        <w:rPr>
          <w:rFonts w:cs="Arial"/>
          <w:b/>
          <w:szCs w:val="20"/>
        </w:rPr>
        <w:t>[INSERT Q34 RESPONSE]</w:t>
      </w:r>
      <w:r w:rsidRPr="007B7A0E">
        <w:rPr>
          <w:rFonts w:cs="Arial"/>
          <w:szCs w:val="20"/>
        </w:rPr>
        <w:t>.</w:t>
      </w:r>
    </w:p>
    <w:p w14:paraId="62604476" w14:textId="77777777" w:rsidR="00581B8A" w:rsidRDefault="00581B8A" w:rsidP="007B7A0E">
      <w:pPr>
        <w:spacing w:after="0"/>
        <w:rPr>
          <w:rFonts w:cs="Arial"/>
          <w:szCs w:val="20"/>
        </w:rPr>
      </w:pPr>
    </w:p>
    <w:p w14:paraId="58F037DF" w14:textId="77777777" w:rsidR="00D6516E" w:rsidRPr="007B7A0E" w:rsidRDefault="00D6516E" w:rsidP="007B7A0E">
      <w:pPr>
        <w:spacing w:after="0"/>
        <w:rPr>
          <w:rFonts w:cs="Arial"/>
          <w:szCs w:val="20"/>
        </w:rPr>
      </w:pPr>
    </w:p>
    <w:p w14:paraId="1551CBAB" w14:textId="273CF56A" w:rsidR="0085577A" w:rsidRPr="007B7A0E" w:rsidRDefault="003F3673" w:rsidP="007B7A0E">
      <w:pPr>
        <w:spacing w:after="0"/>
        <w:rPr>
          <w:rFonts w:cs="Arial"/>
          <w:b/>
          <w:szCs w:val="20"/>
        </w:rPr>
      </w:pPr>
      <w:r w:rsidRPr="00581B8A">
        <w:rPr>
          <w:rFonts w:cs="Arial"/>
          <w:b/>
          <w:szCs w:val="20"/>
        </w:rPr>
        <w:t>ASK ALL | SINGLE RESPONSE</w:t>
      </w:r>
      <w:r w:rsidR="0085577A" w:rsidRPr="007B7A0E">
        <w:rPr>
          <w:rFonts w:cs="Arial"/>
          <w:b/>
          <w:szCs w:val="20"/>
        </w:rPr>
        <w:t xml:space="preserve"> | RANDOMISE</w:t>
      </w:r>
    </w:p>
    <w:p w14:paraId="7DFF1E5B" w14:textId="77777777" w:rsidR="0085577A" w:rsidRPr="007B7A0E" w:rsidRDefault="0085577A" w:rsidP="007B7A0E">
      <w:pPr>
        <w:spacing w:after="0"/>
        <w:rPr>
          <w:rFonts w:cs="Arial"/>
          <w:szCs w:val="20"/>
        </w:rPr>
      </w:pPr>
      <w:r w:rsidRPr="007B7A0E">
        <w:rPr>
          <w:rFonts w:cs="Arial"/>
          <w:szCs w:val="20"/>
        </w:rPr>
        <w:t>Q42a</w:t>
      </w:r>
      <w:r w:rsidRPr="007B7A0E">
        <w:rPr>
          <w:rFonts w:cs="Arial"/>
          <w:szCs w:val="20"/>
        </w:rPr>
        <w:tab/>
        <w:t>Was this purchase made…</w:t>
      </w:r>
    </w:p>
    <w:p w14:paraId="2714481B" w14:textId="77777777" w:rsidR="00670813" w:rsidRPr="007B7A0E" w:rsidRDefault="0067081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189B304C" w14:textId="77777777" w:rsidTr="00CF3913">
        <w:trPr>
          <w:trHeight w:val="67"/>
        </w:trPr>
        <w:tc>
          <w:tcPr>
            <w:tcW w:w="7518" w:type="dxa"/>
            <w:tcMar>
              <w:top w:w="0" w:type="dxa"/>
              <w:left w:w="108" w:type="dxa"/>
              <w:bottom w:w="0" w:type="dxa"/>
              <w:right w:w="108" w:type="dxa"/>
            </w:tcMar>
          </w:tcPr>
          <w:p w14:paraId="3F3C94F3" w14:textId="77777777" w:rsidR="0085577A" w:rsidRPr="007B7A0E" w:rsidRDefault="0085577A" w:rsidP="007B7A0E">
            <w:pPr>
              <w:spacing w:after="0"/>
              <w:rPr>
                <w:rFonts w:cs="Arial"/>
                <w:szCs w:val="20"/>
              </w:rPr>
            </w:pPr>
            <w:r w:rsidRPr="007B7A0E">
              <w:rPr>
                <w:rFonts w:cs="Arial"/>
                <w:szCs w:val="20"/>
              </w:rPr>
              <w:t xml:space="preserve">In person </w:t>
            </w:r>
          </w:p>
        </w:tc>
        <w:tc>
          <w:tcPr>
            <w:tcW w:w="1412" w:type="dxa"/>
            <w:vAlign w:val="center"/>
          </w:tcPr>
          <w:p w14:paraId="122B0CEA"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01</w:t>
            </w:r>
          </w:p>
        </w:tc>
      </w:tr>
      <w:tr w:rsidR="00543F60" w:rsidRPr="007B7A0E" w14:paraId="50AFD8CE" w14:textId="77777777" w:rsidTr="00CF3913">
        <w:trPr>
          <w:trHeight w:val="139"/>
        </w:trPr>
        <w:tc>
          <w:tcPr>
            <w:tcW w:w="7518" w:type="dxa"/>
            <w:tcMar>
              <w:top w:w="0" w:type="dxa"/>
              <w:left w:w="108" w:type="dxa"/>
              <w:bottom w:w="0" w:type="dxa"/>
              <w:right w:w="108" w:type="dxa"/>
            </w:tcMar>
          </w:tcPr>
          <w:p w14:paraId="14988B6F" w14:textId="77777777" w:rsidR="0085577A" w:rsidRPr="007B7A0E" w:rsidRDefault="0085577A" w:rsidP="007B7A0E">
            <w:pPr>
              <w:spacing w:after="0"/>
              <w:rPr>
                <w:rFonts w:cs="Arial"/>
                <w:szCs w:val="20"/>
              </w:rPr>
            </w:pPr>
            <w:r w:rsidRPr="007B7A0E">
              <w:rPr>
                <w:rFonts w:cs="Arial"/>
                <w:szCs w:val="20"/>
              </w:rPr>
              <w:t>Online</w:t>
            </w:r>
          </w:p>
        </w:tc>
        <w:tc>
          <w:tcPr>
            <w:tcW w:w="1412" w:type="dxa"/>
            <w:vAlign w:val="center"/>
          </w:tcPr>
          <w:p w14:paraId="3B29E12A"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02</w:t>
            </w:r>
          </w:p>
        </w:tc>
      </w:tr>
      <w:tr w:rsidR="00543F60" w:rsidRPr="007B7A0E" w14:paraId="3FE454F2" w14:textId="77777777" w:rsidTr="00CF3913">
        <w:trPr>
          <w:trHeight w:val="139"/>
        </w:trPr>
        <w:tc>
          <w:tcPr>
            <w:tcW w:w="7518" w:type="dxa"/>
            <w:tcMar>
              <w:top w:w="0" w:type="dxa"/>
              <w:left w:w="108" w:type="dxa"/>
              <w:bottom w:w="0" w:type="dxa"/>
              <w:right w:w="108" w:type="dxa"/>
            </w:tcMar>
          </w:tcPr>
          <w:p w14:paraId="051D3ACB" w14:textId="77777777" w:rsidR="0085577A" w:rsidRPr="007B7A0E" w:rsidRDefault="0085577A" w:rsidP="007B7A0E">
            <w:pPr>
              <w:spacing w:after="0"/>
              <w:rPr>
                <w:rFonts w:cs="Arial"/>
                <w:szCs w:val="20"/>
              </w:rPr>
            </w:pPr>
            <w:r w:rsidRPr="007B7A0E">
              <w:rPr>
                <w:rFonts w:cs="Arial"/>
                <w:szCs w:val="20"/>
              </w:rPr>
              <w:t>Over the phone</w:t>
            </w:r>
          </w:p>
        </w:tc>
        <w:tc>
          <w:tcPr>
            <w:tcW w:w="1412" w:type="dxa"/>
            <w:vAlign w:val="center"/>
          </w:tcPr>
          <w:p w14:paraId="4D653D0F"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03</w:t>
            </w:r>
          </w:p>
        </w:tc>
      </w:tr>
      <w:tr w:rsidR="00543F60" w:rsidRPr="007B7A0E" w14:paraId="39A45989" w14:textId="77777777" w:rsidTr="00CF3913">
        <w:trPr>
          <w:trHeight w:val="139"/>
        </w:trPr>
        <w:tc>
          <w:tcPr>
            <w:tcW w:w="7518" w:type="dxa"/>
            <w:tcMar>
              <w:top w:w="0" w:type="dxa"/>
              <w:left w:w="108" w:type="dxa"/>
              <w:bottom w:w="0" w:type="dxa"/>
              <w:right w:w="108" w:type="dxa"/>
            </w:tcMar>
          </w:tcPr>
          <w:p w14:paraId="359BA25A" w14:textId="77777777" w:rsidR="0085577A" w:rsidRPr="007B7A0E" w:rsidRDefault="0085577A" w:rsidP="007B7A0E">
            <w:pPr>
              <w:spacing w:after="0"/>
              <w:rPr>
                <w:rFonts w:cs="Arial"/>
                <w:szCs w:val="20"/>
              </w:rPr>
            </w:pPr>
            <w:r w:rsidRPr="007B7A0E">
              <w:rPr>
                <w:rFonts w:cs="Arial"/>
                <w:szCs w:val="20"/>
              </w:rPr>
              <w:t>Through a magazine or catalogue</w:t>
            </w:r>
          </w:p>
        </w:tc>
        <w:tc>
          <w:tcPr>
            <w:tcW w:w="1412" w:type="dxa"/>
            <w:vAlign w:val="center"/>
          </w:tcPr>
          <w:p w14:paraId="2EB039C0"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04</w:t>
            </w:r>
          </w:p>
        </w:tc>
      </w:tr>
      <w:tr w:rsidR="00543F60" w:rsidRPr="007B7A0E" w14:paraId="7E9A8801" w14:textId="77777777" w:rsidTr="00CF3913">
        <w:trPr>
          <w:trHeight w:val="139"/>
        </w:trPr>
        <w:tc>
          <w:tcPr>
            <w:tcW w:w="7518" w:type="dxa"/>
            <w:tcMar>
              <w:top w:w="0" w:type="dxa"/>
              <w:left w:w="108" w:type="dxa"/>
              <w:bottom w:w="0" w:type="dxa"/>
              <w:right w:w="108" w:type="dxa"/>
            </w:tcMar>
          </w:tcPr>
          <w:p w14:paraId="710BADFD" w14:textId="77777777" w:rsidR="0085577A" w:rsidRPr="007B7A0E" w:rsidRDefault="0085577A" w:rsidP="007B7A0E">
            <w:pPr>
              <w:spacing w:after="0"/>
              <w:rPr>
                <w:rFonts w:cs="Arial"/>
                <w:szCs w:val="20"/>
              </w:rPr>
            </w:pPr>
            <w:r w:rsidRPr="007B7A0E">
              <w:rPr>
                <w:rFonts w:cs="Arial"/>
                <w:szCs w:val="20"/>
              </w:rPr>
              <w:t>Through a door-to-door salesperson</w:t>
            </w:r>
          </w:p>
        </w:tc>
        <w:tc>
          <w:tcPr>
            <w:tcW w:w="1412" w:type="dxa"/>
            <w:vAlign w:val="center"/>
          </w:tcPr>
          <w:p w14:paraId="681EBF37"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05</w:t>
            </w:r>
          </w:p>
        </w:tc>
      </w:tr>
      <w:tr w:rsidR="00543F60" w:rsidRPr="007B7A0E" w14:paraId="56B89521" w14:textId="77777777" w:rsidTr="00CF3913">
        <w:trPr>
          <w:trHeight w:val="139"/>
        </w:trPr>
        <w:tc>
          <w:tcPr>
            <w:tcW w:w="7518" w:type="dxa"/>
            <w:tcMar>
              <w:top w:w="0" w:type="dxa"/>
              <w:left w:w="108" w:type="dxa"/>
              <w:bottom w:w="0" w:type="dxa"/>
              <w:right w:w="108" w:type="dxa"/>
            </w:tcMar>
          </w:tcPr>
          <w:p w14:paraId="09608534"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56E2D2AA" w14:textId="77777777" w:rsidR="0085577A" w:rsidRPr="007B7A0E" w:rsidRDefault="0085577A" w:rsidP="00A71B51">
            <w:pPr>
              <w:pStyle w:val="ListParagraph"/>
              <w:numPr>
                <w:ilvl w:val="0"/>
                <w:numId w:val="13"/>
              </w:numPr>
              <w:spacing w:after="0"/>
              <w:rPr>
                <w:rFonts w:cs="Arial"/>
                <w:szCs w:val="20"/>
              </w:rPr>
            </w:pPr>
            <w:r w:rsidRPr="007B7A0E">
              <w:rPr>
                <w:rFonts w:cs="Arial"/>
                <w:szCs w:val="20"/>
              </w:rPr>
              <w:t>90</w:t>
            </w:r>
          </w:p>
        </w:tc>
      </w:tr>
    </w:tbl>
    <w:p w14:paraId="023DF6DF" w14:textId="77777777" w:rsidR="0085577A" w:rsidRDefault="0085577A" w:rsidP="007B7A0E">
      <w:pPr>
        <w:spacing w:after="0"/>
        <w:rPr>
          <w:rFonts w:cs="Arial"/>
          <w:szCs w:val="20"/>
        </w:rPr>
      </w:pPr>
    </w:p>
    <w:p w14:paraId="150F1E84" w14:textId="77777777" w:rsidR="00D6516E" w:rsidRPr="007B7A0E" w:rsidRDefault="00D6516E" w:rsidP="007B7A0E">
      <w:pPr>
        <w:spacing w:after="0"/>
        <w:rPr>
          <w:rFonts w:cs="Arial"/>
          <w:szCs w:val="20"/>
        </w:rPr>
      </w:pPr>
    </w:p>
    <w:p w14:paraId="1E34815C" w14:textId="5094EF02" w:rsidR="0085577A" w:rsidRPr="007B7A0E" w:rsidRDefault="003F3673" w:rsidP="007B7A0E">
      <w:pPr>
        <w:spacing w:after="0"/>
        <w:rPr>
          <w:rFonts w:cs="Arial"/>
          <w:b/>
          <w:szCs w:val="20"/>
        </w:rPr>
      </w:pPr>
      <w:r w:rsidRPr="002A08CC">
        <w:rPr>
          <w:rFonts w:cs="Arial"/>
          <w:b/>
          <w:szCs w:val="20"/>
        </w:rPr>
        <w:t>ASK ALL | SINGLE RESPONSE</w:t>
      </w:r>
    </w:p>
    <w:p w14:paraId="5F5370AD" w14:textId="77777777" w:rsidR="0085577A" w:rsidRPr="007B7A0E" w:rsidRDefault="0085577A" w:rsidP="007B7A0E">
      <w:pPr>
        <w:spacing w:after="0"/>
        <w:rPr>
          <w:rFonts w:cs="Arial"/>
          <w:szCs w:val="20"/>
        </w:rPr>
      </w:pPr>
      <w:r w:rsidRPr="007B7A0E">
        <w:rPr>
          <w:rFonts w:cs="Arial"/>
          <w:szCs w:val="20"/>
        </w:rPr>
        <w:t>Q42b.</w:t>
      </w:r>
      <w:r w:rsidRPr="007B7A0E">
        <w:rPr>
          <w:rFonts w:cs="Arial"/>
          <w:szCs w:val="20"/>
        </w:rPr>
        <w:tab/>
        <w:t>Was this purchase from a business based in Australia or overseas?</w:t>
      </w:r>
    </w:p>
    <w:p w14:paraId="500E257D" w14:textId="77777777" w:rsidR="00670813" w:rsidRPr="007B7A0E" w:rsidRDefault="0067081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5AABE72A" w14:textId="77777777" w:rsidTr="00CF3913">
        <w:trPr>
          <w:trHeight w:val="67"/>
        </w:trPr>
        <w:tc>
          <w:tcPr>
            <w:tcW w:w="7518" w:type="dxa"/>
            <w:tcMar>
              <w:top w:w="0" w:type="dxa"/>
              <w:left w:w="108" w:type="dxa"/>
              <w:bottom w:w="0" w:type="dxa"/>
              <w:right w:w="108" w:type="dxa"/>
            </w:tcMar>
          </w:tcPr>
          <w:p w14:paraId="1F168DEB" w14:textId="77777777" w:rsidR="0085577A" w:rsidRPr="007B7A0E" w:rsidRDefault="0085577A" w:rsidP="007B7A0E">
            <w:pPr>
              <w:spacing w:after="0"/>
              <w:rPr>
                <w:rFonts w:cs="Arial"/>
                <w:szCs w:val="20"/>
              </w:rPr>
            </w:pPr>
            <w:r w:rsidRPr="007B7A0E">
              <w:rPr>
                <w:rFonts w:cs="Arial"/>
                <w:szCs w:val="20"/>
              </w:rPr>
              <w:t>Australian based</w:t>
            </w:r>
          </w:p>
        </w:tc>
        <w:tc>
          <w:tcPr>
            <w:tcW w:w="1412" w:type="dxa"/>
            <w:vAlign w:val="center"/>
          </w:tcPr>
          <w:p w14:paraId="3F4F2785" w14:textId="77777777" w:rsidR="0085577A" w:rsidRPr="007B7A0E" w:rsidRDefault="0085577A" w:rsidP="00A71B51">
            <w:pPr>
              <w:pStyle w:val="ListParagraph"/>
              <w:numPr>
                <w:ilvl w:val="0"/>
                <w:numId w:val="14"/>
              </w:numPr>
              <w:spacing w:after="0"/>
              <w:rPr>
                <w:rFonts w:cs="Arial"/>
                <w:szCs w:val="20"/>
              </w:rPr>
            </w:pPr>
            <w:r w:rsidRPr="007B7A0E">
              <w:rPr>
                <w:rFonts w:cs="Arial"/>
                <w:szCs w:val="20"/>
              </w:rPr>
              <w:t>01</w:t>
            </w:r>
          </w:p>
        </w:tc>
      </w:tr>
      <w:tr w:rsidR="00543F60" w:rsidRPr="007B7A0E" w14:paraId="2BC61AF1" w14:textId="77777777" w:rsidTr="00CF3913">
        <w:trPr>
          <w:trHeight w:val="139"/>
        </w:trPr>
        <w:tc>
          <w:tcPr>
            <w:tcW w:w="7518" w:type="dxa"/>
            <w:tcMar>
              <w:top w:w="0" w:type="dxa"/>
              <w:left w:w="108" w:type="dxa"/>
              <w:bottom w:w="0" w:type="dxa"/>
              <w:right w:w="108" w:type="dxa"/>
            </w:tcMar>
          </w:tcPr>
          <w:p w14:paraId="0FD02BE6" w14:textId="77777777" w:rsidR="0085577A" w:rsidRPr="007B7A0E" w:rsidRDefault="0085577A" w:rsidP="007B7A0E">
            <w:pPr>
              <w:spacing w:after="0"/>
              <w:rPr>
                <w:rFonts w:cs="Arial"/>
                <w:szCs w:val="20"/>
              </w:rPr>
            </w:pPr>
            <w:r w:rsidRPr="007B7A0E">
              <w:rPr>
                <w:rFonts w:cs="Arial"/>
                <w:szCs w:val="20"/>
              </w:rPr>
              <w:t>Based overseas</w:t>
            </w:r>
          </w:p>
        </w:tc>
        <w:tc>
          <w:tcPr>
            <w:tcW w:w="1412" w:type="dxa"/>
            <w:vAlign w:val="center"/>
          </w:tcPr>
          <w:p w14:paraId="4030D0C6" w14:textId="77777777" w:rsidR="0085577A" w:rsidRPr="007B7A0E" w:rsidRDefault="0085577A" w:rsidP="00A71B51">
            <w:pPr>
              <w:pStyle w:val="ListParagraph"/>
              <w:numPr>
                <w:ilvl w:val="0"/>
                <w:numId w:val="14"/>
              </w:numPr>
              <w:spacing w:after="0"/>
              <w:rPr>
                <w:rFonts w:cs="Arial"/>
                <w:szCs w:val="20"/>
              </w:rPr>
            </w:pPr>
            <w:r w:rsidRPr="007B7A0E">
              <w:rPr>
                <w:rFonts w:cs="Arial"/>
                <w:szCs w:val="20"/>
              </w:rPr>
              <w:t>02</w:t>
            </w:r>
          </w:p>
        </w:tc>
      </w:tr>
      <w:tr w:rsidR="00543F60" w:rsidRPr="007B7A0E" w14:paraId="02FE2E71" w14:textId="77777777" w:rsidTr="00CF3913">
        <w:trPr>
          <w:trHeight w:val="139"/>
        </w:trPr>
        <w:tc>
          <w:tcPr>
            <w:tcW w:w="7518" w:type="dxa"/>
            <w:tcMar>
              <w:top w:w="0" w:type="dxa"/>
              <w:left w:w="108" w:type="dxa"/>
              <w:bottom w:w="0" w:type="dxa"/>
              <w:right w:w="108" w:type="dxa"/>
            </w:tcMar>
          </w:tcPr>
          <w:p w14:paraId="6A044F50"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4263A001" w14:textId="77777777" w:rsidR="0085577A" w:rsidRPr="007B7A0E" w:rsidRDefault="0085577A" w:rsidP="00A71B51">
            <w:pPr>
              <w:pStyle w:val="ListParagraph"/>
              <w:numPr>
                <w:ilvl w:val="0"/>
                <w:numId w:val="15"/>
              </w:numPr>
              <w:spacing w:after="0"/>
              <w:rPr>
                <w:rFonts w:cs="Arial"/>
                <w:szCs w:val="20"/>
              </w:rPr>
            </w:pPr>
            <w:r w:rsidRPr="007B7A0E">
              <w:rPr>
                <w:rFonts w:cs="Arial"/>
                <w:szCs w:val="20"/>
              </w:rPr>
              <w:t>98</w:t>
            </w:r>
          </w:p>
        </w:tc>
      </w:tr>
    </w:tbl>
    <w:p w14:paraId="6C4863FD" w14:textId="77777777" w:rsidR="0085577A" w:rsidRDefault="0085577A" w:rsidP="007B7A0E">
      <w:pPr>
        <w:spacing w:after="0"/>
        <w:rPr>
          <w:rFonts w:cs="Arial"/>
          <w:szCs w:val="20"/>
        </w:rPr>
      </w:pPr>
    </w:p>
    <w:p w14:paraId="15F2E7A7" w14:textId="77777777" w:rsidR="00D6516E" w:rsidRPr="007B7A0E" w:rsidRDefault="00D6516E" w:rsidP="007B7A0E">
      <w:pPr>
        <w:spacing w:after="0"/>
        <w:rPr>
          <w:rFonts w:cs="Arial"/>
          <w:szCs w:val="20"/>
        </w:rPr>
      </w:pPr>
    </w:p>
    <w:p w14:paraId="3030D0EE" w14:textId="4D6B2854" w:rsidR="0085577A" w:rsidRPr="007B7A0E" w:rsidRDefault="0085577A" w:rsidP="007B7A0E">
      <w:pPr>
        <w:spacing w:after="0"/>
        <w:rPr>
          <w:rFonts w:cs="Arial"/>
          <w:b/>
          <w:szCs w:val="20"/>
        </w:rPr>
      </w:pPr>
      <w:r w:rsidRPr="007B7A0E">
        <w:rPr>
          <w:rFonts w:cs="Arial"/>
          <w:b/>
          <w:szCs w:val="20"/>
        </w:rPr>
        <w:t xml:space="preserve">ASK Q42c IF Q42a = 2 </w:t>
      </w:r>
      <w:r w:rsidR="00D34FBA">
        <w:rPr>
          <w:rFonts w:cs="Arial"/>
          <w:b/>
          <w:szCs w:val="20"/>
        </w:rPr>
        <w:t>| SINGLE RESPONSE</w:t>
      </w:r>
      <w:r w:rsidRPr="007B7A0E">
        <w:rPr>
          <w:rFonts w:cs="Arial"/>
          <w:b/>
          <w:szCs w:val="20"/>
        </w:rPr>
        <w:t xml:space="preserve"> | RANDOMISE</w:t>
      </w:r>
    </w:p>
    <w:p w14:paraId="5BCC1A25" w14:textId="77777777" w:rsidR="0085577A" w:rsidRPr="007B7A0E" w:rsidRDefault="0085577A" w:rsidP="007B7A0E">
      <w:pPr>
        <w:spacing w:after="0"/>
        <w:rPr>
          <w:rFonts w:cs="Arial"/>
          <w:szCs w:val="20"/>
        </w:rPr>
      </w:pPr>
      <w:r w:rsidRPr="007B7A0E">
        <w:rPr>
          <w:rFonts w:cs="Arial"/>
          <w:szCs w:val="20"/>
        </w:rPr>
        <w:t>Q42c</w:t>
      </w:r>
      <w:r w:rsidRPr="007B7A0E">
        <w:rPr>
          <w:rFonts w:cs="Arial"/>
          <w:szCs w:val="20"/>
        </w:rPr>
        <w:tab/>
        <w:t xml:space="preserve">At what type of online store was this purchase </w:t>
      </w:r>
      <w:proofErr w:type="gramStart"/>
      <w:r w:rsidRPr="007B7A0E">
        <w:rPr>
          <w:rFonts w:cs="Arial"/>
          <w:szCs w:val="20"/>
        </w:rPr>
        <w:t>made?</w:t>
      </w:r>
      <w:proofErr w:type="gramEnd"/>
    </w:p>
    <w:p w14:paraId="24405B48" w14:textId="77777777" w:rsidR="00252D84" w:rsidRPr="007B7A0E" w:rsidRDefault="00252D84"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9BD38EB" w14:textId="77777777" w:rsidTr="00CF3913">
        <w:trPr>
          <w:trHeight w:val="67"/>
        </w:trPr>
        <w:tc>
          <w:tcPr>
            <w:tcW w:w="7518" w:type="dxa"/>
            <w:tcMar>
              <w:top w:w="0" w:type="dxa"/>
              <w:left w:w="108" w:type="dxa"/>
              <w:bottom w:w="0" w:type="dxa"/>
              <w:right w:w="108" w:type="dxa"/>
            </w:tcMar>
          </w:tcPr>
          <w:p w14:paraId="4013D58F" w14:textId="77777777" w:rsidR="0085577A" w:rsidRPr="007B7A0E" w:rsidRDefault="0085577A" w:rsidP="007B7A0E">
            <w:pPr>
              <w:spacing w:after="0"/>
              <w:rPr>
                <w:rFonts w:cs="Arial"/>
                <w:szCs w:val="20"/>
              </w:rPr>
            </w:pPr>
            <w:r w:rsidRPr="007B7A0E">
              <w:rPr>
                <w:rFonts w:cs="Arial"/>
                <w:szCs w:val="20"/>
              </w:rPr>
              <w:t>Brand store that also has physical stores as well as an online store - goods sold are all the same brand (</w:t>
            </w:r>
            <w:proofErr w:type="gramStart"/>
            <w:r w:rsidRPr="007B7A0E">
              <w:rPr>
                <w:rFonts w:cs="Arial"/>
                <w:szCs w:val="20"/>
              </w:rPr>
              <w:t>e.g.</w:t>
            </w:r>
            <w:proofErr w:type="gramEnd"/>
            <w:r w:rsidRPr="007B7A0E">
              <w:rPr>
                <w:rFonts w:cs="Arial"/>
                <w:szCs w:val="20"/>
              </w:rPr>
              <w:t xml:space="preserve"> IKEA, Cotton On)</w:t>
            </w:r>
          </w:p>
        </w:tc>
        <w:tc>
          <w:tcPr>
            <w:tcW w:w="1412" w:type="dxa"/>
            <w:vAlign w:val="center"/>
          </w:tcPr>
          <w:p w14:paraId="53F499CD"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01</w:t>
            </w:r>
          </w:p>
        </w:tc>
      </w:tr>
      <w:tr w:rsidR="0085577A" w:rsidRPr="007B7A0E" w14:paraId="5B931FD0" w14:textId="77777777" w:rsidTr="00CF3913">
        <w:trPr>
          <w:trHeight w:val="139"/>
        </w:trPr>
        <w:tc>
          <w:tcPr>
            <w:tcW w:w="7518" w:type="dxa"/>
            <w:tcMar>
              <w:top w:w="0" w:type="dxa"/>
              <w:left w:w="108" w:type="dxa"/>
              <w:bottom w:w="0" w:type="dxa"/>
              <w:right w:w="108" w:type="dxa"/>
            </w:tcMar>
          </w:tcPr>
          <w:p w14:paraId="1B3D7B58" w14:textId="77777777" w:rsidR="0085577A" w:rsidRPr="007B7A0E" w:rsidRDefault="0085577A" w:rsidP="007B7A0E">
            <w:pPr>
              <w:spacing w:after="0"/>
              <w:rPr>
                <w:rFonts w:cs="Arial"/>
                <w:szCs w:val="20"/>
              </w:rPr>
            </w:pPr>
            <w:r w:rsidRPr="007B7A0E">
              <w:rPr>
                <w:rFonts w:cs="Arial"/>
                <w:szCs w:val="20"/>
              </w:rPr>
              <w:t>Online marketplaces – buy direct from a range of third parties or other consumers (ebay, Marketplace, Gumtree)</w:t>
            </w:r>
          </w:p>
        </w:tc>
        <w:tc>
          <w:tcPr>
            <w:tcW w:w="1412" w:type="dxa"/>
            <w:vAlign w:val="center"/>
          </w:tcPr>
          <w:p w14:paraId="20B1AEFF"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02</w:t>
            </w:r>
          </w:p>
        </w:tc>
      </w:tr>
      <w:tr w:rsidR="0085577A" w:rsidRPr="007B7A0E" w14:paraId="57D9435B" w14:textId="77777777" w:rsidTr="00CF3913">
        <w:trPr>
          <w:trHeight w:val="139"/>
        </w:trPr>
        <w:tc>
          <w:tcPr>
            <w:tcW w:w="7518" w:type="dxa"/>
            <w:tcMar>
              <w:top w:w="0" w:type="dxa"/>
              <w:left w:w="108" w:type="dxa"/>
              <w:bottom w:w="0" w:type="dxa"/>
              <w:right w:w="108" w:type="dxa"/>
            </w:tcMar>
          </w:tcPr>
          <w:p w14:paraId="36384ABA" w14:textId="77777777" w:rsidR="0085577A" w:rsidRPr="007B7A0E" w:rsidRDefault="0085577A" w:rsidP="007B7A0E">
            <w:pPr>
              <w:spacing w:after="0"/>
              <w:rPr>
                <w:rFonts w:cs="Arial"/>
                <w:szCs w:val="20"/>
              </w:rPr>
            </w:pPr>
            <w:r w:rsidRPr="007B7A0E">
              <w:rPr>
                <w:rFonts w:cs="Arial"/>
                <w:szCs w:val="20"/>
              </w:rPr>
              <w:t>Online retailers – offers a large range of different branded goods, only available online (Amazon, Alibaba)</w:t>
            </w:r>
            <w:r w:rsidRPr="007B7A0E">
              <w:rPr>
                <w:rFonts w:cs="Arial"/>
                <w:szCs w:val="20"/>
              </w:rPr>
              <w:tab/>
            </w:r>
          </w:p>
        </w:tc>
        <w:tc>
          <w:tcPr>
            <w:tcW w:w="1412" w:type="dxa"/>
            <w:vAlign w:val="center"/>
          </w:tcPr>
          <w:p w14:paraId="28978515"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03</w:t>
            </w:r>
          </w:p>
        </w:tc>
      </w:tr>
      <w:tr w:rsidR="0085577A" w:rsidRPr="007B7A0E" w14:paraId="0606BA77" w14:textId="77777777" w:rsidTr="00CF3913">
        <w:trPr>
          <w:trHeight w:val="139"/>
        </w:trPr>
        <w:tc>
          <w:tcPr>
            <w:tcW w:w="7518" w:type="dxa"/>
            <w:tcMar>
              <w:top w:w="0" w:type="dxa"/>
              <w:left w:w="108" w:type="dxa"/>
              <w:bottom w:w="0" w:type="dxa"/>
              <w:right w:w="108" w:type="dxa"/>
            </w:tcMar>
          </w:tcPr>
          <w:p w14:paraId="44F9D3E6" w14:textId="77777777" w:rsidR="0085577A" w:rsidRPr="007B7A0E" w:rsidRDefault="0085577A" w:rsidP="007B7A0E">
            <w:pPr>
              <w:spacing w:after="0"/>
              <w:rPr>
                <w:rFonts w:cs="Arial"/>
                <w:szCs w:val="20"/>
              </w:rPr>
            </w:pPr>
            <w:r w:rsidRPr="007B7A0E">
              <w:rPr>
                <w:rFonts w:cs="Arial"/>
                <w:szCs w:val="20"/>
              </w:rPr>
              <w:t>Combined brand website and department stores – offers a variety of different branded of goods, available online or in-store (</w:t>
            </w:r>
            <w:proofErr w:type="gramStart"/>
            <w:r w:rsidRPr="007B7A0E">
              <w:rPr>
                <w:rFonts w:cs="Arial"/>
                <w:szCs w:val="20"/>
              </w:rPr>
              <w:t>e.g.</w:t>
            </w:r>
            <w:proofErr w:type="gramEnd"/>
            <w:r w:rsidRPr="007B7A0E">
              <w:rPr>
                <w:rFonts w:cs="Arial"/>
                <w:szCs w:val="20"/>
              </w:rPr>
              <w:t xml:space="preserve"> Woolworths, David Jones, Bunnings, The Iconic)</w:t>
            </w:r>
          </w:p>
        </w:tc>
        <w:tc>
          <w:tcPr>
            <w:tcW w:w="1412" w:type="dxa"/>
            <w:vAlign w:val="center"/>
          </w:tcPr>
          <w:p w14:paraId="3F42F03A"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04</w:t>
            </w:r>
          </w:p>
        </w:tc>
      </w:tr>
      <w:tr w:rsidR="0085577A" w:rsidRPr="007B7A0E" w14:paraId="1C9608F0" w14:textId="77777777" w:rsidTr="00CF3913">
        <w:trPr>
          <w:trHeight w:val="139"/>
        </w:trPr>
        <w:tc>
          <w:tcPr>
            <w:tcW w:w="7518" w:type="dxa"/>
            <w:tcMar>
              <w:top w:w="0" w:type="dxa"/>
              <w:left w:w="108" w:type="dxa"/>
              <w:bottom w:w="0" w:type="dxa"/>
              <w:right w:w="108" w:type="dxa"/>
            </w:tcMar>
          </w:tcPr>
          <w:p w14:paraId="4B2C0F18" w14:textId="0077B594" w:rsidR="0085577A" w:rsidRPr="007B7A0E" w:rsidRDefault="0085577A" w:rsidP="007B7A0E">
            <w:pPr>
              <w:spacing w:after="0"/>
              <w:rPr>
                <w:rFonts w:cs="Arial"/>
                <w:szCs w:val="20"/>
              </w:rPr>
            </w:pPr>
            <w:r w:rsidRPr="007B7A0E">
              <w:rPr>
                <w:rFonts w:cs="Arial"/>
                <w:szCs w:val="20"/>
              </w:rPr>
              <w:t>Comparison websites (</w:t>
            </w:r>
            <w:proofErr w:type="gramStart"/>
            <w:r w:rsidR="00983F11" w:rsidRPr="007B7A0E">
              <w:rPr>
                <w:rFonts w:cs="Arial"/>
                <w:szCs w:val="20"/>
              </w:rPr>
              <w:t>e.g.</w:t>
            </w:r>
            <w:proofErr w:type="gramEnd"/>
            <w:r w:rsidRPr="007B7A0E">
              <w:rPr>
                <w:rFonts w:cs="Arial"/>
                <w:szCs w:val="20"/>
              </w:rPr>
              <w:t xml:space="preserve"> iSelect.com, Skyscanner.com)</w:t>
            </w:r>
          </w:p>
        </w:tc>
        <w:tc>
          <w:tcPr>
            <w:tcW w:w="1412" w:type="dxa"/>
            <w:vAlign w:val="center"/>
          </w:tcPr>
          <w:p w14:paraId="744BD778"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05</w:t>
            </w:r>
          </w:p>
        </w:tc>
      </w:tr>
      <w:tr w:rsidR="0085577A" w:rsidRPr="007B7A0E" w14:paraId="7B75EBDA" w14:textId="77777777" w:rsidTr="00CF3913">
        <w:trPr>
          <w:trHeight w:val="139"/>
        </w:trPr>
        <w:tc>
          <w:tcPr>
            <w:tcW w:w="7518" w:type="dxa"/>
            <w:tcMar>
              <w:top w:w="0" w:type="dxa"/>
              <w:left w:w="108" w:type="dxa"/>
              <w:bottom w:w="0" w:type="dxa"/>
              <w:right w:w="108" w:type="dxa"/>
            </w:tcMar>
          </w:tcPr>
          <w:p w14:paraId="42E199DB" w14:textId="77777777" w:rsidR="0085577A" w:rsidRPr="007B7A0E" w:rsidRDefault="0085577A" w:rsidP="007B7A0E">
            <w:pPr>
              <w:spacing w:after="0"/>
              <w:rPr>
                <w:rFonts w:cs="Arial"/>
                <w:szCs w:val="20"/>
                <w:lang w:val="en-AU"/>
              </w:rPr>
            </w:pPr>
            <w:r w:rsidRPr="007B7A0E">
              <w:rPr>
                <w:rFonts w:cs="Arial"/>
                <w:szCs w:val="20"/>
                <w:lang w:val="en-AU"/>
              </w:rPr>
              <w:t xml:space="preserve">Social media </w:t>
            </w:r>
          </w:p>
        </w:tc>
        <w:tc>
          <w:tcPr>
            <w:tcW w:w="1412" w:type="dxa"/>
            <w:vAlign w:val="center"/>
          </w:tcPr>
          <w:p w14:paraId="63D84903"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06</w:t>
            </w:r>
          </w:p>
        </w:tc>
      </w:tr>
      <w:tr w:rsidR="0085577A" w:rsidRPr="007B7A0E" w14:paraId="6FCAAB7A" w14:textId="77777777" w:rsidTr="00CF3913">
        <w:trPr>
          <w:trHeight w:val="139"/>
        </w:trPr>
        <w:tc>
          <w:tcPr>
            <w:tcW w:w="7518" w:type="dxa"/>
            <w:tcMar>
              <w:top w:w="0" w:type="dxa"/>
              <w:left w:w="108" w:type="dxa"/>
              <w:bottom w:w="0" w:type="dxa"/>
              <w:right w:w="108" w:type="dxa"/>
            </w:tcMar>
          </w:tcPr>
          <w:p w14:paraId="75E5FC62" w14:textId="77777777" w:rsidR="0085577A" w:rsidRPr="007B7A0E" w:rsidRDefault="0085577A" w:rsidP="007B7A0E">
            <w:pPr>
              <w:spacing w:after="0"/>
              <w:rPr>
                <w:rFonts w:cs="Arial"/>
                <w:szCs w:val="20"/>
              </w:rPr>
            </w:pPr>
            <w:r w:rsidRPr="007B7A0E">
              <w:rPr>
                <w:rFonts w:cs="Arial"/>
                <w:szCs w:val="20"/>
              </w:rPr>
              <w:t>Aggregator websites (GROUPON, Expedia)</w:t>
            </w:r>
          </w:p>
        </w:tc>
        <w:tc>
          <w:tcPr>
            <w:tcW w:w="1412" w:type="dxa"/>
            <w:vAlign w:val="center"/>
          </w:tcPr>
          <w:p w14:paraId="131034EA"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08</w:t>
            </w:r>
          </w:p>
        </w:tc>
      </w:tr>
      <w:tr w:rsidR="0085577A" w:rsidRPr="007B7A0E" w14:paraId="0AE9ADE1" w14:textId="77777777" w:rsidTr="00CF3913">
        <w:trPr>
          <w:trHeight w:val="139"/>
        </w:trPr>
        <w:tc>
          <w:tcPr>
            <w:tcW w:w="7518" w:type="dxa"/>
            <w:tcMar>
              <w:top w:w="0" w:type="dxa"/>
              <w:left w:w="108" w:type="dxa"/>
              <w:bottom w:w="0" w:type="dxa"/>
              <w:right w:w="108" w:type="dxa"/>
            </w:tcMar>
          </w:tcPr>
          <w:p w14:paraId="4D21698C" w14:textId="77777777" w:rsidR="0085577A" w:rsidRPr="007B7A0E" w:rsidRDefault="0085577A" w:rsidP="007B7A0E">
            <w:pPr>
              <w:spacing w:after="0"/>
              <w:rPr>
                <w:rFonts w:cs="Arial"/>
                <w:szCs w:val="20"/>
              </w:rPr>
            </w:pPr>
            <w:r w:rsidRPr="007B7A0E">
              <w:rPr>
                <w:rFonts w:cs="Arial"/>
                <w:szCs w:val="20"/>
              </w:rPr>
              <w:t>Online discount department stores (</w:t>
            </w:r>
            <w:proofErr w:type="gramStart"/>
            <w:r w:rsidRPr="007B7A0E">
              <w:rPr>
                <w:rFonts w:cs="Arial"/>
                <w:szCs w:val="20"/>
              </w:rPr>
              <w:t>e.g.</w:t>
            </w:r>
            <w:proofErr w:type="gramEnd"/>
            <w:r w:rsidRPr="007B7A0E">
              <w:rPr>
                <w:rFonts w:cs="Arial"/>
                <w:szCs w:val="20"/>
              </w:rPr>
              <w:t xml:space="preserve"> Wish.com, Deals Direct)</w:t>
            </w:r>
          </w:p>
        </w:tc>
        <w:tc>
          <w:tcPr>
            <w:tcW w:w="1412" w:type="dxa"/>
            <w:vAlign w:val="center"/>
          </w:tcPr>
          <w:p w14:paraId="15DAEE03"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09</w:t>
            </w:r>
          </w:p>
        </w:tc>
      </w:tr>
      <w:tr w:rsidR="0085577A" w:rsidRPr="007B7A0E" w14:paraId="606DF145" w14:textId="77777777" w:rsidTr="00CF3913">
        <w:trPr>
          <w:trHeight w:val="139"/>
        </w:trPr>
        <w:tc>
          <w:tcPr>
            <w:tcW w:w="7518" w:type="dxa"/>
            <w:tcMar>
              <w:top w:w="0" w:type="dxa"/>
              <w:left w:w="108" w:type="dxa"/>
              <w:bottom w:w="0" w:type="dxa"/>
              <w:right w:w="108" w:type="dxa"/>
            </w:tcMar>
          </w:tcPr>
          <w:p w14:paraId="41C03A79"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06901478" w14:textId="77777777" w:rsidR="0085577A" w:rsidRPr="007B7A0E" w:rsidRDefault="0085577A" w:rsidP="00A71B51">
            <w:pPr>
              <w:pStyle w:val="ListParagraph"/>
              <w:numPr>
                <w:ilvl w:val="0"/>
                <w:numId w:val="10"/>
              </w:numPr>
              <w:spacing w:after="0"/>
              <w:rPr>
                <w:rFonts w:cs="Arial"/>
                <w:szCs w:val="20"/>
              </w:rPr>
            </w:pPr>
            <w:r w:rsidRPr="007B7A0E">
              <w:rPr>
                <w:rFonts w:cs="Arial"/>
                <w:szCs w:val="20"/>
              </w:rPr>
              <w:t>90</w:t>
            </w:r>
          </w:p>
        </w:tc>
      </w:tr>
    </w:tbl>
    <w:p w14:paraId="05C2B181" w14:textId="77777777" w:rsidR="0085577A" w:rsidRDefault="0085577A" w:rsidP="007B7A0E">
      <w:pPr>
        <w:spacing w:after="0"/>
        <w:rPr>
          <w:rFonts w:cs="Arial"/>
          <w:szCs w:val="20"/>
        </w:rPr>
      </w:pPr>
    </w:p>
    <w:p w14:paraId="134B5E0D" w14:textId="77777777" w:rsidR="00D6516E" w:rsidRDefault="00D6516E" w:rsidP="007B7A0E">
      <w:pPr>
        <w:spacing w:after="0"/>
        <w:rPr>
          <w:rFonts w:cs="Arial"/>
          <w:szCs w:val="20"/>
        </w:rPr>
      </w:pPr>
    </w:p>
    <w:p w14:paraId="6D809EA8" w14:textId="77777777" w:rsidR="00D6516E" w:rsidRDefault="00D6516E" w:rsidP="007B7A0E">
      <w:pPr>
        <w:spacing w:after="0"/>
        <w:rPr>
          <w:rFonts w:cs="Arial"/>
          <w:szCs w:val="20"/>
        </w:rPr>
      </w:pPr>
    </w:p>
    <w:p w14:paraId="1D93459C" w14:textId="77777777" w:rsidR="00D6516E" w:rsidRDefault="00D6516E" w:rsidP="007B7A0E">
      <w:pPr>
        <w:spacing w:after="0"/>
        <w:rPr>
          <w:rFonts w:cs="Arial"/>
          <w:szCs w:val="20"/>
        </w:rPr>
      </w:pPr>
    </w:p>
    <w:p w14:paraId="43D6E504" w14:textId="77777777" w:rsidR="00D6516E" w:rsidRDefault="00D6516E" w:rsidP="007B7A0E">
      <w:pPr>
        <w:spacing w:after="0"/>
        <w:rPr>
          <w:rFonts w:cs="Arial"/>
          <w:szCs w:val="20"/>
        </w:rPr>
      </w:pPr>
    </w:p>
    <w:p w14:paraId="31569FC2" w14:textId="77777777" w:rsidR="00D6516E" w:rsidRDefault="00D6516E" w:rsidP="007B7A0E">
      <w:pPr>
        <w:spacing w:after="0"/>
        <w:rPr>
          <w:rFonts w:cs="Arial"/>
          <w:szCs w:val="20"/>
        </w:rPr>
      </w:pPr>
    </w:p>
    <w:p w14:paraId="036E2BDA" w14:textId="77777777" w:rsidR="00D6516E" w:rsidRDefault="00D6516E" w:rsidP="007B7A0E">
      <w:pPr>
        <w:spacing w:after="0"/>
        <w:rPr>
          <w:rFonts w:cs="Arial"/>
          <w:szCs w:val="20"/>
        </w:rPr>
      </w:pPr>
    </w:p>
    <w:p w14:paraId="536CDA4D" w14:textId="77777777" w:rsidR="00D6516E" w:rsidRDefault="00D6516E" w:rsidP="007B7A0E">
      <w:pPr>
        <w:spacing w:after="0"/>
        <w:rPr>
          <w:rFonts w:cs="Arial"/>
          <w:szCs w:val="20"/>
        </w:rPr>
      </w:pPr>
    </w:p>
    <w:p w14:paraId="0AD432AE" w14:textId="77777777" w:rsidR="00D6516E" w:rsidRDefault="00D6516E" w:rsidP="007B7A0E">
      <w:pPr>
        <w:spacing w:after="0"/>
        <w:rPr>
          <w:rFonts w:cs="Arial"/>
          <w:szCs w:val="20"/>
        </w:rPr>
      </w:pPr>
    </w:p>
    <w:p w14:paraId="3223563B" w14:textId="77777777" w:rsidR="00D6516E" w:rsidRDefault="00D6516E" w:rsidP="007B7A0E">
      <w:pPr>
        <w:spacing w:after="0"/>
        <w:rPr>
          <w:rFonts w:cs="Arial"/>
          <w:szCs w:val="20"/>
        </w:rPr>
      </w:pPr>
    </w:p>
    <w:p w14:paraId="0A4B07B6" w14:textId="77777777" w:rsidR="00D6516E" w:rsidRDefault="00D6516E" w:rsidP="007B7A0E">
      <w:pPr>
        <w:spacing w:after="0"/>
        <w:rPr>
          <w:rFonts w:cs="Arial"/>
          <w:szCs w:val="20"/>
        </w:rPr>
      </w:pPr>
    </w:p>
    <w:p w14:paraId="1C75AD14" w14:textId="77777777" w:rsidR="00D6516E" w:rsidRDefault="00D6516E" w:rsidP="007B7A0E">
      <w:pPr>
        <w:spacing w:after="0"/>
        <w:rPr>
          <w:rFonts w:cs="Arial"/>
          <w:szCs w:val="20"/>
        </w:rPr>
      </w:pPr>
    </w:p>
    <w:p w14:paraId="618BAB90" w14:textId="77777777" w:rsidR="00D6516E" w:rsidRDefault="00D6516E" w:rsidP="007B7A0E">
      <w:pPr>
        <w:spacing w:after="0"/>
        <w:rPr>
          <w:rFonts w:cs="Arial"/>
          <w:szCs w:val="20"/>
        </w:rPr>
      </w:pPr>
    </w:p>
    <w:p w14:paraId="5EBF2116" w14:textId="77777777" w:rsidR="00D6516E" w:rsidRDefault="00D6516E" w:rsidP="007B7A0E">
      <w:pPr>
        <w:spacing w:after="0"/>
        <w:rPr>
          <w:rFonts w:cs="Arial"/>
          <w:szCs w:val="20"/>
        </w:rPr>
      </w:pPr>
    </w:p>
    <w:p w14:paraId="7DFECFD8" w14:textId="77777777" w:rsidR="00D6516E" w:rsidRPr="007B7A0E" w:rsidRDefault="00D6516E" w:rsidP="007B7A0E">
      <w:pPr>
        <w:spacing w:after="0"/>
        <w:rPr>
          <w:rFonts w:cs="Arial"/>
          <w:szCs w:val="20"/>
        </w:rPr>
      </w:pPr>
    </w:p>
    <w:p w14:paraId="19204D19" w14:textId="794ED975" w:rsidR="0085577A" w:rsidRPr="007B7A0E" w:rsidRDefault="0085577A" w:rsidP="007B7A0E">
      <w:pPr>
        <w:spacing w:after="0"/>
        <w:rPr>
          <w:rFonts w:cs="Arial"/>
          <w:b/>
          <w:szCs w:val="20"/>
        </w:rPr>
      </w:pPr>
      <w:r w:rsidRPr="007B7A0E">
        <w:rPr>
          <w:rFonts w:cs="Arial"/>
          <w:b/>
          <w:szCs w:val="20"/>
        </w:rPr>
        <w:lastRenderedPageBreak/>
        <w:t>ASK ALL</w:t>
      </w:r>
      <w:r w:rsidR="00D34FBA">
        <w:rPr>
          <w:rFonts w:cs="Arial"/>
          <w:b/>
          <w:szCs w:val="20"/>
        </w:rPr>
        <w:t>| SINGLE RESPONSE</w:t>
      </w:r>
      <w:r w:rsidRPr="007B7A0E">
        <w:rPr>
          <w:rFonts w:cs="Arial"/>
          <w:b/>
          <w:szCs w:val="20"/>
        </w:rPr>
        <w:t xml:space="preserve"> | RANDOMISE</w:t>
      </w:r>
    </w:p>
    <w:p w14:paraId="073A8A82" w14:textId="77777777" w:rsidR="0085577A" w:rsidRPr="007B7A0E" w:rsidRDefault="0085577A" w:rsidP="007B7A0E">
      <w:pPr>
        <w:spacing w:after="0"/>
        <w:rPr>
          <w:rFonts w:cs="Arial"/>
          <w:szCs w:val="20"/>
        </w:rPr>
      </w:pPr>
      <w:r w:rsidRPr="007B7A0E">
        <w:rPr>
          <w:rFonts w:cs="Arial"/>
          <w:szCs w:val="20"/>
        </w:rPr>
        <w:t>Q43c.</w:t>
      </w:r>
      <w:r w:rsidRPr="007B7A0E">
        <w:rPr>
          <w:rFonts w:cs="Arial"/>
          <w:szCs w:val="20"/>
        </w:rPr>
        <w:tab/>
        <w:t xml:space="preserve">How was the product or service paid for? </w:t>
      </w:r>
    </w:p>
    <w:p w14:paraId="7BBA119E" w14:textId="77777777" w:rsidR="00252D84" w:rsidRPr="007B7A0E" w:rsidRDefault="00252D84"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B537149" w14:textId="77777777" w:rsidTr="00CF3913">
        <w:trPr>
          <w:trHeight w:val="67"/>
        </w:trPr>
        <w:tc>
          <w:tcPr>
            <w:tcW w:w="7518" w:type="dxa"/>
            <w:tcMar>
              <w:top w:w="0" w:type="dxa"/>
              <w:left w:w="108" w:type="dxa"/>
              <w:bottom w:w="0" w:type="dxa"/>
              <w:right w:w="108" w:type="dxa"/>
            </w:tcMar>
          </w:tcPr>
          <w:p w14:paraId="6BE04935" w14:textId="77777777" w:rsidR="0085577A" w:rsidRPr="007B7A0E" w:rsidRDefault="0085577A" w:rsidP="007B7A0E">
            <w:pPr>
              <w:spacing w:after="0"/>
              <w:rPr>
                <w:rFonts w:cs="Arial"/>
                <w:szCs w:val="20"/>
              </w:rPr>
            </w:pPr>
            <w:r w:rsidRPr="007B7A0E">
              <w:rPr>
                <w:rFonts w:cs="Arial"/>
                <w:szCs w:val="20"/>
              </w:rPr>
              <w:t>A one-off payment paid in full at the time of purchase</w:t>
            </w:r>
          </w:p>
        </w:tc>
        <w:tc>
          <w:tcPr>
            <w:tcW w:w="1412" w:type="dxa"/>
            <w:vAlign w:val="center"/>
          </w:tcPr>
          <w:p w14:paraId="166567FF"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01</w:t>
            </w:r>
          </w:p>
        </w:tc>
      </w:tr>
      <w:tr w:rsidR="0085577A" w:rsidRPr="007B7A0E" w14:paraId="44495968" w14:textId="77777777" w:rsidTr="00CF3913">
        <w:trPr>
          <w:trHeight w:val="139"/>
        </w:trPr>
        <w:tc>
          <w:tcPr>
            <w:tcW w:w="7518" w:type="dxa"/>
            <w:tcMar>
              <w:top w:w="0" w:type="dxa"/>
              <w:left w:w="108" w:type="dxa"/>
              <w:bottom w:w="0" w:type="dxa"/>
              <w:right w:w="108" w:type="dxa"/>
            </w:tcMar>
          </w:tcPr>
          <w:p w14:paraId="5B2DDA94" w14:textId="77777777" w:rsidR="0085577A" w:rsidRPr="007B7A0E" w:rsidRDefault="0085577A" w:rsidP="007B7A0E">
            <w:pPr>
              <w:spacing w:after="0"/>
              <w:rPr>
                <w:rFonts w:cs="Arial"/>
                <w:szCs w:val="20"/>
              </w:rPr>
            </w:pPr>
            <w:r w:rsidRPr="007B7A0E">
              <w:rPr>
                <w:rFonts w:cs="Arial"/>
                <w:szCs w:val="20"/>
              </w:rPr>
              <w:t>Recurring/ on-going payments as part of a subscription / contract (</w:t>
            </w:r>
            <w:proofErr w:type="gramStart"/>
            <w:r w:rsidRPr="007B7A0E">
              <w:rPr>
                <w:rFonts w:cs="Arial"/>
                <w:szCs w:val="20"/>
              </w:rPr>
              <w:t>e.g.</w:t>
            </w:r>
            <w:proofErr w:type="gramEnd"/>
            <w:r w:rsidRPr="007B7A0E">
              <w:rPr>
                <w:rFonts w:cs="Arial"/>
                <w:szCs w:val="20"/>
              </w:rPr>
              <w:t xml:space="preserve"> Foxtel, gym membership, mobile phone, etc.)</w:t>
            </w:r>
          </w:p>
        </w:tc>
        <w:tc>
          <w:tcPr>
            <w:tcW w:w="1412" w:type="dxa"/>
            <w:vAlign w:val="center"/>
          </w:tcPr>
          <w:p w14:paraId="09275089"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02</w:t>
            </w:r>
          </w:p>
        </w:tc>
      </w:tr>
      <w:tr w:rsidR="0085577A" w:rsidRPr="007B7A0E" w14:paraId="56A92227" w14:textId="77777777" w:rsidTr="00CF3913">
        <w:trPr>
          <w:trHeight w:val="139"/>
        </w:trPr>
        <w:tc>
          <w:tcPr>
            <w:tcW w:w="7518" w:type="dxa"/>
            <w:tcMar>
              <w:top w:w="0" w:type="dxa"/>
              <w:left w:w="108" w:type="dxa"/>
              <w:bottom w:w="0" w:type="dxa"/>
              <w:right w:w="108" w:type="dxa"/>
            </w:tcMar>
          </w:tcPr>
          <w:p w14:paraId="4CF7C91E" w14:textId="77777777" w:rsidR="0085577A" w:rsidRPr="007B7A0E" w:rsidRDefault="0085577A" w:rsidP="007B7A0E">
            <w:pPr>
              <w:spacing w:after="0"/>
              <w:rPr>
                <w:rFonts w:cs="Arial"/>
                <w:szCs w:val="20"/>
              </w:rPr>
            </w:pPr>
            <w:r w:rsidRPr="007B7A0E">
              <w:rPr>
                <w:rFonts w:cs="Arial"/>
                <w:szCs w:val="20"/>
              </w:rPr>
              <w:t xml:space="preserve">A one-off payment as part of a subscription/ contract </w:t>
            </w:r>
            <w:proofErr w:type="gramStart"/>
            <w:r w:rsidRPr="007B7A0E">
              <w:rPr>
                <w:rFonts w:cs="Arial"/>
                <w:szCs w:val="20"/>
              </w:rPr>
              <w:t>e.g.</w:t>
            </w:r>
            <w:proofErr w:type="gramEnd"/>
            <w:r w:rsidRPr="007B7A0E">
              <w:rPr>
                <w:rFonts w:cs="Arial"/>
                <w:szCs w:val="20"/>
              </w:rPr>
              <w:t xml:space="preserve"> joining fees, exit fees, late payment fees</w:t>
            </w:r>
          </w:p>
        </w:tc>
        <w:tc>
          <w:tcPr>
            <w:tcW w:w="1412" w:type="dxa"/>
            <w:vAlign w:val="center"/>
          </w:tcPr>
          <w:p w14:paraId="58EB51AC"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05</w:t>
            </w:r>
          </w:p>
        </w:tc>
      </w:tr>
      <w:tr w:rsidR="0085577A" w:rsidRPr="007B7A0E" w14:paraId="0E2B6E98" w14:textId="77777777" w:rsidTr="00CF3913">
        <w:trPr>
          <w:trHeight w:val="139"/>
        </w:trPr>
        <w:tc>
          <w:tcPr>
            <w:tcW w:w="7518" w:type="dxa"/>
            <w:tcMar>
              <w:top w:w="0" w:type="dxa"/>
              <w:left w:w="108" w:type="dxa"/>
              <w:bottom w:w="0" w:type="dxa"/>
              <w:right w:w="108" w:type="dxa"/>
            </w:tcMar>
          </w:tcPr>
          <w:p w14:paraId="319016DF" w14:textId="6A731C7A" w:rsidR="0085577A" w:rsidRPr="007B7A0E" w:rsidRDefault="0085577A" w:rsidP="007B7A0E">
            <w:pPr>
              <w:spacing w:after="0"/>
              <w:rPr>
                <w:rFonts w:cs="Arial"/>
                <w:szCs w:val="20"/>
              </w:rPr>
            </w:pPr>
            <w:r w:rsidRPr="007B7A0E">
              <w:rPr>
                <w:rFonts w:cs="Arial"/>
                <w:szCs w:val="20"/>
              </w:rPr>
              <w:t xml:space="preserve">Recurring regular </w:t>
            </w:r>
            <w:r w:rsidR="00983F11" w:rsidRPr="007B7A0E">
              <w:rPr>
                <w:rFonts w:cs="Arial"/>
                <w:szCs w:val="20"/>
              </w:rPr>
              <w:t>instalments</w:t>
            </w:r>
            <w:r w:rsidRPr="007B7A0E">
              <w:rPr>
                <w:rFonts w:cs="Arial"/>
                <w:szCs w:val="20"/>
              </w:rPr>
              <w:t xml:space="preserve"> (</w:t>
            </w:r>
            <w:proofErr w:type="gramStart"/>
            <w:r w:rsidRPr="007B7A0E">
              <w:rPr>
                <w:rFonts w:cs="Arial"/>
                <w:szCs w:val="20"/>
              </w:rPr>
              <w:t>e.g.</w:t>
            </w:r>
            <w:proofErr w:type="gramEnd"/>
            <w:r w:rsidRPr="007B7A0E">
              <w:rPr>
                <w:rFonts w:cs="Arial"/>
                <w:szCs w:val="20"/>
              </w:rPr>
              <w:t xml:space="preserve"> direct line of credit, interest free period loans, credit cards, lay-by)</w:t>
            </w:r>
          </w:p>
        </w:tc>
        <w:tc>
          <w:tcPr>
            <w:tcW w:w="1412" w:type="dxa"/>
            <w:vAlign w:val="center"/>
          </w:tcPr>
          <w:p w14:paraId="7FCA47A5"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03</w:t>
            </w:r>
          </w:p>
        </w:tc>
      </w:tr>
      <w:tr w:rsidR="0085577A" w:rsidRPr="007B7A0E" w14:paraId="125D4413" w14:textId="77777777" w:rsidTr="00CF3913">
        <w:trPr>
          <w:trHeight w:val="139"/>
        </w:trPr>
        <w:tc>
          <w:tcPr>
            <w:tcW w:w="7518" w:type="dxa"/>
            <w:tcMar>
              <w:top w:w="0" w:type="dxa"/>
              <w:left w:w="108" w:type="dxa"/>
              <w:bottom w:w="0" w:type="dxa"/>
              <w:right w:w="108" w:type="dxa"/>
            </w:tcMar>
          </w:tcPr>
          <w:p w14:paraId="333E7531" w14:textId="77777777" w:rsidR="0085577A" w:rsidRPr="007B7A0E" w:rsidRDefault="0085577A" w:rsidP="007B7A0E">
            <w:pPr>
              <w:spacing w:after="0"/>
              <w:rPr>
                <w:rFonts w:cs="Arial"/>
                <w:szCs w:val="20"/>
                <w:lang w:val="en-AU"/>
              </w:rPr>
            </w:pPr>
            <w:r w:rsidRPr="007B7A0E">
              <w:rPr>
                <w:rFonts w:cs="Arial"/>
                <w:szCs w:val="20"/>
              </w:rPr>
              <w:t>Buy now, Pay later (</w:t>
            </w:r>
            <w:proofErr w:type="gramStart"/>
            <w:r w:rsidRPr="007B7A0E">
              <w:rPr>
                <w:rFonts w:cs="Arial"/>
                <w:szCs w:val="20"/>
              </w:rPr>
              <w:t>e.g.</w:t>
            </w:r>
            <w:proofErr w:type="gramEnd"/>
            <w:r w:rsidRPr="007B7A0E">
              <w:rPr>
                <w:rFonts w:cs="Arial"/>
                <w:szCs w:val="20"/>
              </w:rPr>
              <w:t xml:space="preserve"> Afterpay)</w:t>
            </w:r>
          </w:p>
        </w:tc>
        <w:tc>
          <w:tcPr>
            <w:tcW w:w="1412" w:type="dxa"/>
            <w:vAlign w:val="center"/>
          </w:tcPr>
          <w:p w14:paraId="7E22A693"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04</w:t>
            </w:r>
          </w:p>
        </w:tc>
      </w:tr>
      <w:tr w:rsidR="0085577A" w:rsidRPr="007B7A0E" w14:paraId="5A271A12" w14:textId="77777777" w:rsidTr="00CF3913">
        <w:trPr>
          <w:trHeight w:val="139"/>
        </w:trPr>
        <w:tc>
          <w:tcPr>
            <w:tcW w:w="7518" w:type="dxa"/>
            <w:tcMar>
              <w:top w:w="0" w:type="dxa"/>
              <w:left w:w="108" w:type="dxa"/>
              <w:bottom w:w="0" w:type="dxa"/>
              <w:right w:w="108" w:type="dxa"/>
            </w:tcMar>
          </w:tcPr>
          <w:p w14:paraId="1F094B52" w14:textId="77777777" w:rsidR="0085577A" w:rsidRPr="007B7A0E" w:rsidRDefault="0085577A" w:rsidP="007B7A0E">
            <w:pPr>
              <w:spacing w:after="0"/>
              <w:rPr>
                <w:rFonts w:cs="Arial"/>
                <w:szCs w:val="20"/>
              </w:rPr>
            </w:pPr>
            <w:r w:rsidRPr="007B7A0E">
              <w:rPr>
                <w:rFonts w:cs="Arial"/>
                <w:szCs w:val="20"/>
              </w:rPr>
              <w:t>Payday Loans</w:t>
            </w:r>
          </w:p>
        </w:tc>
        <w:tc>
          <w:tcPr>
            <w:tcW w:w="1412" w:type="dxa"/>
            <w:vAlign w:val="center"/>
          </w:tcPr>
          <w:p w14:paraId="429B4807"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05</w:t>
            </w:r>
          </w:p>
        </w:tc>
      </w:tr>
      <w:tr w:rsidR="0085577A" w:rsidRPr="007B7A0E" w14:paraId="1173F326" w14:textId="77777777" w:rsidTr="00CF3913">
        <w:trPr>
          <w:trHeight w:val="139"/>
        </w:trPr>
        <w:tc>
          <w:tcPr>
            <w:tcW w:w="7518" w:type="dxa"/>
            <w:tcMar>
              <w:top w:w="0" w:type="dxa"/>
              <w:left w:w="108" w:type="dxa"/>
              <w:bottom w:w="0" w:type="dxa"/>
              <w:right w:w="108" w:type="dxa"/>
            </w:tcMar>
          </w:tcPr>
          <w:p w14:paraId="2920031A"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4C23B8C3"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90</w:t>
            </w:r>
          </w:p>
        </w:tc>
      </w:tr>
      <w:tr w:rsidR="0085577A" w:rsidRPr="007B7A0E" w14:paraId="46E227E9" w14:textId="77777777" w:rsidTr="00CF3913">
        <w:trPr>
          <w:trHeight w:val="139"/>
        </w:trPr>
        <w:tc>
          <w:tcPr>
            <w:tcW w:w="7518" w:type="dxa"/>
            <w:tcMar>
              <w:top w:w="0" w:type="dxa"/>
              <w:left w:w="108" w:type="dxa"/>
              <w:bottom w:w="0" w:type="dxa"/>
              <w:right w:w="108" w:type="dxa"/>
            </w:tcMar>
          </w:tcPr>
          <w:p w14:paraId="2843B845" w14:textId="77777777" w:rsidR="0085577A" w:rsidRPr="007B7A0E" w:rsidRDefault="0085577A" w:rsidP="007B7A0E">
            <w:pPr>
              <w:spacing w:after="0"/>
              <w:rPr>
                <w:rFonts w:cs="Arial"/>
                <w:szCs w:val="20"/>
              </w:rPr>
            </w:pPr>
            <w:r w:rsidRPr="007B7A0E">
              <w:rPr>
                <w:rFonts w:cs="Arial"/>
                <w:szCs w:val="20"/>
              </w:rPr>
              <w:t xml:space="preserve">Don’t know </w:t>
            </w:r>
            <w:r w:rsidRPr="007B7A0E">
              <w:rPr>
                <w:rFonts w:cs="Arial"/>
                <w:b/>
                <w:bCs/>
                <w:i/>
                <w:iCs/>
                <w:szCs w:val="20"/>
              </w:rPr>
              <w:t>*Fixed position, single response</w:t>
            </w:r>
          </w:p>
        </w:tc>
        <w:tc>
          <w:tcPr>
            <w:tcW w:w="1412" w:type="dxa"/>
            <w:vAlign w:val="center"/>
          </w:tcPr>
          <w:p w14:paraId="49010323" w14:textId="77777777" w:rsidR="0085577A" w:rsidRPr="007B7A0E" w:rsidRDefault="0085577A" w:rsidP="00A71B51">
            <w:pPr>
              <w:pStyle w:val="ListParagraph"/>
              <w:numPr>
                <w:ilvl w:val="0"/>
                <w:numId w:val="16"/>
              </w:numPr>
              <w:spacing w:after="0"/>
              <w:rPr>
                <w:rFonts w:cs="Arial"/>
                <w:szCs w:val="20"/>
              </w:rPr>
            </w:pPr>
            <w:r w:rsidRPr="007B7A0E">
              <w:rPr>
                <w:rFonts w:cs="Arial"/>
                <w:szCs w:val="20"/>
              </w:rPr>
              <w:t>98</w:t>
            </w:r>
          </w:p>
        </w:tc>
      </w:tr>
    </w:tbl>
    <w:p w14:paraId="6D21F972" w14:textId="77777777" w:rsidR="0085577A" w:rsidRDefault="0085577A" w:rsidP="007B7A0E">
      <w:pPr>
        <w:spacing w:after="0"/>
        <w:rPr>
          <w:rFonts w:cs="Arial"/>
          <w:szCs w:val="20"/>
        </w:rPr>
      </w:pPr>
    </w:p>
    <w:p w14:paraId="0BB7D234" w14:textId="77777777" w:rsidR="00D6516E" w:rsidRPr="007B7A0E" w:rsidRDefault="00D6516E" w:rsidP="007B7A0E">
      <w:pPr>
        <w:spacing w:after="0"/>
        <w:rPr>
          <w:rFonts w:cs="Arial"/>
          <w:szCs w:val="20"/>
        </w:rPr>
      </w:pPr>
    </w:p>
    <w:p w14:paraId="4B6B8885" w14:textId="7B6D9E2D" w:rsidR="0085577A" w:rsidRPr="007B7A0E" w:rsidRDefault="00D6516E" w:rsidP="007B7A0E">
      <w:pPr>
        <w:spacing w:after="0"/>
        <w:rPr>
          <w:rFonts w:cs="Arial"/>
          <w:b/>
          <w:szCs w:val="20"/>
        </w:rPr>
      </w:pPr>
      <w:r>
        <w:rPr>
          <w:rFonts w:cs="Arial"/>
          <w:b/>
          <w:szCs w:val="20"/>
        </w:rPr>
        <w:t xml:space="preserve">ASK </w:t>
      </w:r>
      <w:r w:rsidR="0085577A" w:rsidRPr="007B7A0E">
        <w:rPr>
          <w:rFonts w:cs="Arial"/>
          <w:b/>
          <w:szCs w:val="20"/>
        </w:rPr>
        <w:t>ALL WHO SELECTED 1 AT Q32 AT LEAST ONCE | NUMERIC</w:t>
      </w:r>
    </w:p>
    <w:p w14:paraId="776124C3" w14:textId="6904AB19" w:rsidR="0085577A" w:rsidRPr="007B7A0E" w:rsidRDefault="0085577A" w:rsidP="007B7A0E">
      <w:pPr>
        <w:spacing w:after="0"/>
        <w:rPr>
          <w:rFonts w:cs="Arial"/>
          <w:szCs w:val="20"/>
        </w:rPr>
      </w:pPr>
      <w:r w:rsidRPr="007B7A0E">
        <w:rPr>
          <w:rFonts w:cs="Arial"/>
          <w:szCs w:val="20"/>
        </w:rPr>
        <w:t>Q43a</w:t>
      </w:r>
      <w:r w:rsidRPr="007B7A0E">
        <w:rPr>
          <w:rFonts w:cs="Arial"/>
          <w:szCs w:val="20"/>
        </w:rPr>
        <w:tab/>
        <w:t>What was the approximate purchase price of this product or service?</w:t>
      </w:r>
    </w:p>
    <w:p w14:paraId="64CC53DC" w14:textId="77777777" w:rsidR="0085577A" w:rsidRPr="007B7A0E" w:rsidRDefault="0085577A" w:rsidP="00D6516E">
      <w:pPr>
        <w:spacing w:after="0"/>
        <w:ind w:firstLine="720"/>
        <w:rPr>
          <w:rFonts w:cs="Arial"/>
          <w:i/>
          <w:iCs/>
          <w:szCs w:val="20"/>
        </w:rPr>
      </w:pPr>
      <w:r w:rsidRPr="007B7A0E">
        <w:rPr>
          <w:rFonts w:cs="Arial"/>
          <w:i/>
          <w:iCs/>
          <w:szCs w:val="20"/>
        </w:rPr>
        <w:t>Please include any additional charges applicable (</w:t>
      </w:r>
      <w:proofErr w:type="gramStart"/>
      <w:r w:rsidRPr="007B7A0E">
        <w:rPr>
          <w:rFonts w:cs="Arial"/>
          <w:i/>
          <w:iCs/>
          <w:szCs w:val="20"/>
        </w:rPr>
        <w:t>e.g.</w:t>
      </w:r>
      <w:proofErr w:type="gramEnd"/>
      <w:r w:rsidRPr="007B7A0E">
        <w:rPr>
          <w:rFonts w:cs="Arial"/>
          <w:i/>
          <w:iCs/>
          <w:szCs w:val="20"/>
        </w:rPr>
        <w:t xml:space="preserve"> shipping, additional warranties etc.) </w:t>
      </w:r>
    </w:p>
    <w:p w14:paraId="0DBA050D" w14:textId="77777777" w:rsidR="0085577A" w:rsidRPr="007B7A0E" w:rsidRDefault="0085577A" w:rsidP="00D6516E">
      <w:pPr>
        <w:spacing w:after="0"/>
        <w:ind w:left="720"/>
        <w:rPr>
          <w:rFonts w:cs="Arial"/>
          <w:i/>
          <w:iCs/>
          <w:szCs w:val="20"/>
        </w:rPr>
      </w:pPr>
      <w:r w:rsidRPr="00F5348A">
        <w:rPr>
          <w:rFonts w:cs="Arial"/>
          <w:b/>
          <w:bCs/>
          <w:i/>
          <w:iCs/>
          <w:szCs w:val="20"/>
        </w:rPr>
        <w:t>SHOW IF Q43c=2 or 3 or 5:</w:t>
      </w:r>
      <w:r w:rsidRPr="007B7A0E">
        <w:rPr>
          <w:rFonts w:cs="Arial"/>
          <w:i/>
          <w:iCs/>
          <w:szCs w:val="20"/>
        </w:rPr>
        <w:t xml:space="preserve"> If the problem was with a one-off payment as part of a subscription, enter the full amount of that payment. Otherwise, if the problem relates to the on-going subscription service or regular instalment payments, enter the approximate amount of one payment/ instalment. </w:t>
      </w:r>
    </w:p>
    <w:p w14:paraId="72D27121" w14:textId="77777777" w:rsidR="00D6516E" w:rsidRDefault="00D6516E" w:rsidP="007B7A0E">
      <w:pPr>
        <w:spacing w:after="0"/>
        <w:rPr>
          <w:rFonts w:cs="Arial"/>
          <w:szCs w:val="20"/>
        </w:rPr>
      </w:pPr>
    </w:p>
    <w:p w14:paraId="34608D4E" w14:textId="77777777" w:rsidR="0085577A" w:rsidRPr="007B7A0E" w:rsidRDefault="0085577A" w:rsidP="00F5348A">
      <w:pPr>
        <w:spacing w:after="0"/>
        <w:ind w:firstLine="720"/>
        <w:rPr>
          <w:rFonts w:cs="Arial"/>
          <w:szCs w:val="20"/>
        </w:rPr>
      </w:pPr>
      <w:r w:rsidRPr="007B7A0E">
        <w:rPr>
          <w:rFonts w:cs="Arial"/>
          <w:szCs w:val="20"/>
        </w:rPr>
        <w:t>$ __________________</w:t>
      </w:r>
    </w:p>
    <w:p w14:paraId="7719AB0C" w14:textId="77777777" w:rsidR="0085577A" w:rsidRPr="007B7A0E" w:rsidRDefault="0085577A" w:rsidP="007B7A0E">
      <w:pPr>
        <w:spacing w:after="0"/>
        <w:rPr>
          <w:rFonts w:cs="Arial"/>
          <w:szCs w:val="20"/>
        </w:rPr>
      </w:pP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r>
      <w:r w:rsidRPr="007B7A0E">
        <w:rPr>
          <w:rFonts w:cs="Arial"/>
          <w:szCs w:val="20"/>
        </w:rPr>
        <w:tab/>
        <w:t>+Don’t know</w:t>
      </w:r>
    </w:p>
    <w:p w14:paraId="2EC3D0AA" w14:textId="77777777" w:rsidR="0085577A" w:rsidRDefault="0085577A" w:rsidP="007B7A0E">
      <w:pPr>
        <w:spacing w:after="0"/>
        <w:rPr>
          <w:rFonts w:cs="Arial"/>
          <w:szCs w:val="20"/>
        </w:rPr>
      </w:pPr>
    </w:p>
    <w:p w14:paraId="76BF92C6" w14:textId="77777777" w:rsidR="00F5348A" w:rsidRPr="007B7A0E" w:rsidRDefault="00F5348A" w:rsidP="007B7A0E">
      <w:pPr>
        <w:spacing w:after="0"/>
        <w:rPr>
          <w:rFonts w:cs="Arial"/>
          <w:szCs w:val="20"/>
        </w:rPr>
      </w:pPr>
    </w:p>
    <w:p w14:paraId="2928D36A" w14:textId="36D92AA0" w:rsidR="0085577A" w:rsidRPr="007B7A0E" w:rsidRDefault="0085577A" w:rsidP="007B7A0E">
      <w:pPr>
        <w:spacing w:after="0"/>
        <w:rPr>
          <w:rFonts w:cs="Arial"/>
          <w:b/>
          <w:szCs w:val="20"/>
        </w:rPr>
      </w:pPr>
      <w:r w:rsidRPr="007B7A0E">
        <w:rPr>
          <w:rFonts w:cs="Arial"/>
          <w:b/>
          <w:szCs w:val="20"/>
        </w:rPr>
        <w:t>ASK ALL WHO SELECTED 1 AT Q32 AT LEAST ONCE |</w:t>
      </w:r>
      <w:r w:rsidR="00191734">
        <w:rPr>
          <w:rFonts w:cs="Arial"/>
          <w:b/>
          <w:szCs w:val="20"/>
        </w:rPr>
        <w:t xml:space="preserve"> </w:t>
      </w:r>
      <w:r w:rsidRPr="007B7A0E">
        <w:rPr>
          <w:rFonts w:cs="Arial"/>
          <w:b/>
          <w:szCs w:val="20"/>
        </w:rPr>
        <w:t>S</w:t>
      </w:r>
      <w:r w:rsidR="00191734">
        <w:rPr>
          <w:rFonts w:cs="Arial"/>
          <w:b/>
          <w:szCs w:val="20"/>
        </w:rPr>
        <w:t>INGLE RESPONSE</w:t>
      </w:r>
    </w:p>
    <w:p w14:paraId="1E435231" w14:textId="77777777" w:rsidR="0085577A" w:rsidRPr="007B7A0E" w:rsidRDefault="0085577A" w:rsidP="007B7A0E">
      <w:pPr>
        <w:spacing w:after="0"/>
        <w:rPr>
          <w:rFonts w:cs="Arial"/>
          <w:szCs w:val="20"/>
        </w:rPr>
      </w:pPr>
      <w:r w:rsidRPr="007B7A0E">
        <w:rPr>
          <w:rFonts w:cs="Arial"/>
          <w:szCs w:val="20"/>
        </w:rPr>
        <w:t>Q43b.</w:t>
      </w:r>
      <w:r w:rsidRPr="007B7A0E">
        <w:rPr>
          <w:rFonts w:cs="Arial"/>
          <w:szCs w:val="20"/>
        </w:rPr>
        <w:tab/>
        <w:t>How long was it before you first became aware of the problem with this product or service?</w:t>
      </w:r>
    </w:p>
    <w:p w14:paraId="5B9912ED" w14:textId="77777777" w:rsidR="006A2D50" w:rsidRPr="007B7A0E" w:rsidRDefault="006A2D5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191734" w:rsidRPr="007B7A0E" w14:paraId="2E32F5E8" w14:textId="77777777" w:rsidTr="00CF3913">
        <w:trPr>
          <w:trHeight w:val="67"/>
        </w:trPr>
        <w:tc>
          <w:tcPr>
            <w:tcW w:w="7518" w:type="dxa"/>
            <w:tcMar>
              <w:top w:w="0" w:type="dxa"/>
              <w:left w:w="108" w:type="dxa"/>
              <w:bottom w:w="0" w:type="dxa"/>
              <w:right w:w="108" w:type="dxa"/>
            </w:tcMar>
          </w:tcPr>
          <w:p w14:paraId="17B4DC9F" w14:textId="77777777" w:rsidR="00191734" w:rsidRPr="007B7A0E" w:rsidRDefault="00191734" w:rsidP="00191734">
            <w:pPr>
              <w:spacing w:after="0"/>
              <w:rPr>
                <w:rFonts w:cs="Arial"/>
                <w:szCs w:val="20"/>
              </w:rPr>
            </w:pPr>
            <w:r w:rsidRPr="007B7A0E">
              <w:rPr>
                <w:rFonts w:cs="Arial"/>
                <w:szCs w:val="20"/>
              </w:rPr>
              <w:t>Immediately aware of the problem</w:t>
            </w:r>
          </w:p>
        </w:tc>
        <w:tc>
          <w:tcPr>
            <w:tcW w:w="1412" w:type="dxa"/>
            <w:vAlign w:val="center"/>
          </w:tcPr>
          <w:p w14:paraId="108089CB" w14:textId="14E8FAE2" w:rsidR="00191734" w:rsidRPr="007B7A0E" w:rsidRDefault="00191734" w:rsidP="00A71B51">
            <w:pPr>
              <w:pStyle w:val="ListParagraph"/>
              <w:numPr>
                <w:ilvl w:val="0"/>
                <w:numId w:val="17"/>
              </w:numPr>
              <w:spacing w:after="0"/>
              <w:rPr>
                <w:rFonts w:cs="Arial"/>
                <w:szCs w:val="20"/>
              </w:rPr>
            </w:pPr>
            <w:r w:rsidRPr="007B7A0E">
              <w:rPr>
                <w:rFonts w:cs="Arial"/>
                <w:szCs w:val="20"/>
              </w:rPr>
              <w:t>01</w:t>
            </w:r>
          </w:p>
        </w:tc>
      </w:tr>
      <w:tr w:rsidR="00191734" w:rsidRPr="007B7A0E" w14:paraId="50CD28A4" w14:textId="77777777" w:rsidTr="00CF3913">
        <w:trPr>
          <w:trHeight w:val="67"/>
        </w:trPr>
        <w:tc>
          <w:tcPr>
            <w:tcW w:w="7518" w:type="dxa"/>
            <w:tcMar>
              <w:top w:w="0" w:type="dxa"/>
              <w:left w:w="108" w:type="dxa"/>
              <w:bottom w:w="0" w:type="dxa"/>
              <w:right w:w="108" w:type="dxa"/>
            </w:tcMar>
          </w:tcPr>
          <w:p w14:paraId="741091DB" w14:textId="77777777" w:rsidR="00191734" w:rsidRPr="007B7A0E" w:rsidRDefault="00191734" w:rsidP="00191734">
            <w:pPr>
              <w:spacing w:after="0"/>
              <w:rPr>
                <w:rFonts w:cs="Arial"/>
                <w:szCs w:val="20"/>
              </w:rPr>
            </w:pPr>
            <w:r w:rsidRPr="007B7A0E">
              <w:rPr>
                <w:rFonts w:cs="Arial"/>
                <w:szCs w:val="20"/>
              </w:rPr>
              <w:t>Within 24 hours</w:t>
            </w:r>
          </w:p>
        </w:tc>
        <w:tc>
          <w:tcPr>
            <w:tcW w:w="1412" w:type="dxa"/>
            <w:vAlign w:val="center"/>
          </w:tcPr>
          <w:p w14:paraId="3AB870D3" w14:textId="58175F28" w:rsidR="00191734" w:rsidRPr="007B7A0E" w:rsidRDefault="00191734" w:rsidP="00A71B51">
            <w:pPr>
              <w:pStyle w:val="ListParagraph"/>
              <w:numPr>
                <w:ilvl w:val="0"/>
                <w:numId w:val="17"/>
              </w:numPr>
              <w:spacing w:after="0"/>
              <w:rPr>
                <w:rFonts w:cs="Arial"/>
                <w:szCs w:val="20"/>
              </w:rPr>
            </w:pPr>
            <w:r w:rsidRPr="007B7A0E">
              <w:rPr>
                <w:rFonts w:cs="Arial"/>
                <w:szCs w:val="20"/>
              </w:rPr>
              <w:t>02</w:t>
            </w:r>
          </w:p>
        </w:tc>
      </w:tr>
      <w:tr w:rsidR="00191734" w:rsidRPr="007B7A0E" w14:paraId="00441679" w14:textId="77777777" w:rsidTr="00CF3913">
        <w:trPr>
          <w:trHeight w:val="139"/>
        </w:trPr>
        <w:tc>
          <w:tcPr>
            <w:tcW w:w="7518" w:type="dxa"/>
            <w:tcMar>
              <w:top w:w="0" w:type="dxa"/>
              <w:left w:w="108" w:type="dxa"/>
              <w:bottom w:w="0" w:type="dxa"/>
              <w:right w:w="108" w:type="dxa"/>
            </w:tcMar>
          </w:tcPr>
          <w:p w14:paraId="699CFB2F" w14:textId="77777777" w:rsidR="00191734" w:rsidRPr="007B7A0E" w:rsidRDefault="00191734" w:rsidP="00191734">
            <w:pPr>
              <w:spacing w:after="0"/>
              <w:rPr>
                <w:rFonts w:cs="Arial"/>
                <w:szCs w:val="20"/>
              </w:rPr>
            </w:pPr>
            <w:r w:rsidRPr="007B7A0E">
              <w:rPr>
                <w:rFonts w:cs="Arial"/>
                <w:szCs w:val="20"/>
              </w:rPr>
              <w:t>Between one day and a week</w:t>
            </w:r>
          </w:p>
        </w:tc>
        <w:tc>
          <w:tcPr>
            <w:tcW w:w="1412" w:type="dxa"/>
            <w:vAlign w:val="center"/>
          </w:tcPr>
          <w:p w14:paraId="465D3196" w14:textId="0D4031FE" w:rsidR="00191734" w:rsidRPr="007B7A0E" w:rsidRDefault="00191734" w:rsidP="00A71B51">
            <w:pPr>
              <w:pStyle w:val="ListParagraph"/>
              <w:numPr>
                <w:ilvl w:val="0"/>
                <w:numId w:val="17"/>
              </w:numPr>
              <w:spacing w:after="0"/>
              <w:rPr>
                <w:rFonts w:cs="Arial"/>
                <w:szCs w:val="20"/>
              </w:rPr>
            </w:pPr>
            <w:r w:rsidRPr="007B7A0E">
              <w:rPr>
                <w:rFonts w:cs="Arial"/>
                <w:szCs w:val="20"/>
              </w:rPr>
              <w:t>03</w:t>
            </w:r>
          </w:p>
        </w:tc>
      </w:tr>
      <w:tr w:rsidR="00191734" w:rsidRPr="007B7A0E" w14:paraId="2861EB3F" w14:textId="77777777" w:rsidTr="00CF3913">
        <w:trPr>
          <w:trHeight w:val="139"/>
        </w:trPr>
        <w:tc>
          <w:tcPr>
            <w:tcW w:w="7518" w:type="dxa"/>
            <w:tcMar>
              <w:top w:w="0" w:type="dxa"/>
              <w:left w:w="108" w:type="dxa"/>
              <w:bottom w:w="0" w:type="dxa"/>
              <w:right w:w="108" w:type="dxa"/>
            </w:tcMar>
          </w:tcPr>
          <w:p w14:paraId="4F1EBE4D" w14:textId="77777777" w:rsidR="00191734" w:rsidRPr="007B7A0E" w:rsidRDefault="00191734" w:rsidP="00191734">
            <w:pPr>
              <w:spacing w:after="0"/>
              <w:rPr>
                <w:rFonts w:cs="Arial"/>
                <w:szCs w:val="20"/>
              </w:rPr>
            </w:pPr>
            <w:r w:rsidRPr="007B7A0E">
              <w:rPr>
                <w:rFonts w:cs="Arial"/>
                <w:szCs w:val="20"/>
              </w:rPr>
              <w:t>Between a week and a month</w:t>
            </w:r>
          </w:p>
        </w:tc>
        <w:tc>
          <w:tcPr>
            <w:tcW w:w="1412" w:type="dxa"/>
            <w:vAlign w:val="center"/>
          </w:tcPr>
          <w:p w14:paraId="69777F77" w14:textId="60C0E02E" w:rsidR="00191734" w:rsidRPr="007B7A0E" w:rsidRDefault="00191734" w:rsidP="00A71B51">
            <w:pPr>
              <w:pStyle w:val="ListParagraph"/>
              <w:numPr>
                <w:ilvl w:val="0"/>
                <w:numId w:val="17"/>
              </w:numPr>
              <w:spacing w:after="0"/>
              <w:rPr>
                <w:rFonts w:cs="Arial"/>
                <w:szCs w:val="20"/>
              </w:rPr>
            </w:pPr>
            <w:r w:rsidRPr="007B7A0E">
              <w:rPr>
                <w:rFonts w:cs="Arial"/>
                <w:szCs w:val="20"/>
              </w:rPr>
              <w:t>04</w:t>
            </w:r>
          </w:p>
        </w:tc>
      </w:tr>
      <w:tr w:rsidR="00191734" w:rsidRPr="007B7A0E" w14:paraId="5D33AA14" w14:textId="77777777" w:rsidTr="00CF3913">
        <w:trPr>
          <w:trHeight w:val="139"/>
        </w:trPr>
        <w:tc>
          <w:tcPr>
            <w:tcW w:w="7518" w:type="dxa"/>
            <w:tcMar>
              <w:top w:w="0" w:type="dxa"/>
              <w:left w:w="108" w:type="dxa"/>
              <w:bottom w:w="0" w:type="dxa"/>
              <w:right w:w="108" w:type="dxa"/>
            </w:tcMar>
          </w:tcPr>
          <w:p w14:paraId="4F8AA2C2" w14:textId="77777777" w:rsidR="00191734" w:rsidRPr="007B7A0E" w:rsidRDefault="00191734" w:rsidP="00191734">
            <w:pPr>
              <w:spacing w:after="0"/>
              <w:rPr>
                <w:rFonts w:cs="Arial"/>
                <w:szCs w:val="20"/>
              </w:rPr>
            </w:pPr>
            <w:r w:rsidRPr="007B7A0E">
              <w:rPr>
                <w:rFonts w:cs="Arial"/>
                <w:szCs w:val="20"/>
              </w:rPr>
              <w:t>Between a month and six months</w:t>
            </w:r>
          </w:p>
        </w:tc>
        <w:tc>
          <w:tcPr>
            <w:tcW w:w="1412" w:type="dxa"/>
            <w:vAlign w:val="center"/>
          </w:tcPr>
          <w:p w14:paraId="1492C246" w14:textId="5C2F5A72" w:rsidR="00191734" w:rsidRPr="007B7A0E" w:rsidRDefault="00191734" w:rsidP="00A71B51">
            <w:pPr>
              <w:pStyle w:val="ListParagraph"/>
              <w:numPr>
                <w:ilvl w:val="0"/>
                <w:numId w:val="17"/>
              </w:numPr>
              <w:spacing w:after="0"/>
              <w:rPr>
                <w:rFonts w:cs="Arial"/>
                <w:szCs w:val="20"/>
              </w:rPr>
            </w:pPr>
            <w:r w:rsidRPr="007B7A0E">
              <w:rPr>
                <w:rFonts w:cs="Arial"/>
                <w:szCs w:val="20"/>
              </w:rPr>
              <w:t>05</w:t>
            </w:r>
          </w:p>
        </w:tc>
      </w:tr>
      <w:tr w:rsidR="00191734" w:rsidRPr="007B7A0E" w14:paraId="1EA55FE7" w14:textId="77777777" w:rsidTr="00CF3913">
        <w:trPr>
          <w:trHeight w:val="139"/>
        </w:trPr>
        <w:tc>
          <w:tcPr>
            <w:tcW w:w="7518" w:type="dxa"/>
            <w:tcMar>
              <w:top w:w="0" w:type="dxa"/>
              <w:left w:w="108" w:type="dxa"/>
              <w:bottom w:w="0" w:type="dxa"/>
              <w:right w:w="108" w:type="dxa"/>
            </w:tcMar>
          </w:tcPr>
          <w:p w14:paraId="2210B961" w14:textId="77777777" w:rsidR="00191734" w:rsidRPr="007B7A0E" w:rsidRDefault="00191734" w:rsidP="00191734">
            <w:pPr>
              <w:spacing w:after="0"/>
              <w:rPr>
                <w:rFonts w:cs="Arial"/>
                <w:szCs w:val="20"/>
              </w:rPr>
            </w:pPr>
            <w:r w:rsidRPr="007B7A0E">
              <w:rPr>
                <w:rFonts w:cs="Arial"/>
                <w:szCs w:val="20"/>
              </w:rPr>
              <w:t>Between six months and a year</w:t>
            </w:r>
          </w:p>
        </w:tc>
        <w:tc>
          <w:tcPr>
            <w:tcW w:w="1412" w:type="dxa"/>
            <w:vAlign w:val="center"/>
          </w:tcPr>
          <w:p w14:paraId="76A4783B" w14:textId="64A839EB" w:rsidR="00191734" w:rsidRPr="007B7A0E" w:rsidRDefault="00191734" w:rsidP="00A71B51">
            <w:pPr>
              <w:pStyle w:val="ListParagraph"/>
              <w:numPr>
                <w:ilvl w:val="0"/>
                <w:numId w:val="17"/>
              </w:numPr>
              <w:spacing w:after="0"/>
              <w:rPr>
                <w:rFonts w:cs="Arial"/>
                <w:szCs w:val="20"/>
              </w:rPr>
            </w:pPr>
            <w:r w:rsidRPr="007B7A0E">
              <w:rPr>
                <w:rFonts w:cs="Arial"/>
                <w:szCs w:val="20"/>
              </w:rPr>
              <w:t>06</w:t>
            </w:r>
          </w:p>
        </w:tc>
      </w:tr>
      <w:tr w:rsidR="00191734" w:rsidRPr="007B7A0E" w14:paraId="0FA56119" w14:textId="77777777" w:rsidTr="00CF3913">
        <w:trPr>
          <w:trHeight w:val="139"/>
        </w:trPr>
        <w:tc>
          <w:tcPr>
            <w:tcW w:w="7518" w:type="dxa"/>
            <w:tcMar>
              <w:top w:w="0" w:type="dxa"/>
              <w:left w:w="108" w:type="dxa"/>
              <w:bottom w:w="0" w:type="dxa"/>
              <w:right w:w="108" w:type="dxa"/>
            </w:tcMar>
          </w:tcPr>
          <w:p w14:paraId="495CED1F" w14:textId="77777777" w:rsidR="00191734" w:rsidRPr="007B7A0E" w:rsidRDefault="00191734" w:rsidP="00191734">
            <w:pPr>
              <w:spacing w:after="0"/>
              <w:rPr>
                <w:rFonts w:cs="Arial"/>
                <w:szCs w:val="20"/>
              </w:rPr>
            </w:pPr>
            <w:r w:rsidRPr="007B7A0E">
              <w:rPr>
                <w:rFonts w:cs="Arial"/>
                <w:szCs w:val="20"/>
              </w:rPr>
              <w:t>Between a year and two years</w:t>
            </w:r>
          </w:p>
        </w:tc>
        <w:tc>
          <w:tcPr>
            <w:tcW w:w="1412" w:type="dxa"/>
            <w:vAlign w:val="center"/>
          </w:tcPr>
          <w:p w14:paraId="0D018DB0" w14:textId="6373A6A9" w:rsidR="00191734" w:rsidRPr="007B7A0E" w:rsidRDefault="00191734" w:rsidP="00A71B51">
            <w:pPr>
              <w:pStyle w:val="ListParagraph"/>
              <w:numPr>
                <w:ilvl w:val="0"/>
                <w:numId w:val="17"/>
              </w:numPr>
              <w:spacing w:after="0"/>
              <w:rPr>
                <w:rFonts w:cs="Arial"/>
                <w:szCs w:val="20"/>
              </w:rPr>
            </w:pPr>
            <w:r w:rsidRPr="007B7A0E">
              <w:rPr>
                <w:rFonts w:cs="Arial"/>
                <w:szCs w:val="20"/>
              </w:rPr>
              <w:t>07</w:t>
            </w:r>
          </w:p>
        </w:tc>
      </w:tr>
      <w:tr w:rsidR="0085577A" w:rsidRPr="007B7A0E" w14:paraId="49BF01A2" w14:textId="77777777" w:rsidTr="00CF3913">
        <w:trPr>
          <w:trHeight w:val="139"/>
        </w:trPr>
        <w:tc>
          <w:tcPr>
            <w:tcW w:w="7518" w:type="dxa"/>
            <w:tcMar>
              <w:top w:w="0" w:type="dxa"/>
              <w:left w:w="108" w:type="dxa"/>
              <w:bottom w:w="0" w:type="dxa"/>
              <w:right w:w="108" w:type="dxa"/>
            </w:tcMar>
          </w:tcPr>
          <w:p w14:paraId="568AAC7C" w14:textId="77777777" w:rsidR="0085577A" w:rsidRPr="007B7A0E" w:rsidRDefault="0085577A" w:rsidP="007B7A0E">
            <w:pPr>
              <w:spacing w:after="0"/>
              <w:rPr>
                <w:rFonts w:cs="Arial"/>
                <w:szCs w:val="20"/>
              </w:rPr>
            </w:pPr>
            <w:r w:rsidRPr="007B7A0E">
              <w:rPr>
                <w:rFonts w:cs="Arial"/>
                <w:szCs w:val="20"/>
              </w:rPr>
              <w:t>More than two years</w:t>
            </w:r>
          </w:p>
        </w:tc>
        <w:tc>
          <w:tcPr>
            <w:tcW w:w="1412" w:type="dxa"/>
            <w:vAlign w:val="center"/>
          </w:tcPr>
          <w:p w14:paraId="2107F7ED" w14:textId="36C3387C" w:rsidR="0085577A" w:rsidRPr="007B7A0E" w:rsidRDefault="0085577A" w:rsidP="00A71B51">
            <w:pPr>
              <w:pStyle w:val="ListParagraph"/>
              <w:numPr>
                <w:ilvl w:val="0"/>
                <w:numId w:val="17"/>
              </w:numPr>
              <w:spacing w:after="0"/>
              <w:rPr>
                <w:rFonts w:cs="Arial"/>
                <w:szCs w:val="20"/>
              </w:rPr>
            </w:pPr>
            <w:r w:rsidRPr="007B7A0E">
              <w:rPr>
                <w:rFonts w:cs="Arial"/>
                <w:szCs w:val="20"/>
              </w:rPr>
              <w:t>0</w:t>
            </w:r>
            <w:r w:rsidR="00191734">
              <w:rPr>
                <w:rFonts w:cs="Arial"/>
                <w:szCs w:val="20"/>
              </w:rPr>
              <w:t>8</w:t>
            </w:r>
          </w:p>
        </w:tc>
      </w:tr>
      <w:tr w:rsidR="0085577A" w:rsidRPr="007B7A0E" w14:paraId="5E7EC93A" w14:textId="77777777" w:rsidTr="00CF3913">
        <w:trPr>
          <w:trHeight w:val="139"/>
        </w:trPr>
        <w:tc>
          <w:tcPr>
            <w:tcW w:w="7518" w:type="dxa"/>
            <w:tcMar>
              <w:top w:w="0" w:type="dxa"/>
              <w:left w:w="108" w:type="dxa"/>
              <w:bottom w:w="0" w:type="dxa"/>
              <w:right w:w="108" w:type="dxa"/>
            </w:tcMar>
          </w:tcPr>
          <w:p w14:paraId="3FAE8914" w14:textId="77777777" w:rsidR="0085577A" w:rsidRPr="007B7A0E" w:rsidRDefault="0085577A" w:rsidP="007B7A0E">
            <w:pPr>
              <w:spacing w:after="0"/>
              <w:rPr>
                <w:rFonts w:cs="Arial"/>
                <w:szCs w:val="20"/>
              </w:rPr>
            </w:pPr>
            <w:r w:rsidRPr="007B7A0E">
              <w:rPr>
                <w:rFonts w:cs="Arial"/>
                <w:szCs w:val="20"/>
              </w:rPr>
              <w:t>Don’t know / can’t remember</w:t>
            </w:r>
          </w:p>
        </w:tc>
        <w:tc>
          <w:tcPr>
            <w:tcW w:w="1412" w:type="dxa"/>
            <w:vAlign w:val="center"/>
          </w:tcPr>
          <w:p w14:paraId="25CDAD51" w14:textId="77777777" w:rsidR="0085577A" w:rsidRPr="007B7A0E" w:rsidRDefault="0085577A" w:rsidP="00A71B51">
            <w:pPr>
              <w:pStyle w:val="ListParagraph"/>
              <w:numPr>
                <w:ilvl w:val="0"/>
                <w:numId w:val="17"/>
              </w:numPr>
              <w:spacing w:after="0"/>
              <w:rPr>
                <w:rFonts w:cs="Arial"/>
                <w:szCs w:val="20"/>
              </w:rPr>
            </w:pPr>
            <w:r w:rsidRPr="007B7A0E">
              <w:rPr>
                <w:rFonts w:cs="Arial"/>
                <w:szCs w:val="20"/>
              </w:rPr>
              <w:t>98</w:t>
            </w:r>
          </w:p>
        </w:tc>
      </w:tr>
    </w:tbl>
    <w:p w14:paraId="45D8E93A" w14:textId="77777777" w:rsidR="002A08CC" w:rsidRDefault="002A08CC" w:rsidP="007B7A0E">
      <w:pPr>
        <w:spacing w:after="0"/>
        <w:rPr>
          <w:rFonts w:cs="Arial"/>
          <w:b/>
          <w:bCs/>
          <w:szCs w:val="20"/>
        </w:rPr>
      </w:pPr>
    </w:p>
    <w:p w14:paraId="68A72429" w14:textId="77777777" w:rsidR="00F5348A" w:rsidRDefault="00F5348A" w:rsidP="007B7A0E">
      <w:pPr>
        <w:spacing w:after="0"/>
        <w:rPr>
          <w:rFonts w:cs="Arial"/>
          <w:b/>
          <w:bCs/>
          <w:szCs w:val="20"/>
        </w:rPr>
      </w:pPr>
    </w:p>
    <w:p w14:paraId="40FA96E1" w14:textId="0ADFC6C3" w:rsidR="0085577A" w:rsidRPr="007B7A0E" w:rsidRDefault="0085577A" w:rsidP="007B7A0E">
      <w:pPr>
        <w:spacing w:after="0"/>
        <w:rPr>
          <w:rFonts w:cs="Arial"/>
          <w:b/>
          <w:szCs w:val="20"/>
        </w:rPr>
      </w:pPr>
      <w:r w:rsidRPr="007B7A0E">
        <w:rPr>
          <w:rFonts w:cs="Arial"/>
          <w:b/>
          <w:szCs w:val="20"/>
        </w:rPr>
        <w:t>4.2</w:t>
      </w:r>
      <w:r w:rsidRPr="007B7A0E">
        <w:rPr>
          <w:rFonts w:cs="Arial"/>
          <w:b/>
          <w:szCs w:val="20"/>
        </w:rPr>
        <w:tab/>
        <w:t>UNDERSTANDING THE PROBLEM</w:t>
      </w:r>
    </w:p>
    <w:p w14:paraId="687B0349" w14:textId="77777777" w:rsidR="0085577A" w:rsidRPr="007B7A0E" w:rsidRDefault="0085577A" w:rsidP="007B7A0E">
      <w:pPr>
        <w:spacing w:after="0"/>
        <w:rPr>
          <w:rFonts w:cs="Arial"/>
          <w:b/>
          <w:szCs w:val="20"/>
        </w:rPr>
      </w:pPr>
    </w:p>
    <w:p w14:paraId="523A07A5" w14:textId="06FDB73C" w:rsidR="0085577A" w:rsidRPr="007B7A0E" w:rsidRDefault="0085577A" w:rsidP="007B7A0E">
      <w:pPr>
        <w:spacing w:after="0"/>
        <w:rPr>
          <w:rFonts w:cs="Arial"/>
          <w:b/>
          <w:szCs w:val="20"/>
        </w:rPr>
      </w:pPr>
      <w:r w:rsidRPr="007B7A0E">
        <w:rPr>
          <w:rFonts w:cs="Arial"/>
          <w:b/>
          <w:szCs w:val="20"/>
        </w:rPr>
        <w:t>ASK ALL WHO SELECTED 1 AT Q32 AT LEAST ONCE |</w:t>
      </w:r>
      <w:r w:rsidR="00191734">
        <w:rPr>
          <w:rFonts w:cs="Arial"/>
          <w:b/>
          <w:szCs w:val="20"/>
        </w:rPr>
        <w:t xml:space="preserve"> </w:t>
      </w:r>
      <w:r w:rsidRPr="007B7A0E">
        <w:rPr>
          <w:rFonts w:cs="Arial"/>
          <w:b/>
          <w:szCs w:val="20"/>
        </w:rPr>
        <w:t>M</w:t>
      </w:r>
      <w:r w:rsidR="00191734">
        <w:rPr>
          <w:rFonts w:cs="Arial"/>
          <w:b/>
          <w:szCs w:val="20"/>
        </w:rPr>
        <w:t xml:space="preserve">ULTIPLE </w:t>
      </w:r>
      <w:r w:rsidRPr="007B7A0E">
        <w:rPr>
          <w:rFonts w:cs="Arial"/>
          <w:b/>
          <w:szCs w:val="20"/>
        </w:rPr>
        <w:t>R</w:t>
      </w:r>
      <w:r w:rsidR="00191734">
        <w:rPr>
          <w:rFonts w:cs="Arial"/>
          <w:b/>
          <w:szCs w:val="20"/>
        </w:rPr>
        <w:t>ESPONSE</w:t>
      </w:r>
      <w:r w:rsidRPr="007B7A0E">
        <w:rPr>
          <w:rFonts w:cs="Arial"/>
          <w:b/>
          <w:szCs w:val="20"/>
        </w:rPr>
        <w:t xml:space="preserve"> | RANDOMISE</w:t>
      </w:r>
    </w:p>
    <w:p w14:paraId="17443603" w14:textId="77777777" w:rsidR="0085577A" w:rsidRPr="007B7A0E" w:rsidRDefault="0085577A" w:rsidP="007B7A0E">
      <w:pPr>
        <w:spacing w:after="0"/>
        <w:rPr>
          <w:rFonts w:cs="Arial"/>
          <w:szCs w:val="20"/>
        </w:rPr>
      </w:pPr>
      <w:r w:rsidRPr="007B7A0E">
        <w:rPr>
          <w:rFonts w:cs="Arial"/>
          <w:szCs w:val="20"/>
        </w:rPr>
        <w:t>Q35.</w:t>
      </w:r>
      <w:r w:rsidRPr="007B7A0E">
        <w:rPr>
          <w:rFonts w:cs="Arial"/>
          <w:szCs w:val="20"/>
        </w:rPr>
        <w:tab/>
        <w:t>Was this problem related to…?</w:t>
      </w:r>
    </w:p>
    <w:p w14:paraId="2ED8C83D"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Please select all that apply</w:t>
      </w:r>
    </w:p>
    <w:p w14:paraId="5C998202" w14:textId="77777777" w:rsidR="006A2D50" w:rsidRPr="007B7A0E" w:rsidRDefault="006A2D50" w:rsidP="007B7A0E">
      <w:pPr>
        <w:spacing w:after="0"/>
        <w:rPr>
          <w:rFonts w:cs="Arial"/>
          <w:i/>
          <w:iCs/>
          <w:szCs w:val="20"/>
        </w:rPr>
      </w:pPr>
    </w:p>
    <w:tbl>
      <w:tblPr>
        <w:tblW w:w="8935"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7"/>
      </w:tblGrid>
      <w:tr w:rsidR="00E6045A" w:rsidRPr="007B7A0E" w14:paraId="4DCC5928" w14:textId="77777777" w:rsidTr="00E6045A">
        <w:trPr>
          <w:trHeight w:val="67"/>
        </w:trPr>
        <w:tc>
          <w:tcPr>
            <w:tcW w:w="7518" w:type="dxa"/>
            <w:tcMar>
              <w:top w:w="0" w:type="dxa"/>
              <w:left w:w="108" w:type="dxa"/>
              <w:bottom w:w="0" w:type="dxa"/>
              <w:right w:w="108" w:type="dxa"/>
            </w:tcMar>
          </w:tcPr>
          <w:p w14:paraId="4D869A03" w14:textId="77777777" w:rsidR="00E6045A" w:rsidRPr="007B7A0E" w:rsidRDefault="00E6045A" w:rsidP="007B7A0E">
            <w:pPr>
              <w:spacing w:after="0"/>
              <w:rPr>
                <w:rFonts w:cs="Arial"/>
                <w:szCs w:val="20"/>
              </w:rPr>
            </w:pPr>
            <w:r w:rsidRPr="007B7A0E">
              <w:rPr>
                <w:rFonts w:cs="Arial"/>
                <w:szCs w:val="20"/>
              </w:rPr>
              <w:t xml:space="preserve">A faulty, </w:t>
            </w:r>
            <w:proofErr w:type="gramStart"/>
            <w:r w:rsidRPr="007B7A0E">
              <w:rPr>
                <w:rFonts w:cs="Arial"/>
                <w:szCs w:val="20"/>
              </w:rPr>
              <w:t>unsafe</w:t>
            </w:r>
            <w:proofErr w:type="gramEnd"/>
            <w:r w:rsidRPr="007B7A0E">
              <w:rPr>
                <w:rFonts w:cs="Arial"/>
                <w:szCs w:val="20"/>
              </w:rPr>
              <w:t xml:space="preserve"> or poor-quality product </w:t>
            </w:r>
          </w:p>
        </w:tc>
        <w:tc>
          <w:tcPr>
            <w:tcW w:w="1417" w:type="dxa"/>
            <w:vAlign w:val="center"/>
          </w:tcPr>
          <w:p w14:paraId="3FCF345D"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01</w:t>
            </w:r>
          </w:p>
        </w:tc>
      </w:tr>
      <w:tr w:rsidR="00E6045A" w:rsidRPr="007B7A0E" w14:paraId="5969B7B5" w14:textId="77777777" w:rsidTr="00E6045A">
        <w:trPr>
          <w:trHeight w:val="139"/>
        </w:trPr>
        <w:tc>
          <w:tcPr>
            <w:tcW w:w="7518" w:type="dxa"/>
            <w:tcMar>
              <w:top w:w="0" w:type="dxa"/>
              <w:left w:w="108" w:type="dxa"/>
              <w:bottom w:w="0" w:type="dxa"/>
              <w:right w:w="108" w:type="dxa"/>
            </w:tcMar>
          </w:tcPr>
          <w:p w14:paraId="338539A9" w14:textId="77777777" w:rsidR="00E6045A" w:rsidRPr="007B7A0E" w:rsidRDefault="00E6045A" w:rsidP="007B7A0E">
            <w:pPr>
              <w:spacing w:after="0"/>
              <w:rPr>
                <w:rFonts w:cs="Arial"/>
                <w:szCs w:val="20"/>
              </w:rPr>
            </w:pPr>
            <w:r w:rsidRPr="007B7A0E">
              <w:rPr>
                <w:rFonts w:cs="Arial"/>
                <w:szCs w:val="20"/>
              </w:rPr>
              <w:t>The cost of the product / service</w:t>
            </w:r>
          </w:p>
        </w:tc>
        <w:tc>
          <w:tcPr>
            <w:tcW w:w="1417" w:type="dxa"/>
            <w:vAlign w:val="center"/>
          </w:tcPr>
          <w:p w14:paraId="1901D1FA"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02</w:t>
            </w:r>
          </w:p>
        </w:tc>
      </w:tr>
      <w:tr w:rsidR="00E6045A" w:rsidRPr="007B7A0E" w14:paraId="2967FE97" w14:textId="77777777" w:rsidTr="00E6045A">
        <w:trPr>
          <w:trHeight w:val="139"/>
        </w:trPr>
        <w:tc>
          <w:tcPr>
            <w:tcW w:w="7518" w:type="dxa"/>
            <w:tcMar>
              <w:top w:w="0" w:type="dxa"/>
              <w:left w:w="108" w:type="dxa"/>
              <w:bottom w:w="0" w:type="dxa"/>
              <w:right w:w="108" w:type="dxa"/>
            </w:tcMar>
          </w:tcPr>
          <w:p w14:paraId="47B98AC6" w14:textId="77777777" w:rsidR="00E6045A" w:rsidRPr="007B7A0E" w:rsidRDefault="00E6045A" w:rsidP="007B7A0E">
            <w:pPr>
              <w:spacing w:after="0"/>
              <w:rPr>
                <w:rFonts w:cs="Arial"/>
                <w:szCs w:val="20"/>
              </w:rPr>
            </w:pPr>
            <w:r w:rsidRPr="007B7A0E">
              <w:rPr>
                <w:rFonts w:cs="Arial"/>
                <w:szCs w:val="20"/>
              </w:rPr>
              <w:t>Delay or non-delivery of a product or service</w:t>
            </w:r>
          </w:p>
        </w:tc>
        <w:tc>
          <w:tcPr>
            <w:tcW w:w="1417" w:type="dxa"/>
            <w:vAlign w:val="center"/>
          </w:tcPr>
          <w:p w14:paraId="340D969C"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03</w:t>
            </w:r>
          </w:p>
        </w:tc>
      </w:tr>
      <w:tr w:rsidR="00E6045A" w:rsidRPr="007B7A0E" w14:paraId="6541971D" w14:textId="77777777" w:rsidTr="00E6045A">
        <w:trPr>
          <w:trHeight w:val="139"/>
        </w:trPr>
        <w:tc>
          <w:tcPr>
            <w:tcW w:w="7518" w:type="dxa"/>
            <w:tcMar>
              <w:top w:w="0" w:type="dxa"/>
              <w:left w:w="108" w:type="dxa"/>
              <w:bottom w:w="0" w:type="dxa"/>
              <w:right w:w="108" w:type="dxa"/>
            </w:tcMar>
          </w:tcPr>
          <w:p w14:paraId="159EAC04" w14:textId="77777777" w:rsidR="00E6045A" w:rsidRPr="007B7A0E" w:rsidRDefault="00E6045A" w:rsidP="007B7A0E">
            <w:pPr>
              <w:spacing w:after="0"/>
              <w:rPr>
                <w:rFonts w:cs="Arial"/>
                <w:szCs w:val="20"/>
              </w:rPr>
            </w:pPr>
            <w:r w:rsidRPr="007B7A0E">
              <w:rPr>
                <w:rFonts w:cs="Arial"/>
                <w:szCs w:val="20"/>
              </w:rPr>
              <w:t xml:space="preserve">Incorrect or misleading information provided </w:t>
            </w:r>
          </w:p>
        </w:tc>
        <w:tc>
          <w:tcPr>
            <w:tcW w:w="1417" w:type="dxa"/>
            <w:vAlign w:val="center"/>
          </w:tcPr>
          <w:p w14:paraId="0339E209"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04</w:t>
            </w:r>
          </w:p>
        </w:tc>
      </w:tr>
      <w:tr w:rsidR="00E6045A" w:rsidRPr="007B7A0E" w14:paraId="000AA97C" w14:textId="77777777" w:rsidTr="00E6045A">
        <w:trPr>
          <w:trHeight w:val="139"/>
        </w:trPr>
        <w:tc>
          <w:tcPr>
            <w:tcW w:w="7518" w:type="dxa"/>
            <w:tcMar>
              <w:top w:w="0" w:type="dxa"/>
              <w:left w:w="108" w:type="dxa"/>
              <w:bottom w:w="0" w:type="dxa"/>
              <w:right w:w="108" w:type="dxa"/>
            </w:tcMar>
          </w:tcPr>
          <w:p w14:paraId="204F232E" w14:textId="77777777" w:rsidR="00E6045A" w:rsidRPr="007B7A0E" w:rsidRDefault="00E6045A" w:rsidP="007B7A0E">
            <w:pPr>
              <w:spacing w:after="0"/>
              <w:rPr>
                <w:rFonts w:cs="Arial"/>
                <w:szCs w:val="20"/>
              </w:rPr>
            </w:pPr>
            <w:r w:rsidRPr="007B7A0E">
              <w:rPr>
                <w:rFonts w:cs="Arial"/>
                <w:szCs w:val="20"/>
              </w:rPr>
              <w:t>Unclear or unfair terms and conditions in a contract</w:t>
            </w:r>
          </w:p>
        </w:tc>
        <w:tc>
          <w:tcPr>
            <w:tcW w:w="1417" w:type="dxa"/>
            <w:vAlign w:val="center"/>
          </w:tcPr>
          <w:p w14:paraId="170567EA"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06</w:t>
            </w:r>
          </w:p>
        </w:tc>
      </w:tr>
      <w:tr w:rsidR="00E6045A" w:rsidRPr="007B7A0E" w14:paraId="4A699F5E" w14:textId="77777777" w:rsidTr="00E6045A">
        <w:trPr>
          <w:trHeight w:val="139"/>
        </w:trPr>
        <w:tc>
          <w:tcPr>
            <w:tcW w:w="7518" w:type="dxa"/>
            <w:tcMar>
              <w:top w:w="0" w:type="dxa"/>
              <w:left w:w="108" w:type="dxa"/>
              <w:bottom w:w="0" w:type="dxa"/>
              <w:right w:w="108" w:type="dxa"/>
            </w:tcMar>
          </w:tcPr>
          <w:p w14:paraId="3414AA74" w14:textId="77777777" w:rsidR="00E6045A" w:rsidRPr="007B7A0E" w:rsidRDefault="00E6045A" w:rsidP="007B7A0E">
            <w:pPr>
              <w:spacing w:after="0"/>
              <w:rPr>
                <w:rFonts w:cs="Arial"/>
                <w:szCs w:val="20"/>
              </w:rPr>
            </w:pPr>
            <w:r w:rsidRPr="007B7A0E">
              <w:rPr>
                <w:rFonts w:cs="Arial"/>
                <w:szCs w:val="20"/>
              </w:rPr>
              <w:t>Poor customer service</w:t>
            </w:r>
          </w:p>
        </w:tc>
        <w:tc>
          <w:tcPr>
            <w:tcW w:w="1417" w:type="dxa"/>
            <w:vAlign w:val="center"/>
          </w:tcPr>
          <w:p w14:paraId="17DBE4A8"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07</w:t>
            </w:r>
          </w:p>
        </w:tc>
      </w:tr>
      <w:tr w:rsidR="00E6045A" w:rsidRPr="007B7A0E" w14:paraId="2D5FA2AD" w14:textId="77777777" w:rsidTr="00E6045A">
        <w:trPr>
          <w:trHeight w:val="139"/>
        </w:trPr>
        <w:tc>
          <w:tcPr>
            <w:tcW w:w="7518" w:type="dxa"/>
            <w:tcMar>
              <w:top w:w="0" w:type="dxa"/>
              <w:left w:w="108" w:type="dxa"/>
              <w:bottom w:w="0" w:type="dxa"/>
              <w:right w:w="108" w:type="dxa"/>
            </w:tcMar>
          </w:tcPr>
          <w:p w14:paraId="5113AD11" w14:textId="77777777" w:rsidR="00E6045A" w:rsidRPr="007B7A0E" w:rsidRDefault="00E6045A" w:rsidP="007B7A0E">
            <w:pPr>
              <w:spacing w:after="0"/>
              <w:rPr>
                <w:rFonts w:cs="Arial"/>
                <w:szCs w:val="20"/>
              </w:rPr>
            </w:pPr>
            <w:r w:rsidRPr="007B7A0E">
              <w:rPr>
                <w:rFonts w:cs="Arial"/>
                <w:szCs w:val="20"/>
              </w:rPr>
              <w:t>Scam or fraud</w:t>
            </w:r>
          </w:p>
        </w:tc>
        <w:tc>
          <w:tcPr>
            <w:tcW w:w="1417" w:type="dxa"/>
            <w:vAlign w:val="center"/>
          </w:tcPr>
          <w:p w14:paraId="7AE34FCC"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08</w:t>
            </w:r>
          </w:p>
        </w:tc>
      </w:tr>
      <w:tr w:rsidR="00E6045A" w:rsidRPr="007B7A0E" w14:paraId="7F01912C" w14:textId="77777777" w:rsidTr="00E6045A">
        <w:trPr>
          <w:trHeight w:val="139"/>
        </w:trPr>
        <w:tc>
          <w:tcPr>
            <w:tcW w:w="7518" w:type="dxa"/>
            <w:tcMar>
              <w:top w:w="0" w:type="dxa"/>
              <w:left w:w="108" w:type="dxa"/>
              <w:bottom w:w="0" w:type="dxa"/>
              <w:right w:w="108" w:type="dxa"/>
            </w:tcMar>
          </w:tcPr>
          <w:p w14:paraId="48F083EA" w14:textId="77777777" w:rsidR="00E6045A" w:rsidRPr="007B7A0E" w:rsidRDefault="00E6045A" w:rsidP="007B7A0E">
            <w:pPr>
              <w:spacing w:after="0"/>
              <w:rPr>
                <w:rFonts w:cs="Arial"/>
                <w:szCs w:val="20"/>
              </w:rPr>
            </w:pPr>
            <w:r w:rsidRPr="007B7A0E">
              <w:rPr>
                <w:rFonts w:cs="Arial"/>
                <w:szCs w:val="20"/>
              </w:rPr>
              <w:lastRenderedPageBreak/>
              <w:t xml:space="preserve">Problems with the warranty / guarantee </w:t>
            </w:r>
          </w:p>
        </w:tc>
        <w:tc>
          <w:tcPr>
            <w:tcW w:w="1417" w:type="dxa"/>
            <w:vAlign w:val="center"/>
          </w:tcPr>
          <w:p w14:paraId="4E018345"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09</w:t>
            </w:r>
          </w:p>
        </w:tc>
      </w:tr>
      <w:tr w:rsidR="00E6045A" w:rsidRPr="007B7A0E" w14:paraId="76099321" w14:textId="77777777" w:rsidTr="00E6045A">
        <w:trPr>
          <w:trHeight w:val="139"/>
        </w:trPr>
        <w:tc>
          <w:tcPr>
            <w:tcW w:w="7518" w:type="dxa"/>
            <w:tcMar>
              <w:top w:w="0" w:type="dxa"/>
              <w:left w:w="108" w:type="dxa"/>
              <w:bottom w:w="0" w:type="dxa"/>
              <w:right w:w="108" w:type="dxa"/>
            </w:tcMar>
          </w:tcPr>
          <w:p w14:paraId="7A2B40B0" w14:textId="77777777" w:rsidR="00E6045A" w:rsidRPr="007B7A0E" w:rsidRDefault="00E6045A" w:rsidP="007B7A0E">
            <w:pPr>
              <w:spacing w:after="0"/>
              <w:rPr>
                <w:rFonts w:cs="Arial"/>
                <w:szCs w:val="20"/>
              </w:rPr>
            </w:pPr>
            <w:r w:rsidRPr="007B7A0E">
              <w:rPr>
                <w:rFonts w:cs="Arial"/>
                <w:szCs w:val="20"/>
              </w:rPr>
              <w:t>Poor workmanship</w:t>
            </w:r>
          </w:p>
        </w:tc>
        <w:tc>
          <w:tcPr>
            <w:tcW w:w="1417" w:type="dxa"/>
            <w:vAlign w:val="center"/>
          </w:tcPr>
          <w:p w14:paraId="685D9BF1"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10</w:t>
            </w:r>
          </w:p>
        </w:tc>
      </w:tr>
      <w:tr w:rsidR="00E6045A" w:rsidRPr="007B7A0E" w14:paraId="1BEB8FE9" w14:textId="77777777" w:rsidTr="00E6045A">
        <w:trPr>
          <w:trHeight w:val="139"/>
        </w:trPr>
        <w:tc>
          <w:tcPr>
            <w:tcW w:w="7518" w:type="dxa"/>
            <w:tcMar>
              <w:top w:w="0" w:type="dxa"/>
              <w:left w:w="108" w:type="dxa"/>
              <w:bottom w:w="0" w:type="dxa"/>
              <w:right w:w="108" w:type="dxa"/>
            </w:tcMar>
          </w:tcPr>
          <w:p w14:paraId="685E5AD6" w14:textId="77777777" w:rsidR="00E6045A" w:rsidRPr="007B7A0E" w:rsidRDefault="00E6045A" w:rsidP="007B7A0E">
            <w:pPr>
              <w:spacing w:after="0"/>
              <w:rPr>
                <w:rFonts w:cs="Arial"/>
                <w:szCs w:val="20"/>
              </w:rPr>
            </w:pPr>
            <w:r w:rsidRPr="007B7A0E">
              <w:rPr>
                <w:rFonts w:cs="Arial"/>
                <w:szCs w:val="20"/>
              </w:rPr>
              <w:t>Delays in getting faulty products repaired or replaced</w:t>
            </w:r>
          </w:p>
        </w:tc>
        <w:tc>
          <w:tcPr>
            <w:tcW w:w="1417" w:type="dxa"/>
            <w:vAlign w:val="center"/>
          </w:tcPr>
          <w:p w14:paraId="06CFBBB5"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11</w:t>
            </w:r>
          </w:p>
        </w:tc>
      </w:tr>
      <w:tr w:rsidR="00E6045A" w:rsidRPr="007B7A0E" w14:paraId="672139E3" w14:textId="77777777" w:rsidTr="00E6045A">
        <w:trPr>
          <w:trHeight w:val="139"/>
        </w:trPr>
        <w:tc>
          <w:tcPr>
            <w:tcW w:w="7518" w:type="dxa"/>
            <w:tcMar>
              <w:top w:w="0" w:type="dxa"/>
              <w:left w:w="108" w:type="dxa"/>
              <w:bottom w:w="0" w:type="dxa"/>
              <w:right w:w="108" w:type="dxa"/>
            </w:tcMar>
          </w:tcPr>
          <w:p w14:paraId="36FCA906" w14:textId="77777777" w:rsidR="00E6045A" w:rsidRPr="007B7A0E" w:rsidRDefault="00E6045A" w:rsidP="007B7A0E">
            <w:pPr>
              <w:spacing w:after="0"/>
              <w:rPr>
                <w:rFonts w:cs="Arial"/>
                <w:szCs w:val="20"/>
              </w:rPr>
            </w:pPr>
            <w:r w:rsidRPr="007B7A0E">
              <w:rPr>
                <w:rFonts w:cs="Arial"/>
                <w:szCs w:val="20"/>
              </w:rPr>
              <w:t>High pressure sales tactics</w:t>
            </w:r>
          </w:p>
        </w:tc>
        <w:tc>
          <w:tcPr>
            <w:tcW w:w="1417" w:type="dxa"/>
            <w:vAlign w:val="center"/>
          </w:tcPr>
          <w:p w14:paraId="15ED1AAE"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12</w:t>
            </w:r>
          </w:p>
        </w:tc>
      </w:tr>
      <w:tr w:rsidR="00E6045A" w:rsidRPr="007B7A0E" w14:paraId="5C792BF5" w14:textId="77777777" w:rsidTr="00E6045A">
        <w:trPr>
          <w:trHeight w:val="139"/>
        </w:trPr>
        <w:tc>
          <w:tcPr>
            <w:tcW w:w="7518" w:type="dxa"/>
            <w:tcMar>
              <w:top w:w="0" w:type="dxa"/>
              <w:left w:w="108" w:type="dxa"/>
              <w:bottom w:w="0" w:type="dxa"/>
              <w:right w:w="108" w:type="dxa"/>
            </w:tcMar>
          </w:tcPr>
          <w:p w14:paraId="00B6A0B8" w14:textId="77777777" w:rsidR="00E6045A" w:rsidRPr="007B7A0E" w:rsidRDefault="00E6045A" w:rsidP="007B7A0E">
            <w:pPr>
              <w:spacing w:after="0"/>
              <w:rPr>
                <w:rFonts w:cs="Arial"/>
                <w:szCs w:val="20"/>
              </w:rPr>
            </w:pPr>
            <w:r w:rsidRPr="007B7A0E">
              <w:rPr>
                <w:rFonts w:cs="Arial"/>
                <w:szCs w:val="20"/>
              </w:rPr>
              <w:t>Wrong item/ (</w:t>
            </w:r>
            <w:proofErr w:type="gramStart"/>
            <w:r w:rsidRPr="007B7A0E">
              <w:rPr>
                <w:rFonts w:cs="Arial"/>
                <w:szCs w:val="20"/>
              </w:rPr>
              <w:t>e.g.</w:t>
            </w:r>
            <w:proofErr w:type="gramEnd"/>
            <w:r w:rsidRPr="007B7A0E">
              <w:rPr>
                <w:rFonts w:cs="Arial"/>
                <w:szCs w:val="20"/>
              </w:rPr>
              <w:t xml:space="preserve"> wrong colour, size etc.)</w:t>
            </w:r>
          </w:p>
        </w:tc>
        <w:tc>
          <w:tcPr>
            <w:tcW w:w="1417" w:type="dxa"/>
            <w:vAlign w:val="center"/>
          </w:tcPr>
          <w:p w14:paraId="794071DB"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13</w:t>
            </w:r>
          </w:p>
        </w:tc>
      </w:tr>
      <w:tr w:rsidR="00E6045A" w:rsidRPr="007B7A0E" w14:paraId="5E16CD03" w14:textId="77777777" w:rsidTr="00E6045A">
        <w:trPr>
          <w:trHeight w:val="139"/>
        </w:trPr>
        <w:tc>
          <w:tcPr>
            <w:tcW w:w="7518" w:type="dxa"/>
            <w:tcMar>
              <w:top w:w="0" w:type="dxa"/>
              <w:left w:w="108" w:type="dxa"/>
              <w:bottom w:w="0" w:type="dxa"/>
              <w:right w:w="108" w:type="dxa"/>
            </w:tcMar>
          </w:tcPr>
          <w:p w14:paraId="2F983683" w14:textId="77777777" w:rsidR="00E6045A" w:rsidRPr="007B7A0E" w:rsidRDefault="00E6045A" w:rsidP="007B7A0E">
            <w:pPr>
              <w:spacing w:after="0"/>
              <w:rPr>
                <w:rFonts w:cs="Arial"/>
                <w:szCs w:val="20"/>
              </w:rPr>
            </w:pPr>
            <w:r w:rsidRPr="007B7A0E">
              <w:rPr>
                <w:rFonts w:cs="Arial"/>
                <w:szCs w:val="20"/>
              </w:rPr>
              <w:t xml:space="preserve">Difficulty in unsubscribing or cancelling </w:t>
            </w:r>
          </w:p>
        </w:tc>
        <w:tc>
          <w:tcPr>
            <w:tcW w:w="1417" w:type="dxa"/>
            <w:vAlign w:val="center"/>
          </w:tcPr>
          <w:p w14:paraId="7D7017A1"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14</w:t>
            </w:r>
          </w:p>
        </w:tc>
      </w:tr>
      <w:tr w:rsidR="00E6045A" w:rsidRPr="007B7A0E" w14:paraId="61E48F04" w14:textId="77777777" w:rsidTr="00E6045A">
        <w:trPr>
          <w:trHeight w:val="139"/>
        </w:trPr>
        <w:tc>
          <w:tcPr>
            <w:tcW w:w="7518" w:type="dxa"/>
            <w:tcMar>
              <w:top w:w="0" w:type="dxa"/>
              <w:left w:w="108" w:type="dxa"/>
              <w:bottom w:w="0" w:type="dxa"/>
              <w:right w:w="108" w:type="dxa"/>
            </w:tcMar>
          </w:tcPr>
          <w:p w14:paraId="2BC3E5A0" w14:textId="77777777" w:rsidR="00E6045A" w:rsidRPr="007B7A0E" w:rsidRDefault="00E6045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7" w:type="dxa"/>
            <w:vAlign w:val="center"/>
          </w:tcPr>
          <w:p w14:paraId="154CF66E" w14:textId="77777777" w:rsidR="00E6045A" w:rsidRPr="007B7A0E" w:rsidRDefault="00E6045A" w:rsidP="00A71B51">
            <w:pPr>
              <w:pStyle w:val="ListParagraph"/>
              <w:numPr>
                <w:ilvl w:val="0"/>
                <w:numId w:val="18"/>
              </w:numPr>
              <w:spacing w:after="0"/>
              <w:rPr>
                <w:rFonts w:cs="Arial"/>
                <w:szCs w:val="20"/>
              </w:rPr>
            </w:pPr>
            <w:r w:rsidRPr="007B7A0E">
              <w:rPr>
                <w:rFonts w:cs="Arial"/>
                <w:szCs w:val="20"/>
              </w:rPr>
              <w:t>90</w:t>
            </w:r>
          </w:p>
        </w:tc>
      </w:tr>
    </w:tbl>
    <w:p w14:paraId="184F8517" w14:textId="77777777" w:rsidR="0085577A" w:rsidRDefault="0085577A" w:rsidP="007B7A0E">
      <w:pPr>
        <w:spacing w:after="0"/>
        <w:rPr>
          <w:rFonts w:cs="Arial"/>
          <w:szCs w:val="20"/>
        </w:rPr>
      </w:pPr>
    </w:p>
    <w:p w14:paraId="64A440C5" w14:textId="77777777" w:rsidR="00E6045A" w:rsidRPr="007B7A0E" w:rsidRDefault="00E6045A" w:rsidP="007B7A0E">
      <w:pPr>
        <w:spacing w:after="0"/>
        <w:rPr>
          <w:rFonts w:cs="Arial"/>
          <w:szCs w:val="20"/>
        </w:rPr>
      </w:pPr>
    </w:p>
    <w:p w14:paraId="3DB187C4" w14:textId="1857FF86" w:rsidR="0085577A" w:rsidRPr="007B7A0E" w:rsidRDefault="0085577A" w:rsidP="007B7A0E">
      <w:pPr>
        <w:spacing w:after="0"/>
        <w:rPr>
          <w:rFonts w:cs="Arial"/>
          <w:b/>
          <w:szCs w:val="20"/>
        </w:rPr>
      </w:pPr>
      <w:r w:rsidRPr="007B7A0E">
        <w:rPr>
          <w:rFonts w:cs="Arial"/>
          <w:b/>
          <w:szCs w:val="20"/>
        </w:rPr>
        <w:t xml:space="preserve">ASK Q37 IF Q35 = 2 COST OF PRODUCT/SERVICE </w:t>
      </w:r>
      <w:r w:rsidR="007D4789">
        <w:rPr>
          <w:rFonts w:cs="Arial"/>
          <w:b/>
          <w:szCs w:val="20"/>
        </w:rPr>
        <w:t xml:space="preserve">| MULTIPLE RESPONSE </w:t>
      </w:r>
      <w:r w:rsidRPr="007B7A0E">
        <w:rPr>
          <w:rFonts w:cs="Arial"/>
          <w:b/>
          <w:szCs w:val="20"/>
        </w:rPr>
        <w:t>| RANDOMISE</w:t>
      </w:r>
    </w:p>
    <w:p w14:paraId="5EB23DD2" w14:textId="77777777" w:rsidR="0085577A" w:rsidRPr="007B7A0E" w:rsidRDefault="0085577A" w:rsidP="00D24D65">
      <w:pPr>
        <w:spacing w:after="0"/>
        <w:ind w:left="720" w:hanging="720"/>
        <w:rPr>
          <w:rFonts w:cs="Arial"/>
          <w:szCs w:val="20"/>
        </w:rPr>
      </w:pPr>
      <w:r w:rsidRPr="007B7A0E">
        <w:rPr>
          <w:rFonts w:cs="Arial"/>
          <w:szCs w:val="20"/>
        </w:rPr>
        <w:t>Q37.</w:t>
      </w:r>
      <w:r w:rsidRPr="007B7A0E">
        <w:rPr>
          <w:rFonts w:cs="Arial"/>
          <w:szCs w:val="20"/>
        </w:rPr>
        <w:tab/>
        <w:t>Which of the following best describes the problem you experienced with the cost of the product or service?</w:t>
      </w:r>
    </w:p>
    <w:p w14:paraId="76FA9666"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012798A9" w14:textId="77777777" w:rsidR="00575771" w:rsidRPr="007B7A0E" w:rsidRDefault="0057577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1FE34CC" w14:textId="77777777" w:rsidTr="00CF3913">
        <w:trPr>
          <w:trHeight w:val="67"/>
        </w:trPr>
        <w:tc>
          <w:tcPr>
            <w:tcW w:w="7518" w:type="dxa"/>
            <w:tcMar>
              <w:top w:w="0" w:type="dxa"/>
              <w:left w:w="108" w:type="dxa"/>
              <w:bottom w:w="0" w:type="dxa"/>
              <w:right w:w="108" w:type="dxa"/>
            </w:tcMar>
          </w:tcPr>
          <w:p w14:paraId="0668C397" w14:textId="77777777" w:rsidR="0085577A" w:rsidRPr="007B7A0E" w:rsidRDefault="0085577A" w:rsidP="007B7A0E">
            <w:pPr>
              <w:spacing w:after="0"/>
              <w:rPr>
                <w:rFonts w:cs="Arial"/>
                <w:szCs w:val="20"/>
              </w:rPr>
            </w:pPr>
            <w:r w:rsidRPr="007B7A0E">
              <w:rPr>
                <w:rFonts w:cs="Arial"/>
                <w:szCs w:val="20"/>
              </w:rPr>
              <w:t>The overall cost was different to what was originally stated</w:t>
            </w:r>
          </w:p>
        </w:tc>
        <w:tc>
          <w:tcPr>
            <w:tcW w:w="1412" w:type="dxa"/>
            <w:vAlign w:val="center"/>
          </w:tcPr>
          <w:p w14:paraId="7C242722"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01</w:t>
            </w:r>
          </w:p>
        </w:tc>
      </w:tr>
      <w:tr w:rsidR="0085577A" w:rsidRPr="007B7A0E" w14:paraId="7DC89935" w14:textId="77777777" w:rsidTr="00CF3913">
        <w:trPr>
          <w:trHeight w:val="139"/>
        </w:trPr>
        <w:tc>
          <w:tcPr>
            <w:tcW w:w="7518" w:type="dxa"/>
            <w:tcMar>
              <w:top w:w="0" w:type="dxa"/>
              <w:left w:w="108" w:type="dxa"/>
              <w:bottom w:w="0" w:type="dxa"/>
              <w:right w:w="108" w:type="dxa"/>
            </w:tcMar>
          </w:tcPr>
          <w:p w14:paraId="603C29E2" w14:textId="77777777" w:rsidR="0085577A" w:rsidRPr="007B7A0E" w:rsidRDefault="0085577A" w:rsidP="007B7A0E">
            <w:pPr>
              <w:spacing w:after="0"/>
              <w:rPr>
                <w:rFonts w:cs="Arial"/>
                <w:szCs w:val="20"/>
              </w:rPr>
            </w:pPr>
            <w:r w:rsidRPr="007B7A0E">
              <w:rPr>
                <w:rFonts w:cs="Arial"/>
                <w:szCs w:val="20"/>
              </w:rPr>
              <w:t>Fees / charges were more than expected</w:t>
            </w:r>
          </w:p>
        </w:tc>
        <w:tc>
          <w:tcPr>
            <w:tcW w:w="1412" w:type="dxa"/>
            <w:vAlign w:val="center"/>
          </w:tcPr>
          <w:p w14:paraId="7F1FB0A5"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02</w:t>
            </w:r>
          </w:p>
        </w:tc>
      </w:tr>
      <w:tr w:rsidR="0085577A" w:rsidRPr="007B7A0E" w14:paraId="0D6EF243" w14:textId="77777777" w:rsidTr="00CF3913">
        <w:trPr>
          <w:trHeight w:val="139"/>
        </w:trPr>
        <w:tc>
          <w:tcPr>
            <w:tcW w:w="7518" w:type="dxa"/>
            <w:tcMar>
              <w:top w:w="0" w:type="dxa"/>
              <w:left w:w="108" w:type="dxa"/>
              <w:bottom w:w="0" w:type="dxa"/>
              <w:right w:w="108" w:type="dxa"/>
            </w:tcMar>
          </w:tcPr>
          <w:p w14:paraId="13AA7C6B" w14:textId="77777777" w:rsidR="0085577A" w:rsidRPr="007B7A0E" w:rsidRDefault="0085577A" w:rsidP="007B7A0E">
            <w:pPr>
              <w:spacing w:after="0"/>
              <w:rPr>
                <w:rFonts w:cs="Arial"/>
                <w:szCs w:val="20"/>
              </w:rPr>
            </w:pPr>
            <w:r w:rsidRPr="007B7A0E">
              <w:rPr>
                <w:rFonts w:cs="Arial"/>
                <w:szCs w:val="20"/>
              </w:rPr>
              <w:t>Unexpected or hidden fees / charges (</w:t>
            </w:r>
            <w:proofErr w:type="gramStart"/>
            <w:r w:rsidRPr="007B7A0E">
              <w:rPr>
                <w:rFonts w:cs="Arial"/>
                <w:szCs w:val="20"/>
              </w:rPr>
              <w:t>e.g.</w:t>
            </w:r>
            <w:proofErr w:type="gramEnd"/>
            <w:r w:rsidRPr="007B7A0E">
              <w:rPr>
                <w:rFonts w:cs="Arial"/>
                <w:szCs w:val="20"/>
              </w:rPr>
              <w:t xml:space="preserve"> Buy Now Pay Later fees)</w:t>
            </w:r>
          </w:p>
        </w:tc>
        <w:tc>
          <w:tcPr>
            <w:tcW w:w="1412" w:type="dxa"/>
            <w:vAlign w:val="center"/>
          </w:tcPr>
          <w:p w14:paraId="0E73D995"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03</w:t>
            </w:r>
          </w:p>
        </w:tc>
      </w:tr>
      <w:tr w:rsidR="0085577A" w:rsidRPr="007B7A0E" w14:paraId="06982D61" w14:textId="77777777" w:rsidTr="00CF3913">
        <w:trPr>
          <w:trHeight w:val="139"/>
        </w:trPr>
        <w:tc>
          <w:tcPr>
            <w:tcW w:w="7518" w:type="dxa"/>
            <w:tcMar>
              <w:top w:w="0" w:type="dxa"/>
              <w:left w:w="108" w:type="dxa"/>
              <w:bottom w:w="0" w:type="dxa"/>
              <w:right w:w="108" w:type="dxa"/>
            </w:tcMar>
          </w:tcPr>
          <w:p w14:paraId="7450B29A"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56E0BBF9" w14:textId="77777777" w:rsidR="0085577A" w:rsidRPr="007B7A0E" w:rsidRDefault="0085577A" w:rsidP="00A71B51">
            <w:pPr>
              <w:pStyle w:val="ListParagraph"/>
              <w:numPr>
                <w:ilvl w:val="0"/>
                <w:numId w:val="19"/>
              </w:numPr>
              <w:spacing w:after="0"/>
              <w:rPr>
                <w:rFonts w:cs="Arial"/>
                <w:szCs w:val="20"/>
              </w:rPr>
            </w:pPr>
            <w:r w:rsidRPr="007B7A0E">
              <w:rPr>
                <w:rFonts w:cs="Arial"/>
                <w:szCs w:val="20"/>
              </w:rPr>
              <w:t>90</w:t>
            </w:r>
          </w:p>
        </w:tc>
      </w:tr>
    </w:tbl>
    <w:p w14:paraId="1711A7A0" w14:textId="77777777" w:rsidR="0085577A" w:rsidRDefault="0085577A" w:rsidP="007B7A0E">
      <w:pPr>
        <w:spacing w:after="0"/>
        <w:rPr>
          <w:rFonts w:cs="Arial"/>
          <w:szCs w:val="20"/>
        </w:rPr>
      </w:pPr>
    </w:p>
    <w:p w14:paraId="4E1E6FF1" w14:textId="77777777" w:rsidR="00E6045A" w:rsidRPr="007B7A0E" w:rsidRDefault="00E6045A" w:rsidP="007B7A0E">
      <w:pPr>
        <w:spacing w:after="0"/>
        <w:rPr>
          <w:rFonts w:cs="Arial"/>
          <w:szCs w:val="20"/>
        </w:rPr>
      </w:pPr>
    </w:p>
    <w:p w14:paraId="1B58603F" w14:textId="0B8C0ECB" w:rsidR="0085577A" w:rsidRPr="007B7A0E" w:rsidRDefault="0085577A" w:rsidP="007B7A0E">
      <w:pPr>
        <w:spacing w:after="0"/>
        <w:rPr>
          <w:rFonts w:cs="Arial"/>
          <w:b/>
          <w:szCs w:val="20"/>
        </w:rPr>
      </w:pPr>
      <w:r w:rsidRPr="007B7A0E">
        <w:rPr>
          <w:rFonts w:cs="Arial"/>
          <w:b/>
          <w:szCs w:val="20"/>
        </w:rPr>
        <w:t>ASK Q39 IF Q35 = 4 INCORRECT OR MISLEADING INFO</w:t>
      </w:r>
      <w:r w:rsidR="00191734">
        <w:rPr>
          <w:rFonts w:cs="Arial"/>
          <w:b/>
          <w:szCs w:val="20"/>
        </w:rPr>
        <w:t xml:space="preserve">RMATION </w:t>
      </w:r>
      <w:r w:rsidR="007D4789">
        <w:rPr>
          <w:rFonts w:cs="Arial"/>
          <w:b/>
          <w:szCs w:val="20"/>
        </w:rPr>
        <w:t xml:space="preserve">| MULTIPLE RESPONSE </w:t>
      </w:r>
      <w:r w:rsidRPr="007B7A0E">
        <w:rPr>
          <w:rFonts w:cs="Arial"/>
          <w:b/>
          <w:szCs w:val="20"/>
        </w:rPr>
        <w:t>| RANDOMISE</w:t>
      </w:r>
    </w:p>
    <w:p w14:paraId="2871106D" w14:textId="77777777" w:rsidR="0085577A" w:rsidRPr="007B7A0E" w:rsidRDefault="0085577A" w:rsidP="00E6045A">
      <w:pPr>
        <w:spacing w:after="0"/>
        <w:ind w:left="720" w:hanging="720"/>
        <w:rPr>
          <w:rFonts w:cs="Arial"/>
          <w:szCs w:val="20"/>
        </w:rPr>
      </w:pPr>
      <w:r w:rsidRPr="007B7A0E">
        <w:rPr>
          <w:rFonts w:cs="Arial"/>
          <w:szCs w:val="20"/>
        </w:rPr>
        <w:t>Q39.</w:t>
      </w:r>
      <w:r w:rsidRPr="007B7A0E">
        <w:rPr>
          <w:rFonts w:cs="Arial"/>
          <w:szCs w:val="20"/>
        </w:rPr>
        <w:tab/>
        <w:t>Which of the following best describes the problem you experienced in terms of incorrect or misleading information?</w:t>
      </w:r>
    </w:p>
    <w:p w14:paraId="149000A3"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248EE49E" w14:textId="77777777" w:rsidR="00575771" w:rsidRPr="007B7A0E" w:rsidRDefault="0057577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AA1BC1C" w14:textId="77777777" w:rsidTr="00CF3913">
        <w:trPr>
          <w:trHeight w:val="67"/>
        </w:trPr>
        <w:tc>
          <w:tcPr>
            <w:tcW w:w="7518" w:type="dxa"/>
            <w:tcMar>
              <w:top w:w="0" w:type="dxa"/>
              <w:left w:w="108" w:type="dxa"/>
              <w:bottom w:w="0" w:type="dxa"/>
              <w:right w:w="108" w:type="dxa"/>
            </w:tcMar>
          </w:tcPr>
          <w:p w14:paraId="73753B4A" w14:textId="77777777" w:rsidR="0085577A" w:rsidRPr="007B7A0E" w:rsidRDefault="0085577A" w:rsidP="007B7A0E">
            <w:pPr>
              <w:spacing w:after="0"/>
              <w:rPr>
                <w:rFonts w:cs="Arial"/>
                <w:szCs w:val="20"/>
              </w:rPr>
            </w:pPr>
            <w:r w:rsidRPr="007B7A0E">
              <w:rPr>
                <w:rFonts w:cs="Arial"/>
                <w:szCs w:val="20"/>
              </w:rPr>
              <w:t>Misleading labelling or packaging</w:t>
            </w:r>
          </w:p>
        </w:tc>
        <w:tc>
          <w:tcPr>
            <w:tcW w:w="1412" w:type="dxa"/>
            <w:vAlign w:val="center"/>
          </w:tcPr>
          <w:p w14:paraId="73706A0F"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01</w:t>
            </w:r>
          </w:p>
        </w:tc>
      </w:tr>
      <w:tr w:rsidR="0085577A" w:rsidRPr="007B7A0E" w14:paraId="457CB6BF" w14:textId="77777777" w:rsidTr="00CF3913">
        <w:trPr>
          <w:trHeight w:val="139"/>
        </w:trPr>
        <w:tc>
          <w:tcPr>
            <w:tcW w:w="7518" w:type="dxa"/>
            <w:tcMar>
              <w:top w:w="0" w:type="dxa"/>
              <w:left w:w="108" w:type="dxa"/>
              <w:bottom w:w="0" w:type="dxa"/>
              <w:right w:w="108" w:type="dxa"/>
            </w:tcMar>
          </w:tcPr>
          <w:p w14:paraId="69BA3EFC" w14:textId="08F856FB" w:rsidR="0085577A" w:rsidRPr="007B7A0E" w:rsidRDefault="0085577A" w:rsidP="007B7A0E">
            <w:pPr>
              <w:spacing w:after="0"/>
              <w:rPr>
                <w:rFonts w:cs="Arial"/>
                <w:szCs w:val="20"/>
              </w:rPr>
            </w:pPr>
            <w:r w:rsidRPr="007B7A0E">
              <w:rPr>
                <w:rFonts w:cs="Arial"/>
                <w:szCs w:val="20"/>
              </w:rPr>
              <w:t xml:space="preserve">Incorrect or misleading claims made about the product or service by the seller / </w:t>
            </w:r>
            <w:r w:rsidR="00983F11" w:rsidRPr="007B7A0E">
              <w:rPr>
                <w:rFonts w:cs="Arial"/>
                <w:szCs w:val="20"/>
              </w:rPr>
              <w:t>fulfilment</w:t>
            </w:r>
            <w:r w:rsidRPr="007B7A0E">
              <w:rPr>
                <w:rFonts w:cs="Arial"/>
                <w:szCs w:val="20"/>
              </w:rPr>
              <w:t xml:space="preserve"> party (</w:t>
            </w:r>
            <w:proofErr w:type="gramStart"/>
            <w:r w:rsidRPr="007B7A0E">
              <w:rPr>
                <w:rFonts w:cs="Arial"/>
                <w:szCs w:val="20"/>
              </w:rPr>
              <w:t>e.g.</w:t>
            </w:r>
            <w:proofErr w:type="gramEnd"/>
            <w:r w:rsidRPr="007B7A0E">
              <w:rPr>
                <w:rFonts w:cs="Arial"/>
                <w:szCs w:val="20"/>
              </w:rPr>
              <w:t xml:space="preserve"> incorrect description)</w:t>
            </w:r>
          </w:p>
        </w:tc>
        <w:tc>
          <w:tcPr>
            <w:tcW w:w="1412" w:type="dxa"/>
            <w:vAlign w:val="center"/>
          </w:tcPr>
          <w:p w14:paraId="290F27F5"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02</w:t>
            </w:r>
          </w:p>
        </w:tc>
      </w:tr>
      <w:tr w:rsidR="0085577A" w:rsidRPr="007B7A0E" w14:paraId="37205908" w14:textId="77777777" w:rsidTr="00CF3913">
        <w:trPr>
          <w:trHeight w:val="139"/>
        </w:trPr>
        <w:tc>
          <w:tcPr>
            <w:tcW w:w="7518" w:type="dxa"/>
            <w:tcMar>
              <w:top w:w="0" w:type="dxa"/>
              <w:left w:w="108" w:type="dxa"/>
              <w:bottom w:w="0" w:type="dxa"/>
              <w:right w:w="108" w:type="dxa"/>
            </w:tcMar>
          </w:tcPr>
          <w:p w14:paraId="5C7BA7EF" w14:textId="77777777" w:rsidR="0085577A" w:rsidRPr="007B7A0E" w:rsidRDefault="0085577A" w:rsidP="007B7A0E">
            <w:pPr>
              <w:spacing w:after="0"/>
              <w:rPr>
                <w:rFonts w:cs="Arial"/>
                <w:szCs w:val="20"/>
              </w:rPr>
            </w:pPr>
            <w:r w:rsidRPr="007B7A0E">
              <w:rPr>
                <w:rFonts w:cs="Arial"/>
                <w:szCs w:val="20"/>
              </w:rPr>
              <w:t xml:space="preserve">Misleading advertising </w:t>
            </w:r>
          </w:p>
        </w:tc>
        <w:tc>
          <w:tcPr>
            <w:tcW w:w="1412" w:type="dxa"/>
            <w:vAlign w:val="center"/>
          </w:tcPr>
          <w:p w14:paraId="0EE660E8"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03</w:t>
            </w:r>
          </w:p>
        </w:tc>
      </w:tr>
      <w:tr w:rsidR="0085577A" w:rsidRPr="007B7A0E" w14:paraId="5355D5FC" w14:textId="77777777" w:rsidTr="00CF3913">
        <w:trPr>
          <w:trHeight w:val="139"/>
        </w:trPr>
        <w:tc>
          <w:tcPr>
            <w:tcW w:w="7518" w:type="dxa"/>
            <w:tcMar>
              <w:top w:w="0" w:type="dxa"/>
              <w:left w:w="108" w:type="dxa"/>
              <w:bottom w:w="0" w:type="dxa"/>
              <w:right w:w="108" w:type="dxa"/>
            </w:tcMar>
          </w:tcPr>
          <w:p w14:paraId="6F045CF3" w14:textId="77777777" w:rsidR="0085577A" w:rsidRPr="007B7A0E" w:rsidRDefault="0085577A" w:rsidP="007B7A0E">
            <w:pPr>
              <w:spacing w:after="0"/>
              <w:rPr>
                <w:rFonts w:cs="Arial"/>
                <w:szCs w:val="20"/>
              </w:rPr>
            </w:pPr>
            <w:r w:rsidRPr="007B7A0E">
              <w:rPr>
                <w:rFonts w:cs="Arial"/>
                <w:szCs w:val="20"/>
              </w:rPr>
              <w:t>Important information about the product or service was misleading</w:t>
            </w:r>
          </w:p>
        </w:tc>
        <w:tc>
          <w:tcPr>
            <w:tcW w:w="1412" w:type="dxa"/>
            <w:vAlign w:val="center"/>
          </w:tcPr>
          <w:p w14:paraId="156EB657"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04</w:t>
            </w:r>
          </w:p>
        </w:tc>
      </w:tr>
      <w:tr w:rsidR="0085577A" w:rsidRPr="007B7A0E" w14:paraId="380C9D39" w14:textId="77777777" w:rsidTr="00CF3913">
        <w:trPr>
          <w:trHeight w:val="139"/>
        </w:trPr>
        <w:tc>
          <w:tcPr>
            <w:tcW w:w="7518" w:type="dxa"/>
            <w:tcMar>
              <w:top w:w="0" w:type="dxa"/>
              <w:left w:w="108" w:type="dxa"/>
              <w:bottom w:w="0" w:type="dxa"/>
              <w:right w:w="108" w:type="dxa"/>
            </w:tcMar>
          </w:tcPr>
          <w:p w14:paraId="1EFF0F19" w14:textId="77777777" w:rsidR="0085577A" w:rsidRPr="007B7A0E" w:rsidRDefault="0085577A" w:rsidP="007B7A0E">
            <w:pPr>
              <w:spacing w:after="0"/>
              <w:rPr>
                <w:rFonts w:cs="Arial"/>
                <w:szCs w:val="20"/>
              </w:rPr>
            </w:pPr>
            <w:r w:rsidRPr="007B7A0E">
              <w:rPr>
                <w:rFonts w:cs="Arial"/>
                <w:szCs w:val="20"/>
              </w:rPr>
              <w:t>The information provided was too lengthy or complex</w:t>
            </w:r>
          </w:p>
        </w:tc>
        <w:tc>
          <w:tcPr>
            <w:tcW w:w="1412" w:type="dxa"/>
            <w:vAlign w:val="center"/>
          </w:tcPr>
          <w:p w14:paraId="39F2F0CC"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05</w:t>
            </w:r>
          </w:p>
        </w:tc>
      </w:tr>
      <w:tr w:rsidR="0085577A" w:rsidRPr="007B7A0E" w14:paraId="6D9C72CA" w14:textId="77777777" w:rsidTr="00CF3913">
        <w:trPr>
          <w:trHeight w:val="139"/>
        </w:trPr>
        <w:tc>
          <w:tcPr>
            <w:tcW w:w="7518" w:type="dxa"/>
            <w:tcMar>
              <w:top w:w="0" w:type="dxa"/>
              <w:left w:w="108" w:type="dxa"/>
              <w:bottom w:w="0" w:type="dxa"/>
              <w:right w:w="108" w:type="dxa"/>
            </w:tcMar>
          </w:tcPr>
          <w:p w14:paraId="56F868C0" w14:textId="031CA02C" w:rsidR="0085577A" w:rsidRPr="007B7A0E" w:rsidRDefault="0085577A" w:rsidP="007B7A0E">
            <w:pPr>
              <w:spacing w:after="0"/>
              <w:rPr>
                <w:rFonts w:cs="Arial"/>
                <w:szCs w:val="20"/>
              </w:rPr>
            </w:pPr>
            <w:r w:rsidRPr="007B7A0E">
              <w:rPr>
                <w:rFonts w:cs="Arial"/>
                <w:szCs w:val="20"/>
              </w:rPr>
              <w:t>The location of the seller/</w:t>
            </w:r>
            <w:r w:rsidR="00983F11" w:rsidRPr="007B7A0E">
              <w:rPr>
                <w:rFonts w:cs="Arial"/>
                <w:szCs w:val="20"/>
              </w:rPr>
              <w:t>fulfilment</w:t>
            </w:r>
            <w:r w:rsidRPr="007B7A0E">
              <w:rPr>
                <w:rFonts w:cs="Arial"/>
                <w:szCs w:val="20"/>
              </w:rPr>
              <w:t xml:space="preserve"> party was not clear (</w:t>
            </w:r>
            <w:proofErr w:type="gramStart"/>
            <w:r w:rsidRPr="007B7A0E">
              <w:rPr>
                <w:rFonts w:cs="Arial"/>
                <w:szCs w:val="20"/>
              </w:rPr>
              <w:t>e.g.</w:t>
            </w:r>
            <w:proofErr w:type="gramEnd"/>
            <w:r w:rsidRPr="007B7A0E">
              <w:rPr>
                <w:rFonts w:cs="Arial"/>
                <w:szCs w:val="20"/>
              </w:rPr>
              <w:t xml:space="preserve"> you did not realise the product would come from overseas).</w:t>
            </w:r>
          </w:p>
        </w:tc>
        <w:tc>
          <w:tcPr>
            <w:tcW w:w="1412" w:type="dxa"/>
            <w:vAlign w:val="center"/>
          </w:tcPr>
          <w:p w14:paraId="12D76DD0"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06</w:t>
            </w:r>
          </w:p>
        </w:tc>
      </w:tr>
      <w:tr w:rsidR="0085577A" w:rsidRPr="007B7A0E" w14:paraId="3963759A" w14:textId="77777777" w:rsidTr="00CF3913">
        <w:trPr>
          <w:trHeight w:val="139"/>
        </w:trPr>
        <w:tc>
          <w:tcPr>
            <w:tcW w:w="7518" w:type="dxa"/>
            <w:tcMar>
              <w:top w:w="0" w:type="dxa"/>
              <w:left w:w="108" w:type="dxa"/>
              <w:bottom w:w="0" w:type="dxa"/>
              <w:right w:w="108" w:type="dxa"/>
            </w:tcMar>
          </w:tcPr>
          <w:p w14:paraId="25ECB25C" w14:textId="77777777" w:rsidR="0085577A" w:rsidRPr="007B7A0E" w:rsidRDefault="0085577A" w:rsidP="007B7A0E">
            <w:pPr>
              <w:spacing w:after="0"/>
              <w:rPr>
                <w:rFonts w:cs="Arial"/>
                <w:szCs w:val="20"/>
              </w:rPr>
            </w:pPr>
            <w:r w:rsidRPr="007B7A0E">
              <w:rPr>
                <w:rFonts w:cs="Arial"/>
                <w:szCs w:val="20"/>
              </w:rPr>
              <w:t>Misleading environmental claims made</w:t>
            </w:r>
          </w:p>
        </w:tc>
        <w:tc>
          <w:tcPr>
            <w:tcW w:w="1412" w:type="dxa"/>
            <w:vAlign w:val="center"/>
          </w:tcPr>
          <w:p w14:paraId="04833A62"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07</w:t>
            </w:r>
          </w:p>
        </w:tc>
      </w:tr>
      <w:tr w:rsidR="0085577A" w:rsidRPr="007B7A0E" w14:paraId="2F285669" w14:textId="77777777" w:rsidTr="00CF3913">
        <w:trPr>
          <w:trHeight w:val="139"/>
        </w:trPr>
        <w:tc>
          <w:tcPr>
            <w:tcW w:w="7518" w:type="dxa"/>
            <w:tcMar>
              <w:top w:w="0" w:type="dxa"/>
              <w:left w:w="108" w:type="dxa"/>
              <w:bottom w:w="0" w:type="dxa"/>
              <w:right w:w="108" w:type="dxa"/>
            </w:tcMar>
          </w:tcPr>
          <w:p w14:paraId="37A37108"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143422D1" w14:textId="77777777" w:rsidR="0085577A" w:rsidRPr="007B7A0E" w:rsidRDefault="0085577A" w:rsidP="00A71B51">
            <w:pPr>
              <w:pStyle w:val="ListParagraph"/>
              <w:numPr>
                <w:ilvl w:val="0"/>
                <w:numId w:val="20"/>
              </w:numPr>
              <w:spacing w:after="0"/>
              <w:rPr>
                <w:rFonts w:cs="Arial"/>
                <w:szCs w:val="20"/>
              </w:rPr>
            </w:pPr>
            <w:r w:rsidRPr="007B7A0E">
              <w:rPr>
                <w:rFonts w:cs="Arial"/>
                <w:szCs w:val="20"/>
              </w:rPr>
              <w:t>90</w:t>
            </w:r>
          </w:p>
        </w:tc>
      </w:tr>
    </w:tbl>
    <w:p w14:paraId="3987D39C" w14:textId="77777777" w:rsidR="0085577A" w:rsidRDefault="0085577A" w:rsidP="007B7A0E">
      <w:pPr>
        <w:spacing w:after="0"/>
        <w:rPr>
          <w:rFonts w:cs="Arial"/>
          <w:szCs w:val="20"/>
        </w:rPr>
      </w:pPr>
    </w:p>
    <w:p w14:paraId="64448792" w14:textId="77777777" w:rsidR="00E6045A" w:rsidRPr="007B7A0E" w:rsidRDefault="00E6045A" w:rsidP="007B7A0E">
      <w:pPr>
        <w:spacing w:after="0"/>
        <w:rPr>
          <w:rFonts w:cs="Arial"/>
          <w:szCs w:val="20"/>
        </w:rPr>
      </w:pPr>
    </w:p>
    <w:p w14:paraId="2ACDDCDE" w14:textId="5F95F0DA" w:rsidR="0085577A" w:rsidRPr="007B7A0E" w:rsidRDefault="0085577A" w:rsidP="007B7A0E">
      <w:pPr>
        <w:spacing w:after="0"/>
        <w:rPr>
          <w:rFonts w:cs="Arial"/>
          <w:b/>
          <w:szCs w:val="20"/>
        </w:rPr>
      </w:pPr>
      <w:r w:rsidRPr="007B7A0E">
        <w:rPr>
          <w:rFonts w:cs="Arial"/>
          <w:b/>
          <w:szCs w:val="20"/>
        </w:rPr>
        <w:t xml:space="preserve">ASK Q40 IF Q35=9 WARRANTY OR GUARANTEE </w:t>
      </w:r>
      <w:r w:rsidR="007D4789">
        <w:rPr>
          <w:rFonts w:cs="Arial"/>
          <w:b/>
          <w:szCs w:val="20"/>
        </w:rPr>
        <w:t xml:space="preserve">| MULTIPLE RESPONSE </w:t>
      </w:r>
      <w:r w:rsidRPr="007B7A0E">
        <w:rPr>
          <w:rFonts w:cs="Arial"/>
          <w:b/>
          <w:szCs w:val="20"/>
        </w:rPr>
        <w:t>| RANDOMISE</w:t>
      </w:r>
    </w:p>
    <w:p w14:paraId="369EF848" w14:textId="77777777" w:rsidR="0085577A" w:rsidRPr="007B7A0E" w:rsidRDefault="0085577A" w:rsidP="00E6045A">
      <w:pPr>
        <w:spacing w:after="0"/>
        <w:ind w:left="720" w:hanging="720"/>
        <w:rPr>
          <w:rFonts w:cs="Arial"/>
          <w:szCs w:val="20"/>
        </w:rPr>
      </w:pPr>
      <w:r w:rsidRPr="007B7A0E">
        <w:rPr>
          <w:rFonts w:cs="Arial"/>
          <w:szCs w:val="20"/>
        </w:rPr>
        <w:t>Q40</w:t>
      </w:r>
      <w:r w:rsidRPr="007B7A0E">
        <w:rPr>
          <w:rFonts w:cs="Arial"/>
          <w:szCs w:val="20"/>
        </w:rPr>
        <w:tab/>
        <w:t>Which of the following best describes the problem you experienced in terms of a warranty or guarantee?</w:t>
      </w:r>
    </w:p>
    <w:p w14:paraId="0BA7AE83"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546D2BF3" w14:textId="77777777" w:rsidR="00D449BF" w:rsidRPr="007B7A0E" w:rsidRDefault="00D449BF"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30D7BB15" w14:textId="77777777" w:rsidTr="00CF3913">
        <w:trPr>
          <w:trHeight w:val="67"/>
        </w:trPr>
        <w:tc>
          <w:tcPr>
            <w:tcW w:w="7518" w:type="dxa"/>
            <w:tcMar>
              <w:top w:w="0" w:type="dxa"/>
              <w:left w:w="108" w:type="dxa"/>
              <w:bottom w:w="0" w:type="dxa"/>
              <w:right w:w="108" w:type="dxa"/>
            </w:tcMar>
          </w:tcPr>
          <w:p w14:paraId="3ADE8E96" w14:textId="77777777" w:rsidR="0085577A" w:rsidRPr="007B7A0E" w:rsidRDefault="0085577A" w:rsidP="007B7A0E">
            <w:pPr>
              <w:spacing w:after="0"/>
              <w:rPr>
                <w:rFonts w:cs="Arial"/>
                <w:szCs w:val="20"/>
              </w:rPr>
            </w:pPr>
            <w:r w:rsidRPr="007B7A0E">
              <w:rPr>
                <w:rFonts w:cs="Arial"/>
                <w:szCs w:val="20"/>
              </w:rPr>
              <w:t>The retailer/manufacturer would not honour the warranty or guarantee</w:t>
            </w:r>
          </w:p>
        </w:tc>
        <w:tc>
          <w:tcPr>
            <w:tcW w:w="1412" w:type="dxa"/>
            <w:vAlign w:val="center"/>
          </w:tcPr>
          <w:p w14:paraId="0710F6C6"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01</w:t>
            </w:r>
          </w:p>
        </w:tc>
      </w:tr>
      <w:tr w:rsidR="00543F60" w:rsidRPr="007B7A0E" w14:paraId="6CD77858" w14:textId="77777777" w:rsidTr="00CF3913">
        <w:trPr>
          <w:trHeight w:val="139"/>
        </w:trPr>
        <w:tc>
          <w:tcPr>
            <w:tcW w:w="7518" w:type="dxa"/>
            <w:tcMar>
              <w:top w:w="0" w:type="dxa"/>
              <w:left w:w="108" w:type="dxa"/>
              <w:bottom w:w="0" w:type="dxa"/>
              <w:right w:w="108" w:type="dxa"/>
            </w:tcMar>
          </w:tcPr>
          <w:p w14:paraId="5F30F476" w14:textId="77777777" w:rsidR="0085577A" w:rsidRPr="007B7A0E" w:rsidRDefault="0085577A" w:rsidP="007B7A0E">
            <w:pPr>
              <w:spacing w:after="0"/>
              <w:rPr>
                <w:rFonts w:cs="Arial"/>
                <w:szCs w:val="20"/>
              </w:rPr>
            </w:pPr>
            <w:r w:rsidRPr="007B7A0E">
              <w:rPr>
                <w:rFonts w:cs="Arial"/>
                <w:szCs w:val="20"/>
              </w:rPr>
              <w:t>Problems with an extended warranty</w:t>
            </w:r>
          </w:p>
        </w:tc>
        <w:tc>
          <w:tcPr>
            <w:tcW w:w="1412" w:type="dxa"/>
            <w:vAlign w:val="center"/>
          </w:tcPr>
          <w:p w14:paraId="741F38EB"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02</w:t>
            </w:r>
          </w:p>
        </w:tc>
      </w:tr>
      <w:tr w:rsidR="00543F60" w:rsidRPr="007B7A0E" w14:paraId="08970C61" w14:textId="77777777" w:rsidTr="00CF3913">
        <w:trPr>
          <w:trHeight w:val="139"/>
        </w:trPr>
        <w:tc>
          <w:tcPr>
            <w:tcW w:w="7518" w:type="dxa"/>
            <w:tcMar>
              <w:top w:w="0" w:type="dxa"/>
              <w:left w:w="108" w:type="dxa"/>
              <w:bottom w:w="0" w:type="dxa"/>
              <w:right w:w="108" w:type="dxa"/>
            </w:tcMar>
          </w:tcPr>
          <w:p w14:paraId="2130B43E" w14:textId="77777777" w:rsidR="0085577A" w:rsidRPr="007B7A0E" w:rsidRDefault="0085577A" w:rsidP="007B7A0E">
            <w:pPr>
              <w:spacing w:after="0"/>
              <w:rPr>
                <w:rFonts w:cs="Arial"/>
                <w:szCs w:val="20"/>
              </w:rPr>
            </w:pPr>
            <w:r w:rsidRPr="007B7A0E">
              <w:rPr>
                <w:rFonts w:cs="Arial"/>
                <w:szCs w:val="20"/>
              </w:rPr>
              <w:t>Repairs to the product were ineffective</w:t>
            </w:r>
          </w:p>
        </w:tc>
        <w:tc>
          <w:tcPr>
            <w:tcW w:w="1412" w:type="dxa"/>
            <w:vAlign w:val="center"/>
          </w:tcPr>
          <w:p w14:paraId="647F7421"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03</w:t>
            </w:r>
          </w:p>
        </w:tc>
      </w:tr>
      <w:tr w:rsidR="00543F60" w:rsidRPr="007B7A0E" w14:paraId="70CCE7FE" w14:textId="77777777" w:rsidTr="00CF3913">
        <w:trPr>
          <w:trHeight w:val="139"/>
        </w:trPr>
        <w:tc>
          <w:tcPr>
            <w:tcW w:w="7518" w:type="dxa"/>
            <w:tcMar>
              <w:top w:w="0" w:type="dxa"/>
              <w:left w:w="108" w:type="dxa"/>
              <w:bottom w:w="0" w:type="dxa"/>
              <w:right w:w="108" w:type="dxa"/>
            </w:tcMar>
          </w:tcPr>
          <w:p w14:paraId="25C2986B" w14:textId="77777777" w:rsidR="0085577A" w:rsidRPr="007B7A0E" w:rsidRDefault="0085577A" w:rsidP="007B7A0E">
            <w:pPr>
              <w:spacing w:after="0"/>
              <w:rPr>
                <w:rFonts w:cs="Arial"/>
                <w:szCs w:val="20"/>
              </w:rPr>
            </w:pPr>
            <w:r w:rsidRPr="007B7A0E">
              <w:rPr>
                <w:rFonts w:cs="Arial"/>
                <w:szCs w:val="20"/>
              </w:rPr>
              <w:t>Delays with repairs to a product under warranty or guarantee</w:t>
            </w:r>
          </w:p>
        </w:tc>
        <w:tc>
          <w:tcPr>
            <w:tcW w:w="1412" w:type="dxa"/>
            <w:vAlign w:val="center"/>
          </w:tcPr>
          <w:p w14:paraId="355DF6AC"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04</w:t>
            </w:r>
          </w:p>
        </w:tc>
      </w:tr>
      <w:tr w:rsidR="00543F60" w:rsidRPr="007B7A0E" w14:paraId="5C72AEDF" w14:textId="77777777" w:rsidTr="00CF3913">
        <w:trPr>
          <w:trHeight w:val="139"/>
        </w:trPr>
        <w:tc>
          <w:tcPr>
            <w:tcW w:w="7518" w:type="dxa"/>
            <w:tcMar>
              <w:top w:w="0" w:type="dxa"/>
              <w:left w:w="108" w:type="dxa"/>
              <w:bottom w:w="0" w:type="dxa"/>
              <w:right w:w="108" w:type="dxa"/>
            </w:tcMar>
          </w:tcPr>
          <w:p w14:paraId="7FECEE5C" w14:textId="77777777" w:rsidR="0085577A" w:rsidRPr="007B7A0E" w:rsidRDefault="0085577A" w:rsidP="007B7A0E">
            <w:pPr>
              <w:spacing w:after="0"/>
              <w:rPr>
                <w:rFonts w:cs="Arial"/>
                <w:szCs w:val="20"/>
              </w:rPr>
            </w:pPr>
            <w:r w:rsidRPr="007B7A0E">
              <w:rPr>
                <w:rFonts w:cs="Arial"/>
                <w:szCs w:val="20"/>
              </w:rPr>
              <w:t>Problems with getting a refund or replacement product</w:t>
            </w:r>
          </w:p>
        </w:tc>
        <w:tc>
          <w:tcPr>
            <w:tcW w:w="1412" w:type="dxa"/>
            <w:vAlign w:val="center"/>
          </w:tcPr>
          <w:p w14:paraId="3F813FA0"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05</w:t>
            </w:r>
          </w:p>
        </w:tc>
      </w:tr>
      <w:tr w:rsidR="00543F60" w:rsidRPr="007B7A0E" w14:paraId="40BEF087" w14:textId="77777777" w:rsidTr="00CF3913">
        <w:trPr>
          <w:trHeight w:val="139"/>
        </w:trPr>
        <w:tc>
          <w:tcPr>
            <w:tcW w:w="7518" w:type="dxa"/>
            <w:tcMar>
              <w:top w:w="0" w:type="dxa"/>
              <w:left w:w="108" w:type="dxa"/>
              <w:bottom w:w="0" w:type="dxa"/>
              <w:right w:w="108" w:type="dxa"/>
            </w:tcMar>
          </w:tcPr>
          <w:p w14:paraId="36AB815F" w14:textId="77777777" w:rsidR="0085577A" w:rsidRPr="007B7A0E" w:rsidRDefault="0085577A" w:rsidP="007B7A0E">
            <w:pPr>
              <w:spacing w:after="0"/>
              <w:rPr>
                <w:rFonts w:cs="Arial"/>
                <w:szCs w:val="20"/>
              </w:rPr>
            </w:pPr>
            <w:r w:rsidRPr="007B7A0E">
              <w:rPr>
                <w:rFonts w:cs="Arial"/>
                <w:szCs w:val="20"/>
              </w:rPr>
              <w:t>Charged additional costs for repairs or product replacement</w:t>
            </w:r>
          </w:p>
        </w:tc>
        <w:tc>
          <w:tcPr>
            <w:tcW w:w="1412" w:type="dxa"/>
            <w:vAlign w:val="center"/>
          </w:tcPr>
          <w:p w14:paraId="6C8EE39D"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06</w:t>
            </w:r>
          </w:p>
        </w:tc>
      </w:tr>
      <w:tr w:rsidR="00543F60" w:rsidRPr="007B7A0E" w14:paraId="5D4185D5" w14:textId="77777777" w:rsidTr="00CF3913">
        <w:trPr>
          <w:trHeight w:val="139"/>
        </w:trPr>
        <w:tc>
          <w:tcPr>
            <w:tcW w:w="7518" w:type="dxa"/>
            <w:tcMar>
              <w:top w:w="0" w:type="dxa"/>
              <w:left w:w="108" w:type="dxa"/>
              <w:bottom w:w="0" w:type="dxa"/>
              <w:right w:w="108" w:type="dxa"/>
            </w:tcMar>
          </w:tcPr>
          <w:p w14:paraId="781E337F"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39AA81C7" w14:textId="77777777" w:rsidR="0085577A" w:rsidRPr="007B7A0E" w:rsidRDefault="0085577A" w:rsidP="00A71B51">
            <w:pPr>
              <w:pStyle w:val="ListParagraph"/>
              <w:numPr>
                <w:ilvl w:val="0"/>
                <w:numId w:val="21"/>
              </w:numPr>
              <w:spacing w:after="0"/>
              <w:rPr>
                <w:rFonts w:cs="Arial"/>
                <w:szCs w:val="20"/>
              </w:rPr>
            </w:pPr>
            <w:r w:rsidRPr="007B7A0E">
              <w:rPr>
                <w:rFonts w:cs="Arial"/>
                <w:szCs w:val="20"/>
              </w:rPr>
              <w:t>90</w:t>
            </w:r>
          </w:p>
        </w:tc>
      </w:tr>
    </w:tbl>
    <w:p w14:paraId="35B834B7" w14:textId="77777777" w:rsidR="0085577A" w:rsidRDefault="0085577A" w:rsidP="007B7A0E">
      <w:pPr>
        <w:spacing w:after="0"/>
        <w:rPr>
          <w:rFonts w:cs="Arial"/>
          <w:szCs w:val="20"/>
        </w:rPr>
      </w:pPr>
    </w:p>
    <w:p w14:paraId="28CA1B72" w14:textId="77777777" w:rsidR="00E6045A" w:rsidRDefault="00E6045A" w:rsidP="007B7A0E">
      <w:pPr>
        <w:spacing w:after="0"/>
        <w:rPr>
          <w:rFonts w:cs="Arial"/>
          <w:szCs w:val="20"/>
        </w:rPr>
      </w:pPr>
    </w:p>
    <w:p w14:paraId="472E5F5F" w14:textId="77777777" w:rsidR="00E6045A" w:rsidRDefault="00E6045A" w:rsidP="007B7A0E">
      <w:pPr>
        <w:spacing w:after="0"/>
        <w:rPr>
          <w:rFonts w:cs="Arial"/>
          <w:szCs w:val="20"/>
        </w:rPr>
      </w:pPr>
    </w:p>
    <w:p w14:paraId="7BDD4B0D" w14:textId="77777777" w:rsidR="00E6045A" w:rsidRDefault="00E6045A" w:rsidP="007B7A0E">
      <w:pPr>
        <w:spacing w:after="0"/>
        <w:rPr>
          <w:rFonts w:cs="Arial"/>
          <w:szCs w:val="20"/>
        </w:rPr>
      </w:pPr>
    </w:p>
    <w:p w14:paraId="3C78708E" w14:textId="77777777" w:rsidR="00E6045A" w:rsidRDefault="00E6045A" w:rsidP="007B7A0E">
      <w:pPr>
        <w:spacing w:after="0"/>
        <w:rPr>
          <w:rFonts w:cs="Arial"/>
          <w:szCs w:val="20"/>
        </w:rPr>
      </w:pPr>
    </w:p>
    <w:p w14:paraId="76CB1F60" w14:textId="77777777" w:rsidR="0085577A" w:rsidRPr="007B7A0E" w:rsidRDefault="0085577A" w:rsidP="007B7A0E">
      <w:pPr>
        <w:spacing w:after="0"/>
        <w:rPr>
          <w:rFonts w:cs="Arial"/>
          <w:b/>
          <w:szCs w:val="20"/>
        </w:rPr>
      </w:pPr>
      <w:r w:rsidRPr="007B7A0E">
        <w:rPr>
          <w:rFonts w:cs="Arial"/>
          <w:b/>
          <w:szCs w:val="20"/>
        </w:rPr>
        <w:lastRenderedPageBreak/>
        <w:t>4.2.1 Scams (ONLINE ONLY)</w:t>
      </w:r>
    </w:p>
    <w:p w14:paraId="47585528" w14:textId="77777777" w:rsidR="00CA7A23" w:rsidRPr="00CA7A23" w:rsidRDefault="00CA7A23" w:rsidP="007B7A0E">
      <w:pPr>
        <w:spacing w:after="0"/>
        <w:rPr>
          <w:rFonts w:cs="Arial"/>
          <w:b/>
          <w:bCs/>
          <w:szCs w:val="20"/>
        </w:rPr>
      </w:pPr>
    </w:p>
    <w:p w14:paraId="697FB057" w14:textId="5972DBBD" w:rsidR="0085577A" w:rsidRPr="007B7A0E" w:rsidRDefault="0085577A" w:rsidP="007B7A0E">
      <w:pPr>
        <w:spacing w:after="0"/>
        <w:rPr>
          <w:rFonts w:cs="Arial"/>
          <w:b/>
          <w:szCs w:val="20"/>
        </w:rPr>
      </w:pPr>
      <w:r w:rsidRPr="007B7A0E">
        <w:rPr>
          <w:rFonts w:cs="Arial"/>
          <w:b/>
          <w:szCs w:val="20"/>
        </w:rPr>
        <w:t xml:space="preserve">ASK Q41 IF Q35 = 8 SCAM OR FRAUD </w:t>
      </w:r>
      <w:r w:rsidR="00D34FBA">
        <w:rPr>
          <w:rFonts w:cs="Arial"/>
          <w:b/>
          <w:szCs w:val="20"/>
        </w:rPr>
        <w:t>| SINGLE RESPONSE</w:t>
      </w:r>
    </w:p>
    <w:p w14:paraId="629CED38" w14:textId="77777777" w:rsidR="0085577A" w:rsidRPr="007B7A0E" w:rsidRDefault="0085577A" w:rsidP="007B7A0E">
      <w:pPr>
        <w:spacing w:after="0"/>
        <w:rPr>
          <w:rFonts w:cs="Arial"/>
          <w:szCs w:val="20"/>
        </w:rPr>
      </w:pPr>
      <w:r w:rsidRPr="007B7A0E">
        <w:rPr>
          <w:rFonts w:cs="Arial"/>
          <w:szCs w:val="20"/>
        </w:rPr>
        <w:t>Q41.</w:t>
      </w:r>
      <w:r w:rsidRPr="007B7A0E">
        <w:rPr>
          <w:rFonts w:cs="Arial"/>
          <w:szCs w:val="20"/>
        </w:rPr>
        <w:tab/>
        <w:t>How much money did the scam or fraud cost you?</w:t>
      </w:r>
    </w:p>
    <w:p w14:paraId="62C62731" w14:textId="77777777" w:rsidR="00CA7A23" w:rsidRPr="007B7A0E" w:rsidRDefault="00CA7A2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5F03294" w14:textId="77777777" w:rsidTr="00CF3913">
        <w:trPr>
          <w:trHeight w:val="67"/>
        </w:trPr>
        <w:tc>
          <w:tcPr>
            <w:tcW w:w="7518" w:type="dxa"/>
            <w:tcMar>
              <w:top w:w="0" w:type="dxa"/>
              <w:left w:w="108" w:type="dxa"/>
              <w:bottom w:w="0" w:type="dxa"/>
              <w:right w:w="108" w:type="dxa"/>
            </w:tcMar>
          </w:tcPr>
          <w:p w14:paraId="39456199" w14:textId="77777777" w:rsidR="0085577A" w:rsidRPr="007B7A0E" w:rsidRDefault="0085577A" w:rsidP="007B7A0E">
            <w:pPr>
              <w:spacing w:after="0"/>
              <w:rPr>
                <w:rFonts w:cs="Arial"/>
                <w:szCs w:val="20"/>
              </w:rPr>
            </w:pPr>
            <w:r w:rsidRPr="007B7A0E">
              <w:rPr>
                <w:rFonts w:cs="Arial"/>
                <w:szCs w:val="20"/>
              </w:rPr>
              <w:t>No money lost</w:t>
            </w:r>
          </w:p>
        </w:tc>
        <w:tc>
          <w:tcPr>
            <w:tcW w:w="1412" w:type="dxa"/>
            <w:vAlign w:val="center"/>
          </w:tcPr>
          <w:p w14:paraId="35BE05C5"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01</w:t>
            </w:r>
          </w:p>
        </w:tc>
      </w:tr>
      <w:tr w:rsidR="0085577A" w:rsidRPr="007B7A0E" w14:paraId="4F0C83A9" w14:textId="77777777" w:rsidTr="00CF3913">
        <w:trPr>
          <w:trHeight w:val="139"/>
        </w:trPr>
        <w:tc>
          <w:tcPr>
            <w:tcW w:w="7518" w:type="dxa"/>
            <w:tcMar>
              <w:top w:w="0" w:type="dxa"/>
              <w:left w:w="108" w:type="dxa"/>
              <w:bottom w:w="0" w:type="dxa"/>
              <w:right w:w="108" w:type="dxa"/>
            </w:tcMar>
          </w:tcPr>
          <w:p w14:paraId="7AD133B3" w14:textId="77777777" w:rsidR="0085577A" w:rsidRPr="007B7A0E" w:rsidRDefault="0085577A" w:rsidP="007B7A0E">
            <w:pPr>
              <w:spacing w:after="0"/>
              <w:rPr>
                <w:rFonts w:cs="Arial"/>
                <w:szCs w:val="20"/>
              </w:rPr>
            </w:pPr>
            <w:r w:rsidRPr="007B7A0E">
              <w:rPr>
                <w:rFonts w:cs="Arial"/>
                <w:szCs w:val="20"/>
              </w:rPr>
              <w:t>Up to $10,000</w:t>
            </w:r>
          </w:p>
        </w:tc>
        <w:tc>
          <w:tcPr>
            <w:tcW w:w="1412" w:type="dxa"/>
            <w:vAlign w:val="center"/>
          </w:tcPr>
          <w:p w14:paraId="46B9555C"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02</w:t>
            </w:r>
          </w:p>
        </w:tc>
      </w:tr>
      <w:tr w:rsidR="0085577A" w:rsidRPr="007B7A0E" w14:paraId="3596A74A" w14:textId="77777777" w:rsidTr="00CF3913">
        <w:trPr>
          <w:trHeight w:val="139"/>
        </w:trPr>
        <w:tc>
          <w:tcPr>
            <w:tcW w:w="7518" w:type="dxa"/>
            <w:tcMar>
              <w:top w:w="0" w:type="dxa"/>
              <w:left w:w="108" w:type="dxa"/>
              <w:bottom w:w="0" w:type="dxa"/>
              <w:right w:w="108" w:type="dxa"/>
            </w:tcMar>
          </w:tcPr>
          <w:p w14:paraId="2E23D10C" w14:textId="77777777" w:rsidR="0085577A" w:rsidRPr="007B7A0E" w:rsidRDefault="0085577A" w:rsidP="007B7A0E">
            <w:pPr>
              <w:spacing w:after="0"/>
              <w:rPr>
                <w:rFonts w:cs="Arial"/>
                <w:szCs w:val="20"/>
              </w:rPr>
            </w:pPr>
            <w:r w:rsidRPr="007B7A0E">
              <w:rPr>
                <w:rFonts w:cs="Arial"/>
                <w:szCs w:val="20"/>
              </w:rPr>
              <w:t>$10,001 to $100,000</w:t>
            </w:r>
          </w:p>
        </w:tc>
        <w:tc>
          <w:tcPr>
            <w:tcW w:w="1412" w:type="dxa"/>
            <w:vAlign w:val="center"/>
          </w:tcPr>
          <w:p w14:paraId="2F178D5B"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03</w:t>
            </w:r>
          </w:p>
        </w:tc>
      </w:tr>
      <w:tr w:rsidR="0085577A" w:rsidRPr="007B7A0E" w14:paraId="51AB61B4" w14:textId="77777777" w:rsidTr="00CF3913">
        <w:trPr>
          <w:trHeight w:val="139"/>
        </w:trPr>
        <w:tc>
          <w:tcPr>
            <w:tcW w:w="7518" w:type="dxa"/>
            <w:tcMar>
              <w:top w:w="0" w:type="dxa"/>
              <w:left w:w="108" w:type="dxa"/>
              <w:bottom w:w="0" w:type="dxa"/>
              <w:right w:w="108" w:type="dxa"/>
            </w:tcMar>
          </w:tcPr>
          <w:p w14:paraId="6F9C8371" w14:textId="77777777" w:rsidR="0085577A" w:rsidRPr="007B7A0E" w:rsidRDefault="0085577A" w:rsidP="007B7A0E">
            <w:pPr>
              <w:spacing w:after="0"/>
              <w:rPr>
                <w:rFonts w:cs="Arial"/>
                <w:szCs w:val="20"/>
              </w:rPr>
            </w:pPr>
            <w:r w:rsidRPr="007B7A0E">
              <w:rPr>
                <w:rFonts w:cs="Arial"/>
                <w:szCs w:val="20"/>
              </w:rPr>
              <w:t>More than $100,000</w:t>
            </w:r>
          </w:p>
        </w:tc>
        <w:tc>
          <w:tcPr>
            <w:tcW w:w="1412" w:type="dxa"/>
            <w:vAlign w:val="center"/>
          </w:tcPr>
          <w:p w14:paraId="626B83C7"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04</w:t>
            </w:r>
          </w:p>
        </w:tc>
      </w:tr>
      <w:tr w:rsidR="0085577A" w:rsidRPr="007B7A0E" w14:paraId="699DEDFE" w14:textId="77777777" w:rsidTr="00CF3913">
        <w:trPr>
          <w:trHeight w:val="139"/>
        </w:trPr>
        <w:tc>
          <w:tcPr>
            <w:tcW w:w="7518" w:type="dxa"/>
            <w:tcMar>
              <w:top w:w="0" w:type="dxa"/>
              <w:left w:w="108" w:type="dxa"/>
              <w:bottom w:w="0" w:type="dxa"/>
              <w:right w:w="108" w:type="dxa"/>
            </w:tcMar>
          </w:tcPr>
          <w:p w14:paraId="36D00C42" w14:textId="77777777" w:rsidR="0085577A" w:rsidRPr="007B7A0E" w:rsidRDefault="0085577A" w:rsidP="007B7A0E">
            <w:pPr>
              <w:spacing w:after="0"/>
              <w:rPr>
                <w:rFonts w:cs="Arial"/>
                <w:szCs w:val="20"/>
              </w:rPr>
            </w:pPr>
            <w:r w:rsidRPr="007B7A0E">
              <w:rPr>
                <w:rFonts w:cs="Arial"/>
                <w:szCs w:val="20"/>
              </w:rPr>
              <w:t>Prefer not to say</w:t>
            </w:r>
          </w:p>
        </w:tc>
        <w:tc>
          <w:tcPr>
            <w:tcW w:w="1412" w:type="dxa"/>
            <w:vAlign w:val="center"/>
          </w:tcPr>
          <w:p w14:paraId="66731FF5" w14:textId="77777777" w:rsidR="0085577A" w:rsidRPr="007B7A0E" w:rsidRDefault="0085577A" w:rsidP="00A71B51">
            <w:pPr>
              <w:pStyle w:val="ListParagraph"/>
              <w:numPr>
                <w:ilvl w:val="0"/>
                <w:numId w:val="22"/>
              </w:numPr>
              <w:spacing w:after="0"/>
              <w:rPr>
                <w:rFonts w:cs="Arial"/>
                <w:szCs w:val="20"/>
              </w:rPr>
            </w:pPr>
            <w:r w:rsidRPr="007B7A0E">
              <w:rPr>
                <w:rFonts w:cs="Arial"/>
                <w:szCs w:val="20"/>
              </w:rPr>
              <w:t>98</w:t>
            </w:r>
          </w:p>
        </w:tc>
      </w:tr>
    </w:tbl>
    <w:p w14:paraId="6AC00A01" w14:textId="77777777" w:rsidR="0085577A" w:rsidRPr="007B7A0E" w:rsidRDefault="0085577A" w:rsidP="007B7A0E">
      <w:pPr>
        <w:spacing w:after="0"/>
        <w:rPr>
          <w:rFonts w:cs="Arial"/>
          <w:szCs w:val="20"/>
        </w:rPr>
      </w:pPr>
    </w:p>
    <w:p w14:paraId="644CB54F" w14:textId="034E7A19" w:rsidR="0085577A" w:rsidRPr="007B7A0E" w:rsidRDefault="0085577A" w:rsidP="007B7A0E">
      <w:pPr>
        <w:spacing w:after="0"/>
        <w:rPr>
          <w:rFonts w:cs="Arial"/>
          <w:b/>
          <w:szCs w:val="20"/>
        </w:rPr>
      </w:pPr>
      <w:r w:rsidRPr="007B7A0E">
        <w:rPr>
          <w:rFonts w:cs="Arial"/>
          <w:b/>
          <w:szCs w:val="20"/>
        </w:rPr>
        <w:t xml:space="preserve">ASK IF Q41 = 2,3 OR 4 </w:t>
      </w:r>
      <w:r w:rsidR="00D34FBA">
        <w:rPr>
          <w:rFonts w:cs="Arial"/>
          <w:b/>
          <w:szCs w:val="20"/>
        </w:rPr>
        <w:t>| SINGLE RESPONSE</w:t>
      </w:r>
    </w:p>
    <w:p w14:paraId="6DD47595" w14:textId="77777777" w:rsidR="0085577A" w:rsidRPr="007B7A0E" w:rsidRDefault="0085577A" w:rsidP="007B7A0E">
      <w:pPr>
        <w:spacing w:after="0"/>
        <w:rPr>
          <w:rFonts w:cs="Arial"/>
          <w:szCs w:val="20"/>
        </w:rPr>
      </w:pPr>
      <w:r w:rsidRPr="007B7A0E">
        <w:rPr>
          <w:rFonts w:cs="Arial"/>
          <w:szCs w:val="20"/>
        </w:rPr>
        <w:t>Q41ai.</w:t>
      </w:r>
      <w:r w:rsidRPr="007B7A0E">
        <w:rPr>
          <w:rFonts w:cs="Arial"/>
          <w:szCs w:val="20"/>
        </w:rPr>
        <w:tab/>
        <w:t>How much of the money have you gotten back?</w:t>
      </w:r>
    </w:p>
    <w:p w14:paraId="69F6FFD1" w14:textId="77777777" w:rsidR="00CA7A23" w:rsidRPr="007B7A0E" w:rsidRDefault="00CA7A23"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2DE2E3F" w14:textId="77777777" w:rsidTr="00CF3913">
        <w:trPr>
          <w:trHeight w:val="67"/>
        </w:trPr>
        <w:tc>
          <w:tcPr>
            <w:tcW w:w="7518" w:type="dxa"/>
            <w:tcMar>
              <w:top w:w="0" w:type="dxa"/>
              <w:left w:w="108" w:type="dxa"/>
              <w:bottom w:w="0" w:type="dxa"/>
              <w:right w:w="108" w:type="dxa"/>
            </w:tcMar>
          </w:tcPr>
          <w:p w14:paraId="0AAFC5D3" w14:textId="77777777" w:rsidR="0085577A" w:rsidRPr="007B7A0E" w:rsidRDefault="0085577A" w:rsidP="007B7A0E">
            <w:pPr>
              <w:spacing w:after="0"/>
              <w:rPr>
                <w:rFonts w:cs="Arial"/>
                <w:szCs w:val="20"/>
              </w:rPr>
            </w:pPr>
            <w:r w:rsidRPr="007B7A0E">
              <w:rPr>
                <w:rFonts w:cs="Arial"/>
                <w:szCs w:val="20"/>
              </w:rPr>
              <w:t>25% or less</w:t>
            </w:r>
          </w:p>
        </w:tc>
        <w:tc>
          <w:tcPr>
            <w:tcW w:w="1412" w:type="dxa"/>
            <w:vAlign w:val="center"/>
          </w:tcPr>
          <w:p w14:paraId="1444EA5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CE4C70F" w14:textId="77777777" w:rsidTr="00CF3913">
        <w:trPr>
          <w:trHeight w:val="139"/>
        </w:trPr>
        <w:tc>
          <w:tcPr>
            <w:tcW w:w="7518" w:type="dxa"/>
            <w:tcMar>
              <w:top w:w="0" w:type="dxa"/>
              <w:left w:w="108" w:type="dxa"/>
              <w:bottom w:w="0" w:type="dxa"/>
              <w:right w:w="108" w:type="dxa"/>
            </w:tcMar>
          </w:tcPr>
          <w:p w14:paraId="10A0F44A" w14:textId="77777777" w:rsidR="0085577A" w:rsidRPr="007B7A0E" w:rsidRDefault="0085577A" w:rsidP="007B7A0E">
            <w:pPr>
              <w:spacing w:after="0"/>
              <w:rPr>
                <w:rFonts w:cs="Arial"/>
                <w:szCs w:val="20"/>
              </w:rPr>
            </w:pPr>
            <w:r w:rsidRPr="007B7A0E">
              <w:rPr>
                <w:rFonts w:cs="Arial"/>
                <w:szCs w:val="20"/>
              </w:rPr>
              <w:t>26% to 50%</w:t>
            </w:r>
          </w:p>
        </w:tc>
        <w:tc>
          <w:tcPr>
            <w:tcW w:w="1412" w:type="dxa"/>
            <w:vAlign w:val="center"/>
          </w:tcPr>
          <w:p w14:paraId="09C886B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5149679" w14:textId="77777777" w:rsidTr="00CF3913">
        <w:trPr>
          <w:trHeight w:val="139"/>
        </w:trPr>
        <w:tc>
          <w:tcPr>
            <w:tcW w:w="7518" w:type="dxa"/>
            <w:tcMar>
              <w:top w:w="0" w:type="dxa"/>
              <w:left w:w="108" w:type="dxa"/>
              <w:bottom w:w="0" w:type="dxa"/>
              <w:right w:w="108" w:type="dxa"/>
            </w:tcMar>
          </w:tcPr>
          <w:p w14:paraId="1FB58D93" w14:textId="77777777" w:rsidR="0085577A" w:rsidRPr="007B7A0E" w:rsidRDefault="0085577A" w:rsidP="007B7A0E">
            <w:pPr>
              <w:spacing w:after="0"/>
              <w:rPr>
                <w:rFonts w:cs="Arial"/>
                <w:szCs w:val="20"/>
              </w:rPr>
            </w:pPr>
            <w:r w:rsidRPr="007B7A0E">
              <w:rPr>
                <w:rFonts w:cs="Arial"/>
                <w:szCs w:val="20"/>
              </w:rPr>
              <w:t>51% to 75%</w:t>
            </w:r>
          </w:p>
        </w:tc>
        <w:tc>
          <w:tcPr>
            <w:tcW w:w="1412" w:type="dxa"/>
            <w:vAlign w:val="center"/>
          </w:tcPr>
          <w:p w14:paraId="1305157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397D5B3" w14:textId="77777777" w:rsidTr="00CF3913">
        <w:trPr>
          <w:trHeight w:val="139"/>
        </w:trPr>
        <w:tc>
          <w:tcPr>
            <w:tcW w:w="7518" w:type="dxa"/>
            <w:tcMar>
              <w:top w:w="0" w:type="dxa"/>
              <w:left w:w="108" w:type="dxa"/>
              <w:bottom w:w="0" w:type="dxa"/>
              <w:right w:w="108" w:type="dxa"/>
            </w:tcMar>
          </w:tcPr>
          <w:p w14:paraId="41DD748D" w14:textId="77777777" w:rsidR="0085577A" w:rsidRPr="007B7A0E" w:rsidRDefault="0085577A" w:rsidP="007B7A0E">
            <w:pPr>
              <w:spacing w:after="0"/>
              <w:rPr>
                <w:rFonts w:cs="Arial"/>
                <w:szCs w:val="20"/>
              </w:rPr>
            </w:pPr>
            <w:r w:rsidRPr="007B7A0E">
              <w:rPr>
                <w:rFonts w:cs="Arial"/>
                <w:szCs w:val="20"/>
              </w:rPr>
              <w:t>76% to 100%</w:t>
            </w:r>
          </w:p>
        </w:tc>
        <w:tc>
          <w:tcPr>
            <w:tcW w:w="1412" w:type="dxa"/>
            <w:vAlign w:val="center"/>
          </w:tcPr>
          <w:p w14:paraId="67CD21D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5893B6A" w14:textId="77777777" w:rsidTr="00CF3913">
        <w:trPr>
          <w:trHeight w:val="139"/>
        </w:trPr>
        <w:tc>
          <w:tcPr>
            <w:tcW w:w="7518" w:type="dxa"/>
            <w:tcMar>
              <w:top w:w="0" w:type="dxa"/>
              <w:left w:w="108" w:type="dxa"/>
              <w:bottom w:w="0" w:type="dxa"/>
              <w:right w:w="108" w:type="dxa"/>
            </w:tcMar>
          </w:tcPr>
          <w:p w14:paraId="32EE0E64" w14:textId="77777777" w:rsidR="0085577A" w:rsidRPr="007B7A0E" w:rsidRDefault="0085577A" w:rsidP="007B7A0E">
            <w:pPr>
              <w:spacing w:after="0"/>
              <w:rPr>
                <w:rFonts w:cs="Arial"/>
                <w:szCs w:val="20"/>
              </w:rPr>
            </w:pPr>
            <w:r w:rsidRPr="007B7A0E">
              <w:rPr>
                <w:rFonts w:cs="Arial"/>
                <w:szCs w:val="20"/>
              </w:rPr>
              <w:t>Prefer not to say</w:t>
            </w:r>
          </w:p>
        </w:tc>
        <w:tc>
          <w:tcPr>
            <w:tcW w:w="1412" w:type="dxa"/>
            <w:vAlign w:val="center"/>
          </w:tcPr>
          <w:p w14:paraId="71AAEE6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3CB9225B" w14:textId="77777777" w:rsidR="0085577A" w:rsidRPr="007B7A0E" w:rsidRDefault="0085577A" w:rsidP="007B7A0E">
      <w:pPr>
        <w:spacing w:after="0"/>
        <w:rPr>
          <w:rFonts w:cs="Arial"/>
          <w:szCs w:val="20"/>
          <w:highlight w:val="yellow"/>
        </w:rPr>
      </w:pPr>
    </w:p>
    <w:p w14:paraId="2567D686" w14:textId="77777777" w:rsidR="0085577A" w:rsidRPr="007B7A0E" w:rsidRDefault="0085577A" w:rsidP="007B7A0E">
      <w:pPr>
        <w:spacing w:after="0"/>
        <w:rPr>
          <w:rFonts w:cs="Arial"/>
          <w:b/>
          <w:szCs w:val="20"/>
        </w:rPr>
      </w:pPr>
      <w:r w:rsidRPr="007B7A0E">
        <w:rPr>
          <w:rFonts w:cs="Arial"/>
          <w:b/>
          <w:szCs w:val="20"/>
        </w:rPr>
        <w:t>ASK IF Q35=8 SCAM OR FRAUD| MR</w:t>
      </w:r>
    </w:p>
    <w:p w14:paraId="1B9DA7E0" w14:textId="77777777" w:rsidR="0085577A" w:rsidRPr="007B7A0E" w:rsidRDefault="0085577A" w:rsidP="007B7A0E">
      <w:pPr>
        <w:spacing w:after="0"/>
        <w:rPr>
          <w:rFonts w:cs="Arial"/>
          <w:szCs w:val="20"/>
        </w:rPr>
      </w:pPr>
      <w:r w:rsidRPr="007B7A0E">
        <w:rPr>
          <w:rFonts w:cs="Arial"/>
          <w:szCs w:val="20"/>
        </w:rPr>
        <w:t>Q41aii</w:t>
      </w:r>
      <w:r w:rsidRPr="007B7A0E">
        <w:rPr>
          <w:rFonts w:cs="Arial"/>
          <w:szCs w:val="20"/>
        </w:rPr>
        <w:tab/>
        <w:t xml:space="preserve">Have there been any non-monetary costs to you? </w:t>
      </w:r>
    </w:p>
    <w:p w14:paraId="0A3E0403"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6376A2AE"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CA38167" w14:textId="77777777" w:rsidTr="00CF3913">
        <w:trPr>
          <w:trHeight w:val="67"/>
        </w:trPr>
        <w:tc>
          <w:tcPr>
            <w:tcW w:w="7518" w:type="dxa"/>
            <w:tcMar>
              <w:top w:w="0" w:type="dxa"/>
              <w:left w:w="108" w:type="dxa"/>
              <w:bottom w:w="0" w:type="dxa"/>
              <w:right w:w="108" w:type="dxa"/>
            </w:tcMar>
          </w:tcPr>
          <w:p w14:paraId="082C8D15" w14:textId="77777777" w:rsidR="0085577A" w:rsidRPr="007B7A0E" w:rsidRDefault="0085577A" w:rsidP="007B7A0E">
            <w:pPr>
              <w:spacing w:after="0"/>
              <w:rPr>
                <w:rFonts w:cs="Arial"/>
                <w:szCs w:val="20"/>
              </w:rPr>
            </w:pPr>
            <w:r w:rsidRPr="007B7A0E">
              <w:rPr>
                <w:rFonts w:cs="Arial"/>
                <w:szCs w:val="20"/>
              </w:rPr>
              <w:t>Identity theft</w:t>
            </w:r>
          </w:p>
        </w:tc>
        <w:tc>
          <w:tcPr>
            <w:tcW w:w="1412" w:type="dxa"/>
            <w:vAlign w:val="center"/>
          </w:tcPr>
          <w:p w14:paraId="302D15A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7D07E16" w14:textId="77777777" w:rsidTr="00CF3913">
        <w:trPr>
          <w:trHeight w:val="139"/>
        </w:trPr>
        <w:tc>
          <w:tcPr>
            <w:tcW w:w="7518" w:type="dxa"/>
            <w:tcMar>
              <w:top w:w="0" w:type="dxa"/>
              <w:left w:w="108" w:type="dxa"/>
              <w:bottom w:w="0" w:type="dxa"/>
              <w:right w:w="108" w:type="dxa"/>
            </w:tcMar>
          </w:tcPr>
          <w:p w14:paraId="37A823EF" w14:textId="77777777" w:rsidR="0085577A" w:rsidRPr="007B7A0E" w:rsidRDefault="0085577A" w:rsidP="007B7A0E">
            <w:pPr>
              <w:spacing w:after="0"/>
              <w:rPr>
                <w:rFonts w:cs="Arial"/>
                <w:szCs w:val="20"/>
              </w:rPr>
            </w:pPr>
            <w:r w:rsidRPr="007B7A0E">
              <w:rPr>
                <w:rFonts w:cs="Arial"/>
                <w:szCs w:val="20"/>
              </w:rPr>
              <w:t>Impact on mental health and wellbeing</w:t>
            </w:r>
          </w:p>
        </w:tc>
        <w:tc>
          <w:tcPr>
            <w:tcW w:w="1412" w:type="dxa"/>
            <w:vAlign w:val="center"/>
          </w:tcPr>
          <w:p w14:paraId="487767A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E99BE01" w14:textId="77777777" w:rsidTr="00CF3913">
        <w:trPr>
          <w:trHeight w:val="139"/>
        </w:trPr>
        <w:tc>
          <w:tcPr>
            <w:tcW w:w="7518" w:type="dxa"/>
            <w:tcMar>
              <w:top w:w="0" w:type="dxa"/>
              <w:left w:w="108" w:type="dxa"/>
              <w:bottom w:w="0" w:type="dxa"/>
              <w:right w:w="108" w:type="dxa"/>
            </w:tcMar>
          </w:tcPr>
          <w:p w14:paraId="0481D49B" w14:textId="77777777" w:rsidR="0085577A" w:rsidRPr="007B7A0E" w:rsidRDefault="0085577A" w:rsidP="007B7A0E">
            <w:pPr>
              <w:spacing w:after="0"/>
              <w:rPr>
                <w:rFonts w:cs="Arial"/>
                <w:szCs w:val="20"/>
              </w:rPr>
            </w:pPr>
            <w:r w:rsidRPr="007B7A0E">
              <w:rPr>
                <w:rFonts w:cs="Arial"/>
                <w:szCs w:val="20"/>
              </w:rPr>
              <w:t>Impact on personal relationships</w:t>
            </w:r>
          </w:p>
        </w:tc>
        <w:tc>
          <w:tcPr>
            <w:tcW w:w="1412" w:type="dxa"/>
            <w:vAlign w:val="center"/>
          </w:tcPr>
          <w:p w14:paraId="03C604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26C4B034" w14:textId="77777777" w:rsidTr="00CF3913">
        <w:trPr>
          <w:trHeight w:val="139"/>
        </w:trPr>
        <w:tc>
          <w:tcPr>
            <w:tcW w:w="7518" w:type="dxa"/>
            <w:tcMar>
              <w:top w:w="0" w:type="dxa"/>
              <w:left w:w="108" w:type="dxa"/>
              <w:bottom w:w="0" w:type="dxa"/>
              <w:right w:w="108" w:type="dxa"/>
            </w:tcMar>
          </w:tcPr>
          <w:p w14:paraId="4B1B1FE7" w14:textId="77777777" w:rsidR="0085577A" w:rsidRPr="007B7A0E" w:rsidRDefault="0085577A" w:rsidP="007B7A0E">
            <w:pPr>
              <w:spacing w:after="0"/>
              <w:rPr>
                <w:rFonts w:cs="Arial"/>
                <w:szCs w:val="20"/>
              </w:rPr>
            </w:pPr>
            <w:r w:rsidRPr="007B7A0E">
              <w:rPr>
                <w:rFonts w:cs="Arial"/>
                <w:szCs w:val="20"/>
              </w:rPr>
              <w:t>Impact on ability to work</w:t>
            </w:r>
          </w:p>
        </w:tc>
        <w:tc>
          <w:tcPr>
            <w:tcW w:w="1412" w:type="dxa"/>
            <w:vAlign w:val="center"/>
          </w:tcPr>
          <w:p w14:paraId="6AA3BE3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A4A880E" w14:textId="77777777" w:rsidTr="00CF3913">
        <w:trPr>
          <w:trHeight w:val="139"/>
        </w:trPr>
        <w:tc>
          <w:tcPr>
            <w:tcW w:w="7518" w:type="dxa"/>
            <w:tcMar>
              <w:top w:w="0" w:type="dxa"/>
              <w:left w:w="108" w:type="dxa"/>
              <w:bottom w:w="0" w:type="dxa"/>
              <w:right w:w="108" w:type="dxa"/>
            </w:tcMar>
          </w:tcPr>
          <w:p w14:paraId="62A8702A" w14:textId="77777777" w:rsidR="0085577A" w:rsidRPr="007B7A0E" w:rsidRDefault="0085577A" w:rsidP="007B7A0E">
            <w:pPr>
              <w:spacing w:after="0"/>
              <w:rPr>
                <w:rFonts w:cs="Arial"/>
                <w:szCs w:val="20"/>
              </w:rPr>
            </w:pPr>
            <w:r w:rsidRPr="007B7A0E">
              <w:rPr>
                <w:rFonts w:cs="Arial"/>
                <w:szCs w:val="20"/>
              </w:rPr>
              <w:t>Impact on ability to trust institutions (</w:t>
            </w:r>
            <w:proofErr w:type="gramStart"/>
            <w:r w:rsidRPr="007B7A0E">
              <w:rPr>
                <w:rFonts w:cs="Arial"/>
                <w:szCs w:val="20"/>
              </w:rPr>
              <w:t>e.g.</w:t>
            </w:r>
            <w:proofErr w:type="gramEnd"/>
            <w:r w:rsidRPr="007B7A0E">
              <w:rPr>
                <w:rFonts w:cs="Arial"/>
                <w:szCs w:val="20"/>
              </w:rPr>
              <w:t xml:space="preserve"> banks)</w:t>
            </w:r>
          </w:p>
        </w:tc>
        <w:tc>
          <w:tcPr>
            <w:tcW w:w="1412" w:type="dxa"/>
            <w:vAlign w:val="center"/>
          </w:tcPr>
          <w:p w14:paraId="72E3DAB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7E17D9AB" w14:textId="77777777" w:rsidTr="00CF3913">
        <w:trPr>
          <w:trHeight w:val="139"/>
        </w:trPr>
        <w:tc>
          <w:tcPr>
            <w:tcW w:w="7518" w:type="dxa"/>
            <w:tcMar>
              <w:top w:w="0" w:type="dxa"/>
              <w:left w:w="108" w:type="dxa"/>
              <w:bottom w:w="0" w:type="dxa"/>
              <w:right w:w="108" w:type="dxa"/>
            </w:tcMar>
          </w:tcPr>
          <w:p w14:paraId="08525862" w14:textId="77777777" w:rsidR="0085577A" w:rsidRPr="007B7A0E" w:rsidRDefault="0085577A" w:rsidP="007B7A0E">
            <w:pPr>
              <w:spacing w:after="0"/>
              <w:rPr>
                <w:rFonts w:cs="Arial"/>
                <w:szCs w:val="20"/>
              </w:rPr>
            </w:pPr>
            <w:r w:rsidRPr="007B7A0E">
              <w:rPr>
                <w:rFonts w:cs="Arial"/>
                <w:szCs w:val="20"/>
              </w:rPr>
              <w:t>Impact on ability to trust other people</w:t>
            </w:r>
          </w:p>
        </w:tc>
        <w:tc>
          <w:tcPr>
            <w:tcW w:w="1412" w:type="dxa"/>
            <w:vAlign w:val="center"/>
          </w:tcPr>
          <w:p w14:paraId="5A154C2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68E70B69" w14:textId="77777777" w:rsidTr="00CF3913">
        <w:trPr>
          <w:trHeight w:val="139"/>
        </w:trPr>
        <w:tc>
          <w:tcPr>
            <w:tcW w:w="7518" w:type="dxa"/>
            <w:tcMar>
              <w:top w:w="0" w:type="dxa"/>
              <w:left w:w="108" w:type="dxa"/>
              <w:bottom w:w="0" w:type="dxa"/>
              <w:right w:w="108" w:type="dxa"/>
            </w:tcMar>
          </w:tcPr>
          <w:p w14:paraId="74068355" w14:textId="77777777" w:rsidR="0085577A" w:rsidRPr="007B7A0E" w:rsidRDefault="0085577A" w:rsidP="007B7A0E">
            <w:pPr>
              <w:spacing w:after="0"/>
              <w:rPr>
                <w:rFonts w:cs="Arial"/>
                <w:szCs w:val="20"/>
              </w:rPr>
            </w:pPr>
            <w:r w:rsidRPr="007B7A0E">
              <w:rPr>
                <w:rFonts w:cs="Arial"/>
                <w:szCs w:val="20"/>
              </w:rPr>
              <w:t>Feel less confident using the internet / no longer use the internet</w:t>
            </w:r>
          </w:p>
        </w:tc>
        <w:tc>
          <w:tcPr>
            <w:tcW w:w="1412" w:type="dxa"/>
            <w:vAlign w:val="center"/>
          </w:tcPr>
          <w:p w14:paraId="38E94AC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4A2A654B" w14:textId="77777777" w:rsidTr="00CF3913">
        <w:trPr>
          <w:trHeight w:val="139"/>
        </w:trPr>
        <w:tc>
          <w:tcPr>
            <w:tcW w:w="7518" w:type="dxa"/>
            <w:tcMar>
              <w:top w:w="0" w:type="dxa"/>
              <w:left w:w="108" w:type="dxa"/>
              <w:bottom w:w="0" w:type="dxa"/>
              <w:right w:w="108" w:type="dxa"/>
            </w:tcMar>
          </w:tcPr>
          <w:p w14:paraId="02ADA7CB" w14:textId="77777777" w:rsidR="0085577A" w:rsidRPr="007B7A0E" w:rsidRDefault="0085577A" w:rsidP="007B7A0E">
            <w:pPr>
              <w:spacing w:after="0"/>
              <w:rPr>
                <w:rFonts w:cs="Arial"/>
                <w:szCs w:val="20"/>
              </w:rPr>
            </w:pPr>
            <w:r w:rsidRPr="007B7A0E">
              <w:rPr>
                <w:rFonts w:cs="Arial"/>
                <w:szCs w:val="20"/>
              </w:rPr>
              <w:t>Impacted ability to get loans</w:t>
            </w:r>
          </w:p>
        </w:tc>
        <w:tc>
          <w:tcPr>
            <w:tcW w:w="1412" w:type="dxa"/>
            <w:vAlign w:val="center"/>
          </w:tcPr>
          <w:p w14:paraId="5B0AD8C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4B748840" w14:textId="77777777" w:rsidTr="00CF3913">
        <w:trPr>
          <w:trHeight w:val="139"/>
        </w:trPr>
        <w:tc>
          <w:tcPr>
            <w:tcW w:w="7518" w:type="dxa"/>
            <w:tcMar>
              <w:top w:w="0" w:type="dxa"/>
              <w:left w:w="108" w:type="dxa"/>
              <w:bottom w:w="0" w:type="dxa"/>
              <w:right w:w="108" w:type="dxa"/>
            </w:tcMar>
          </w:tcPr>
          <w:p w14:paraId="577CBE6B"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67A1F65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183DA272" w14:textId="77777777" w:rsidTr="00CF3913">
        <w:trPr>
          <w:trHeight w:val="139"/>
        </w:trPr>
        <w:tc>
          <w:tcPr>
            <w:tcW w:w="7518" w:type="dxa"/>
            <w:tcMar>
              <w:top w:w="0" w:type="dxa"/>
              <w:left w:w="108" w:type="dxa"/>
              <w:bottom w:w="0" w:type="dxa"/>
              <w:right w:w="108" w:type="dxa"/>
            </w:tcMar>
          </w:tcPr>
          <w:p w14:paraId="509BE9DF" w14:textId="77777777" w:rsidR="0085577A" w:rsidRPr="007B7A0E" w:rsidRDefault="0085577A" w:rsidP="007B7A0E">
            <w:pPr>
              <w:spacing w:after="0"/>
              <w:rPr>
                <w:rFonts w:cs="Arial"/>
                <w:szCs w:val="20"/>
              </w:rPr>
            </w:pPr>
            <w:r w:rsidRPr="007B7A0E">
              <w:rPr>
                <w:rFonts w:cs="Arial"/>
                <w:szCs w:val="20"/>
              </w:rPr>
              <w:t>None of the above</w:t>
            </w:r>
          </w:p>
        </w:tc>
        <w:tc>
          <w:tcPr>
            <w:tcW w:w="1412" w:type="dxa"/>
            <w:vAlign w:val="center"/>
          </w:tcPr>
          <w:p w14:paraId="0867FC1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2C251C1C" w14:textId="77777777" w:rsidR="00CA7A23" w:rsidRDefault="00CA7A23" w:rsidP="007B7A0E">
      <w:pPr>
        <w:spacing w:after="0"/>
        <w:rPr>
          <w:rFonts w:cs="Arial"/>
          <w:szCs w:val="20"/>
        </w:rPr>
      </w:pPr>
    </w:p>
    <w:p w14:paraId="1AD0ACFB" w14:textId="77777777" w:rsidR="00E6045A" w:rsidRDefault="00E6045A" w:rsidP="007B7A0E">
      <w:pPr>
        <w:spacing w:after="0"/>
        <w:rPr>
          <w:rFonts w:cs="Arial"/>
          <w:szCs w:val="20"/>
        </w:rPr>
      </w:pPr>
    </w:p>
    <w:p w14:paraId="0F8D9E79" w14:textId="0F553CDF" w:rsidR="0085577A" w:rsidRPr="007B7A0E" w:rsidRDefault="0085577A" w:rsidP="007B7A0E">
      <w:pPr>
        <w:spacing w:after="0"/>
        <w:rPr>
          <w:rFonts w:cs="Arial"/>
          <w:b/>
          <w:szCs w:val="20"/>
        </w:rPr>
      </w:pPr>
      <w:r w:rsidRPr="007B7A0E">
        <w:rPr>
          <w:rFonts w:cs="Arial"/>
          <w:b/>
          <w:szCs w:val="20"/>
        </w:rPr>
        <w:t xml:space="preserve">ASK Q41A IF Q35=6 UNCLEAR OR UNFAIR TERMS OF CONTRACT </w:t>
      </w:r>
      <w:r w:rsidR="007D4789">
        <w:rPr>
          <w:rFonts w:cs="Arial"/>
          <w:b/>
          <w:szCs w:val="20"/>
        </w:rPr>
        <w:t xml:space="preserve">| MULTIPLE RESPONSE </w:t>
      </w:r>
      <w:r w:rsidRPr="007B7A0E">
        <w:rPr>
          <w:rFonts w:cs="Arial"/>
          <w:b/>
          <w:szCs w:val="20"/>
        </w:rPr>
        <w:t>| RANDOMISE</w:t>
      </w:r>
    </w:p>
    <w:p w14:paraId="47053E21" w14:textId="77777777" w:rsidR="0085577A" w:rsidRPr="007B7A0E" w:rsidRDefault="0085577A" w:rsidP="00E6045A">
      <w:pPr>
        <w:spacing w:after="0"/>
        <w:ind w:left="720" w:hanging="720"/>
        <w:rPr>
          <w:rFonts w:cs="Arial"/>
          <w:szCs w:val="20"/>
        </w:rPr>
      </w:pPr>
      <w:r w:rsidRPr="007B7A0E">
        <w:rPr>
          <w:rFonts w:cs="Arial"/>
          <w:szCs w:val="20"/>
        </w:rPr>
        <w:t>Q41a</w:t>
      </w:r>
      <w:r w:rsidRPr="007B7A0E">
        <w:rPr>
          <w:rFonts w:cs="Arial"/>
          <w:szCs w:val="20"/>
        </w:rPr>
        <w:tab/>
        <w:t>Which of the following best describes the problem you experienced with the clarity and / or fairness of the contract?</w:t>
      </w:r>
    </w:p>
    <w:p w14:paraId="2F2D5E57"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68D0340A"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281C69B" w14:textId="77777777" w:rsidTr="00CF3913">
        <w:trPr>
          <w:trHeight w:val="67"/>
        </w:trPr>
        <w:tc>
          <w:tcPr>
            <w:tcW w:w="7518" w:type="dxa"/>
            <w:tcMar>
              <w:top w:w="0" w:type="dxa"/>
              <w:left w:w="108" w:type="dxa"/>
              <w:bottom w:w="0" w:type="dxa"/>
              <w:right w:w="108" w:type="dxa"/>
            </w:tcMar>
          </w:tcPr>
          <w:p w14:paraId="7A890E16" w14:textId="77777777" w:rsidR="0085577A" w:rsidRPr="007B7A0E" w:rsidRDefault="0085577A" w:rsidP="007B7A0E">
            <w:pPr>
              <w:spacing w:after="0"/>
              <w:rPr>
                <w:rFonts w:cs="Arial"/>
                <w:szCs w:val="20"/>
              </w:rPr>
            </w:pPr>
            <w:r w:rsidRPr="007B7A0E">
              <w:rPr>
                <w:rFonts w:cs="Arial"/>
                <w:szCs w:val="20"/>
              </w:rPr>
              <w:t>The business changed / cancelled the contract without my agreement</w:t>
            </w:r>
          </w:p>
        </w:tc>
        <w:tc>
          <w:tcPr>
            <w:tcW w:w="1412" w:type="dxa"/>
            <w:vAlign w:val="center"/>
          </w:tcPr>
          <w:p w14:paraId="76EE641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5B009A2" w14:textId="77777777" w:rsidTr="00CF3913">
        <w:trPr>
          <w:trHeight w:val="139"/>
        </w:trPr>
        <w:tc>
          <w:tcPr>
            <w:tcW w:w="7518" w:type="dxa"/>
            <w:tcMar>
              <w:top w:w="0" w:type="dxa"/>
              <w:left w:w="108" w:type="dxa"/>
              <w:bottom w:w="0" w:type="dxa"/>
              <w:right w:w="108" w:type="dxa"/>
            </w:tcMar>
          </w:tcPr>
          <w:p w14:paraId="37ACE779" w14:textId="77777777" w:rsidR="0085577A" w:rsidRPr="007B7A0E" w:rsidRDefault="0085577A" w:rsidP="007B7A0E">
            <w:pPr>
              <w:spacing w:after="0"/>
              <w:rPr>
                <w:rFonts w:cs="Arial"/>
                <w:szCs w:val="20"/>
              </w:rPr>
            </w:pPr>
            <w:r w:rsidRPr="007B7A0E">
              <w:rPr>
                <w:rFonts w:cs="Arial"/>
                <w:szCs w:val="20"/>
              </w:rPr>
              <w:t>The business renewed the contract without my agreement (</w:t>
            </w:r>
            <w:proofErr w:type="gramStart"/>
            <w:r w:rsidRPr="007B7A0E">
              <w:rPr>
                <w:rFonts w:cs="Arial"/>
                <w:szCs w:val="20"/>
              </w:rPr>
              <w:t>e.g.</w:t>
            </w:r>
            <w:proofErr w:type="gramEnd"/>
            <w:r w:rsidRPr="007B7A0E">
              <w:rPr>
                <w:rFonts w:cs="Arial"/>
                <w:szCs w:val="20"/>
              </w:rPr>
              <w:t xml:space="preserve"> automatic roll over)</w:t>
            </w:r>
          </w:p>
        </w:tc>
        <w:tc>
          <w:tcPr>
            <w:tcW w:w="1412" w:type="dxa"/>
            <w:vAlign w:val="center"/>
          </w:tcPr>
          <w:p w14:paraId="7F38EB8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2003962" w14:textId="77777777" w:rsidTr="00CF3913">
        <w:trPr>
          <w:trHeight w:val="139"/>
        </w:trPr>
        <w:tc>
          <w:tcPr>
            <w:tcW w:w="7518" w:type="dxa"/>
            <w:tcMar>
              <w:top w:w="0" w:type="dxa"/>
              <w:left w:w="108" w:type="dxa"/>
              <w:bottom w:w="0" w:type="dxa"/>
              <w:right w:w="108" w:type="dxa"/>
            </w:tcMar>
          </w:tcPr>
          <w:p w14:paraId="0D6E6E3C" w14:textId="77777777" w:rsidR="0085577A" w:rsidRPr="007B7A0E" w:rsidRDefault="0085577A" w:rsidP="007B7A0E">
            <w:pPr>
              <w:spacing w:after="0"/>
              <w:rPr>
                <w:rFonts w:cs="Arial"/>
                <w:szCs w:val="20"/>
              </w:rPr>
            </w:pPr>
            <w:r w:rsidRPr="007B7A0E">
              <w:rPr>
                <w:rFonts w:cs="Arial"/>
                <w:szCs w:val="20"/>
              </w:rPr>
              <w:t>The contract was difficult to cancel</w:t>
            </w:r>
          </w:p>
        </w:tc>
        <w:tc>
          <w:tcPr>
            <w:tcW w:w="1412" w:type="dxa"/>
            <w:vAlign w:val="center"/>
          </w:tcPr>
          <w:p w14:paraId="6087BA3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2C15E147" w14:textId="77777777" w:rsidTr="00CF3913">
        <w:trPr>
          <w:trHeight w:val="139"/>
        </w:trPr>
        <w:tc>
          <w:tcPr>
            <w:tcW w:w="7518" w:type="dxa"/>
            <w:tcMar>
              <w:top w:w="0" w:type="dxa"/>
              <w:left w:w="108" w:type="dxa"/>
              <w:bottom w:w="0" w:type="dxa"/>
              <w:right w:w="108" w:type="dxa"/>
            </w:tcMar>
          </w:tcPr>
          <w:p w14:paraId="6DA6372C" w14:textId="77777777" w:rsidR="0085577A" w:rsidRPr="007B7A0E" w:rsidRDefault="0085577A" w:rsidP="007B7A0E">
            <w:pPr>
              <w:spacing w:after="0"/>
              <w:rPr>
                <w:rFonts w:cs="Arial"/>
                <w:szCs w:val="20"/>
              </w:rPr>
            </w:pPr>
            <w:r w:rsidRPr="007B7A0E">
              <w:rPr>
                <w:rFonts w:cs="Arial"/>
                <w:szCs w:val="20"/>
              </w:rPr>
              <w:t>The language used in the contract was difficult to understand</w:t>
            </w:r>
          </w:p>
        </w:tc>
        <w:tc>
          <w:tcPr>
            <w:tcW w:w="1412" w:type="dxa"/>
            <w:vAlign w:val="center"/>
          </w:tcPr>
          <w:p w14:paraId="1C9F734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C79B5E6" w14:textId="77777777" w:rsidTr="00CF3913">
        <w:trPr>
          <w:trHeight w:val="139"/>
        </w:trPr>
        <w:tc>
          <w:tcPr>
            <w:tcW w:w="7518" w:type="dxa"/>
            <w:tcMar>
              <w:top w:w="0" w:type="dxa"/>
              <w:left w:w="108" w:type="dxa"/>
              <w:bottom w:w="0" w:type="dxa"/>
              <w:right w:w="108" w:type="dxa"/>
            </w:tcMar>
          </w:tcPr>
          <w:p w14:paraId="5E703802" w14:textId="77777777" w:rsidR="0085577A" w:rsidRPr="007B7A0E" w:rsidRDefault="0085577A" w:rsidP="007B7A0E">
            <w:pPr>
              <w:spacing w:after="0"/>
              <w:rPr>
                <w:rFonts w:cs="Arial"/>
                <w:szCs w:val="20"/>
              </w:rPr>
            </w:pPr>
            <w:r w:rsidRPr="007B7A0E">
              <w:rPr>
                <w:rFonts w:cs="Arial"/>
                <w:szCs w:val="20"/>
              </w:rPr>
              <w:t>The contract was too long to read in full and in detail</w:t>
            </w:r>
          </w:p>
        </w:tc>
        <w:tc>
          <w:tcPr>
            <w:tcW w:w="1412" w:type="dxa"/>
            <w:vAlign w:val="center"/>
          </w:tcPr>
          <w:p w14:paraId="12218F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4C720F41" w14:textId="77777777" w:rsidTr="00CF3913">
        <w:trPr>
          <w:trHeight w:val="139"/>
        </w:trPr>
        <w:tc>
          <w:tcPr>
            <w:tcW w:w="7518" w:type="dxa"/>
            <w:tcMar>
              <w:top w:w="0" w:type="dxa"/>
              <w:left w:w="108" w:type="dxa"/>
              <w:bottom w:w="0" w:type="dxa"/>
              <w:right w:w="108" w:type="dxa"/>
            </w:tcMar>
          </w:tcPr>
          <w:p w14:paraId="5443F9AB" w14:textId="77777777" w:rsidR="0085577A" w:rsidRPr="007B7A0E" w:rsidRDefault="0085577A" w:rsidP="007B7A0E">
            <w:pPr>
              <w:spacing w:after="0"/>
              <w:rPr>
                <w:rFonts w:cs="Arial"/>
                <w:szCs w:val="20"/>
              </w:rPr>
            </w:pPr>
            <w:r w:rsidRPr="007B7A0E">
              <w:rPr>
                <w:rFonts w:cs="Arial"/>
                <w:szCs w:val="20"/>
              </w:rPr>
              <w:t>The contract included unexpected charges</w:t>
            </w:r>
          </w:p>
        </w:tc>
        <w:tc>
          <w:tcPr>
            <w:tcW w:w="1412" w:type="dxa"/>
            <w:vAlign w:val="center"/>
          </w:tcPr>
          <w:p w14:paraId="4ECDE90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2FB6E962" w14:textId="77777777" w:rsidTr="00CF3913">
        <w:trPr>
          <w:trHeight w:val="139"/>
        </w:trPr>
        <w:tc>
          <w:tcPr>
            <w:tcW w:w="7518" w:type="dxa"/>
            <w:tcMar>
              <w:top w:w="0" w:type="dxa"/>
              <w:left w:w="108" w:type="dxa"/>
              <w:bottom w:w="0" w:type="dxa"/>
              <w:right w:w="108" w:type="dxa"/>
            </w:tcMar>
          </w:tcPr>
          <w:p w14:paraId="4EC01CA9"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3B18566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17243124" w14:textId="77777777" w:rsidR="0085577A" w:rsidRDefault="0085577A" w:rsidP="007B7A0E">
      <w:pPr>
        <w:spacing w:after="0"/>
        <w:rPr>
          <w:rFonts w:cs="Arial"/>
          <w:szCs w:val="20"/>
        </w:rPr>
      </w:pPr>
    </w:p>
    <w:p w14:paraId="68593BF3" w14:textId="77777777" w:rsidR="00E6045A" w:rsidRDefault="00E6045A" w:rsidP="007B7A0E">
      <w:pPr>
        <w:spacing w:after="0"/>
        <w:rPr>
          <w:rFonts w:cs="Arial"/>
          <w:szCs w:val="20"/>
        </w:rPr>
      </w:pPr>
    </w:p>
    <w:p w14:paraId="20962D19" w14:textId="77777777" w:rsidR="00E6045A" w:rsidRDefault="00E6045A" w:rsidP="007B7A0E">
      <w:pPr>
        <w:spacing w:after="0"/>
        <w:rPr>
          <w:rFonts w:cs="Arial"/>
          <w:szCs w:val="20"/>
        </w:rPr>
      </w:pPr>
    </w:p>
    <w:p w14:paraId="6AD08B9C" w14:textId="77777777" w:rsidR="00E6045A" w:rsidRDefault="00E6045A" w:rsidP="007B7A0E">
      <w:pPr>
        <w:spacing w:after="0"/>
        <w:rPr>
          <w:rFonts w:cs="Arial"/>
          <w:szCs w:val="20"/>
        </w:rPr>
      </w:pPr>
    </w:p>
    <w:p w14:paraId="6263FB33" w14:textId="77777777" w:rsidR="00E6045A" w:rsidRPr="007B7A0E" w:rsidRDefault="00E6045A" w:rsidP="007B7A0E">
      <w:pPr>
        <w:spacing w:after="0"/>
        <w:rPr>
          <w:rFonts w:cs="Arial"/>
          <w:szCs w:val="20"/>
        </w:rPr>
      </w:pPr>
    </w:p>
    <w:p w14:paraId="627DF211" w14:textId="77777777" w:rsidR="0085577A" w:rsidRPr="007B7A0E" w:rsidRDefault="0085577A" w:rsidP="007B7A0E">
      <w:pPr>
        <w:spacing w:after="0"/>
        <w:rPr>
          <w:rFonts w:cs="Arial"/>
          <w:b/>
          <w:szCs w:val="20"/>
        </w:rPr>
      </w:pPr>
      <w:r w:rsidRPr="007B7A0E">
        <w:rPr>
          <w:rFonts w:cs="Arial"/>
          <w:b/>
          <w:szCs w:val="20"/>
        </w:rPr>
        <w:lastRenderedPageBreak/>
        <w:t>4.3</w:t>
      </w:r>
      <w:r w:rsidRPr="007B7A0E">
        <w:rPr>
          <w:rFonts w:cs="Arial"/>
          <w:b/>
          <w:szCs w:val="20"/>
        </w:rPr>
        <w:tab/>
        <w:t xml:space="preserve"> ACTION TAKEN TO RESOLVE PROBLEM</w:t>
      </w:r>
    </w:p>
    <w:p w14:paraId="449B81C8" w14:textId="77777777" w:rsidR="00CA7A23" w:rsidRPr="00CA7A23" w:rsidRDefault="00CA7A23" w:rsidP="007B7A0E">
      <w:pPr>
        <w:spacing w:after="0"/>
        <w:rPr>
          <w:rFonts w:cs="Arial"/>
          <w:b/>
          <w:bCs/>
          <w:szCs w:val="20"/>
        </w:rPr>
      </w:pPr>
    </w:p>
    <w:p w14:paraId="14BC54AA" w14:textId="6C6BC74B" w:rsidR="0085577A" w:rsidRPr="007B7A0E" w:rsidRDefault="003F3673" w:rsidP="007B7A0E">
      <w:pPr>
        <w:spacing w:after="0"/>
        <w:rPr>
          <w:rFonts w:cs="Arial"/>
          <w:b/>
          <w:szCs w:val="20"/>
        </w:rPr>
      </w:pPr>
      <w:r w:rsidRPr="00CA7A23">
        <w:rPr>
          <w:rFonts w:cs="Arial"/>
          <w:b/>
          <w:szCs w:val="20"/>
        </w:rPr>
        <w:t>ASK ALL | SINGLE RESPONSE</w:t>
      </w:r>
    </w:p>
    <w:p w14:paraId="1808B31C" w14:textId="77777777" w:rsidR="0085577A" w:rsidRPr="007B7A0E" w:rsidRDefault="0085577A" w:rsidP="007B7A0E">
      <w:pPr>
        <w:spacing w:after="0"/>
        <w:rPr>
          <w:rFonts w:cs="Arial"/>
          <w:szCs w:val="20"/>
        </w:rPr>
      </w:pPr>
      <w:r w:rsidRPr="007B7A0E">
        <w:rPr>
          <w:rFonts w:cs="Arial"/>
          <w:szCs w:val="20"/>
        </w:rPr>
        <w:t>Q44.</w:t>
      </w:r>
      <w:r w:rsidRPr="007B7A0E">
        <w:rPr>
          <w:rFonts w:cs="Arial"/>
          <w:szCs w:val="20"/>
        </w:rPr>
        <w:tab/>
        <w:t>Did you take any action to resolve your most recent problem?</w:t>
      </w:r>
    </w:p>
    <w:p w14:paraId="15EDC9D2" w14:textId="77777777" w:rsidR="00CA7A23" w:rsidRPr="007B7A0E" w:rsidRDefault="00CA7A23" w:rsidP="007B7A0E">
      <w:pPr>
        <w:spacing w:after="0"/>
        <w:rPr>
          <w:rFonts w:cs="Arial"/>
          <w:szCs w:val="20"/>
        </w:rPr>
      </w:pPr>
    </w:p>
    <w:tbl>
      <w:tblPr>
        <w:tblW w:w="8935"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7"/>
      </w:tblGrid>
      <w:tr w:rsidR="00E6045A" w:rsidRPr="007B7A0E" w14:paraId="49F12CE8" w14:textId="77777777" w:rsidTr="00E6045A">
        <w:trPr>
          <w:trHeight w:val="67"/>
        </w:trPr>
        <w:tc>
          <w:tcPr>
            <w:tcW w:w="7518" w:type="dxa"/>
            <w:tcMar>
              <w:top w:w="0" w:type="dxa"/>
              <w:left w:w="108" w:type="dxa"/>
              <w:bottom w:w="0" w:type="dxa"/>
              <w:right w:w="108" w:type="dxa"/>
            </w:tcMar>
          </w:tcPr>
          <w:p w14:paraId="20CBF93D" w14:textId="77777777" w:rsidR="00E6045A" w:rsidRPr="007B7A0E" w:rsidRDefault="00E6045A" w:rsidP="007B7A0E">
            <w:pPr>
              <w:spacing w:after="0"/>
              <w:rPr>
                <w:rFonts w:cs="Arial"/>
                <w:szCs w:val="20"/>
              </w:rPr>
            </w:pPr>
            <w:r w:rsidRPr="007B7A0E">
              <w:rPr>
                <w:rFonts w:cs="Arial"/>
                <w:szCs w:val="20"/>
              </w:rPr>
              <w:t>Yes, I took direct action to resolve the problem (</w:t>
            </w:r>
            <w:proofErr w:type="gramStart"/>
            <w:r w:rsidRPr="007B7A0E">
              <w:rPr>
                <w:rFonts w:cs="Arial"/>
                <w:szCs w:val="20"/>
              </w:rPr>
              <w:t>e.g.</w:t>
            </w:r>
            <w:proofErr w:type="gramEnd"/>
            <w:r w:rsidRPr="007B7A0E">
              <w:rPr>
                <w:rFonts w:cs="Arial"/>
                <w:szCs w:val="20"/>
              </w:rPr>
              <w:t xml:space="preserve"> contacted the business, made a complaint on social media, etc.)</w:t>
            </w:r>
          </w:p>
        </w:tc>
        <w:tc>
          <w:tcPr>
            <w:tcW w:w="1417" w:type="dxa"/>
            <w:vAlign w:val="center"/>
          </w:tcPr>
          <w:p w14:paraId="4C255840" w14:textId="77777777" w:rsidR="00E6045A" w:rsidRPr="007B7A0E" w:rsidRDefault="00E6045A" w:rsidP="00A71B51">
            <w:pPr>
              <w:pStyle w:val="ListParagraph"/>
              <w:numPr>
                <w:ilvl w:val="0"/>
                <w:numId w:val="23"/>
              </w:numPr>
              <w:spacing w:after="0"/>
              <w:rPr>
                <w:rFonts w:cs="Arial"/>
                <w:szCs w:val="20"/>
              </w:rPr>
            </w:pPr>
            <w:r w:rsidRPr="007B7A0E">
              <w:rPr>
                <w:rFonts w:cs="Arial"/>
                <w:szCs w:val="20"/>
              </w:rPr>
              <w:t>01</w:t>
            </w:r>
          </w:p>
        </w:tc>
      </w:tr>
      <w:tr w:rsidR="00E6045A" w:rsidRPr="007B7A0E" w14:paraId="23FB4C2E" w14:textId="77777777" w:rsidTr="00E6045A">
        <w:trPr>
          <w:trHeight w:val="139"/>
        </w:trPr>
        <w:tc>
          <w:tcPr>
            <w:tcW w:w="7518" w:type="dxa"/>
            <w:tcMar>
              <w:top w:w="0" w:type="dxa"/>
              <w:left w:w="108" w:type="dxa"/>
              <w:bottom w:w="0" w:type="dxa"/>
              <w:right w:w="108" w:type="dxa"/>
            </w:tcMar>
          </w:tcPr>
          <w:p w14:paraId="4454A236" w14:textId="77777777" w:rsidR="00E6045A" w:rsidRPr="007B7A0E" w:rsidRDefault="00E6045A" w:rsidP="007B7A0E">
            <w:pPr>
              <w:spacing w:after="0"/>
              <w:rPr>
                <w:rFonts w:cs="Arial"/>
                <w:szCs w:val="20"/>
              </w:rPr>
            </w:pPr>
            <w:r w:rsidRPr="007B7A0E">
              <w:rPr>
                <w:rFonts w:cs="Arial"/>
                <w:szCs w:val="20"/>
              </w:rPr>
              <w:t>I took no direct action to resolve the problem</w:t>
            </w:r>
          </w:p>
        </w:tc>
        <w:tc>
          <w:tcPr>
            <w:tcW w:w="1417" w:type="dxa"/>
            <w:vAlign w:val="center"/>
          </w:tcPr>
          <w:p w14:paraId="7DDFDAF7" w14:textId="77777777" w:rsidR="00E6045A" w:rsidRPr="007B7A0E" w:rsidRDefault="00E6045A" w:rsidP="00A71B51">
            <w:pPr>
              <w:pStyle w:val="ListParagraph"/>
              <w:numPr>
                <w:ilvl w:val="0"/>
                <w:numId w:val="23"/>
              </w:numPr>
              <w:spacing w:after="0"/>
              <w:rPr>
                <w:rFonts w:cs="Arial"/>
                <w:szCs w:val="20"/>
              </w:rPr>
            </w:pPr>
            <w:r w:rsidRPr="007B7A0E">
              <w:rPr>
                <w:rFonts w:cs="Arial"/>
                <w:szCs w:val="20"/>
              </w:rPr>
              <w:t>02</w:t>
            </w:r>
          </w:p>
        </w:tc>
      </w:tr>
    </w:tbl>
    <w:p w14:paraId="7AA656BA" w14:textId="77777777" w:rsidR="0085577A" w:rsidRPr="007B7A0E" w:rsidRDefault="0085577A" w:rsidP="007B7A0E">
      <w:pPr>
        <w:spacing w:after="0"/>
        <w:rPr>
          <w:rFonts w:cs="Arial"/>
          <w:szCs w:val="20"/>
        </w:rPr>
      </w:pPr>
    </w:p>
    <w:p w14:paraId="5A5A0B7D" w14:textId="0DE5D696" w:rsidR="0085577A" w:rsidRPr="007B7A0E" w:rsidRDefault="0085577A" w:rsidP="007B7A0E">
      <w:pPr>
        <w:spacing w:after="0"/>
        <w:rPr>
          <w:rFonts w:cs="Arial"/>
          <w:b/>
          <w:szCs w:val="20"/>
        </w:rPr>
      </w:pPr>
      <w:r w:rsidRPr="007B7A0E">
        <w:rPr>
          <w:rFonts w:cs="Arial"/>
          <w:b/>
          <w:szCs w:val="20"/>
        </w:rPr>
        <w:t xml:space="preserve">ASK Q45 IF Q44 =2 </w:t>
      </w:r>
      <w:r w:rsidR="007D4789">
        <w:rPr>
          <w:rFonts w:cs="Arial"/>
          <w:b/>
          <w:szCs w:val="20"/>
        </w:rPr>
        <w:t xml:space="preserve">| MULTIPLE RESPONSE </w:t>
      </w:r>
      <w:r w:rsidRPr="007B7A0E">
        <w:rPr>
          <w:rFonts w:cs="Arial"/>
          <w:b/>
          <w:szCs w:val="20"/>
        </w:rPr>
        <w:t>| RANDOMISE</w:t>
      </w:r>
    </w:p>
    <w:p w14:paraId="4B77A63B" w14:textId="77777777" w:rsidR="0085577A" w:rsidRPr="007B7A0E" w:rsidRDefault="0085577A" w:rsidP="007B7A0E">
      <w:pPr>
        <w:spacing w:after="0"/>
        <w:rPr>
          <w:rFonts w:cs="Arial"/>
          <w:szCs w:val="20"/>
        </w:rPr>
      </w:pPr>
      <w:r w:rsidRPr="007B7A0E">
        <w:rPr>
          <w:rFonts w:cs="Arial"/>
          <w:szCs w:val="20"/>
        </w:rPr>
        <w:t>Q45</w:t>
      </w:r>
      <w:r w:rsidRPr="007B7A0E">
        <w:rPr>
          <w:rFonts w:cs="Arial"/>
          <w:szCs w:val="20"/>
        </w:rPr>
        <w:tab/>
        <w:t>What was the reason(s) you didn’t take direct action?</w:t>
      </w:r>
    </w:p>
    <w:p w14:paraId="48310DE2"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3EB11E02"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863FF82" w14:textId="77777777" w:rsidTr="005B28F4">
        <w:trPr>
          <w:trHeight w:val="67"/>
        </w:trPr>
        <w:tc>
          <w:tcPr>
            <w:tcW w:w="7518" w:type="dxa"/>
            <w:tcMar>
              <w:top w:w="0" w:type="dxa"/>
              <w:left w:w="108" w:type="dxa"/>
              <w:bottom w:w="0" w:type="dxa"/>
              <w:right w:w="108" w:type="dxa"/>
            </w:tcMar>
          </w:tcPr>
          <w:p w14:paraId="1CEE78E3" w14:textId="77777777" w:rsidR="0085577A" w:rsidRPr="007B7A0E" w:rsidRDefault="0085577A" w:rsidP="007B7A0E">
            <w:pPr>
              <w:spacing w:after="0"/>
              <w:rPr>
                <w:rFonts w:cs="Arial"/>
                <w:szCs w:val="20"/>
              </w:rPr>
            </w:pPr>
            <w:r w:rsidRPr="007B7A0E">
              <w:rPr>
                <w:rFonts w:cs="Arial"/>
                <w:szCs w:val="20"/>
              </w:rPr>
              <w:t>I did not have enough time</w:t>
            </w:r>
          </w:p>
        </w:tc>
        <w:tc>
          <w:tcPr>
            <w:tcW w:w="1412" w:type="dxa"/>
            <w:vAlign w:val="center"/>
          </w:tcPr>
          <w:p w14:paraId="03A0518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0313447" w14:textId="77777777" w:rsidTr="005B28F4">
        <w:trPr>
          <w:trHeight w:val="139"/>
        </w:trPr>
        <w:tc>
          <w:tcPr>
            <w:tcW w:w="7518" w:type="dxa"/>
            <w:tcMar>
              <w:top w:w="0" w:type="dxa"/>
              <w:left w:w="108" w:type="dxa"/>
              <w:bottom w:w="0" w:type="dxa"/>
              <w:right w:w="108" w:type="dxa"/>
            </w:tcMar>
          </w:tcPr>
          <w:p w14:paraId="6F4DEDCC" w14:textId="77777777" w:rsidR="0085577A" w:rsidRPr="007B7A0E" w:rsidRDefault="0085577A" w:rsidP="007B7A0E">
            <w:pPr>
              <w:spacing w:after="0"/>
              <w:rPr>
                <w:rFonts w:cs="Arial"/>
                <w:szCs w:val="20"/>
              </w:rPr>
            </w:pPr>
            <w:r w:rsidRPr="007B7A0E">
              <w:rPr>
                <w:rFonts w:cs="Arial"/>
                <w:szCs w:val="20"/>
              </w:rPr>
              <w:t>It was not worth the time involved</w:t>
            </w:r>
          </w:p>
        </w:tc>
        <w:tc>
          <w:tcPr>
            <w:tcW w:w="1412" w:type="dxa"/>
            <w:vAlign w:val="center"/>
          </w:tcPr>
          <w:p w14:paraId="1BA8A79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BD79AC3" w14:textId="77777777" w:rsidTr="005B28F4">
        <w:trPr>
          <w:trHeight w:val="139"/>
        </w:trPr>
        <w:tc>
          <w:tcPr>
            <w:tcW w:w="7518" w:type="dxa"/>
            <w:tcMar>
              <w:top w:w="0" w:type="dxa"/>
              <w:left w:w="108" w:type="dxa"/>
              <w:bottom w:w="0" w:type="dxa"/>
              <w:right w:w="108" w:type="dxa"/>
            </w:tcMar>
          </w:tcPr>
          <w:p w14:paraId="6AAF5006" w14:textId="77777777" w:rsidR="0085577A" w:rsidRPr="007B7A0E" w:rsidRDefault="0085577A" w:rsidP="007B7A0E">
            <w:pPr>
              <w:spacing w:after="0"/>
              <w:rPr>
                <w:rFonts w:cs="Arial"/>
                <w:szCs w:val="20"/>
              </w:rPr>
            </w:pPr>
            <w:r w:rsidRPr="007B7A0E">
              <w:rPr>
                <w:rFonts w:cs="Arial"/>
                <w:szCs w:val="20"/>
              </w:rPr>
              <w:t>I was unsure where to go for advice</w:t>
            </w:r>
          </w:p>
        </w:tc>
        <w:tc>
          <w:tcPr>
            <w:tcW w:w="1412" w:type="dxa"/>
            <w:vAlign w:val="center"/>
          </w:tcPr>
          <w:p w14:paraId="629DD3E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5A8E4F7" w14:textId="77777777" w:rsidTr="005B28F4">
        <w:trPr>
          <w:trHeight w:val="139"/>
        </w:trPr>
        <w:tc>
          <w:tcPr>
            <w:tcW w:w="7518" w:type="dxa"/>
            <w:tcMar>
              <w:top w:w="0" w:type="dxa"/>
              <w:left w:w="108" w:type="dxa"/>
              <w:bottom w:w="0" w:type="dxa"/>
              <w:right w:w="108" w:type="dxa"/>
            </w:tcMar>
          </w:tcPr>
          <w:p w14:paraId="7959141C" w14:textId="77777777" w:rsidR="0085577A" w:rsidRPr="007B7A0E" w:rsidRDefault="0085577A" w:rsidP="007B7A0E">
            <w:pPr>
              <w:spacing w:after="0"/>
              <w:rPr>
                <w:rFonts w:cs="Arial"/>
                <w:szCs w:val="20"/>
              </w:rPr>
            </w:pPr>
            <w:r w:rsidRPr="007B7A0E">
              <w:rPr>
                <w:rFonts w:cs="Arial"/>
                <w:szCs w:val="20"/>
              </w:rPr>
              <w:t>It was not worth the effort</w:t>
            </w:r>
          </w:p>
        </w:tc>
        <w:tc>
          <w:tcPr>
            <w:tcW w:w="1412" w:type="dxa"/>
            <w:vAlign w:val="center"/>
          </w:tcPr>
          <w:p w14:paraId="69657E3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2C8A8A3" w14:textId="77777777" w:rsidTr="005B28F4">
        <w:trPr>
          <w:trHeight w:val="139"/>
        </w:trPr>
        <w:tc>
          <w:tcPr>
            <w:tcW w:w="7518" w:type="dxa"/>
            <w:tcMar>
              <w:top w:w="0" w:type="dxa"/>
              <w:left w:w="108" w:type="dxa"/>
              <w:bottom w:w="0" w:type="dxa"/>
              <w:right w:w="108" w:type="dxa"/>
            </w:tcMar>
          </w:tcPr>
          <w:p w14:paraId="6B64CCC4" w14:textId="77777777" w:rsidR="0085577A" w:rsidRPr="007B7A0E" w:rsidRDefault="0085577A" w:rsidP="007B7A0E">
            <w:pPr>
              <w:spacing w:after="0"/>
              <w:rPr>
                <w:rFonts w:cs="Arial"/>
                <w:szCs w:val="20"/>
              </w:rPr>
            </w:pPr>
            <w:r w:rsidRPr="007B7A0E">
              <w:rPr>
                <w:rFonts w:cs="Arial"/>
                <w:szCs w:val="20"/>
              </w:rPr>
              <w:t>It was not worth the cost involved</w:t>
            </w:r>
          </w:p>
        </w:tc>
        <w:tc>
          <w:tcPr>
            <w:tcW w:w="1412" w:type="dxa"/>
            <w:vAlign w:val="center"/>
          </w:tcPr>
          <w:p w14:paraId="151070E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38C66F26" w14:textId="77777777" w:rsidTr="005B28F4">
        <w:trPr>
          <w:trHeight w:val="139"/>
        </w:trPr>
        <w:tc>
          <w:tcPr>
            <w:tcW w:w="7518" w:type="dxa"/>
            <w:tcMar>
              <w:top w:w="0" w:type="dxa"/>
              <w:left w:w="108" w:type="dxa"/>
              <w:bottom w:w="0" w:type="dxa"/>
              <w:right w:w="108" w:type="dxa"/>
            </w:tcMar>
          </w:tcPr>
          <w:p w14:paraId="56FA30B5" w14:textId="77777777" w:rsidR="0085577A" w:rsidRPr="007B7A0E" w:rsidRDefault="0085577A" w:rsidP="007B7A0E">
            <w:pPr>
              <w:spacing w:after="0"/>
              <w:rPr>
                <w:rFonts w:cs="Arial"/>
                <w:szCs w:val="20"/>
              </w:rPr>
            </w:pPr>
            <w:r w:rsidRPr="007B7A0E">
              <w:rPr>
                <w:rFonts w:cs="Arial"/>
                <w:szCs w:val="20"/>
              </w:rPr>
              <w:t>Didn’t want to deal with the trader</w:t>
            </w:r>
          </w:p>
        </w:tc>
        <w:tc>
          <w:tcPr>
            <w:tcW w:w="1412" w:type="dxa"/>
            <w:vAlign w:val="center"/>
          </w:tcPr>
          <w:p w14:paraId="572B722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74E193DB" w14:textId="77777777" w:rsidTr="005B28F4">
        <w:trPr>
          <w:trHeight w:val="139"/>
        </w:trPr>
        <w:tc>
          <w:tcPr>
            <w:tcW w:w="7518" w:type="dxa"/>
            <w:tcMar>
              <w:top w:w="0" w:type="dxa"/>
              <w:left w:w="108" w:type="dxa"/>
              <w:bottom w:w="0" w:type="dxa"/>
              <w:right w:w="108" w:type="dxa"/>
            </w:tcMar>
          </w:tcPr>
          <w:p w14:paraId="2FA2D4C1" w14:textId="77777777" w:rsidR="0085577A" w:rsidRPr="007B7A0E" w:rsidRDefault="0085577A" w:rsidP="007B7A0E">
            <w:pPr>
              <w:spacing w:after="0"/>
              <w:rPr>
                <w:rFonts w:cs="Arial"/>
                <w:szCs w:val="20"/>
              </w:rPr>
            </w:pPr>
            <w:r w:rsidRPr="007B7A0E">
              <w:rPr>
                <w:rFonts w:cs="Arial"/>
                <w:szCs w:val="20"/>
              </w:rPr>
              <w:t>I’ve tried to resolve problems in the past and have been unsuccessful</w:t>
            </w:r>
          </w:p>
        </w:tc>
        <w:tc>
          <w:tcPr>
            <w:tcW w:w="1412" w:type="dxa"/>
            <w:vAlign w:val="center"/>
          </w:tcPr>
          <w:p w14:paraId="14C8C2B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7710C01B" w14:textId="77777777" w:rsidTr="005B28F4">
        <w:trPr>
          <w:trHeight w:val="139"/>
        </w:trPr>
        <w:tc>
          <w:tcPr>
            <w:tcW w:w="7518" w:type="dxa"/>
            <w:tcMar>
              <w:top w:w="0" w:type="dxa"/>
              <w:left w:w="108" w:type="dxa"/>
              <w:bottom w:w="0" w:type="dxa"/>
              <w:right w:w="108" w:type="dxa"/>
            </w:tcMar>
          </w:tcPr>
          <w:p w14:paraId="0CF22210" w14:textId="77777777" w:rsidR="0085577A" w:rsidRPr="007B7A0E" w:rsidRDefault="0085577A" w:rsidP="007B7A0E">
            <w:pPr>
              <w:spacing w:after="0"/>
              <w:rPr>
                <w:rFonts w:cs="Arial"/>
                <w:szCs w:val="20"/>
              </w:rPr>
            </w:pPr>
            <w:r w:rsidRPr="007B7A0E">
              <w:rPr>
                <w:rFonts w:cs="Arial"/>
                <w:szCs w:val="20"/>
              </w:rPr>
              <w:t>Not confident it would solve the problem</w:t>
            </w:r>
          </w:p>
        </w:tc>
        <w:tc>
          <w:tcPr>
            <w:tcW w:w="1412" w:type="dxa"/>
            <w:vAlign w:val="center"/>
          </w:tcPr>
          <w:p w14:paraId="401169B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21CD64C1" w14:textId="77777777" w:rsidTr="005B28F4">
        <w:trPr>
          <w:trHeight w:val="139"/>
        </w:trPr>
        <w:tc>
          <w:tcPr>
            <w:tcW w:w="7518" w:type="dxa"/>
            <w:tcMar>
              <w:top w:w="0" w:type="dxa"/>
              <w:left w:w="108" w:type="dxa"/>
              <w:bottom w:w="0" w:type="dxa"/>
              <w:right w:w="108" w:type="dxa"/>
            </w:tcMar>
          </w:tcPr>
          <w:p w14:paraId="58A6C1F8" w14:textId="77777777" w:rsidR="0085577A" w:rsidRPr="007B7A0E" w:rsidRDefault="0085577A" w:rsidP="007B7A0E">
            <w:pPr>
              <w:spacing w:after="0"/>
              <w:rPr>
                <w:rFonts w:cs="Arial"/>
                <w:szCs w:val="20"/>
              </w:rPr>
            </w:pPr>
            <w:r w:rsidRPr="007B7A0E">
              <w:rPr>
                <w:rFonts w:cs="Arial"/>
                <w:szCs w:val="20"/>
              </w:rPr>
              <w:t>I felt nervous or embarrassed</w:t>
            </w:r>
          </w:p>
        </w:tc>
        <w:tc>
          <w:tcPr>
            <w:tcW w:w="1412" w:type="dxa"/>
            <w:vAlign w:val="center"/>
          </w:tcPr>
          <w:p w14:paraId="106C322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7BBCD9AF" w14:textId="77777777" w:rsidTr="005B28F4">
        <w:trPr>
          <w:trHeight w:val="139"/>
        </w:trPr>
        <w:tc>
          <w:tcPr>
            <w:tcW w:w="7518" w:type="dxa"/>
            <w:tcMar>
              <w:top w:w="0" w:type="dxa"/>
              <w:left w:w="108" w:type="dxa"/>
              <w:bottom w:w="0" w:type="dxa"/>
              <w:right w:w="108" w:type="dxa"/>
            </w:tcMar>
          </w:tcPr>
          <w:p w14:paraId="5F9EFE61" w14:textId="77777777" w:rsidR="0085577A" w:rsidRPr="007B7A0E" w:rsidRDefault="0085577A" w:rsidP="007B7A0E">
            <w:pPr>
              <w:spacing w:after="0"/>
              <w:rPr>
                <w:rFonts w:cs="Arial"/>
                <w:szCs w:val="20"/>
              </w:rPr>
            </w:pPr>
            <w:r w:rsidRPr="007B7A0E">
              <w:rPr>
                <w:rFonts w:cs="Arial"/>
                <w:szCs w:val="20"/>
              </w:rPr>
              <w:t>The value of the initial purchase price was not significant enough</w:t>
            </w:r>
          </w:p>
        </w:tc>
        <w:tc>
          <w:tcPr>
            <w:tcW w:w="1412" w:type="dxa"/>
            <w:vAlign w:val="center"/>
          </w:tcPr>
          <w:p w14:paraId="7191A6E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2DD74816" w14:textId="77777777" w:rsidTr="005B28F4">
        <w:trPr>
          <w:trHeight w:val="139"/>
        </w:trPr>
        <w:tc>
          <w:tcPr>
            <w:tcW w:w="7518" w:type="dxa"/>
            <w:tcMar>
              <w:top w:w="0" w:type="dxa"/>
              <w:left w:w="108" w:type="dxa"/>
              <w:bottom w:w="0" w:type="dxa"/>
              <w:right w:w="108" w:type="dxa"/>
            </w:tcMar>
          </w:tcPr>
          <w:p w14:paraId="16F812D3"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45F6F3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36F55254" w14:textId="77777777" w:rsidR="0085577A" w:rsidRDefault="0085577A" w:rsidP="007B7A0E">
      <w:pPr>
        <w:spacing w:after="0"/>
        <w:rPr>
          <w:rFonts w:cs="Arial"/>
          <w:szCs w:val="20"/>
        </w:rPr>
      </w:pPr>
    </w:p>
    <w:p w14:paraId="5BDA08FB" w14:textId="77777777" w:rsidR="00E6045A" w:rsidRPr="007B7A0E" w:rsidRDefault="00E6045A" w:rsidP="007B7A0E">
      <w:pPr>
        <w:spacing w:after="0"/>
        <w:rPr>
          <w:rFonts w:cs="Arial"/>
          <w:szCs w:val="20"/>
        </w:rPr>
      </w:pPr>
    </w:p>
    <w:p w14:paraId="52D8A46C" w14:textId="4CDC6680" w:rsidR="00886184" w:rsidRDefault="0085577A" w:rsidP="00E6045A">
      <w:pPr>
        <w:spacing w:after="0"/>
        <w:ind w:left="720" w:hanging="720"/>
        <w:rPr>
          <w:rFonts w:cs="Arial"/>
          <w:b/>
          <w:szCs w:val="20"/>
        </w:rPr>
      </w:pPr>
      <w:r w:rsidRPr="007B7A0E">
        <w:rPr>
          <w:rFonts w:cs="Arial"/>
          <w:szCs w:val="20"/>
        </w:rPr>
        <w:t>INTRO.</w:t>
      </w:r>
      <w:r w:rsidRPr="007B7A0E">
        <w:rPr>
          <w:rFonts w:cs="Arial"/>
          <w:szCs w:val="20"/>
        </w:rPr>
        <w:tab/>
        <w:t xml:space="preserve">The following questions relate to the steps you took to resolve the problem you experienced relating to your most recent purchase of </w:t>
      </w:r>
      <w:r w:rsidRPr="007B7A0E">
        <w:rPr>
          <w:rFonts w:cs="Arial"/>
          <w:b/>
          <w:szCs w:val="20"/>
        </w:rPr>
        <w:t>[INSERT Q34 RESPONSE].</w:t>
      </w:r>
    </w:p>
    <w:p w14:paraId="199E7202" w14:textId="77777777" w:rsidR="00D214D0" w:rsidRDefault="00D214D0" w:rsidP="00E6045A">
      <w:pPr>
        <w:spacing w:after="0"/>
        <w:ind w:left="720" w:hanging="720"/>
        <w:rPr>
          <w:rFonts w:cs="Arial"/>
          <w:b/>
          <w:szCs w:val="20"/>
        </w:rPr>
      </w:pPr>
    </w:p>
    <w:p w14:paraId="4AFB8756" w14:textId="77777777" w:rsidR="00E6045A" w:rsidRDefault="00E6045A" w:rsidP="00E6045A">
      <w:pPr>
        <w:spacing w:after="0"/>
        <w:ind w:left="720" w:hanging="720"/>
        <w:rPr>
          <w:rFonts w:cs="Arial"/>
          <w:b/>
          <w:szCs w:val="20"/>
        </w:rPr>
      </w:pPr>
    </w:p>
    <w:p w14:paraId="1137F873" w14:textId="60813693" w:rsidR="00E6045A" w:rsidRPr="00D214D0" w:rsidRDefault="00D214D0" w:rsidP="00D214D0">
      <w:pPr>
        <w:spacing w:after="0"/>
        <w:rPr>
          <w:rFonts w:cs="Arial"/>
          <w:b/>
          <w:bCs/>
          <w:szCs w:val="20"/>
        </w:rPr>
      </w:pPr>
      <w:r w:rsidRPr="007B7A0E">
        <w:rPr>
          <w:rFonts w:cs="Arial"/>
          <w:b/>
          <w:szCs w:val="20"/>
        </w:rPr>
        <w:t>ASK Q46 IF Q44 =1 |</w:t>
      </w:r>
      <w:r>
        <w:rPr>
          <w:rFonts w:cs="Arial"/>
          <w:b/>
          <w:szCs w:val="20"/>
        </w:rPr>
        <w:t xml:space="preserve"> </w:t>
      </w:r>
      <w:r w:rsidRPr="007B7A0E">
        <w:rPr>
          <w:rFonts w:cs="Arial"/>
          <w:b/>
          <w:szCs w:val="20"/>
        </w:rPr>
        <w:t>M</w:t>
      </w:r>
      <w:r>
        <w:rPr>
          <w:rFonts w:cs="Arial"/>
          <w:b/>
          <w:szCs w:val="20"/>
        </w:rPr>
        <w:t>ULTIPLE RESPONSE</w:t>
      </w:r>
      <w:r w:rsidRPr="007B7A0E">
        <w:rPr>
          <w:rFonts w:cs="Arial"/>
          <w:b/>
          <w:szCs w:val="20"/>
        </w:rPr>
        <w:t xml:space="preserve"> | RANDOMISE</w:t>
      </w:r>
    </w:p>
    <w:p w14:paraId="7637F500" w14:textId="77777777" w:rsidR="0085577A" w:rsidRPr="007B7A0E" w:rsidRDefault="0085577A" w:rsidP="007B7A0E">
      <w:pPr>
        <w:spacing w:after="0"/>
        <w:rPr>
          <w:rFonts w:cs="Arial"/>
          <w:szCs w:val="20"/>
        </w:rPr>
      </w:pPr>
      <w:r w:rsidRPr="007B7A0E">
        <w:rPr>
          <w:rFonts w:cs="Arial"/>
          <w:szCs w:val="20"/>
        </w:rPr>
        <w:t>Q46.</w:t>
      </w:r>
      <w:r w:rsidRPr="007B7A0E">
        <w:rPr>
          <w:rFonts w:cs="Arial"/>
          <w:szCs w:val="20"/>
        </w:rPr>
        <w:tab/>
        <w:t>What action did you take when you became aware of the problem?</w:t>
      </w:r>
    </w:p>
    <w:p w14:paraId="5BBEE69A"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0E0E5FF7" w14:textId="77777777" w:rsidR="00CA7A23" w:rsidRPr="007B7A0E" w:rsidRDefault="00CA7A23"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4E1A9A2" w14:textId="77777777" w:rsidTr="005B28F4">
        <w:trPr>
          <w:trHeight w:val="67"/>
        </w:trPr>
        <w:tc>
          <w:tcPr>
            <w:tcW w:w="7518" w:type="dxa"/>
            <w:tcMar>
              <w:top w:w="0" w:type="dxa"/>
              <w:left w:w="108" w:type="dxa"/>
              <w:bottom w:w="0" w:type="dxa"/>
              <w:right w:w="108" w:type="dxa"/>
            </w:tcMar>
          </w:tcPr>
          <w:p w14:paraId="45A18779" w14:textId="77777777" w:rsidR="0085577A" w:rsidRPr="007B7A0E" w:rsidRDefault="0085577A" w:rsidP="007B7A0E">
            <w:pPr>
              <w:spacing w:after="0"/>
              <w:rPr>
                <w:rFonts w:cs="Arial"/>
                <w:szCs w:val="20"/>
              </w:rPr>
            </w:pPr>
            <w:r w:rsidRPr="007B7A0E">
              <w:rPr>
                <w:rFonts w:cs="Arial"/>
                <w:szCs w:val="20"/>
              </w:rPr>
              <w:t>Contacted the business directly</w:t>
            </w:r>
          </w:p>
        </w:tc>
        <w:tc>
          <w:tcPr>
            <w:tcW w:w="1412" w:type="dxa"/>
            <w:vAlign w:val="center"/>
          </w:tcPr>
          <w:p w14:paraId="60D70B8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4B1EF7E" w14:textId="77777777" w:rsidTr="005B28F4">
        <w:trPr>
          <w:trHeight w:val="139"/>
        </w:trPr>
        <w:tc>
          <w:tcPr>
            <w:tcW w:w="7518" w:type="dxa"/>
            <w:tcMar>
              <w:top w:w="0" w:type="dxa"/>
              <w:left w:w="108" w:type="dxa"/>
              <w:bottom w:w="0" w:type="dxa"/>
              <w:right w:w="108" w:type="dxa"/>
            </w:tcMar>
          </w:tcPr>
          <w:p w14:paraId="50358E28" w14:textId="77777777" w:rsidR="0085577A" w:rsidRPr="007B7A0E" w:rsidRDefault="0085577A" w:rsidP="007B7A0E">
            <w:pPr>
              <w:spacing w:after="0"/>
              <w:rPr>
                <w:rFonts w:cs="Arial"/>
                <w:szCs w:val="20"/>
              </w:rPr>
            </w:pPr>
            <w:r w:rsidRPr="007B7A0E">
              <w:rPr>
                <w:rFonts w:cs="Arial"/>
                <w:szCs w:val="20"/>
              </w:rPr>
              <w:t>Looked for information or advice about your rights</w:t>
            </w:r>
          </w:p>
        </w:tc>
        <w:tc>
          <w:tcPr>
            <w:tcW w:w="1412" w:type="dxa"/>
            <w:vAlign w:val="center"/>
          </w:tcPr>
          <w:p w14:paraId="319B7A5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1883E4C" w14:textId="77777777" w:rsidTr="005B28F4">
        <w:trPr>
          <w:trHeight w:val="139"/>
        </w:trPr>
        <w:tc>
          <w:tcPr>
            <w:tcW w:w="7518" w:type="dxa"/>
            <w:tcMar>
              <w:top w:w="0" w:type="dxa"/>
              <w:left w:w="108" w:type="dxa"/>
              <w:bottom w:w="0" w:type="dxa"/>
              <w:right w:w="108" w:type="dxa"/>
            </w:tcMar>
          </w:tcPr>
          <w:p w14:paraId="293D86F9" w14:textId="77777777" w:rsidR="0085577A" w:rsidRPr="007B7A0E" w:rsidRDefault="0085577A" w:rsidP="007B7A0E">
            <w:pPr>
              <w:spacing w:after="0"/>
              <w:rPr>
                <w:rFonts w:cs="Arial"/>
                <w:szCs w:val="20"/>
              </w:rPr>
            </w:pPr>
            <w:r w:rsidRPr="007B7A0E">
              <w:rPr>
                <w:rFonts w:cs="Arial"/>
                <w:szCs w:val="20"/>
              </w:rPr>
              <w:t>Contacted the manufacturer / distributor</w:t>
            </w:r>
          </w:p>
        </w:tc>
        <w:tc>
          <w:tcPr>
            <w:tcW w:w="1412" w:type="dxa"/>
            <w:vAlign w:val="center"/>
          </w:tcPr>
          <w:p w14:paraId="386FBBE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30B9FE5" w14:textId="77777777" w:rsidTr="005B28F4">
        <w:trPr>
          <w:trHeight w:val="139"/>
        </w:trPr>
        <w:tc>
          <w:tcPr>
            <w:tcW w:w="7518" w:type="dxa"/>
            <w:tcMar>
              <w:top w:w="0" w:type="dxa"/>
              <w:left w:w="108" w:type="dxa"/>
              <w:bottom w:w="0" w:type="dxa"/>
              <w:right w:w="108" w:type="dxa"/>
            </w:tcMar>
          </w:tcPr>
          <w:p w14:paraId="52CAB7FC" w14:textId="77777777" w:rsidR="0085577A" w:rsidRPr="007B7A0E" w:rsidRDefault="0085577A" w:rsidP="007B7A0E">
            <w:pPr>
              <w:spacing w:after="0"/>
              <w:rPr>
                <w:rFonts w:cs="Arial"/>
                <w:szCs w:val="20"/>
              </w:rPr>
            </w:pPr>
            <w:r w:rsidRPr="007B7A0E">
              <w:rPr>
                <w:rFonts w:cs="Arial"/>
                <w:szCs w:val="20"/>
              </w:rPr>
              <w:t>Visited the business website for further information</w:t>
            </w:r>
          </w:p>
        </w:tc>
        <w:tc>
          <w:tcPr>
            <w:tcW w:w="1412" w:type="dxa"/>
            <w:vAlign w:val="center"/>
          </w:tcPr>
          <w:p w14:paraId="4601183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0A75DC9" w14:textId="77777777" w:rsidTr="005B28F4">
        <w:trPr>
          <w:trHeight w:val="139"/>
        </w:trPr>
        <w:tc>
          <w:tcPr>
            <w:tcW w:w="7518" w:type="dxa"/>
            <w:tcMar>
              <w:top w:w="0" w:type="dxa"/>
              <w:left w:w="108" w:type="dxa"/>
              <w:bottom w:w="0" w:type="dxa"/>
              <w:right w:w="108" w:type="dxa"/>
            </w:tcMar>
          </w:tcPr>
          <w:p w14:paraId="6001F5D2" w14:textId="77777777" w:rsidR="0085577A" w:rsidRPr="007B7A0E" w:rsidRDefault="0085577A" w:rsidP="007B7A0E">
            <w:pPr>
              <w:spacing w:after="0"/>
              <w:rPr>
                <w:rFonts w:cs="Arial"/>
                <w:szCs w:val="20"/>
              </w:rPr>
            </w:pPr>
            <w:r w:rsidRPr="007B7A0E">
              <w:rPr>
                <w:rFonts w:cs="Arial"/>
                <w:szCs w:val="20"/>
              </w:rPr>
              <w:t>Left a review or comment online such as on social media or a review website</w:t>
            </w:r>
          </w:p>
        </w:tc>
        <w:tc>
          <w:tcPr>
            <w:tcW w:w="1412" w:type="dxa"/>
            <w:vAlign w:val="center"/>
          </w:tcPr>
          <w:p w14:paraId="46406D2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64EE60AE" w14:textId="77777777" w:rsidTr="005B28F4">
        <w:trPr>
          <w:trHeight w:val="139"/>
        </w:trPr>
        <w:tc>
          <w:tcPr>
            <w:tcW w:w="7518" w:type="dxa"/>
            <w:tcMar>
              <w:top w:w="0" w:type="dxa"/>
              <w:left w:w="108" w:type="dxa"/>
              <w:bottom w:w="0" w:type="dxa"/>
              <w:right w:w="108" w:type="dxa"/>
            </w:tcMar>
          </w:tcPr>
          <w:p w14:paraId="1FC5B6D9" w14:textId="77777777" w:rsidR="0085577A" w:rsidRPr="007B7A0E" w:rsidRDefault="0085577A" w:rsidP="007B7A0E">
            <w:pPr>
              <w:spacing w:after="0"/>
              <w:rPr>
                <w:rFonts w:cs="Arial"/>
                <w:szCs w:val="20"/>
              </w:rPr>
            </w:pPr>
            <w:r w:rsidRPr="007B7A0E">
              <w:rPr>
                <w:rFonts w:cs="Arial"/>
                <w:szCs w:val="20"/>
              </w:rPr>
              <w:t>Reported the problem to a government regulator</w:t>
            </w:r>
          </w:p>
        </w:tc>
        <w:tc>
          <w:tcPr>
            <w:tcW w:w="1412" w:type="dxa"/>
            <w:vAlign w:val="center"/>
          </w:tcPr>
          <w:p w14:paraId="7F04599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6B2A6635" w14:textId="77777777" w:rsidTr="005B28F4">
        <w:trPr>
          <w:trHeight w:val="139"/>
        </w:trPr>
        <w:tc>
          <w:tcPr>
            <w:tcW w:w="7518" w:type="dxa"/>
            <w:tcMar>
              <w:top w:w="0" w:type="dxa"/>
              <w:left w:w="108" w:type="dxa"/>
              <w:bottom w:w="0" w:type="dxa"/>
              <w:right w:w="108" w:type="dxa"/>
            </w:tcMar>
          </w:tcPr>
          <w:p w14:paraId="27FFD73E"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1CF12BC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54A0006E" w14:textId="77777777" w:rsidR="0085577A" w:rsidRDefault="0085577A" w:rsidP="007B7A0E">
      <w:pPr>
        <w:spacing w:after="0"/>
        <w:rPr>
          <w:rFonts w:cs="Arial"/>
          <w:szCs w:val="20"/>
        </w:rPr>
      </w:pPr>
    </w:p>
    <w:p w14:paraId="028D1C7F" w14:textId="77777777" w:rsidR="00D214D0" w:rsidRDefault="00D214D0" w:rsidP="007B7A0E">
      <w:pPr>
        <w:spacing w:after="0"/>
        <w:rPr>
          <w:rFonts w:cs="Arial"/>
          <w:szCs w:val="20"/>
        </w:rPr>
      </w:pPr>
    </w:p>
    <w:p w14:paraId="3F76B19B" w14:textId="77777777" w:rsidR="00D214D0" w:rsidRDefault="00D214D0" w:rsidP="007B7A0E">
      <w:pPr>
        <w:spacing w:after="0"/>
        <w:rPr>
          <w:rFonts w:cs="Arial"/>
          <w:szCs w:val="20"/>
        </w:rPr>
      </w:pPr>
    </w:p>
    <w:p w14:paraId="536E9E38" w14:textId="77777777" w:rsidR="00D214D0" w:rsidRDefault="00D214D0" w:rsidP="007B7A0E">
      <w:pPr>
        <w:spacing w:after="0"/>
        <w:rPr>
          <w:rFonts w:cs="Arial"/>
          <w:szCs w:val="20"/>
        </w:rPr>
      </w:pPr>
    </w:p>
    <w:p w14:paraId="2B7EC2B5" w14:textId="77777777" w:rsidR="00D214D0" w:rsidRDefault="00D214D0" w:rsidP="007B7A0E">
      <w:pPr>
        <w:spacing w:after="0"/>
        <w:rPr>
          <w:rFonts w:cs="Arial"/>
          <w:szCs w:val="20"/>
        </w:rPr>
      </w:pPr>
    </w:p>
    <w:p w14:paraId="5FE9B0B4" w14:textId="77777777" w:rsidR="00D214D0" w:rsidRDefault="00D214D0" w:rsidP="007B7A0E">
      <w:pPr>
        <w:spacing w:after="0"/>
        <w:rPr>
          <w:rFonts w:cs="Arial"/>
          <w:szCs w:val="20"/>
        </w:rPr>
      </w:pPr>
    </w:p>
    <w:p w14:paraId="07058337" w14:textId="77777777" w:rsidR="00D214D0" w:rsidRDefault="00D214D0" w:rsidP="007B7A0E">
      <w:pPr>
        <w:spacing w:after="0"/>
        <w:rPr>
          <w:rFonts w:cs="Arial"/>
          <w:szCs w:val="20"/>
        </w:rPr>
      </w:pPr>
    </w:p>
    <w:p w14:paraId="5D0C9EE2" w14:textId="77777777" w:rsidR="00D214D0" w:rsidRDefault="00D214D0" w:rsidP="007B7A0E">
      <w:pPr>
        <w:spacing w:after="0"/>
        <w:rPr>
          <w:rFonts w:cs="Arial"/>
          <w:szCs w:val="20"/>
        </w:rPr>
      </w:pPr>
    </w:p>
    <w:p w14:paraId="30AFC0DF" w14:textId="77777777" w:rsidR="00D214D0" w:rsidRDefault="00D214D0" w:rsidP="007B7A0E">
      <w:pPr>
        <w:spacing w:after="0"/>
        <w:rPr>
          <w:rFonts w:cs="Arial"/>
          <w:szCs w:val="20"/>
        </w:rPr>
      </w:pPr>
    </w:p>
    <w:p w14:paraId="13E33018" w14:textId="77777777" w:rsidR="00D214D0" w:rsidRDefault="00D214D0" w:rsidP="007B7A0E">
      <w:pPr>
        <w:spacing w:after="0"/>
        <w:rPr>
          <w:rFonts w:cs="Arial"/>
          <w:szCs w:val="20"/>
        </w:rPr>
      </w:pPr>
    </w:p>
    <w:p w14:paraId="05128514" w14:textId="77777777" w:rsidR="00D214D0" w:rsidRDefault="00D214D0" w:rsidP="007B7A0E">
      <w:pPr>
        <w:spacing w:after="0"/>
        <w:rPr>
          <w:rFonts w:cs="Arial"/>
          <w:szCs w:val="20"/>
        </w:rPr>
      </w:pPr>
    </w:p>
    <w:p w14:paraId="277D1C44" w14:textId="77777777" w:rsidR="00D214D0" w:rsidRDefault="00D214D0" w:rsidP="007B7A0E">
      <w:pPr>
        <w:spacing w:after="0"/>
        <w:rPr>
          <w:rFonts w:cs="Arial"/>
          <w:szCs w:val="20"/>
        </w:rPr>
      </w:pPr>
    </w:p>
    <w:p w14:paraId="1DE0E6D4" w14:textId="77777777" w:rsidR="00D214D0" w:rsidRDefault="00D214D0" w:rsidP="007B7A0E">
      <w:pPr>
        <w:spacing w:after="0"/>
        <w:rPr>
          <w:rFonts w:cs="Arial"/>
          <w:szCs w:val="20"/>
        </w:rPr>
      </w:pPr>
    </w:p>
    <w:p w14:paraId="31F1EDFA" w14:textId="77777777" w:rsidR="00D214D0" w:rsidRPr="007B7A0E" w:rsidRDefault="00D214D0" w:rsidP="007B7A0E">
      <w:pPr>
        <w:spacing w:after="0"/>
        <w:rPr>
          <w:rFonts w:cs="Arial"/>
          <w:szCs w:val="20"/>
        </w:rPr>
      </w:pPr>
    </w:p>
    <w:p w14:paraId="193D5B7F" w14:textId="77777777" w:rsidR="0085577A" w:rsidRPr="007B7A0E" w:rsidRDefault="0085577A" w:rsidP="007B7A0E">
      <w:pPr>
        <w:spacing w:after="0"/>
        <w:rPr>
          <w:rFonts w:cs="Arial"/>
          <w:b/>
          <w:szCs w:val="20"/>
        </w:rPr>
      </w:pPr>
      <w:r w:rsidRPr="007B7A0E">
        <w:rPr>
          <w:rFonts w:cs="Arial"/>
          <w:b/>
          <w:szCs w:val="20"/>
        </w:rPr>
        <w:lastRenderedPageBreak/>
        <w:t>4.4</w:t>
      </w:r>
      <w:r w:rsidRPr="007B7A0E">
        <w:rPr>
          <w:rFonts w:cs="Arial"/>
          <w:b/>
          <w:szCs w:val="20"/>
        </w:rPr>
        <w:tab/>
        <w:t xml:space="preserve"> EXPERIENCE SEEKING INFORMATION AND ADVICE</w:t>
      </w:r>
    </w:p>
    <w:p w14:paraId="2EF16A82" w14:textId="77777777" w:rsidR="00886184" w:rsidRPr="00886184" w:rsidRDefault="00886184" w:rsidP="007B7A0E">
      <w:pPr>
        <w:spacing w:after="0"/>
        <w:rPr>
          <w:rFonts w:cs="Arial"/>
          <w:b/>
          <w:bCs/>
          <w:szCs w:val="20"/>
        </w:rPr>
      </w:pPr>
    </w:p>
    <w:p w14:paraId="2B09C292" w14:textId="735C4C47" w:rsidR="000A3764" w:rsidRPr="00886184" w:rsidRDefault="0085577A" w:rsidP="007B7A0E">
      <w:pPr>
        <w:spacing w:after="0"/>
        <w:rPr>
          <w:rFonts w:cs="Arial"/>
          <w:b/>
          <w:bCs/>
          <w:szCs w:val="20"/>
        </w:rPr>
      </w:pPr>
      <w:r w:rsidRPr="007B7A0E">
        <w:rPr>
          <w:rFonts w:cs="Arial"/>
          <w:b/>
          <w:szCs w:val="20"/>
        </w:rPr>
        <w:t xml:space="preserve">ASK Q48 AND Q49 IF Q46=2 OR Q47=2 OTHERWISE SKIP TO Q54 </w:t>
      </w:r>
      <w:r w:rsidR="007D4789">
        <w:rPr>
          <w:rFonts w:cs="Arial"/>
          <w:b/>
          <w:szCs w:val="20"/>
        </w:rPr>
        <w:t xml:space="preserve">| MULTIPLE RESPONSE </w:t>
      </w:r>
      <w:r w:rsidRPr="007B7A0E">
        <w:rPr>
          <w:rFonts w:cs="Arial"/>
          <w:b/>
          <w:szCs w:val="20"/>
        </w:rPr>
        <w:t>| RANDOMISE EXCEPT FOR OTHER SPECIFY AND ALSO THE FIRST 6 ITEMS LISTED</w:t>
      </w:r>
    </w:p>
    <w:p w14:paraId="312FB386" w14:textId="77777777" w:rsidR="0085577A" w:rsidRPr="007B7A0E" w:rsidRDefault="0085577A" w:rsidP="007B7A0E">
      <w:pPr>
        <w:spacing w:after="0"/>
        <w:rPr>
          <w:rFonts w:cs="Arial"/>
          <w:szCs w:val="20"/>
        </w:rPr>
      </w:pPr>
      <w:r w:rsidRPr="007B7A0E">
        <w:rPr>
          <w:rFonts w:cs="Arial"/>
          <w:szCs w:val="20"/>
        </w:rPr>
        <w:t xml:space="preserve">Q48. </w:t>
      </w:r>
      <w:r w:rsidRPr="007B7A0E">
        <w:rPr>
          <w:rFonts w:cs="Arial"/>
          <w:szCs w:val="20"/>
        </w:rPr>
        <w:tab/>
        <w:t>Where did you go for information or advice about your rights?</w:t>
      </w:r>
    </w:p>
    <w:p w14:paraId="493178ED" w14:textId="77777777" w:rsidR="00886184" w:rsidRPr="007B7A0E" w:rsidRDefault="00886184"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2D8CCAE" w14:textId="77777777" w:rsidTr="005B28F4">
        <w:trPr>
          <w:trHeight w:val="139"/>
        </w:trPr>
        <w:tc>
          <w:tcPr>
            <w:tcW w:w="7518" w:type="dxa"/>
            <w:tcMar>
              <w:top w:w="0" w:type="dxa"/>
              <w:left w:w="108" w:type="dxa"/>
              <w:bottom w:w="0" w:type="dxa"/>
              <w:right w:w="108" w:type="dxa"/>
            </w:tcMar>
          </w:tcPr>
          <w:p w14:paraId="0E06E005" w14:textId="77777777" w:rsidR="0085577A" w:rsidRPr="007B7A0E" w:rsidRDefault="0085577A" w:rsidP="007B7A0E">
            <w:pPr>
              <w:spacing w:after="0"/>
              <w:rPr>
                <w:rFonts w:cs="Arial"/>
                <w:bCs/>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website</w:t>
            </w:r>
          </w:p>
        </w:tc>
        <w:tc>
          <w:tcPr>
            <w:tcW w:w="1412" w:type="dxa"/>
            <w:vAlign w:val="center"/>
          </w:tcPr>
          <w:p w14:paraId="38CCC61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0DBEAFB" w14:textId="77777777" w:rsidTr="005B28F4">
        <w:trPr>
          <w:trHeight w:val="139"/>
        </w:trPr>
        <w:tc>
          <w:tcPr>
            <w:tcW w:w="7518" w:type="dxa"/>
            <w:tcMar>
              <w:top w:w="0" w:type="dxa"/>
              <w:left w:w="108" w:type="dxa"/>
              <w:bottom w:w="0" w:type="dxa"/>
              <w:right w:w="108" w:type="dxa"/>
            </w:tcMar>
          </w:tcPr>
          <w:p w14:paraId="72310500" w14:textId="77777777" w:rsidR="0085577A" w:rsidRPr="007B7A0E" w:rsidRDefault="0085577A" w:rsidP="007B7A0E">
            <w:pPr>
              <w:spacing w:after="0"/>
              <w:rPr>
                <w:rFonts w:cs="Arial"/>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telephone helpline</w:t>
            </w:r>
          </w:p>
        </w:tc>
        <w:tc>
          <w:tcPr>
            <w:tcW w:w="1412" w:type="dxa"/>
            <w:vAlign w:val="center"/>
          </w:tcPr>
          <w:p w14:paraId="5D99D0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5B084D5" w14:textId="77777777" w:rsidTr="005B28F4">
        <w:trPr>
          <w:trHeight w:val="139"/>
        </w:trPr>
        <w:tc>
          <w:tcPr>
            <w:tcW w:w="7518" w:type="dxa"/>
            <w:tcMar>
              <w:top w:w="0" w:type="dxa"/>
              <w:left w:w="108" w:type="dxa"/>
              <w:bottom w:w="0" w:type="dxa"/>
              <w:right w:w="108" w:type="dxa"/>
            </w:tcMar>
          </w:tcPr>
          <w:p w14:paraId="3FD2A5E8" w14:textId="77777777" w:rsidR="0085577A" w:rsidRPr="007B7A0E" w:rsidRDefault="0085577A" w:rsidP="007B7A0E">
            <w:pPr>
              <w:spacing w:after="0"/>
              <w:rPr>
                <w:rFonts w:cs="Arial"/>
                <w:szCs w:val="20"/>
              </w:rPr>
            </w:pPr>
            <w:r w:rsidRPr="007B7A0E">
              <w:rPr>
                <w:rFonts w:cs="Arial"/>
                <w:szCs w:val="20"/>
              </w:rPr>
              <w:t>ACCC website (Including Scamwatch and Product Safety Australia)</w:t>
            </w:r>
          </w:p>
        </w:tc>
        <w:tc>
          <w:tcPr>
            <w:tcW w:w="1412" w:type="dxa"/>
            <w:vAlign w:val="center"/>
          </w:tcPr>
          <w:p w14:paraId="0F337F8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0B2A341" w14:textId="77777777" w:rsidTr="005B28F4">
        <w:trPr>
          <w:trHeight w:val="139"/>
        </w:trPr>
        <w:tc>
          <w:tcPr>
            <w:tcW w:w="7518" w:type="dxa"/>
            <w:tcMar>
              <w:top w:w="0" w:type="dxa"/>
              <w:left w:w="108" w:type="dxa"/>
              <w:bottom w:w="0" w:type="dxa"/>
              <w:right w:w="108" w:type="dxa"/>
            </w:tcMar>
          </w:tcPr>
          <w:p w14:paraId="1FE4C5F5" w14:textId="77777777" w:rsidR="0085577A" w:rsidRPr="007B7A0E" w:rsidRDefault="0085577A" w:rsidP="007B7A0E">
            <w:pPr>
              <w:spacing w:after="0"/>
              <w:rPr>
                <w:rFonts w:cs="Arial"/>
                <w:szCs w:val="20"/>
              </w:rPr>
            </w:pPr>
            <w:r w:rsidRPr="007B7A0E">
              <w:rPr>
                <w:rFonts w:cs="Arial"/>
                <w:szCs w:val="20"/>
              </w:rPr>
              <w:t>ACCC telephone helpline</w:t>
            </w:r>
          </w:p>
        </w:tc>
        <w:tc>
          <w:tcPr>
            <w:tcW w:w="1412" w:type="dxa"/>
            <w:vAlign w:val="center"/>
          </w:tcPr>
          <w:p w14:paraId="268B150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0C18FBF2" w14:textId="77777777" w:rsidTr="005B28F4">
        <w:trPr>
          <w:trHeight w:val="139"/>
        </w:trPr>
        <w:tc>
          <w:tcPr>
            <w:tcW w:w="7518" w:type="dxa"/>
            <w:tcMar>
              <w:top w:w="0" w:type="dxa"/>
              <w:left w:w="108" w:type="dxa"/>
              <w:bottom w:w="0" w:type="dxa"/>
              <w:right w:w="108" w:type="dxa"/>
            </w:tcMar>
          </w:tcPr>
          <w:p w14:paraId="202DDC2B" w14:textId="77777777" w:rsidR="0085577A" w:rsidRPr="007B7A0E" w:rsidRDefault="0085577A" w:rsidP="007B7A0E">
            <w:pPr>
              <w:spacing w:after="0"/>
              <w:rPr>
                <w:rFonts w:cs="Arial"/>
                <w:szCs w:val="20"/>
              </w:rPr>
            </w:pPr>
            <w:r w:rsidRPr="007B7A0E">
              <w:rPr>
                <w:rFonts w:cs="Arial"/>
                <w:szCs w:val="20"/>
              </w:rPr>
              <w:t>ASIC website (Including MoneySmart)</w:t>
            </w:r>
          </w:p>
        </w:tc>
        <w:tc>
          <w:tcPr>
            <w:tcW w:w="1412" w:type="dxa"/>
            <w:vAlign w:val="center"/>
          </w:tcPr>
          <w:p w14:paraId="1A64122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53531A46" w14:textId="77777777" w:rsidTr="005B28F4">
        <w:trPr>
          <w:trHeight w:val="139"/>
        </w:trPr>
        <w:tc>
          <w:tcPr>
            <w:tcW w:w="7518" w:type="dxa"/>
            <w:tcMar>
              <w:top w:w="0" w:type="dxa"/>
              <w:left w:w="108" w:type="dxa"/>
              <w:bottom w:w="0" w:type="dxa"/>
              <w:right w:w="108" w:type="dxa"/>
            </w:tcMar>
          </w:tcPr>
          <w:p w14:paraId="358638F9" w14:textId="77777777" w:rsidR="0085577A" w:rsidRPr="007B7A0E" w:rsidRDefault="0085577A" w:rsidP="007B7A0E">
            <w:pPr>
              <w:spacing w:after="0"/>
              <w:rPr>
                <w:rFonts w:cs="Arial"/>
                <w:szCs w:val="20"/>
              </w:rPr>
            </w:pPr>
            <w:r w:rsidRPr="007B7A0E">
              <w:rPr>
                <w:rFonts w:cs="Arial"/>
                <w:szCs w:val="20"/>
              </w:rPr>
              <w:t>ASIC telephone helpline</w:t>
            </w:r>
          </w:p>
        </w:tc>
        <w:tc>
          <w:tcPr>
            <w:tcW w:w="1412" w:type="dxa"/>
            <w:vAlign w:val="center"/>
          </w:tcPr>
          <w:p w14:paraId="79447B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7C0E2A44" w14:textId="77777777" w:rsidTr="005B28F4">
        <w:trPr>
          <w:trHeight w:val="139"/>
        </w:trPr>
        <w:tc>
          <w:tcPr>
            <w:tcW w:w="7518" w:type="dxa"/>
            <w:tcMar>
              <w:top w:w="0" w:type="dxa"/>
              <w:left w:w="108" w:type="dxa"/>
              <w:bottom w:w="0" w:type="dxa"/>
              <w:right w:w="108" w:type="dxa"/>
            </w:tcMar>
          </w:tcPr>
          <w:p w14:paraId="3623CDEA" w14:textId="77777777" w:rsidR="0085577A" w:rsidRPr="007B7A0E" w:rsidRDefault="0085577A" w:rsidP="007B7A0E">
            <w:pPr>
              <w:spacing w:after="0"/>
              <w:rPr>
                <w:rFonts w:cs="Arial"/>
                <w:szCs w:val="20"/>
              </w:rPr>
            </w:pPr>
            <w:r w:rsidRPr="007B7A0E">
              <w:rPr>
                <w:rFonts w:cs="Arial"/>
                <w:szCs w:val="20"/>
              </w:rPr>
              <w:t>Another government department / agency</w:t>
            </w:r>
          </w:p>
        </w:tc>
        <w:tc>
          <w:tcPr>
            <w:tcW w:w="1412" w:type="dxa"/>
            <w:vAlign w:val="center"/>
          </w:tcPr>
          <w:p w14:paraId="169F65B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1EFBE9D4" w14:textId="77777777" w:rsidTr="005B28F4">
        <w:trPr>
          <w:trHeight w:val="139"/>
        </w:trPr>
        <w:tc>
          <w:tcPr>
            <w:tcW w:w="7518" w:type="dxa"/>
            <w:tcMar>
              <w:top w:w="0" w:type="dxa"/>
              <w:left w:w="108" w:type="dxa"/>
              <w:bottom w:w="0" w:type="dxa"/>
              <w:right w:w="108" w:type="dxa"/>
            </w:tcMar>
          </w:tcPr>
          <w:p w14:paraId="46787E85" w14:textId="77777777" w:rsidR="0085577A" w:rsidRPr="007B7A0E" w:rsidRDefault="0085577A" w:rsidP="007B7A0E">
            <w:pPr>
              <w:spacing w:after="0"/>
              <w:rPr>
                <w:rFonts w:cs="Arial"/>
                <w:szCs w:val="20"/>
              </w:rPr>
            </w:pPr>
            <w:r w:rsidRPr="007B7A0E">
              <w:rPr>
                <w:rFonts w:cs="Arial"/>
                <w:szCs w:val="20"/>
              </w:rPr>
              <w:t xml:space="preserve">Friends, </w:t>
            </w:r>
            <w:proofErr w:type="gramStart"/>
            <w:r w:rsidRPr="007B7A0E">
              <w:rPr>
                <w:rFonts w:cs="Arial"/>
                <w:szCs w:val="20"/>
              </w:rPr>
              <w:t>family</w:t>
            </w:r>
            <w:proofErr w:type="gramEnd"/>
            <w:r w:rsidRPr="007B7A0E">
              <w:rPr>
                <w:rFonts w:cs="Arial"/>
                <w:szCs w:val="20"/>
              </w:rPr>
              <w:t xml:space="preserve"> or colleagues</w:t>
            </w:r>
          </w:p>
        </w:tc>
        <w:tc>
          <w:tcPr>
            <w:tcW w:w="1412" w:type="dxa"/>
            <w:vAlign w:val="center"/>
          </w:tcPr>
          <w:p w14:paraId="179A8C0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741CE705" w14:textId="77777777" w:rsidTr="005B28F4">
        <w:trPr>
          <w:trHeight w:val="139"/>
        </w:trPr>
        <w:tc>
          <w:tcPr>
            <w:tcW w:w="7518" w:type="dxa"/>
            <w:tcMar>
              <w:top w:w="0" w:type="dxa"/>
              <w:left w:w="108" w:type="dxa"/>
              <w:bottom w:w="0" w:type="dxa"/>
              <w:right w:w="108" w:type="dxa"/>
            </w:tcMar>
          </w:tcPr>
          <w:p w14:paraId="41461D57" w14:textId="77777777" w:rsidR="0085577A" w:rsidRPr="007B7A0E" w:rsidRDefault="0085577A" w:rsidP="007B7A0E">
            <w:pPr>
              <w:spacing w:after="0"/>
              <w:rPr>
                <w:rFonts w:cs="Arial"/>
                <w:szCs w:val="20"/>
              </w:rPr>
            </w:pPr>
            <w:r w:rsidRPr="007B7A0E">
              <w:rPr>
                <w:rFonts w:cs="Arial"/>
                <w:szCs w:val="20"/>
              </w:rPr>
              <w:t>CHOICE website</w:t>
            </w:r>
          </w:p>
        </w:tc>
        <w:tc>
          <w:tcPr>
            <w:tcW w:w="1412" w:type="dxa"/>
            <w:vAlign w:val="center"/>
          </w:tcPr>
          <w:p w14:paraId="39E07CB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41CB0495" w14:textId="77777777" w:rsidTr="005B28F4">
        <w:trPr>
          <w:trHeight w:val="139"/>
        </w:trPr>
        <w:tc>
          <w:tcPr>
            <w:tcW w:w="7518" w:type="dxa"/>
            <w:tcMar>
              <w:top w:w="0" w:type="dxa"/>
              <w:left w:w="108" w:type="dxa"/>
              <w:bottom w:w="0" w:type="dxa"/>
              <w:right w:w="108" w:type="dxa"/>
            </w:tcMar>
          </w:tcPr>
          <w:p w14:paraId="13D79EA9" w14:textId="77777777" w:rsidR="0085577A" w:rsidRPr="007B7A0E" w:rsidRDefault="0085577A" w:rsidP="007B7A0E">
            <w:pPr>
              <w:spacing w:after="0"/>
              <w:rPr>
                <w:rFonts w:cs="Arial"/>
                <w:szCs w:val="20"/>
              </w:rPr>
            </w:pPr>
            <w:r w:rsidRPr="007B7A0E">
              <w:rPr>
                <w:rFonts w:cs="Arial"/>
                <w:szCs w:val="20"/>
              </w:rPr>
              <w:t xml:space="preserve">Internet search </w:t>
            </w:r>
          </w:p>
        </w:tc>
        <w:tc>
          <w:tcPr>
            <w:tcW w:w="1412" w:type="dxa"/>
            <w:vAlign w:val="center"/>
          </w:tcPr>
          <w:p w14:paraId="51EE65F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035B83D0" w14:textId="77777777" w:rsidTr="005B28F4">
        <w:trPr>
          <w:trHeight w:val="139"/>
        </w:trPr>
        <w:tc>
          <w:tcPr>
            <w:tcW w:w="7518" w:type="dxa"/>
            <w:tcMar>
              <w:top w:w="0" w:type="dxa"/>
              <w:left w:w="108" w:type="dxa"/>
              <w:bottom w:w="0" w:type="dxa"/>
              <w:right w:w="108" w:type="dxa"/>
            </w:tcMar>
          </w:tcPr>
          <w:p w14:paraId="247B9D06" w14:textId="77777777" w:rsidR="0085577A" w:rsidRPr="007B7A0E" w:rsidRDefault="0085577A" w:rsidP="007B7A0E">
            <w:pPr>
              <w:spacing w:after="0"/>
              <w:rPr>
                <w:rFonts w:cs="Arial"/>
                <w:szCs w:val="20"/>
              </w:rPr>
            </w:pPr>
            <w:r w:rsidRPr="007B7A0E">
              <w:rPr>
                <w:rFonts w:cs="Arial"/>
                <w:szCs w:val="20"/>
              </w:rPr>
              <w:t>Solicitor / lawyer</w:t>
            </w:r>
          </w:p>
        </w:tc>
        <w:tc>
          <w:tcPr>
            <w:tcW w:w="1412" w:type="dxa"/>
            <w:vAlign w:val="center"/>
          </w:tcPr>
          <w:p w14:paraId="3543C14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52F5C7C6" w14:textId="77777777" w:rsidTr="005B28F4">
        <w:trPr>
          <w:trHeight w:val="139"/>
        </w:trPr>
        <w:tc>
          <w:tcPr>
            <w:tcW w:w="7518" w:type="dxa"/>
            <w:tcMar>
              <w:top w:w="0" w:type="dxa"/>
              <w:left w:w="108" w:type="dxa"/>
              <w:bottom w:w="0" w:type="dxa"/>
              <w:right w:w="108" w:type="dxa"/>
            </w:tcMar>
          </w:tcPr>
          <w:p w14:paraId="68DC780F" w14:textId="77777777" w:rsidR="0085577A" w:rsidRPr="007B7A0E" w:rsidRDefault="0085577A" w:rsidP="007B7A0E">
            <w:pPr>
              <w:spacing w:after="0"/>
              <w:rPr>
                <w:rFonts w:cs="Arial"/>
                <w:szCs w:val="20"/>
              </w:rPr>
            </w:pPr>
            <w:r w:rsidRPr="007B7A0E">
              <w:rPr>
                <w:rFonts w:cs="Arial"/>
                <w:szCs w:val="20"/>
              </w:rPr>
              <w:t>Ombudsman or dispute resolution service</w:t>
            </w:r>
          </w:p>
        </w:tc>
        <w:tc>
          <w:tcPr>
            <w:tcW w:w="1412" w:type="dxa"/>
            <w:vAlign w:val="center"/>
          </w:tcPr>
          <w:p w14:paraId="6CF6CBC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3FB9A2BD" w14:textId="77777777" w:rsidTr="005B28F4">
        <w:trPr>
          <w:trHeight w:val="139"/>
        </w:trPr>
        <w:tc>
          <w:tcPr>
            <w:tcW w:w="7518" w:type="dxa"/>
            <w:tcMar>
              <w:top w:w="0" w:type="dxa"/>
              <w:left w:w="108" w:type="dxa"/>
              <w:bottom w:w="0" w:type="dxa"/>
              <w:right w:w="108" w:type="dxa"/>
            </w:tcMar>
          </w:tcPr>
          <w:p w14:paraId="39FDCF45"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590569D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4FA4F364" w14:textId="77777777" w:rsidR="0085577A" w:rsidRDefault="0085577A" w:rsidP="007B7A0E">
      <w:pPr>
        <w:spacing w:after="0"/>
        <w:rPr>
          <w:rFonts w:cs="Arial"/>
          <w:szCs w:val="20"/>
        </w:rPr>
      </w:pPr>
    </w:p>
    <w:p w14:paraId="15D27CC4" w14:textId="77777777" w:rsidR="00D214D0" w:rsidRPr="007B7A0E" w:rsidRDefault="00D214D0" w:rsidP="007B7A0E">
      <w:pPr>
        <w:spacing w:after="0"/>
        <w:rPr>
          <w:rFonts w:cs="Arial"/>
          <w:szCs w:val="20"/>
        </w:rPr>
      </w:pPr>
    </w:p>
    <w:p w14:paraId="0DF8F743" w14:textId="6CB7F627" w:rsidR="00C54122" w:rsidRPr="00156D88" w:rsidRDefault="0085577A" w:rsidP="007B7A0E">
      <w:pPr>
        <w:spacing w:after="0"/>
        <w:rPr>
          <w:rFonts w:cs="Arial"/>
          <w:b/>
          <w:szCs w:val="20"/>
        </w:rPr>
      </w:pPr>
      <w:r w:rsidRPr="007B7A0E">
        <w:rPr>
          <w:rFonts w:cs="Arial"/>
          <w:b/>
          <w:szCs w:val="20"/>
        </w:rPr>
        <w:t xml:space="preserve">REPEAT Q50 FOR EACH Q48 RESPONSE. LIMIT TO THREE, USE LEAST FILL QUOTAS </w:t>
      </w:r>
      <w:r w:rsidR="00D34FBA">
        <w:rPr>
          <w:rFonts w:cs="Arial"/>
          <w:b/>
          <w:szCs w:val="20"/>
        </w:rPr>
        <w:t>| SINGLE RESPONSE</w:t>
      </w:r>
    </w:p>
    <w:p w14:paraId="358FAD41" w14:textId="77777777" w:rsidR="0085577A" w:rsidRPr="007B7A0E" w:rsidRDefault="0085577A" w:rsidP="00D214D0">
      <w:pPr>
        <w:spacing w:after="0"/>
        <w:ind w:left="720" w:hanging="720"/>
        <w:rPr>
          <w:rFonts w:cs="Arial"/>
          <w:szCs w:val="20"/>
        </w:rPr>
      </w:pPr>
      <w:r w:rsidRPr="007B7A0E">
        <w:rPr>
          <w:rFonts w:cs="Arial"/>
          <w:szCs w:val="20"/>
        </w:rPr>
        <w:t>Q50.</w:t>
      </w:r>
      <w:r w:rsidRPr="007B7A0E">
        <w:rPr>
          <w:rFonts w:cs="Arial"/>
          <w:szCs w:val="20"/>
        </w:rPr>
        <w:tab/>
        <w:t>Which of the following best describes how helpful the information or advice about your rights from &lt;</w:t>
      </w:r>
      <w:r w:rsidRPr="007B7A0E">
        <w:rPr>
          <w:rFonts w:cs="Arial"/>
          <w:b/>
          <w:bCs/>
          <w:szCs w:val="20"/>
        </w:rPr>
        <w:t>INSERT Q48 RESPONSE&gt;</w:t>
      </w:r>
      <w:r w:rsidRPr="007B7A0E">
        <w:rPr>
          <w:rFonts w:cs="Arial"/>
          <w:szCs w:val="20"/>
        </w:rPr>
        <w:t xml:space="preserve"> was in terms of resolving your problem? Was </w:t>
      </w:r>
      <w:proofErr w:type="gramStart"/>
      <w:r w:rsidRPr="007B7A0E">
        <w:rPr>
          <w:rFonts w:cs="Arial"/>
          <w:szCs w:val="20"/>
        </w:rPr>
        <w:t>it..?</w:t>
      </w:r>
      <w:proofErr w:type="gramEnd"/>
    </w:p>
    <w:p w14:paraId="55F4DA50" w14:textId="77777777" w:rsidR="00C54122" w:rsidRPr="007B7A0E" w:rsidRDefault="00C54122"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70C545D" w14:textId="77777777" w:rsidTr="005B28F4">
        <w:trPr>
          <w:trHeight w:val="67"/>
        </w:trPr>
        <w:tc>
          <w:tcPr>
            <w:tcW w:w="7518" w:type="dxa"/>
            <w:tcMar>
              <w:top w:w="0" w:type="dxa"/>
              <w:left w:w="108" w:type="dxa"/>
              <w:bottom w:w="0" w:type="dxa"/>
              <w:right w:w="108" w:type="dxa"/>
            </w:tcMar>
          </w:tcPr>
          <w:p w14:paraId="63F67865" w14:textId="77777777" w:rsidR="0085577A" w:rsidRPr="007B7A0E" w:rsidRDefault="0085577A" w:rsidP="007B7A0E">
            <w:pPr>
              <w:spacing w:after="0"/>
              <w:rPr>
                <w:rFonts w:cs="Arial"/>
                <w:szCs w:val="20"/>
              </w:rPr>
            </w:pPr>
            <w:r w:rsidRPr="007B7A0E">
              <w:rPr>
                <w:rFonts w:cs="Arial"/>
                <w:szCs w:val="20"/>
              </w:rPr>
              <w:t>Extremely helpful</w:t>
            </w:r>
          </w:p>
        </w:tc>
        <w:tc>
          <w:tcPr>
            <w:tcW w:w="1412" w:type="dxa"/>
            <w:vAlign w:val="center"/>
          </w:tcPr>
          <w:p w14:paraId="0175961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20030AA" w14:textId="77777777" w:rsidTr="005B28F4">
        <w:trPr>
          <w:trHeight w:val="139"/>
        </w:trPr>
        <w:tc>
          <w:tcPr>
            <w:tcW w:w="7518" w:type="dxa"/>
            <w:tcMar>
              <w:top w:w="0" w:type="dxa"/>
              <w:left w:w="108" w:type="dxa"/>
              <w:bottom w:w="0" w:type="dxa"/>
              <w:right w:w="108" w:type="dxa"/>
            </w:tcMar>
          </w:tcPr>
          <w:p w14:paraId="4F0D435C" w14:textId="77777777" w:rsidR="0085577A" w:rsidRPr="007B7A0E" w:rsidRDefault="0085577A" w:rsidP="007B7A0E">
            <w:pPr>
              <w:spacing w:after="0"/>
              <w:rPr>
                <w:rFonts w:cs="Arial"/>
                <w:szCs w:val="20"/>
              </w:rPr>
            </w:pPr>
            <w:r w:rsidRPr="007B7A0E">
              <w:rPr>
                <w:rFonts w:cs="Arial"/>
                <w:szCs w:val="20"/>
              </w:rPr>
              <w:t>Quite helpful</w:t>
            </w:r>
          </w:p>
        </w:tc>
        <w:tc>
          <w:tcPr>
            <w:tcW w:w="1412" w:type="dxa"/>
            <w:vAlign w:val="center"/>
          </w:tcPr>
          <w:p w14:paraId="4ADE020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0CBCF31" w14:textId="77777777" w:rsidTr="005B28F4">
        <w:trPr>
          <w:trHeight w:val="139"/>
        </w:trPr>
        <w:tc>
          <w:tcPr>
            <w:tcW w:w="7518" w:type="dxa"/>
            <w:tcMar>
              <w:top w:w="0" w:type="dxa"/>
              <w:left w:w="108" w:type="dxa"/>
              <w:bottom w:w="0" w:type="dxa"/>
              <w:right w:w="108" w:type="dxa"/>
            </w:tcMar>
          </w:tcPr>
          <w:p w14:paraId="1C57C21A" w14:textId="77777777" w:rsidR="0085577A" w:rsidRPr="007B7A0E" w:rsidRDefault="0085577A" w:rsidP="007B7A0E">
            <w:pPr>
              <w:spacing w:after="0"/>
              <w:rPr>
                <w:rFonts w:cs="Arial"/>
                <w:szCs w:val="20"/>
              </w:rPr>
            </w:pPr>
            <w:r w:rsidRPr="007B7A0E">
              <w:rPr>
                <w:rFonts w:cs="Arial"/>
                <w:szCs w:val="20"/>
              </w:rPr>
              <w:t>Neither</w:t>
            </w:r>
          </w:p>
        </w:tc>
        <w:tc>
          <w:tcPr>
            <w:tcW w:w="1412" w:type="dxa"/>
            <w:vAlign w:val="center"/>
          </w:tcPr>
          <w:p w14:paraId="6DBE18D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1F87956A" w14:textId="77777777" w:rsidTr="005B28F4">
        <w:trPr>
          <w:trHeight w:val="139"/>
        </w:trPr>
        <w:tc>
          <w:tcPr>
            <w:tcW w:w="7518" w:type="dxa"/>
            <w:tcMar>
              <w:top w:w="0" w:type="dxa"/>
              <w:left w:w="108" w:type="dxa"/>
              <w:bottom w:w="0" w:type="dxa"/>
              <w:right w:w="108" w:type="dxa"/>
            </w:tcMar>
          </w:tcPr>
          <w:p w14:paraId="15D8519C" w14:textId="77777777" w:rsidR="0085577A" w:rsidRPr="007B7A0E" w:rsidRDefault="0085577A" w:rsidP="007B7A0E">
            <w:pPr>
              <w:spacing w:after="0"/>
              <w:rPr>
                <w:rFonts w:cs="Arial"/>
                <w:szCs w:val="20"/>
              </w:rPr>
            </w:pPr>
            <w:r w:rsidRPr="007B7A0E">
              <w:rPr>
                <w:rFonts w:cs="Arial"/>
                <w:szCs w:val="20"/>
              </w:rPr>
              <w:t>Quite unhelpful</w:t>
            </w:r>
          </w:p>
        </w:tc>
        <w:tc>
          <w:tcPr>
            <w:tcW w:w="1412" w:type="dxa"/>
            <w:vAlign w:val="center"/>
          </w:tcPr>
          <w:p w14:paraId="26BF9A1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69B2E99" w14:textId="77777777" w:rsidTr="005B28F4">
        <w:trPr>
          <w:trHeight w:val="139"/>
        </w:trPr>
        <w:tc>
          <w:tcPr>
            <w:tcW w:w="7518" w:type="dxa"/>
            <w:tcMar>
              <w:top w:w="0" w:type="dxa"/>
              <w:left w:w="108" w:type="dxa"/>
              <w:bottom w:w="0" w:type="dxa"/>
              <w:right w:w="108" w:type="dxa"/>
            </w:tcMar>
          </w:tcPr>
          <w:p w14:paraId="2F7BBF4D" w14:textId="77777777" w:rsidR="0085577A" w:rsidRPr="007B7A0E" w:rsidRDefault="0085577A" w:rsidP="007B7A0E">
            <w:pPr>
              <w:spacing w:after="0"/>
              <w:rPr>
                <w:rFonts w:cs="Arial"/>
                <w:szCs w:val="20"/>
              </w:rPr>
            </w:pPr>
            <w:r w:rsidRPr="007B7A0E">
              <w:rPr>
                <w:rFonts w:cs="Arial"/>
                <w:szCs w:val="20"/>
              </w:rPr>
              <w:t>Extremely unhelpful</w:t>
            </w:r>
          </w:p>
        </w:tc>
        <w:tc>
          <w:tcPr>
            <w:tcW w:w="1412" w:type="dxa"/>
            <w:vAlign w:val="center"/>
          </w:tcPr>
          <w:p w14:paraId="3966C4D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7A577507" w14:textId="77777777" w:rsidR="0085577A" w:rsidRDefault="0085577A" w:rsidP="007B7A0E">
      <w:pPr>
        <w:spacing w:after="0"/>
        <w:rPr>
          <w:rFonts w:cs="Arial"/>
          <w:szCs w:val="20"/>
        </w:rPr>
      </w:pPr>
    </w:p>
    <w:p w14:paraId="03EB089F" w14:textId="77777777" w:rsidR="00D214D0" w:rsidRPr="007B7A0E" w:rsidRDefault="00D214D0" w:rsidP="007B7A0E">
      <w:pPr>
        <w:spacing w:after="0"/>
        <w:rPr>
          <w:rFonts w:cs="Arial"/>
          <w:szCs w:val="20"/>
        </w:rPr>
      </w:pPr>
    </w:p>
    <w:p w14:paraId="08317865" w14:textId="77777777" w:rsidR="0085577A" w:rsidRPr="007B7A0E" w:rsidRDefault="0085577A" w:rsidP="00D214D0">
      <w:pPr>
        <w:spacing w:after="0"/>
        <w:ind w:left="720" w:hanging="720"/>
        <w:rPr>
          <w:rFonts w:cs="Arial"/>
          <w:spacing w:val="-2"/>
          <w:szCs w:val="20"/>
        </w:rPr>
      </w:pPr>
      <w:r w:rsidRPr="007B7A0E">
        <w:rPr>
          <w:rFonts w:cs="Arial"/>
          <w:szCs w:val="20"/>
        </w:rPr>
        <w:t>Q49.</w:t>
      </w:r>
      <w:r w:rsidRPr="007B7A0E">
        <w:rPr>
          <w:rFonts w:cs="Arial"/>
          <w:szCs w:val="20"/>
        </w:rPr>
        <w:tab/>
        <w:t>How</w:t>
      </w:r>
      <w:r w:rsidRPr="007B7A0E">
        <w:rPr>
          <w:rFonts w:cs="Arial"/>
          <w:spacing w:val="-4"/>
          <w:szCs w:val="20"/>
        </w:rPr>
        <w:t xml:space="preserve"> </w:t>
      </w:r>
      <w:r w:rsidRPr="007B7A0E">
        <w:rPr>
          <w:rFonts w:cs="Arial"/>
          <w:szCs w:val="20"/>
        </w:rPr>
        <w:t>easy or difficult</w:t>
      </w:r>
      <w:r w:rsidRPr="007B7A0E">
        <w:rPr>
          <w:rFonts w:cs="Arial"/>
          <w:spacing w:val="-2"/>
          <w:szCs w:val="20"/>
        </w:rPr>
        <w:t xml:space="preserve"> </w:t>
      </w:r>
      <w:r w:rsidRPr="007B7A0E">
        <w:rPr>
          <w:rFonts w:cs="Arial"/>
          <w:szCs w:val="20"/>
        </w:rPr>
        <w:t>would you say</w:t>
      </w:r>
      <w:r w:rsidRPr="007B7A0E">
        <w:rPr>
          <w:rFonts w:cs="Arial"/>
          <w:spacing w:val="-2"/>
          <w:szCs w:val="20"/>
        </w:rPr>
        <w:t xml:space="preserve"> </w:t>
      </w:r>
      <w:r w:rsidRPr="007B7A0E">
        <w:rPr>
          <w:rFonts w:cs="Arial"/>
          <w:szCs w:val="20"/>
        </w:rPr>
        <w:t>it</w:t>
      </w:r>
      <w:r w:rsidRPr="007B7A0E">
        <w:rPr>
          <w:rFonts w:cs="Arial"/>
          <w:spacing w:val="-1"/>
          <w:szCs w:val="20"/>
        </w:rPr>
        <w:t xml:space="preserve"> </w:t>
      </w:r>
      <w:r w:rsidRPr="007B7A0E">
        <w:rPr>
          <w:rFonts w:cs="Arial"/>
          <w:szCs w:val="20"/>
        </w:rPr>
        <w:t>was to</w:t>
      </w:r>
      <w:r w:rsidRPr="007B7A0E">
        <w:rPr>
          <w:rFonts w:cs="Arial"/>
          <w:spacing w:val="-1"/>
          <w:szCs w:val="20"/>
        </w:rPr>
        <w:t xml:space="preserve"> </w:t>
      </w:r>
      <w:r w:rsidRPr="007B7A0E">
        <w:rPr>
          <w:rFonts w:cs="Arial"/>
          <w:szCs w:val="20"/>
        </w:rPr>
        <w:t>find information</w:t>
      </w:r>
      <w:r w:rsidRPr="007B7A0E">
        <w:rPr>
          <w:rFonts w:cs="Arial"/>
          <w:spacing w:val="-7"/>
          <w:szCs w:val="20"/>
        </w:rPr>
        <w:t xml:space="preserve"> </w:t>
      </w:r>
      <w:r w:rsidRPr="007B7A0E">
        <w:rPr>
          <w:rFonts w:cs="Arial"/>
          <w:szCs w:val="20"/>
        </w:rPr>
        <w:t>or</w:t>
      </w:r>
      <w:r w:rsidRPr="007B7A0E">
        <w:rPr>
          <w:rFonts w:cs="Arial"/>
          <w:spacing w:val="-9"/>
          <w:szCs w:val="20"/>
        </w:rPr>
        <w:t xml:space="preserve"> </w:t>
      </w:r>
      <w:r w:rsidRPr="007B7A0E">
        <w:rPr>
          <w:rFonts w:cs="Arial"/>
          <w:szCs w:val="20"/>
        </w:rPr>
        <w:t>advice</w:t>
      </w:r>
      <w:r w:rsidRPr="007B7A0E">
        <w:rPr>
          <w:rFonts w:cs="Arial"/>
          <w:spacing w:val="-7"/>
          <w:szCs w:val="20"/>
        </w:rPr>
        <w:t xml:space="preserve"> </w:t>
      </w:r>
      <w:r w:rsidRPr="007B7A0E">
        <w:rPr>
          <w:rFonts w:cs="Arial"/>
          <w:szCs w:val="20"/>
        </w:rPr>
        <w:t>about</w:t>
      </w:r>
      <w:r w:rsidRPr="007B7A0E">
        <w:rPr>
          <w:rFonts w:cs="Arial"/>
          <w:spacing w:val="-7"/>
          <w:szCs w:val="20"/>
        </w:rPr>
        <w:t xml:space="preserve"> </w:t>
      </w:r>
      <w:r w:rsidRPr="007B7A0E">
        <w:rPr>
          <w:rFonts w:cs="Arial"/>
          <w:szCs w:val="20"/>
        </w:rPr>
        <w:t>your</w:t>
      </w:r>
      <w:r w:rsidRPr="007B7A0E">
        <w:rPr>
          <w:rFonts w:cs="Arial"/>
          <w:spacing w:val="-7"/>
          <w:szCs w:val="20"/>
        </w:rPr>
        <w:t xml:space="preserve"> </w:t>
      </w:r>
      <w:r w:rsidRPr="007B7A0E">
        <w:rPr>
          <w:rFonts w:cs="Arial"/>
          <w:szCs w:val="20"/>
        </w:rPr>
        <w:t xml:space="preserve">rights in relation to your most recent </w:t>
      </w:r>
      <w:r w:rsidRPr="007B7A0E">
        <w:rPr>
          <w:rFonts w:cs="Arial"/>
          <w:spacing w:val="-2"/>
          <w:szCs w:val="20"/>
        </w:rPr>
        <w:t>problem?</w:t>
      </w:r>
    </w:p>
    <w:p w14:paraId="561D405B" w14:textId="77777777" w:rsidR="00C54122" w:rsidRPr="007B7A0E" w:rsidRDefault="00C54122" w:rsidP="007B7A0E">
      <w:pPr>
        <w:spacing w:after="0"/>
        <w:rPr>
          <w:rFonts w:cs="Arial"/>
          <w:spacing w:val="-2"/>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EE6C27A" w14:textId="77777777" w:rsidTr="005B28F4">
        <w:trPr>
          <w:trHeight w:val="67"/>
        </w:trPr>
        <w:tc>
          <w:tcPr>
            <w:tcW w:w="7518" w:type="dxa"/>
            <w:tcMar>
              <w:top w:w="0" w:type="dxa"/>
              <w:left w:w="108" w:type="dxa"/>
              <w:bottom w:w="0" w:type="dxa"/>
              <w:right w:w="108" w:type="dxa"/>
            </w:tcMar>
          </w:tcPr>
          <w:p w14:paraId="6CE46F10" w14:textId="77777777" w:rsidR="0085577A" w:rsidRPr="007B7A0E" w:rsidRDefault="0085577A" w:rsidP="007B7A0E">
            <w:pPr>
              <w:spacing w:after="0"/>
              <w:rPr>
                <w:rFonts w:cs="Arial"/>
                <w:szCs w:val="20"/>
              </w:rPr>
            </w:pPr>
            <w:r w:rsidRPr="007B7A0E">
              <w:rPr>
                <w:rFonts w:cs="Arial"/>
                <w:szCs w:val="20"/>
              </w:rPr>
              <w:t>Extremely easy</w:t>
            </w:r>
          </w:p>
        </w:tc>
        <w:tc>
          <w:tcPr>
            <w:tcW w:w="1412" w:type="dxa"/>
            <w:vAlign w:val="center"/>
          </w:tcPr>
          <w:p w14:paraId="1285B7B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55B4A19" w14:textId="77777777" w:rsidTr="005B28F4">
        <w:trPr>
          <w:trHeight w:val="139"/>
        </w:trPr>
        <w:tc>
          <w:tcPr>
            <w:tcW w:w="7518" w:type="dxa"/>
            <w:tcMar>
              <w:top w:w="0" w:type="dxa"/>
              <w:left w:w="108" w:type="dxa"/>
              <w:bottom w:w="0" w:type="dxa"/>
              <w:right w:w="108" w:type="dxa"/>
            </w:tcMar>
          </w:tcPr>
          <w:p w14:paraId="65BF7C9D" w14:textId="77777777" w:rsidR="0085577A" w:rsidRPr="007B7A0E" w:rsidRDefault="0085577A" w:rsidP="007B7A0E">
            <w:pPr>
              <w:spacing w:after="0"/>
              <w:rPr>
                <w:rFonts w:cs="Arial"/>
                <w:szCs w:val="20"/>
              </w:rPr>
            </w:pPr>
            <w:r w:rsidRPr="007B7A0E">
              <w:rPr>
                <w:rFonts w:cs="Arial"/>
                <w:szCs w:val="20"/>
              </w:rPr>
              <w:t>Quite easy</w:t>
            </w:r>
          </w:p>
        </w:tc>
        <w:tc>
          <w:tcPr>
            <w:tcW w:w="1412" w:type="dxa"/>
            <w:vAlign w:val="center"/>
          </w:tcPr>
          <w:p w14:paraId="7E1C79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31F9B5A" w14:textId="77777777" w:rsidTr="005B28F4">
        <w:trPr>
          <w:trHeight w:val="139"/>
        </w:trPr>
        <w:tc>
          <w:tcPr>
            <w:tcW w:w="7518" w:type="dxa"/>
            <w:tcMar>
              <w:top w:w="0" w:type="dxa"/>
              <w:left w:w="108" w:type="dxa"/>
              <w:bottom w:w="0" w:type="dxa"/>
              <w:right w:w="108" w:type="dxa"/>
            </w:tcMar>
          </w:tcPr>
          <w:p w14:paraId="3A366B09" w14:textId="77777777" w:rsidR="0085577A" w:rsidRPr="007B7A0E" w:rsidRDefault="0085577A" w:rsidP="007B7A0E">
            <w:pPr>
              <w:spacing w:after="0"/>
              <w:rPr>
                <w:rFonts w:cs="Arial"/>
                <w:szCs w:val="20"/>
              </w:rPr>
            </w:pPr>
            <w:r w:rsidRPr="007B7A0E">
              <w:rPr>
                <w:rFonts w:cs="Arial"/>
                <w:szCs w:val="20"/>
              </w:rPr>
              <w:t xml:space="preserve">Neither easy </w:t>
            </w:r>
            <w:proofErr w:type="gramStart"/>
            <w:r w:rsidRPr="007B7A0E">
              <w:rPr>
                <w:rFonts w:cs="Arial"/>
                <w:szCs w:val="20"/>
              </w:rPr>
              <w:t>or</w:t>
            </w:r>
            <w:proofErr w:type="gramEnd"/>
            <w:r w:rsidRPr="007B7A0E">
              <w:rPr>
                <w:rFonts w:cs="Arial"/>
                <w:szCs w:val="20"/>
              </w:rPr>
              <w:t xml:space="preserve"> difficult</w:t>
            </w:r>
          </w:p>
        </w:tc>
        <w:tc>
          <w:tcPr>
            <w:tcW w:w="1412" w:type="dxa"/>
            <w:vAlign w:val="center"/>
          </w:tcPr>
          <w:p w14:paraId="54B51CD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7C9A953" w14:textId="77777777" w:rsidTr="005B28F4">
        <w:trPr>
          <w:trHeight w:val="139"/>
        </w:trPr>
        <w:tc>
          <w:tcPr>
            <w:tcW w:w="7518" w:type="dxa"/>
            <w:tcMar>
              <w:top w:w="0" w:type="dxa"/>
              <w:left w:w="108" w:type="dxa"/>
              <w:bottom w:w="0" w:type="dxa"/>
              <w:right w:w="108" w:type="dxa"/>
            </w:tcMar>
          </w:tcPr>
          <w:p w14:paraId="2E979739" w14:textId="77777777" w:rsidR="0085577A" w:rsidRPr="007B7A0E" w:rsidRDefault="0085577A" w:rsidP="007B7A0E">
            <w:pPr>
              <w:spacing w:after="0"/>
              <w:rPr>
                <w:rFonts w:cs="Arial"/>
                <w:szCs w:val="20"/>
              </w:rPr>
            </w:pPr>
            <w:r w:rsidRPr="007B7A0E">
              <w:rPr>
                <w:rFonts w:cs="Arial"/>
                <w:szCs w:val="20"/>
              </w:rPr>
              <w:t>Quite difficult</w:t>
            </w:r>
          </w:p>
        </w:tc>
        <w:tc>
          <w:tcPr>
            <w:tcW w:w="1412" w:type="dxa"/>
            <w:vAlign w:val="center"/>
          </w:tcPr>
          <w:p w14:paraId="089143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522E5B5" w14:textId="77777777" w:rsidTr="005B28F4">
        <w:trPr>
          <w:trHeight w:val="139"/>
        </w:trPr>
        <w:tc>
          <w:tcPr>
            <w:tcW w:w="7518" w:type="dxa"/>
            <w:tcMar>
              <w:top w:w="0" w:type="dxa"/>
              <w:left w:w="108" w:type="dxa"/>
              <w:bottom w:w="0" w:type="dxa"/>
              <w:right w:w="108" w:type="dxa"/>
            </w:tcMar>
          </w:tcPr>
          <w:p w14:paraId="1E71A88D" w14:textId="77777777" w:rsidR="0085577A" w:rsidRPr="007B7A0E" w:rsidRDefault="0085577A" w:rsidP="007B7A0E">
            <w:pPr>
              <w:spacing w:after="0"/>
              <w:rPr>
                <w:rFonts w:cs="Arial"/>
                <w:szCs w:val="20"/>
              </w:rPr>
            </w:pPr>
            <w:r w:rsidRPr="007B7A0E">
              <w:rPr>
                <w:rFonts w:cs="Arial"/>
                <w:szCs w:val="20"/>
              </w:rPr>
              <w:t>Extremely difficult</w:t>
            </w:r>
          </w:p>
        </w:tc>
        <w:tc>
          <w:tcPr>
            <w:tcW w:w="1412" w:type="dxa"/>
            <w:vAlign w:val="center"/>
          </w:tcPr>
          <w:p w14:paraId="095BE3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570619E2" w14:textId="77777777" w:rsidR="00C54122" w:rsidRDefault="00C54122" w:rsidP="007B7A0E">
      <w:pPr>
        <w:spacing w:after="0"/>
        <w:rPr>
          <w:rFonts w:cs="Arial"/>
          <w:szCs w:val="20"/>
        </w:rPr>
      </w:pPr>
    </w:p>
    <w:p w14:paraId="1FC4C07F" w14:textId="77777777" w:rsidR="00D214D0" w:rsidRDefault="00D214D0" w:rsidP="007B7A0E">
      <w:pPr>
        <w:spacing w:after="0"/>
        <w:rPr>
          <w:rFonts w:cs="Arial"/>
          <w:szCs w:val="20"/>
        </w:rPr>
      </w:pPr>
    </w:p>
    <w:p w14:paraId="23A44E4A" w14:textId="77777777" w:rsidR="00D214D0" w:rsidRDefault="00D214D0" w:rsidP="007B7A0E">
      <w:pPr>
        <w:spacing w:after="0"/>
        <w:rPr>
          <w:rFonts w:cs="Arial"/>
          <w:szCs w:val="20"/>
        </w:rPr>
      </w:pPr>
    </w:p>
    <w:p w14:paraId="780167B1" w14:textId="77777777" w:rsidR="00D214D0" w:rsidRDefault="00D214D0" w:rsidP="007B7A0E">
      <w:pPr>
        <w:spacing w:after="0"/>
        <w:rPr>
          <w:rFonts w:cs="Arial"/>
          <w:szCs w:val="20"/>
        </w:rPr>
      </w:pPr>
    </w:p>
    <w:p w14:paraId="70CCBBE2" w14:textId="77777777" w:rsidR="00D214D0" w:rsidRDefault="00D214D0" w:rsidP="007B7A0E">
      <w:pPr>
        <w:spacing w:after="0"/>
        <w:rPr>
          <w:rFonts w:cs="Arial"/>
          <w:szCs w:val="20"/>
        </w:rPr>
      </w:pPr>
    </w:p>
    <w:p w14:paraId="2C23182F" w14:textId="77777777" w:rsidR="00D214D0" w:rsidRDefault="00D214D0" w:rsidP="007B7A0E">
      <w:pPr>
        <w:spacing w:after="0"/>
        <w:rPr>
          <w:rFonts w:cs="Arial"/>
          <w:szCs w:val="20"/>
        </w:rPr>
      </w:pPr>
    </w:p>
    <w:p w14:paraId="5CDB1670" w14:textId="77777777" w:rsidR="00D214D0" w:rsidRDefault="00D214D0" w:rsidP="007B7A0E">
      <w:pPr>
        <w:spacing w:after="0"/>
        <w:rPr>
          <w:rFonts w:cs="Arial"/>
          <w:szCs w:val="20"/>
        </w:rPr>
      </w:pPr>
    </w:p>
    <w:p w14:paraId="6EB15000" w14:textId="77777777" w:rsidR="00D214D0" w:rsidRDefault="00D214D0" w:rsidP="007B7A0E">
      <w:pPr>
        <w:spacing w:after="0"/>
        <w:rPr>
          <w:rFonts w:cs="Arial"/>
          <w:szCs w:val="20"/>
        </w:rPr>
      </w:pPr>
    </w:p>
    <w:p w14:paraId="5EE46353" w14:textId="77777777" w:rsidR="00D214D0" w:rsidRDefault="00D214D0" w:rsidP="007B7A0E">
      <w:pPr>
        <w:spacing w:after="0"/>
        <w:rPr>
          <w:rFonts w:cs="Arial"/>
          <w:szCs w:val="20"/>
        </w:rPr>
      </w:pPr>
    </w:p>
    <w:p w14:paraId="3222251B" w14:textId="77777777" w:rsidR="00D214D0" w:rsidRDefault="00D214D0" w:rsidP="007B7A0E">
      <w:pPr>
        <w:spacing w:after="0"/>
        <w:rPr>
          <w:rFonts w:cs="Arial"/>
          <w:szCs w:val="20"/>
        </w:rPr>
      </w:pPr>
    </w:p>
    <w:p w14:paraId="1F9AADA7" w14:textId="77777777" w:rsidR="00D214D0" w:rsidRDefault="00D214D0" w:rsidP="007B7A0E">
      <w:pPr>
        <w:spacing w:after="0"/>
        <w:rPr>
          <w:rFonts w:cs="Arial"/>
          <w:szCs w:val="20"/>
        </w:rPr>
      </w:pPr>
    </w:p>
    <w:p w14:paraId="26DE407E" w14:textId="77777777" w:rsidR="00D214D0" w:rsidRDefault="00D214D0" w:rsidP="007B7A0E">
      <w:pPr>
        <w:spacing w:after="0"/>
        <w:rPr>
          <w:rFonts w:cs="Arial"/>
          <w:szCs w:val="20"/>
        </w:rPr>
      </w:pPr>
    </w:p>
    <w:p w14:paraId="0510C901" w14:textId="77777777" w:rsidR="00D214D0" w:rsidRDefault="00D214D0" w:rsidP="007B7A0E">
      <w:pPr>
        <w:spacing w:after="0"/>
        <w:rPr>
          <w:rFonts w:cs="Arial"/>
          <w:szCs w:val="20"/>
        </w:rPr>
      </w:pPr>
    </w:p>
    <w:p w14:paraId="2CFCABA4" w14:textId="77777777" w:rsidR="00D214D0" w:rsidRDefault="00D214D0" w:rsidP="007B7A0E">
      <w:pPr>
        <w:spacing w:after="0"/>
        <w:rPr>
          <w:rFonts w:cs="Arial"/>
          <w:szCs w:val="20"/>
        </w:rPr>
      </w:pPr>
    </w:p>
    <w:p w14:paraId="46D32520" w14:textId="77777777" w:rsidR="0085577A" w:rsidRPr="007B7A0E" w:rsidRDefault="0085577A" w:rsidP="007B7A0E">
      <w:pPr>
        <w:spacing w:after="0"/>
        <w:rPr>
          <w:rFonts w:cs="Arial"/>
          <w:b/>
          <w:szCs w:val="20"/>
        </w:rPr>
      </w:pPr>
      <w:r w:rsidRPr="007B7A0E">
        <w:rPr>
          <w:rFonts w:cs="Arial"/>
          <w:b/>
          <w:szCs w:val="20"/>
        </w:rPr>
        <w:lastRenderedPageBreak/>
        <w:t>4.6</w:t>
      </w:r>
      <w:r w:rsidRPr="007B7A0E">
        <w:rPr>
          <w:rFonts w:cs="Arial"/>
          <w:b/>
          <w:szCs w:val="20"/>
        </w:rPr>
        <w:tab/>
        <w:t xml:space="preserve"> SATISFACTION WITH THE RESPONSE</w:t>
      </w:r>
    </w:p>
    <w:p w14:paraId="7168554D" w14:textId="77777777" w:rsidR="00C54122" w:rsidRPr="00C54122" w:rsidRDefault="00C54122" w:rsidP="007B7A0E">
      <w:pPr>
        <w:spacing w:after="0"/>
        <w:rPr>
          <w:rFonts w:cs="Arial"/>
          <w:b/>
          <w:bCs/>
          <w:szCs w:val="20"/>
        </w:rPr>
      </w:pPr>
    </w:p>
    <w:p w14:paraId="2D440455" w14:textId="6FDE9CA0" w:rsidR="0085577A" w:rsidRPr="007B7A0E" w:rsidRDefault="0085577A" w:rsidP="007B7A0E">
      <w:pPr>
        <w:spacing w:after="0"/>
        <w:rPr>
          <w:rFonts w:cs="Arial"/>
          <w:b/>
          <w:szCs w:val="20"/>
        </w:rPr>
      </w:pPr>
      <w:r w:rsidRPr="007B7A0E">
        <w:rPr>
          <w:rFonts w:cs="Arial"/>
          <w:b/>
          <w:szCs w:val="20"/>
        </w:rPr>
        <w:t xml:space="preserve">ASK Q51B IF Q46 OR Q47 =1 (CONTACTED THE BUSINESS TO RESOLVE PROBLEM) </w:t>
      </w:r>
      <w:r w:rsidR="00D34FBA">
        <w:rPr>
          <w:rFonts w:cs="Arial"/>
          <w:b/>
          <w:szCs w:val="20"/>
        </w:rPr>
        <w:t>| SINGLE RESPONSE</w:t>
      </w:r>
    </w:p>
    <w:p w14:paraId="25670433" w14:textId="77777777" w:rsidR="0085577A" w:rsidRPr="007B7A0E" w:rsidRDefault="0085577A" w:rsidP="00D214D0">
      <w:pPr>
        <w:spacing w:after="0"/>
        <w:ind w:left="720" w:hanging="720"/>
        <w:rPr>
          <w:rFonts w:cs="Arial"/>
          <w:szCs w:val="20"/>
        </w:rPr>
      </w:pPr>
      <w:r w:rsidRPr="007B7A0E">
        <w:rPr>
          <w:rFonts w:cs="Arial"/>
          <w:szCs w:val="20"/>
        </w:rPr>
        <w:t>Q51b.</w:t>
      </w:r>
      <w:r w:rsidRPr="007B7A0E">
        <w:rPr>
          <w:rFonts w:cs="Arial"/>
          <w:szCs w:val="20"/>
        </w:rPr>
        <w:tab/>
        <w:t>How satisfied, or dissatisfied, were you with the response from the business when you contacted them about the problem?</w:t>
      </w:r>
    </w:p>
    <w:p w14:paraId="64BD54CA" w14:textId="77777777" w:rsidR="00C54122" w:rsidRPr="007B7A0E" w:rsidRDefault="00C54122"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848EFB3" w14:textId="77777777" w:rsidTr="005B28F4">
        <w:trPr>
          <w:trHeight w:val="67"/>
        </w:trPr>
        <w:tc>
          <w:tcPr>
            <w:tcW w:w="7518" w:type="dxa"/>
            <w:tcMar>
              <w:top w:w="0" w:type="dxa"/>
              <w:left w:w="108" w:type="dxa"/>
              <w:bottom w:w="0" w:type="dxa"/>
              <w:right w:w="108" w:type="dxa"/>
            </w:tcMar>
          </w:tcPr>
          <w:p w14:paraId="7C18F1C3" w14:textId="77777777" w:rsidR="0085577A" w:rsidRPr="007B7A0E" w:rsidRDefault="0085577A" w:rsidP="007B7A0E">
            <w:pPr>
              <w:spacing w:after="0"/>
              <w:rPr>
                <w:rFonts w:cs="Arial"/>
                <w:szCs w:val="20"/>
              </w:rPr>
            </w:pPr>
            <w:r w:rsidRPr="007B7A0E">
              <w:rPr>
                <w:rFonts w:cs="Arial"/>
                <w:szCs w:val="20"/>
              </w:rPr>
              <w:t>Extremely satisfied</w:t>
            </w:r>
          </w:p>
        </w:tc>
        <w:tc>
          <w:tcPr>
            <w:tcW w:w="1412" w:type="dxa"/>
            <w:vAlign w:val="center"/>
          </w:tcPr>
          <w:p w14:paraId="63FFD2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FBBE72E" w14:textId="77777777" w:rsidTr="005B28F4">
        <w:trPr>
          <w:trHeight w:val="139"/>
        </w:trPr>
        <w:tc>
          <w:tcPr>
            <w:tcW w:w="7518" w:type="dxa"/>
            <w:tcMar>
              <w:top w:w="0" w:type="dxa"/>
              <w:left w:w="108" w:type="dxa"/>
              <w:bottom w:w="0" w:type="dxa"/>
              <w:right w:w="108" w:type="dxa"/>
            </w:tcMar>
          </w:tcPr>
          <w:p w14:paraId="5120A58E" w14:textId="77777777" w:rsidR="0085577A" w:rsidRPr="007B7A0E" w:rsidRDefault="0085577A" w:rsidP="007B7A0E">
            <w:pPr>
              <w:spacing w:after="0"/>
              <w:rPr>
                <w:rFonts w:cs="Arial"/>
                <w:szCs w:val="20"/>
              </w:rPr>
            </w:pPr>
            <w:r w:rsidRPr="007B7A0E">
              <w:rPr>
                <w:rFonts w:cs="Arial"/>
                <w:szCs w:val="20"/>
              </w:rPr>
              <w:t>Moderately satisfied</w:t>
            </w:r>
          </w:p>
        </w:tc>
        <w:tc>
          <w:tcPr>
            <w:tcW w:w="1412" w:type="dxa"/>
            <w:vAlign w:val="center"/>
          </w:tcPr>
          <w:p w14:paraId="6C7C184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E2DB356" w14:textId="77777777" w:rsidTr="005B28F4">
        <w:trPr>
          <w:trHeight w:val="139"/>
        </w:trPr>
        <w:tc>
          <w:tcPr>
            <w:tcW w:w="7518" w:type="dxa"/>
            <w:tcMar>
              <w:top w:w="0" w:type="dxa"/>
              <w:left w:w="108" w:type="dxa"/>
              <w:bottom w:w="0" w:type="dxa"/>
              <w:right w:w="108" w:type="dxa"/>
            </w:tcMar>
          </w:tcPr>
          <w:p w14:paraId="16A0C0EE" w14:textId="77777777" w:rsidR="0085577A" w:rsidRPr="007B7A0E" w:rsidRDefault="0085577A" w:rsidP="007B7A0E">
            <w:pPr>
              <w:spacing w:after="0"/>
              <w:rPr>
                <w:rFonts w:cs="Arial"/>
                <w:szCs w:val="20"/>
              </w:rPr>
            </w:pPr>
            <w:r w:rsidRPr="007B7A0E">
              <w:rPr>
                <w:rFonts w:cs="Arial"/>
                <w:szCs w:val="20"/>
              </w:rPr>
              <w:t>Slightly satisfied</w:t>
            </w:r>
          </w:p>
        </w:tc>
        <w:tc>
          <w:tcPr>
            <w:tcW w:w="1412" w:type="dxa"/>
            <w:vAlign w:val="center"/>
          </w:tcPr>
          <w:p w14:paraId="30162F9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1AB4DAB9" w14:textId="77777777" w:rsidTr="005B28F4">
        <w:trPr>
          <w:trHeight w:val="139"/>
        </w:trPr>
        <w:tc>
          <w:tcPr>
            <w:tcW w:w="7518" w:type="dxa"/>
            <w:tcMar>
              <w:top w:w="0" w:type="dxa"/>
              <w:left w:w="108" w:type="dxa"/>
              <w:bottom w:w="0" w:type="dxa"/>
              <w:right w:w="108" w:type="dxa"/>
            </w:tcMar>
          </w:tcPr>
          <w:p w14:paraId="1A45DC83" w14:textId="77777777" w:rsidR="0085577A" w:rsidRPr="007B7A0E" w:rsidRDefault="0085577A" w:rsidP="007B7A0E">
            <w:pPr>
              <w:spacing w:after="0"/>
              <w:rPr>
                <w:rFonts w:cs="Arial"/>
                <w:szCs w:val="20"/>
              </w:rPr>
            </w:pPr>
            <w:r w:rsidRPr="007B7A0E">
              <w:rPr>
                <w:rFonts w:cs="Arial"/>
                <w:szCs w:val="20"/>
              </w:rPr>
              <w:t>Neither satisfied nor dissatisfied</w:t>
            </w:r>
          </w:p>
        </w:tc>
        <w:tc>
          <w:tcPr>
            <w:tcW w:w="1412" w:type="dxa"/>
            <w:vAlign w:val="center"/>
          </w:tcPr>
          <w:p w14:paraId="052941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9711BF2" w14:textId="77777777" w:rsidTr="005B28F4">
        <w:trPr>
          <w:trHeight w:val="139"/>
        </w:trPr>
        <w:tc>
          <w:tcPr>
            <w:tcW w:w="7518" w:type="dxa"/>
            <w:tcMar>
              <w:top w:w="0" w:type="dxa"/>
              <w:left w:w="108" w:type="dxa"/>
              <w:bottom w:w="0" w:type="dxa"/>
              <w:right w:w="108" w:type="dxa"/>
            </w:tcMar>
          </w:tcPr>
          <w:p w14:paraId="27379A1D" w14:textId="77777777" w:rsidR="0085577A" w:rsidRPr="007B7A0E" w:rsidRDefault="0085577A" w:rsidP="007B7A0E">
            <w:pPr>
              <w:spacing w:after="0"/>
              <w:rPr>
                <w:rFonts w:cs="Arial"/>
                <w:szCs w:val="20"/>
              </w:rPr>
            </w:pPr>
            <w:r w:rsidRPr="007B7A0E">
              <w:rPr>
                <w:rFonts w:cs="Arial"/>
                <w:szCs w:val="20"/>
              </w:rPr>
              <w:t>Slightly dissatisfied</w:t>
            </w:r>
          </w:p>
        </w:tc>
        <w:tc>
          <w:tcPr>
            <w:tcW w:w="1412" w:type="dxa"/>
            <w:vAlign w:val="center"/>
          </w:tcPr>
          <w:p w14:paraId="1B2019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0DF66FBA" w14:textId="77777777" w:rsidTr="005B28F4">
        <w:trPr>
          <w:trHeight w:val="139"/>
        </w:trPr>
        <w:tc>
          <w:tcPr>
            <w:tcW w:w="7518" w:type="dxa"/>
            <w:tcMar>
              <w:top w:w="0" w:type="dxa"/>
              <w:left w:w="108" w:type="dxa"/>
              <w:bottom w:w="0" w:type="dxa"/>
              <w:right w:w="108" w:type="dxa"/>
            </w:tcMar>
          </w:tcPr>
          <w:p w14:paraId="4349F0A6" w14:textId="77777777" w:rsidR="0085577A" w:rsidRPr="007B7A0E" w:rsidRDefault="0085577A" w:rsidP="007B7A0E">
            <w:pPr>
              <w:spacing w:after="0"/>
              <w:rPr>
                <w:rFonts w:cs="Arial"/>
                <w:szCs w:val="20"/>
              </w:rPr>
            </w:pPr>
            <w:r w:rsidRPr="007B7A0E">
              <w:rPr>
                <w:rFonts w:cs="Arial"/>
                <w:szCs w:val="20"/>
              </w:rPr>
              <w:t>Moderately dissatisfied</w:t>
            </w:r>
          </w:p>
        </w:tc>
        <w:tc>
          <w:tcPr>
            <w:tcW w:w="1412" w:type="dxa"/>
            <w:vAlign w:val="center"/>
          </w:tcPr>
          <w:p w14:paraId="06A1F31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139D76D2" w14:textId="77777777" w:rsidTr="005B28F4">
        <w:trPr>
          <w:trHeight w:val="139"/>
        </w:trPr>
        <w:tc>
          <w:tcPr>
            <w:tcW w:w="7518" w:type="dxa"/>
            <w:tcMar>
              <w:top w:w="0" w:type="dxa"/>
              <w:left w:w="108" w:type="dxa"/>
              <w:bottom w:w="0" w:type="dxa"/>
              <w:right w:w="108" w:type="dxa"/>
            </w:tcMar>
          </w:tcPr>
          <w:p w14:paraId="4228EDEA" w14:textId="77777777" w:rsidR="0085577A" w:rsidRPr="007B7A0E" w:rsidRDefault="0085577A" w:rsidP="007B7A0E">
            <w:pPr>
              <w:spacing w:after="0"/>
              <w:rPr>
                <w:rFonts w:cs="Arial"/>
                <w:szCs w:val="20"/>
              </w:rPr>
            </w:pPr>
            <w:r w:rsidRPr="007B7A0E">
              <w:rPr>
                <w:rFonts w:cs="Arial"/>
                <w:szCs w:val="20"/>
              </w:rPr>
              <w:t>Extremely dissatisfied</w:t>
            </w:r>
          </w:p>
        </w:tc>
        <w:tc>
          <w:tcPr>
            <w:tcW w:w="1412" w:type="dxa"/>
            <w:vAlign w:val="center"/>
          </w:tcPr>
          <w:p w14:paraId="373BFE7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40432F4A" w14:textId="77777777" w:rsidTr="005B28F4">
        <w:trPr>
          <w:trHeight w:val="139"/>
        </w:trPr>
        <w:tc>
          <w:tcPr>
            <w:tcW w:w="7518" w:type="dxa"/>
            <w:tcMar>
              <w:top w:w="0" w:type="dxa"/>
              <w:left w:w="108" w:type="dxa"/>
              <w:bottom w:w="0" w:type="dxa"/>
              <w:right w:w="108" w:type="dxa"/>
            </w:tcMar>
          </w:tcPr>
          <w:p w14:paraId="1AE3FF21" w14:textId="77777777" w:rsidR="0085577A" w:rsidRPr="007B7A0E" w:rsidRDefault="0085577A" w:rsidP="007B7A0E">
            <w:pPr>
              <w:spacing w:after="0"/>
              <w:rPr>
                <w:rFonts w:cs="Arial"/>
                <w:szCs w:val="20"/>
              </w:rPr>
            </w:pPr>
            <w:r w:rsidRPr="007B7A0E">
              <w:rPr>
                <w:rFonts w:cs="Arial"/>
                <w:szCs w:val="20"/>
              </w:rPr>
              <w:t>Did not get an initial response</w:t>
            </w:r>
          </w:p>
        </w:tc>
        <w:tc>
          <w:tcPr>
            <w:tcW w:w="1412" w:type="dxa"/>
            <w:vAlign w:val="center"/>
          </w:tcPr>
          <w:p w14:paraId="37BF483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6C7A0FA2" w14:textId="77777777" w:rsidR="0085577A" w:rsidRDefault="0085577A" w:rsidP="007B7A0E">
      <w:pPr>
        <w:spacing w:after="0"/>
        <w:rPr>
          <w:rFonts w:cs="Arial"/>
          <w:szCs w:val="20"/>
        </w:rPr>
      </w:pPr>
    </w:p>
    <w:p w14:paraId="53651D9C" w14:textId="77777777" w:rsidR="002E4326" w:rsidRPr="007B7A0E" w:rsidRDefault="002E4326" w:rsidP="007B7A0E">
      <w:pPr>
        <w:spacing w:after="0"/>
        <w:rPr>
          <w:rFonts w:cs="Arial"/>
          <w:szCs w:val="20"/>
        </w:rPr>
      </w:pPr>
    </w:p>
    <w:p w14:paraId="21B6AD51" w14:textId="03D5C184" w:rsidR="0085577A" w:rsidRPr="007B7A0E" w:rsidRDefault="0085577A" w:rsidP="007B7A0E">
      <w:pPr>
        <w:spacing w:after="0"/>
        <w:rPr>
          <w:rFonts w:cs="Arial"/>
          <w:b/>
          <w:szCs w:val="20"/>
        </w:rPr>
      </w:pPr>
      <w:r w:rsidRPr="007B7A0E">
        <w:rPr>
          <w:rFonts w:cs="Arial"/>
          <w:b/>
          <w:szCs w:val="20"/>
        </w:rPr>
        <w:t xml:space="preserve">ASK Q52 IF Q48 = 2 OR 3 (USED STATE REGULATOR WEBSITE OR PHONE HELPLINE) </w:t>
      </w:r>
      <w:r w:rsidR="00D34FBA">
        <w:rPr>
          <w:rFonts w:cs="Arial"/>
          <w:b/>
          <w:szCs w:val="20"/>
        </w:rPr>
        <w:t>| SINGLE RESPONSE</w:t>
      </w:r>
    </w:p>
    <w:p w14:paraId="7823D2D1" w14:textId="77777777" w:rsidR="0085577A" w:rsidRPr="007B7A0E" w:rsidRDefault="0085577A" w:rsidP="00D214D0">
      <w:pPr>
        <w:spacing w:after="0"/>
        <w:ind w:left="720" w:hanging="720"/>
        <w:rPr>
          <w:rFonts w:cs="Arial"/>
          <w:szCs w:val="20"/>
        </w:rPr>
      </w:pPr>
      <w:r w:rsidRPr="007B7A0E">
        <w:rPr>
          <w:rFonts w:cs="Arial"/>
          <w:szCs w:val="20"/>
        </w:rPr>
        <w:t>Q52.</w:t>
      </w:r>
      <w:r w:rsidRPr="007B7A0E">
        <w:rPr>
          <w:rFonts w:cs="Arial"/>
          <w:szCs w:val="20"/>
        </w:rPr>
        <w:tab/>
        <w:t>How satisfied or dissatisfied, were you with the information or advice you received from &lt;INSERT RELEVANT STATE REGULATOR&gt;?</w:t>
      </w:r>
    </w:p>
    <w:p w14:paraId="677CF480" w14:textId="77777777" w:rsidR="00C31748" w:rsidRPr="007B7A0E" w:rsidRDefault="00C31748"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09B2199" w14:textId="77777777" w:rsidTr="005B28F4">
        <w:trPr>
          <w:trHeight w:val="67"/>
        </w:trPr>
        <w:tc>
          <w:tcPr>
            <w:tcW w:w="7518" w:type="dxa"/>
            <w:tcMar>
              <w:top w:w="0" w:type="dxa"/>
              <w:left w:w="108" w:type="dxa"/>
              <w:bottom w:w="0" w:type="dxa"/>
              <w:right w:w="108" w:type="dxa"/>
            </w:tcMar>
          </w:tcPr>
          <w:p w14:paraId="115B8654" w14:textId="77777777" w:rsidR="0085577A" w:rsidRPr="007B7A0E" w:rsidRDefault="0085577A" w:rsidP="007B7A0E">
            <w:pPr>
              <w:spacing w:after="0"/>
              <w:rPr>
                <w:rFonts w:cs="Arial"/>
                <w:szCs w:val="20"/>
              </w:rPr>
            </w:pPr>
            <w:r w:rsidRPr="007B7A0E">
              <w:rPr>
                <w:rFonts w:cs="Arial"/>
                <w:szCs w:val="20"/>
              </w:rPr>
              <w:t>Extremely satisfied</w:t>
            </w:r>
          </w:p>
        </w:tc>
        <w:tc>
          <w:tcPr>
            <w:tcW w:w="1412" w:type="dxa"/>
            <w:vAlign w:val="center"/>
          </w:tcPr>
          <w:p w14:paraId="7F3CF54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5908190" w14:textId="77777777" w:rsidTr="005B28F4">
        <w:trPr>
          <w:trHeight w:val="139"/>
        </w:trPr>
        <w:tc>
          <w:tcPr>
            <w:tcW w:w="7518" w:type="dxa"/>
            <w:tcMar>
              <w:top w:w="0" w:type="dxa"/>
              <w:left w:w="108" w:type="dxa"/>
              <w:bottom w:w="0" w:type="dxa"/>
              <w:right w:w="108" w:type="dxa"/>
            </w:tcMar>
          </w:tcPr>
          <w:p w14:paraId="3A64E564" w14:textId="77777777" w:rsidR="0085577A" w:rsidRPr="007B7A0E" w:rsidRDefault="0085577A" w:rsidP="007B7A0E">
            <w:pPr>
              <w:spacing w:after="0"/>
              <w:rPr>
                <w:rFonts w:cs="Arial"/>
                <w:szCs w:val="20"/>
              </w:rPr>
            </w:pPr>
            <w:r w:rsidRPr="007B7A0E">
              <w:rPr>
                <w:rFonts w:cs="Arial"/>
                <w:szCs w:val="20"/>
              </w:rPr>
              <w:t>Moderately satisfied</w:t>
            </w:r>
          </w:p>
        </w:tc>
        <w:tc>
          <w:tcPr>
            <w:tcW w:w="1412" w:type="dxa"/>
            <w:vAlign w:val="center"/>
          </w:tcPr>
          <w:p w14:paraId="4BC0FC0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A101BD3" w14:textId="77777777" w:rsidTr="005B28F4">
        <w:trPr>
          <w:trHeight w:val="139"/>
        </w:trPr>
        <w:tc>
          <w:tcPr>
            <w:tcW w:w="7518" w:type="dxa"/>
            <w:tcMar>
              <w:top w:w="0" w:type="dxa"/>
              <w:left w:w="108" w:type="dxa"/>
              <w:bottom w:w="0" w:type="dxa"/>
              <w:right w:w="108" w:type="dxa"/>
            </w:tcMar>
          </w:tcPr>
          <w:p w14:paraId="53C74AED" w14:textId="77777777" w:rsidR="0085577A" w:rsidRPr="007B7A0E" w:rsidRDefault="0085577A" w:rsidP="007B7A0E">
            <w:pPr>
              <w:spacing w:after="0"/>
              <w:rPr>
                <w:rFonts w:cs="Arial"/>
                <w:szCs w:val="20"/>
              </w:rPr>
            </w:pPr>
            <w:r w:rsidRPr="007B7A0E">
              <w:rPr>
                <w:rFonts w:cs="Arial"/>
                <w:szCs w:val="20"/>
              </w:rPr>
              <w:t>Slightly satisfied</w:t>
            </w:r>
          </w:p>
        </w:tc>
        <w:tc>
          <w:tcPr>
            <w:tcW w:w="1412" w:type="dxa"/>
            <w:vAlign w:val="center"/>
          </w:tcPr>
          <w:p w14:paraId="1F92493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A5C6363" w14:textId="77777777" w:rsidTr="005B28F4">
        <w:trPr>
          <w:trHeight w:val="139"/>
        </w:trPr>
        <w:tc>
          <w:tcPr>
            <w:tcW w:w="7518" w:type="dxa"/>
            <w:tcMar>
              <w:top w:w="0" w:type="dxa"/>
              <w:left w:w="108" w:type="dxa"/>
              <w:bottom w:w="0" w:type="dxa"/>
              <w:right w:w="108" w:type="dxa"/>
            </w:tcMar>
          </w:tcPr>
          <w:p w14:paraId="67083AC0" w14:textId="77777777" w:rsidR="0085577A" w:rsidRPr="007B7A0E" w:rsidRDefault="0085577A" w:rsidP="007B7A0E">
            <w:pPr>
              <w:spacing w:after="0"/>
              <w:rPr>
                <w:rFonts w:cs="Arial"/>
                <w:szCs w:val="20"/>
              </w:rPr>
            </w:pPr>
            <w:r w:rsidRPr="007B7A0E">
              <w:rPr>
                <w:rFonts w:cs="Arial"/>
                <w:szCs w:val="20"/>
              </w:rPr>
              <w:t>Neither satisfied nor dissatisfied</w:t>
            </w:r>
          </w:p>
        </w:tc>
        <w:tc>
          <w:tcPr>
            <w:tcW w:w="1412" w:type="dxa"/>
            <w:vAlign w:val="center"/>
          </w:tcPr>
          <w:p w14:paraId="41C2D46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6423EA2" w14:textId="77777777" w:rsidTr="005B28F4">
        <w:trPr>
          <w:trHeight w:val="139"/>
        </w:trPr>
        <w:tc>
          <w:tcPr>
            <w:tcW w:w="7518" w:type="dxa"/>
            <w:tcMar>
              <w:top w:w="0" w:type="dxa"/>
              <w:left w:w="108" w:type="dxa"/>
              <w:bottom w:w="0" w:type="dxa"/>
              <w:right w:w="108" w:type="dxa"/>
            </w:tcMar>
          </w:tcPr>
          <w:p w14:paraId="755DCE96" w14:textId="77777777" w:rsidR="0085577A" w:rsidRPr="007B7A0E" w:rsidRDefault="0085577A" w:rsidP="007B7A0E">
            <w:pPr>
              <w:spacing w:after="0"/>
              <w:rPr>
                <w:rFonts w:cs="Arial"/>
                <w:szCs w:val="20"/>
              </w:rPr>
            </w:pPr>
            <w:r w:rsidRPr="007B7A0E">
              <w:rPr>
                <w:rFonts w:cs="Arial"/>
                <w:szCs w:val="20"/>
              </w:rPr>
              <w:t>Slightly dissatisfied</w:t>
            </w:r>
          </w:p>
        </w:tc>
        <w:tc>
          <w:tcPr>
            <w:tcW w:w="1412" w:type="dxa"/>
            <w:vAlign w:val="center"/>
          </w:tcPr>
          <w:p w14:paraId="2ACB59D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28FBC13D" w14:textId="77777777" w:rsidTr="005B28F4">
        <w:trPr>
          <w:trHeight w:val="139"/>
        </w:trPr>
        <w:tc>
          <w:tcPr>
            <w:tcW w:w="7518" w:type="dxa"/>
            <w:tcMar>
              <w:top w:w="0" w:type="dxa"/>
              <w:left w:w="108" w:type="dxa"/>
              <w:bottom w:w="0" w:type="dxa"/>
              <w:right w:w="108" w:type="dxa"/>
            </w:tcMar>
          </w:tcPr>
          <w:p w14:paraId="4669A92A" w14:textId="77777777" w:rsidR="0085577A" w:rsidRPr="007B7A0E" w:rsidRDefault="0085577A" w:rsidP="007B7A0E">
            <w:pPr>
              <w:spacing w:after="0"/>
              <w:rPr>
                <w:rFonts w:cs="Arial"/>
                <w:szCs w:val="20"/>
              </w:rPr>
            </w:pPr>
            <w:r w:rsidRPr="007B7A0E">
              <w:rPr>
                <w:rFonts w:cs="Arial"/>
                <w:szCs w:val="20"/>
              </w:rPr>
              <w:t>Moderately dissatisfied</w:t>
            </w:r>
          </w:p>
        </w:tc>
        <w:tc>
          <w:tcPr>
            <w:tcW w:w="1412" w:type="dxa"/>
            <w:vAlign w:val="center"/>
          </w:tcPr>
          <w:p w14:paraId="5E8B81B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3611E2C8" w14:textId="77777777" w:rsidTr="005B28F4">
        <w:trPr>
          <w:trHeight w:val="139"/>
        </w:trPr>
        <w:tc>
          <w:tcPr>
            <w:tcW w:w="7518" w:type="dxa"/>
            <w:tcMar>
              <w:top w:w="0" w:type="dxa"/>
              <w:left w:w="108" w:type="dxa"/>
              <w:bottom w:w="0" w:type="dxa"/>
              <w:right w:w="108" w:type="dxa"/>
            </w:tcMar>
          </w:tcPr>
          <w:p w14:paraId="5D311BBF" w14:textId="77777777" w:rsidR="0085577A" w:rsidRPr="007B7A0E" w:rsidRDefault="0085577A" w:rsidP="007B7A0E">
            <w:pPr>
              <w:spacing w:after="0"/>
              <w:rPr>
                <w:rFonts w:cs="Arial"/>
                <w:szCs w:val="20"/>
              </w:rPr>
            </w:pPr>
            <w:r w:rsidRPr="007B7A0E">
              <w:rPr>
                <w:rFonts w:cs="Arial"/>
                <w:szCs w:val="20"/>
              </w:rPr>
              <w:t>Extremely dissatisfied</w:t>
            </w:r>
          </w:p>
        </w:tc>
        <w:tc>
          <w:tcPr>
            <w:tcW w:w="1412" w:type="dxa"/>
            <w:vAlign w:val="center"/>
          </w:tcPr>
          <w:p w14:paraId="40025F6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bl>
    <w:p w14:paraId="6735E4A0" w14:textId="77777777" w:rsidR="0085577A" w:rsidRDefault="0085577A" w:rsidP="007B7A0E">
      <w:pPr>
        <w:spacing w:after="0"/>
        <w:rPr>
          <w:rFonts w:cs="Arial"/>
          <w:szCs w:val="20"/>
        </w:rPr>
      </w:pPr>
    </w:p>
    <w:p w14:paraId="1BBDC9BF" w14:textId="77777777" w:rsidR="002E4326" w:rsidRPr="007B7A0E" w:rsidRDefault="002E4326" w:rsidP="007B7A0E">
      <w:pPr>
        <w:spacing w:after="0"/>
        <w:rPr>
          <w:rFonts w:cs="Arial"/>
          <w:szCs w:val="20"/>
        </w:rPr>
      </w:pPr>
    </w:p>
    <w:p w14:paraId="1990C364" w14:textId="19582751" w:rsidR="0085577A" w:rsidRPr="007B7A0E" w:rsidRDefault="0085577A" w:rsidP="007B7A0E">
      <w:pPr>
        <w:spacing w:after="0"/>
        <w:rPr>
          <w:rFonts w:cs="Arial"/>
          <w:b/>
          <w:szCs w:val="20"/>
        </w:rPr>
      </w:pPr>
      <w:r w:rsidRPr="007B7A0E">
        <w:rPr>
          <w:rFonts w:cs="Arial"/>
          <w:b/>
          <w:szCs w:val="20"/>
        </w:rPr>
        <w:t xml:space="preserve">ASK Q53 IF Q48 4,5,11 OR 10 </w:t>
      </w:r>
      <w:r w:rsidR="00D34FBA">
        <w:rPr>
          <w:rFonts w:cs="Arial"/>
          <w:b/>
          <w:szCs w:val="20"/>
        </w:rPr>
        <w:t>| SINGLE RESPONSE</w:t>
      </w:r>
    </w:p>
    <w:p w14:paraId="61A49111" w14:textId="77777777" w:rsidR="0085577A" w:rsidRPr="007B7A0E" w:rsidRDefault="0085577A" w:rsidP="00D214D0">
      <w:pPr>
        <w:spacing w:after="0"/>
        <w:ind w:left="720" w:hanging="720"/>
        <w:rPr>
          <w:rFonts w:cs="Arial"/>
          <w:szCs w:val="20"/>
        </w:rPr>
      </w:pPr>
      <w:r w:rsidRPr="007B7A0E">
        <w:rPr>
          <w:rFonts w:cs="Arial"/>
          <w:szCs w:val="20"/>
        </w:rPr>
        <w:t>Q53.</w:t>
      </w:r>
      <w:r w:rsidRPr="007B7A0E">
        <w:rPr>
          <w:rFonts w:cs="Arial"/>
          <w:szCs w:val="20"/>
        </w:rPr>
        <w:tab/>
        <w:t>How satisfied or dissatisfied, were you with the information or advice you received from [IF Q48 = 4 OR 5: ACCC | IF Q48 = 11: ASIC | IF Q48 = 10: the Ombudsman or disputes resolution service]?</w:t>
      </w:r>
    </w:p>
    <w:p w14:paraId="498B33E0" w14:textId="77777777" w:rsidR="00C8413B" w:rsidRPr="007B7A0E" w:rsidRDefault="00C8413B"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376"/>
        <w:gridCol w:w="1554"/>
      </w:tblGrid>
      <w:tr w:rsidR="0085577A" w:rsidRPr="007B7A0E" w14:paraId="4F55B967" w14:textId="77777777" w:rsidTr="005B28F4">
        <w:trPr>
          <w:trHeight w:val="67"/>
        </w:trPr>
        <w:tc>
          <w:tcPr>
            <w:tcW w:w="7376" w:type="dxa"/>
            <w:tcMar>
              <w:top w:w="0" w:type="dxa"/>
              <w:left w:w="108" w:type="dxa"/>
              <w:bottom w:w="0" w:type="dxa"/>
              <w:right w:w="108" w:type="dxa"/>
            </w:tcMar>
          </w:tcPr>
          <w:p w14:paraId="015E2CCB" w14:textId="77777777" w:rsidR="0085577A" w:rsidRPr="007B7A0E" w:rsidRDefault="0085577A" w:rsidP="007B7A0E">
            <w:pPr>
              <w:spacing w:after="0"/>
              <w:rPr>
                <w:rFonts w:cs="Arial"/>
                <w:szCs w:val="20"/>
              </w:rPr>
            </w:pPr>
            <w:r w:rsidRPr="007B7A0E">
              <w:rPr>
                <w:rFonts w:cs="Arial"/>
                <w:szCs w:val="20"/>
              </w:rPr>
              <w:t>Extremely satisfied</w:t>
            </w:r>
          </w:p>
        </w:tc>
        <w:tc>
          <w:tcPr>
            <w:tcW w:w="1554" w:type="dxa"/>
            <w:vAlign w:val="center"/>
          </w:tcPr>
          <w:p w14:paraId="14E925A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10C375CF" w14:textId="77777777" w:rsidTr="005B28F4">
        <w:trPr>
          <w:trHeight w:val="139"/>
        </w:trPr>
        <w:tc>
          <w:tcPr>
            <w:tcW w:w="7376" w:type="dxa"/>
            <w:tcMar>
              <w:top w:w="0" w:type="dxa"/>
              <w:left w:w="108" w:type="dxa"/>
              <w:bottom w:w="0" w:type="dxa"/>
              <w:right w:w="108" w:type="dxa"/>
            </w:tcMar>
          </w:tcPr>
          <w:p w14:paraId="26B68BEF" w14:textId="77777777" w:rsidR="0085577A" w:rsidRPr="007B7A0E" w:rsidRDefault="0085577A" w:rsidP="007B7A0E">
            <w:pPr>
              <w:spacing w:after="0"/>
              <w:rPr>
                <w:rFonts w:cs="Arial"/>
                <w:szCs w:val="20"/>
              </w:rPr>
            </w:pPr>
            <w:r w:rsidRPr="007B7A0E">
              <w:rPr>
                <w:rFonts w:cs="Arial"/>
                <w:szCs w:val="20"/>
              </w:rPr>
              <w:t>Moderately satisfied</w:t>
            </w:r>
          </w:p>
        </w:tc>
        <w:tc>
          <w:tcPr>
            <w:tcW w:w="1554" w:type="dxa"/>
            <w:vAlign w:val="center"/>
          </w:tcPr>
          <w:p w14:paraId="442314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657996D8" w14:textId="77777777" w:rsidTr="005B28F4">
        <w:trPr>
          <w:trHeight w:val="139"/>
        </w:trPr>
        <w:tc>
          <w:tcPr>
            <w:tcW w:w="7376" w:type="dxa"/>
            <w:tcMar>
              <w:top w:w="0" w:type="dxa"/>
              <w:left w:w="108" w:type="dxa"/>
              <w:bottom w:w="0" w:type="dxa"/>
              <w:right w:w="108" w:type="dxa"/>
            </w:tcMar>
          </w:tcPr>
          <w:p w14:paraId="358B3AF3" w14:textId="77777777" w:rsidR="0085577A" w:rsidRPr="007B7A0E" w:rsidRDefault="0085577A" w:rsidP="007B7A0E">
            <w:pPr>
              <w:spacing w:after="0"/>
              <w:rPr>
                <w:rFonts w:cs="Arial"/>
                <w:szCs w:val="20"/>
              </w:rPr>
            </w:pPr>
            <w:r w:rsidRPr="007B7A0E">
              <w:rPr>
                <w:rFonts w:cs="Arial"/>
                <w:szCs w:val="20"/>
              </w:rPr>
              <w:t>Slightly satisfied</w:t>
            </w:r>
          </w:p>
        </w:tc>
        <w:tc>
          <w:tcPr>
            <w:tcW w:w="1554" w:type="dxa"/>
            <w:vAlign w:val="center"/>
          </w:tcPr>
          <w:p w14:paraId="3961515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1CFBD794" w14:textId="77777777" w:rsidTr="005B28F4">
        <w:trPr>
          <w:trHeight w:val="139"/>
        </w:trPr>
        <w:tc>
          <w:tcPr>
            <w:tcW w:w="7376" w:type="dxa"/>
            <w:tcMar>
              <w:top w:w="0" w:type="dxa"/>
              <w:left w:w="108" w:type="dxa"/>
              <w:bottom w:w="0" w:type="dxa"/>
              <w:right w:w="108" w:type="dxa"/>
            </w:tcMar>
          </w:tcPr>
          <w:p w14:paraId="049CD76E" w14:textId="77777777" w:rsidR="0085577A" w:rsidRPr="007B7A0E" w:rsidRDefault="0085577A" w:rsidP="007B7A0E">
            <w:pPr>
              <w:spacing w:after="0"/>
              <w:rPr>
                <w:rFonts w:cs="Arial"/>
                <w:szCs w:val="20"/>
              </w:rPr>
            </w:pPr>
            <w:r w:rsidRPr="007B7A0E">
              <w:rPr>
                <w:rFonts w:cs="Arial"/>
                <w:szCs w:val="20"/>
              </w:rPr>
              <w:t>Neither satisfied nor dissatisfied</w:t>
            </w:r>
          </w:p>
        </w:tc>
        <w:tc>
          <w:tcPr>
            <w:tcW w:w="1554" w:type="dxa"/>
            <w:vAlign w:val="center"/>
          </w:tcPr>
          <w:p w14:paraId="10014D3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19444CA" w14:textId="77777777" w:rsidTr="005B28F4">
        <w:trPr>
          <w:trHeight w:val="139"/>
        </w:trPr>
        <w:tc>
          <w:tcPr>
            <w:tcW w:w="7376" w:type="dxa"/>
            <w:tcMar>
              <w:top w:w="0" w:type="dxa"/>
              <w:left w:w="108" w:type="dxa"/>
              <w:bottom w:w="0" w:type="dxa"/>
              <w:right w:w="108" w:type="dxa"/>
            </w:tcMar>
          </w:tcPr>
          <w:p w14:paraId="0489FCC5" w14:textId="77777777" w:rsidR="0085577A" w:rsidRPr="007B7A0E" w:rsidRDefault="0085577A" w:rsidP="007B7A0E">
            <w:pPr>
              <w:spacing w:after="0"/>
              <w:rPr>
                <w:rFonts w:cs="Arial"/>
                <w:szCs w:val="20"/>
              </w:rPr>
            </w:pPr>
            <w:r w:rsidRPr="007B7A0E">
              <w:rPr>
                <w:rFonts w:cs="Arial"/>
                <w:szCs w:val="20"/>
              </w:rPr>
              <w:t>Slightly dissatisfied</w:t>
            </w:r>
          </w:p>
        </w:tc>
        <w:tc>
          <w:tcPr>
            <w:tcW w:w="1554" w:type="dxa"/>
            <w:vAlign w:val="center"/>
          </w:tcPr>
          <w:p w14:paraId="3CB2C74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1147D6C0" w14:textId="77777777" w:rsidTr="005B28F4">
        <w:trPr>
          <w:trHeight w:val="139"/>
        </w:trPr>
        <w:tc>
          <w:tcPr>
            <w:tcW w:w="7376" w:type="dxa"/>
            <w:tcMar>
              <w:top w:w="0" w:type="dxa"/>
              <w:left w:w="108" w:type="dxa"/>
              <w:bottom w:w="0" w:type="dxa"/>
              <w:right w:w="108" w:type="dxa"/>
            </w:tcMar>
          </w:tcPr>
          <w:p w14:paraId="201FCA3C" w14:textId="77777777" w:rsidR="0085577A" w:rsidRPr="007B7A0E" w:rsidRDefault="0085577A" w:rsidP="007B7A0E">
            <w:pPr>
              <w:spacing w:after="0"/>
              <w:rPr>
                <w:rFonts w:cs="Arial"/>
                <w:szCs w:val="20"/>
              </w:rPr>
            </w:pPr>
            <w:r w:rsidRPr="007B7A0E">
              <w:rPr>
                <w:rFonts w:cs="Arial"/>
                <w:szCs w:val="20"/>
              </w:rPr>
              <w:t>Moderately dissatisfied</w:t>
            </w:r>
          </w:p>
        </w:tc>
        <w:tc>
          <w:tcPr>
            <w:tcW w:w="1554" w:type="dxa"/>
            <w:vAlign w:val="center"/>
          </w:tcPr>
          <w:p w14:paraId="7E9E12E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020569E5" w14:textId="77777777" w:rsidTr="005B28F4">
        <w:trPr>
          <w:trHeight w:val="139"/>
        </w:trPr>
        <w:tc>
          <w:tcPr>
            <w:tcW w:w="7376" w:type="dxa"/>
            <w:tcMar>
              <w:top w:w="0" w:type="dxa"/>
              <w:left w:w="108" w:type="dxa"/>
              <w:bottom w:w="0" w:type="dxa"/>
              <w:right w:w="108" w:type="dxa"/>
            </w:tcMar>
          </w:tcPr>
          <w:p w14:paraId="0C064B76" w14:textId="77777777" w:rsidR="0085577A" w:rsidRPr="007B7A0E" w:rsidRDefault="0085577A" w:rsidP="007B7A0E">
            <w:pPr>
              <w:spacing w:after="0"/>
              <w:rPr>
                <w:rFonts w:cs="Arial"/>
                <w:szCs w:val="20"/>
              </w:rPr>
            </w:pPr>
            <w:r w:rsidRPr="007B7A0E">
              <w:rPr>
                <w:rFonts w:cs="Arial"/>
                <w:szCs w:val="20"/>
              </w:rPr>
              <w:t>Extremely dissatisfied</w:t>
            </w:r>
          </w:p>
        </w:tc>
        <w:tc>
          <w:tcPr>
            <w:tcW w:w="1554" w:type="dxa"/>
            <w:vAlign w:val="center"/>
          </w:tcPr>
          <w:p w14:paraId="68899AD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bl>
    <w:p w14:paraId="24BC367B" w14:textId="77777777" w:rsidR="0085577A" w:rsidRPr="007B7A0E" w:rsidRDefault="0085577A" w:rsidP="007B7A0E">
      <w:pPr>
        <w:spacing w:after="0"/>
        <w:rPr>
          <w:rFonts w:cs="Arial"/>
          <w:szCs w:val="20"/>
        </w:rPr>
      </w:pPr>
    </w:p>
    <w:p w14:paraId="6382E0AE" w14:textId="77777777" w:rsidR="0085577A" w:rsidRPr="007B7A0E" w:rsidRDefault="0085577A" w:rsidP="007B7A0E">
      <w:pPr>
        <w:spacing w:after="0"/>
        <w:rPr>
          <w:rFonts w:cs="Arial"/>
          <w:szCs w:val="20"/>
        </w:rPr>
      </w:pPr>
    </w:p>
    <w:p w14:paraId="2EF25571" w14:textId="77777777" w:rsidR="0085577A" w:rsidRPr="007B7A0E" w:rsidRDefault="0085577A" w:rsidP="007B7A0E">
      <w:pPr>
        <w:spacing w:after="0"/>
        <w:rPr>
          <w:rFonts w:cs="Arial"/>
          <w:szCs w:val="20"/>
        </w:rPr>
      </w:pPr>
      <w:r w:rsidRPr="007B7A0E">
        <w:rPr>
          <w:rFonts w:cs="Arial"/>
          <w:szCs w:val="20"/>
        </w:rPr>
        <w:br w:type="page"/>
      </w:r>
    </w:p>
    <w:p w14:paraId="21C4AEEA" w14:textId="77777777" w:rsidR="0085577A" w:rsidRPr="007B7A0E" w:rsidRDefault="0085577A" w:rsidP="007B7A0E">
      <w:pPr>
        <w:spacing w:after="0"/>
        <w:rPr>
          <w:rFonts w:cs="Arial"/>
          <w:b/>
          <w:szCs w:val="20"/>
        </w:rPr>
      </w:pPr>
      <w:r w:rsidRPr="007B7A0E">
        <w:rPr>
          <w:rFonts w:cs="Arial"/>
          <w:b/>
          <w:szCs w:val="20"/>
        </w:rPr>
        <w:lastRenderedPageBreak/>
        <w:t>4.7</w:t>
      </w:r>
      <w:r w:rsidRPr="007B7A0E">
        <w:rPr>
          <w:rFonts w:cs="Arial"/>
          <w:b/>
          <w:szCs w:val="20"/>
        </w:rPr>
        <w:tab/>
        <w:t>RESOLVING THE PROBLEM</w:t>
      </w:r>
    </w:p>
    <w:p w14:paraId="508916E9" w14:textId="77777777" w:rsidR="005118F1" w:rsidRPr="005118F1" w:rsidRDefault="005118F1" w:rsidP="007B7A0E">
      <w:pPr>
        <w:spacing w:after="0"/>
        <w:rPr>
          <w:rFonts w:cs="Arial"/>
          <w:b/>
          <w:bCs/>
          <w:szCs w:val="20"/>
        </w:rPr>
      </w:pPr>
    </w:p>
    <w:p w14:paraId="1176F8D7" w14:textId="3931131D" w:rsidR="0085577A" w:rsidRPr="007B7A0E" w:rsidRDefault="0085577A" w:rsidP="007B7A0E">
      <w:pPr>
        <w:spacing w:after="0"/>
        <w:rPr>
          <w:rFonts w:cs="Arial"/>
          <w:b/>
          <w:szCs w:val="20"/>
        </w:rPr>
      </w:pPr>
      <w:r w:rsidRPr="007B7A0E">
        <w:rPr>
          <w:rFonts w:cs="Arial"/>
          <w:b/>
          <w:szCs w:val="20"/>
        </w:rPr>
        <w:t xml:space="preserve">ASK IF Q44=1 TOOK DIRECT ACTION TO RESOLVE THE PROBLEM </w:t>
      </w:r>
      <w:r w:rsidR="00D34FBA">
        <w:rPr>
          <w:rFonts w:cs="Arial"/>
          <w:b/>
          <w:szCs w:val="20"/>
        </w:rPr>
        <w:t>| SINGLE RESPONSE</w:t>
      </w:r>
    </w:p>
    <w:p w14:paraId="1C34FB91" w14:textId="77777777" w:rsidR="0085577A" w:rsidRPr="007B7A0E" w:rsidRDefault="0085577A" w:rsidP="007B7A0E">
      <w:pPr>
        <w:spacing w:after="0"/>
        <w:rPr>
          <w:rFonts w:cs="Arial"/>
          <w:szCs w:val="20"/>
        </w:rPr>
      </w:pPr>
      <w:r w:rsidRPr="007B7A0E">
        <w:rPr>
          <w:rFonts w:cs="Arial"/>
          <w:szCs w:val="20"/>
        </w:rPr>
        <w:t>Q56a.</w:t>
      </w:r>
      <w:r w:rsidRPr="007B7A0E">
        <w:rPr>
          <w:rFonts w:cs="Arial"/>
          <w:szCs w:val="20"/>
        </w:rPr>
        <w:tab/>
        <w:t>Is this problem…?</w:t>
      </w:r>
    </w:p>
    <w:p w14:paraId="5E7949EB" w14:textId="77777777" w:rsidR="005118F1" w:rsidRPr="007B7A0E" w:rsidRDefault="005118F1"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CEC2FD0" w14:textId="77777777" w:rsidTr="005B28F4">
        <w:trPr>
          <w:trHeight w:val="67"/>
        </w:trPr>
        <w:tc>
          <w:tcPr>
            <w:tcW w:w="7518" w:type="dxa"/>
            <w:tcMar>
              <w:top w:w="0" w:type="dxa"/>
              <w:left w:w="108" w:type="dxa"/>
              <w:bottom w:w="0" w:type="dxa"/>
              <w:right w:w="108" w:type="dxa"/>
            </w:tcMar>
          </w:tcPr>
          <w:p w14:paraId="37A3AAA4" w14:textId="77777777" w:rsidR="0085577A" w:rsidRPr="007B7A0E" w:rsidRDefault="0085577A" w:rsidP="007B7A0E">
            <w:pPr>
              <w:spacing w:after="0"/>
              <w:rPr>
                <w:rFonts w:cs="Arial"/>
                <w:szCs w:val="20"/>
              </w:rPr>
            </w:pPr>
            <w:r w:rsidRPr="007B7A0E">
              <w:rPr>
                <w:rFonts w:cs="Arial"/>
                <w:szCs w:val="20"/>
              </w:rPr>
              <w:t>Resolved to your satisfaction</w:t>
            </w:r>
          </w:p>
        </w:tc>
        <w:tc>
          <w:tcPr>
            <w:tcW w:w="1412" w:type="dxa"/>
            <w:vAlign w:val="center"/>
          </w:tcPr>
          <w:p w14:paraId="1CD61B9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6A62159" w14:textId="77777777" w:rsidTr="005B28F4">
        <w:trPr>
          <w:trHeight w:val="139"/>
        </w:trPr>
        <w:tc>
          <w:tcPr>
            <w:tcW w:w="7518" w:type="dxa"/>
            <w:tcMar>
              <w:top w:w="0" w:type="dxa"/>
              <w:left w:w="108" w:type="dxa"/>
              <w:bottom w:w="0" w:type="dxa"/>
              <w:right w:w="108" w:type="dxa"/>
            </w:tcMar>
          </w:tcPr>
          <w:p w14:paraId="6BF329DC" w14:textId="77777777" w:rsidR="0085577A" w:rsidRPr="007B7A0E" w:rsidRDefault="0085577A" w:rsidP="007B7A0E">
            <w:pPr>
              <w:spacing w:after="0"/>
              <w:rPr>
                <w:rFonts w:cs="Arial"/>
                <w:szCs w:val="20"/>
              </w:rPr>
            </w:pPr>
            <w:r w:rsidRPr="007B7A0E">
              <w:rPr>
                <w:rFonts w:cs="Arial"/>
                <w:szCs w:val="20"/>
              </w:rPr>
              <w:t>Resolved, but not to your satisfaction</w:t>
            </w:r>
          </w:p>
        </w:tc>
        <w:tc>
          <w:tcPr>
            <w:tcW w:w="1412" w:type="dxa"/>
            <w:vAlign w:val="center"/>
          </w:tcPr>
          <w:p w14:paraId="6A99BAF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8B665C3" w14:textId="77777777" w:rsidTr="005B28F4">
        <w:trPr>
          <w:trHeight w:val="139"/>
        </w:trPr>
        <w:tc>
          <w:tcPr>
            <w:tcW w:w="7518" w:type="dxa"/>
            <w:tcMar>
              <w:top w:w="0" w:type="dxa"/>
              <w:left w:w="108" w:type="dxa"/>
              <w:bottom w:w="0" w:type="dxa"/>
              <w:right w:w="108" w:type="dxa"/>
            </w:tcMar>
          </w:tcPr>
          <w:p w14:paraId="4E5A0CBA" w14:textId="77777777" w:rsidR="0085577A" w:rsidRPr="007B7A0E" w:rsidRDefault="0085577A" w:rsidP="007B7A0E">
            <w:pPr>
              <w:spacing w:after="0"/>
              <w:rPr>
                <w:rFonts w:cs="Arial"/>
                <w:szCs w:val="20"/>
              </w:rPr>
            </w:pPr>
            <w:r w:rsidRPr="007B7A0E">
              <w:rPr>
                <w:rFonts w:cs="Arial"/>
                <w:szCs w:val="20"/>
              </w:rPr>
              <w:t>In the process of being resolved</w:t>
            </w:r>
          </w:p>
        </w:tc>
        <w:tc>
          <w:tcPr>
            <w:tcW w:w="1412" w:type="dxa"/>
            <w:vAlign w:val="center"/>
          </w:tcPr>
          <w:p w14:paraId="6FA71AA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AF7CC20" w14:textId="77777777" w:rsidTr="005B28F4">
        <w:trPr>
          <w:trHeight w:val="139"/>
        </w:trPr>
        <w:tc>
          <w:tcPr>
            <w:tcW w:w="7518" w:type="dxa"/>
            <w:tcMar>
              <w:top w:w="0" w:type="dxa"/>
              <w:left w:w="108" w:type="dxa"/>
              <w:bottom w:w="0" w:type="dxa"/>
              <w:right w:w="108" w:type="dxa"/>
            </w:tcMar>
          </w:tcPr>
          <w:p w14:paraId="086AD5AA" w14:textId="77777777" w:rsidR="0085577A" w:rsidRPr="007B7A0E" w:rsidRDefault="0085577A" w:rsidP="007B7A0E">
            <w:pPr>
              <w:spacing w:after="0"/>
              <w:rPr>
                <w:rFonts w:cs="Arial"/>
                <w:szCs w:val="20"/>
              </w:rPr>
            </w:pPr>
            <w:r w:rsidRPr="007B7A0E">
              <w:rPr>
                <w:rFonts w:cs="Arial"/>
                <w:szCs w:val="20"/>
              </w:rPr>
              <w:t>Unresolved at this stage</w:t>
            </w:r>
          </w:p>
        </w:tc>
        <w:tc>
          <w:tcPr>
            <w:tcW w:w="1412" w:type="dxa"/>
            <w:vAlign w:val="center"/>
          </w:tcPr>
          <w:p w14:paraId="05939CE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4AA7602" w14:textId="77777777" w:rsidTr="005B28F4">
        <w:trPr>
          <w:trHeight w:val="139"/>
        </w:trPr>
        <w:tc>
          <w:tcPr>
            <w:tcW w:w="7518" w:type="dxa"/>
            <w:tcMar>
              <w:top w:w="0" w:type="dxa"/>
              <w:left w:w="108" w:type="dxa"/>
              <w:bottom w:w="0" w:type="dxa"/>
              <w:right w:w="108" w:type="dxa"/>
            </w:tcMar>
          </w:tcPr>
          <w:p w14:paraId="5F5E988D" w14:textId="77777777" w:rsidR="0085577A" w:rsidRPr="007B7A0E" w:rsidRDefault="0085577A" w:rsidP="007B7A0E">
            <w:pPr>
              <w:spacing w:after="0"/>
              <w:rPr>
                <w:rFonts w:cs="Arial"/>
                <w:szCs w:val="20"/>
              </w:rPr>
            </w:pPr>
            <w:r w:rsidRPr="007B7A0E">
              <w:rPr>
                <w:rFonts w:cs="Arial"/>
                <w:szCs w:val="20"/>
              </w:rPr>
              <w:t>Unlikely to be resolved</w:t>
            </w:r>
          </w:p>
        </w:tc>
        <w:tc>
          <w:tcPr>
            <w:tcW w:w="1412" w:type="dxa"/>
            <w:vAlign w:val="center"/>
          </w:tcPr>
          <w:p w14:paraId="4B0F4A8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3A7DEC37" w14:textId="77777777" w:rsidR="0085577A" w:rsidRDefault="0085577A" w:rsidP="007B7A0E">
      <w:pPr>
        <w:spacing w:after="0"/>
        <w:rPr>
          <w:rFonts w:cs="Arial"/>
          <w:b/>
          <w:szCs w:val="20"/>
        </w:rPr>
      </w:pPr>
    </w:p>
    <w:p w14:paraId="2696E294" w14:textId="77777777" w:rsidR="00D214D0" w:rsidRPr="007B7A0E" w:rsidRDefault="00D214D0" w:rsidP="007B7A0E">
      <w:pPr>
        <w:spacing w:after="0"/>
        <w:rPr>
          <w:rFonts w:cs="Arial"/>
          <w:b/>
          <w:szCs w:val="20"/>
        </w:rPr>
      </w:pPr>
    </w:p>
    <w:p w14:paraId="0BDBCA62" w14:textId="77777777" w:rsidR="0085577A" w:rsidRPr="007B7A0E" w:rsidRDefault="0085577A" w:rsidP="007B7A0E">
      <w:pPr>
        <w:spacing w:after="0"/>
        <w:rPr>
          <w:rFonts w:cs="Arial"/>
          <w:b/>
          <w:szCs w:val="20"/>
        </w:rPr>
      </w:pPr>
      <w:r w:rsidRPr="007B7A0E">
        <w:rPr>
          <w:rFonts w:cs="Arial"/>
          <w:b/>
          <w:szCs w:val="20"/>
        </w:rPr>
        <w:t>4.7.1</w:t>
      </w:r>
      <w:r w:rsidRPr="007B7A0E">
        <w:rPr>
          <w:rFonts w:cs="Arial"/>
          <w:b/>
          <w:szCs w:val="20"/>
        </w:rPr>
        <w:tab/>
        <w:t>ISSUE NOT RESOLVED</w:t>
      </w:r>
    </w:p>
    <w:p w14:paraId="6C112B76" w14:textId="77777777" w:rsidR="005118F1" w:rsidRPr="005118F1" w:rsidRDefault="005118F1" w:rsidP="007B7A0E">
      <w:pPr>
        <w:spacing w:after="0"/>
        <w:rPr>
          <w:rFonts w:cs="Arial"/>
          <w:b/>
          <w:bCs/>
          <w:szCs w:val="20"/>
        </w:rPr>
      </w:pPr>
    </w:p>
    <w:p w14:paraId="09EFC142" w14:textId="77777777" w:rsidR="0085577A" w:rsidRPr="007B7A0E" w:rsidRDefault="0085577A" w:rsidP="007B7A0E">
      <w:pPr>
        <w:spacing w:after="0"/>
        <w:rPr>
          <w:rFonts w:cs="Arial"/>
          <w:b/>
          <w:szCs w:val="20"/>
        </w:rPr>
      </w:pPr>
      <w:r w:rsidRPr="007B7A0E">
        <w:rPr>
          <w:rFonts w:cs="Arial"/>
          <w:b/>
          <w:szCs w:val="20"/>
        </w:rPr>
        <w:t>ASK Q57 IF Q56a = 5 | MR</w:t>
      </w:r>
    </w:p>
    <w:p w14:paraId="4DD5C888" w14:textId="77777777" w:rsidR="0085577A" w:rsidRPr="007B7A0E" w:rsidRDefault="0085577A" w:rsidP="007B7A0E">
      <w:pPr>
        <w:spacing w:after="0"/>
        <w:rPr>
          <w:rFonts w:cs="Arial"/>
          <w:szCs w:val="20"/>
        </w:rPr>
      </w:pPr>
      <w:r w:rsidRPr="007B7A0E">
        <w:rPr>
          <w:rFonts w:cs="Arial"/>
          <w:szCs w:val="20"/>
        </w:rPr>
        <w:t>Q57.</w:t>
      </w:r>
      <w:r w:rsidRPr="007B7A0E">
        <w:rPr>
          <w:rFonts w:cs="Arial"/>
          <w:szCs w:val="20"/>
        </w:rPr>
        <w:tab/>
        <w:t>Why is it unlikely that the problem will be resolved?</w:t>
      </w:r>
    </w:p>
    <w:p w14:paraId="1D7AF528"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1CF60B0C" w14:textId="77777777" w:rsidR="005118F1" w:rsidRPr="007B7A0E" w:rsidRDefault="005118F1"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048C44B" w14:textId="77777777" w:rsidTr="005B28F4">
        <w:trPr>
          <w:trHeight w:val="60"/>
        </w:trPr>
        <w:tc>
          <w:tcPr>
            <w:tcW w:w="7518" w:type="dxa"/>
            <w:tcMar>
              <w:top w:w="0" w:type="dxa"/>
              <w:left w:w="108" w:type="dxa"/>
              <w:bottom w:w="0" w:type="dxa"/>
              <w:right w:w="108" w:type="dxa"/>
            </w:tcMar>
          </w:tcPr>
          <w:p w14:paraId="111BBAA7" w14:textId="77777777" w:rsidR="0085577A" w:rsidRPr="007B7A0E" w:rsidRDefault="0085577A" w:rsidP="007B7A0E">
            <w:pPr>
              <w:spacing w:after="0"/>
              <w:rPr>
                <w:rFonts w:cs="Arial"/>
                <w:szCs w:val="20"/>
              </w:rPr>
            </w:pPr>
            <w:r w:rsidRPr="007B7A0E">
              <w:rPr>
                <w:rFonts w:cs="Arial"/>
                <w:szCs w:val="20"/>
              </w:rPr>
              <w:t>I have given up trying to get it resolved</w:t>
            </w:r>
          </w:p>
        </w:tc>
        <w:tc>
          <w:tcPr>
            <w:tcW w:w="1412" w:type="dxa"/>
            <w:vAlign w:val="center"/>
          </w:tcPr>
          <w:p w14:paraId="6FD4583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7FD73833" w14:textId="77777777" w:rsidTr="005B28F4">
        <w:trPr>
          <w:trHeight w:val="139"/>
        </w:trPr>
        <w:tc>
          <w:tcPr>
            <w:tcW w:w="7518" w:type="dxa"/>
            <w:tcMar>
              <w:top w:w="0" w:type="dxa"/>
              <w:left w:w="108" w:type="dxa"/>
              <w:bottom w:w="0" w:type="dxa"/>
              <w:right w:w="108" w:type="dxa"/>
            </w:tcMar>
          </w:tcPr>
          <w:p w14:paraId="429F3F65" w14:textId="77777777" w:rsidR="0085577A" w:rsidRPr="007B7A0E" w:rsidRDefault="0085577A" w:rsidP="007B7A0E">
            <w:pPr>
              <w:spacing w:after="0"/>
              <w:rPr>
                <w:rFonts w:cs="Arial"/>
                <w:szCs w:val="20"/>
              </w:rPr>
            </w:pPr>
            <w:r w:rsidRPr="007B7A0E">
              <w:rPr>
                <w:rFonts w:cs="Arial"/>
                <w:szCs w:val="20"/>
              </w:rPr>
              <w:t>I have taken it as far as I can on my own</w:t>
            </w:r>
          </w:p>
        </w:tc>
        <w:tc>
          <w:tcPr>
            <w:tcW w:w="1412" w:type="dxa"/>
            <w:vAlign w:val="center"/>
          </w:tcPr>
          <w:p w14:paraId="724FF0D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4E524CD" w14:textId="77777777" w:rsidTr="005B28F4">
        <w:trPr>
          <w:trHeight w:val="139"/>
        </w:trPr>
        <w:tc>
          <w:tcPr>
            <w:tcW w:w="7518" w:type="dxa"/>
            <w:tcMar>
              <w:top w:w="0" w:type="dxa"/>
              <w:left w:w="108" w:type="dxa"/>
              <w:bottom w:w="0" w:type="dxa"/>
              <w:right w:w="108" w:type="dxa"/>
            </w:tcMar>
          </w:tcPr>
          <w:p w14:paraId="7E940378" w14:textId="77777777" w:rsidR="0085577A" w:rsidRPr="007B7A0E" w:rsidRDefault="0085577A" w:rsidP="007B7A0E">
            <w:pPr>
              <w:spacing w:after="0"/>
              <w:rPr>
                <w:rFonts w:cs="Arial"/>
                <w:szCs w:val="20"/>
              </w:rPr>
            </w:pPr>
            <w:r w:rsidRPr="007B7A0E">
              <w:rPr>
                <w:rFonts w:cs="Arial"/>
                <w:szCs w:val="20"/>
              </w:rPr>
              <w:t>The business / manufacturer does not care</w:t>
            </w:r>
          </w:p>
        </w:tc>
        <w:tc>
          <w:tcPr>
            <w:tcW w:w="1412" w:type="dxa"/>
            <w:vAlign w:val="center"/>
          </w:tcPr>
          <w:p w14:paraId="0F56180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9F0EF46" w14:textId="77777777" w:rsidTr="005B28F4">
        <w:trPr>
          <w:trHeight w:val="139"/>
        </w:trPr>
        <w:tc>
          <w:tcPr>
            <w:tcW w:w="7518" w:type="dxa"/>
            <w:tcMar>
              <w:top w:w="0" w:type="dxa"/>
              <w:left w:w="108" w:type="dxa"/>
              <w:bottom w:w="0" w:type="dxa"/>
              <w:right w:w="108" w:type="dxa"/>
            </w:tcMar>
          </w:tcPr>
          <w:p w14:paraId="15C1BF44" w14:textId="77777777" w:rsidR="0085577A" w:rsidRPr="007B7A0E" w:rsidRDefault="0085577A" w:rsidP="007B7A0E">
            <w:pPr>
              <w:spacing w:after="0"/>
              <w:rPr>
                <w:rFonts w:cs="Arial"/>
                <w:szCs w:val="20"/>
              </w:rPr>
            </w:pPr>
            <w:r w:rsidRPr="007B7A0E">
              <w:rPr>
                <w:rFonts w:cs="Arial"/>
                <w:szCs w:val="20"/>
              </w:rPr>
              <w:t>The business / manufacturer won’t admit fault</w:t>
            </w:r>
          </w:p>
        </w:tc>
        <w:tc>
          <w:tcPr>
            <w:tcW w:w="1412" w:type="dxa"/>
            <w:vAlign w:val="center"/>
          </w:tcPr>
          <w:p w14:paraId="44D351A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F2D94C8" w14:textId="77777777" w:rsidTr="005B28F4">
        <w:trPr>
          <w:trHeight w:val="139"/>
        </w:trPr>
        <w:tc>
          <w:tcPr>
            <w:tcW w:w="7518" w:type="dxa"/>
            <w:tcMar>
              <w:top w:w="0" w:type="dxa"/>
              <w:left w:w="108" w:type="dxa"/>
              <w:bottom w:w="0" w:type="dxa"/>
              <w:right w:w="108" w:type="dxa"/>
            </w:tcMar>
          </w:tcPr>
          <w:p w14:paraId="2B184EAF" w14:textId="77777777" w:rsidR="0085577A" w:rsidRPr="007B7A0E" w:rsidRDefault="0085577A" w:rsidP="007B7A0E">
            <w:pPr>
              <w:spacing w:after="0"/>
              <w:rPr>
                <w:rFonts w:cs="Arial"/>
                <w:szCs w:val="20"/>
              </w:rPr>
            </w:pPr>
            <w:r w:rsidRPr="007B7A0E">
              <w:rPr>
                <w:rFonts w:cs="Arial"/>
                <w:szCs w:val="20"/>
              </w:rPr>
              <w:t>I cannot get a hold of the business / manufacturer</w:t>
            </w:r>
          </w:p>
        </w:tc>
        <w:tc>
          <w:tcPr>
            <w:tcW w:w="1412" w:type="dxa"/>
            <w:vAlign w:val="center"/>
          </w:tcPr>
          <w:p w14:paraId="5E8F6BF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3A6F9EC9" w14:textId="77777777" w:rsidTr="005B28F4">
        <w:trPr>
          <w:trHeight w:val="139"/>
        </w:trPr>
        <w:tc>
          <w:tcPr>
            <w:tcW w:w="7518" w:type="dxa"/>
            <w:tcMar>
              <w:top w:w="0" w:type="dxa"/>
              <w:left w:w="108" w:type="dxa"/>
              <w:bottom w:w="0" w:type="dxa"/>
              <w:right w:w="108" w:type="dxa"/>
            </w:tcMar>
          </w:tcPr>
          <w:p w14:paraId="52B1A362" w14:textId="77777777" w:rsidR="0085577A" w:rsidRPr="007B7A0E" w:rsidRDefault="0085577A" w:rsidP="007B7A0E">
            <w:pPr>
              <w:spacing w:after="0"/>
              <w:rPr>
                <w:rFonts w:cs="Arial"/>
                <w:szCs w:val="20"/>
              </w:rPr>
            </w:pPr>
            <w:r w:rsidRPr="007B7A0E">
              <w:rPr>
                <w:rFonts w:cs="Arial"/>
                <w:szCs w:val="20"/>
              </w:rPr>
              <w:t>It’s going to cost me too much to get it resolved</w:t>
            </w:r>
          </w:p>
        </w:tc>
        <w:tc>
          <w:tcPr>
            <w:tcW w:w="1412" w:type="dxa"/>
            <w:vAlign w:val="center"/>
          </w:tcPr>
          <w:p w14:paraId="03D5C19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0450807E" w14:textId="77777777" w:rsidTr="005B28F4">
        <w:trPr>
          <w:trHeight w:val="139"/>
        </w:trPr>
        <w:tc>
          <w:tcPr>
            <w:tcW w:w="7518" w:type="dxa"/>
            <w:tcMar>
              <w:top w:w="0" w:type="dxa"/>
              <w:left w:w="108" w:type="dxa"/>
              <w:bottom w:w="0" w:type="dxa"/>
              <w:right w:w="108" w:type="dxa"/>
            </w:tcMar>
          </w:tcPr>
          <w:p w14:paraId="672B46F4" w14:textId="77777777" w:rsidR="0085577A" w:rsidRPr="007B7A0E" w:rsidRDefault="0085577A" w:rsidP="007B7A0E">
            <w:pPr>
              <w:spacing w:after="0"/>
              <w:rPr>
                <w:rFonts w:cs="Arial"/>
                <w:szCs w:val="20"/>
              </w:rPr>
            </w:pPr>
            <w:r w:rsidRPr="007B7A0E">
              <w:rPr>
                <w:rFonts w:cs="Arial"/>
                <w:szCs w:val="20"/>
              </w:rPr>
              <w:t>Other (please specify)</w:t>
            </w:r>
          </w:p>
        </w:tc>
        <w:tc>
          <w:tcPr>
            <w:tcW w:w="1412" w:type="dxa"/>
            <w:vAlign w:val="center"/>
          </w:tcPr>
          <w:p w14:paraId="024DF8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1F5E0538" w14:textId="77777777" w:rsidR="0085577A" w:rsidRDefault="0085577A" w:rsidP="007B7A0E">
      <w:pPr>
        <w:spacing w:after="0"/>
        <w:rPr>
          <w:rFonts w:cs="Arial"/>
          <w:szCs w:val="20"/>
        </w:rPr>
      </w:pPr>
    </w:p>
    <w:p w14:paraId="76FD02B7" w14:textId="77777777" w:rsidR="00D214D0" w:rsidRPr="007B7A0E" w:rsidRDefault="00D214D0" w:rsidP="007B7A0E">
      <w:pPr>
        <w:spacing w:after="0"/>
        <w:rPr>
          <w:rFonts w:cs="Arial"/>
          <w:szCs w:val="20"/>
        </w:rPr>
      </w:pPr>
    </w:p>
    <w:p w14:paraId="74FAFC97" w14:textId="4C55750E" w:rsidR="0085577A" w:rsidRPr="007B7A0E" w:rsidRDefault="0085577A" w:rsidP="007B7A0E">
      <w:pPr>
        <w:spacing w:after="0"/>
        <w:rPr>
          <w:rFonts w:cs="Arial"/>
          <w:b/>
          <w:szCs w:val="20"/>
        </w:rPr>
      </w:pPr>
      <w:r w:rsidRPr="007B7A0E">
        <w:rPr>
          <w:rFonts w:cs="Arial"/>
          <w:b/>
          <w:szCs w:val="20"/>
        </w:rPr>
        <w:t xml:space="preserve">ASK Q56B IF Q56A = 3, 4 OR 5 (ISSUE NOT YET RESOLVED) </w:t>
      </w:r>
      <w:r w:rsidR="00D34FBA">
        <w:rPr>
          <w:rFonts w:cs="Arial"/>
          <w:b/>
          <w:szCs w:val="20"/>
        </w:rPr>
        <w:t>| SINGLE RESPONSE</w:t>
      </w:r>
    </w:p>
    <w:p w14:paraId="5BB913D8" w14:textId="77777777" w:rsidR="0085577A" w:rsidRPr="007B7A0E" w:rsidRDefault="0085577A" w:rsidP="007B7A0E">
      <w:pPr>
        <w:spacing w:after="0"/>
        <w:rPr>
          <w:rFonts w:cs="Arial"/>
          <w:szCs w:val="20"/>
        </w:rPr>
      </w:pPr>
      <w:r w:rsidRPr="007B7A0E">
        <w:rPr>
          <w:rFonts w:cs="Arial"/>
          <w:szCs w:val="20"/>
        </w:rPr>
        <w:t>Q56c.</w:t>
      </w:r>
      <w:r w:rsidRPr="007B7A0E">
        <w:rPr>
          <w:rFonts w:cs="Arial"/>
          <w:szCs w:val="20"/>
        </w:rPr>
        <w:tab/>
        <w:t>How many times have you had to make contact so far?</w:t>
      </w:r>
    </w:p>
    <w:p w14:paraId="77E665D3" w14:textId="77777777" w:rsidR="005118F1" w:rsidRPr="007B7A0E" w:rsidRDefault="005118F1"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2F60780" w14:textId="77777777" w:rsidTr="005B28F4">
        <w:trPr>
          <w:trHeight w:val="67"/>
        </w:trPr>
        <w:tc>
          <w:tcPr>
            <w:tcW w:w="7518" w:type="dxa"/>
            <w:tcMar>
              <w:top w:w="0" w:type="dxa"/>
              <w:left w:w="108" w:type="dxa"/>
              <w:bottom w:w="0" w:type="dxa"/>
              <w:right w:w="108" w:type="dxa"/>
            </w:tcMar>
          </w:tcPr>
          <w:p w14:paraId="663B25C0" w14:textId="77777777" w:rsidR="0085577A" w:rsidRPr="007B7A0E" w:rsidRDefault="0085577A" w:rsidP="007B7A0E">
            <w:pPr>
              <w:spacing w:after="0"/>
              <w:rPr>
                <w:rFonts w:cs="Arial"/>
                <w:szCs w:val="20"/>
              </w:rPr>
            </w:pPr>
            <w:r w:rsidRPr="007B7A0E">
              <w:rPr>
                <w:rFonts w:cs="Arial"/>
                <w:szCs w:val="20"/>
              </w:rPr>
              <w:t>Once</w:t>
            </w:r>
          </w:p>
        </w:tc>
        <w:tc>
          <w:tcPr>
            <w:tcW w:w="1412" w:type="dxa"/>
            <w:vAlign w:val="center"/>
          </w:tcPr>
          <w:p w14:paraId="0624204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16226F19" w14:textId="77777777" w:rsidTr="005B28F4">
        <w:trPr>
          <w:trHeight w:val="139"/>
        </w:trPr>
        <w:tc>
          <w:tcPr>
            <w:tcW w:w="7518" w:type="dxa"/>
            <w:tcMar>
              <w:top w:w="0" w:type="dxa"/>
              <w:left w:w="108" w:type="dxa"/>
              <w:bottom w:w="0" w:type="dxa"/>
              <w:right w:w="108" w:type="dxa"/>
            </w:tcMar>
          </w:tcPr>
          <w:p w14:paraId="238A8195" w14:textId="77777777" w:rsidR="0085577A" w:rsidRPr="007B7A0E" w:rsidRDefault="0085577A" w:rsidP="007B7A0E">
            <w:pPr>
              <w:spacing w:after="0"/>
              <w:rPr>
                <w:rFonts w:cs="Arial"/>
                <w:szCs w:val="20"/>
              </w:rPr>
            </w:pPr>
            <w:r w:rsidRPr="007B7A0E">
              <w:rPr>
                <w:rFonts w:cs="Arial"/>
                <w:szCs w:val="20"/>
              </w:rPr>
              <w:t>Twice</w:t>
            </w:r>
          </w:p>
        </w:tc>
        <w:tc>
          <w:tcPr>
            <w:tcW w:w="1412" w:type="dxa"/>
            <w:vAlign w:val="center"/>
          </w:tcPr>
          <w:p w14:paraId="139A00E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E504FB9" w14:textId="77777777" w:rsidTr="005B28F4">
        <w:trPr>
          <w:trHeight w:val="139"/>
        </w:trPr>
        <w:tc>
          <w:tcPr>
            <w:tcW w:w="7518" w:type="dxa"/>
            <w:tcMar>
              <w:top w:w="0" w:type="dxa"/>
              <w:left w:w="108" w:type="dxa"/>
              <w:bottom w:w="0" w:type="dxa"/>
              <w:right w:w="108" w:type="dxa"/>
            </w:tcMar>
          </w:tcPr>
          <w:p w14:paraId="420CD43E" w14:textId="77777777" w:rsidR="0085577A" w:rsidRPr="007B7A0E" w:rsidRDefault="0085577A" w:rsidP="007B7A0E">
            <w:pPr>
              <w:spacing w:after="0"/>
              <w:rPr>
                <w:rFonts w:cs="Arial"/>
                <w:szCs w:val="20"/>
              </w:rPr>
            </w:pPr>
            <w:r w:rsidRPr="007B7A0E">
              <w:rPr>
                <w:rFonts w:cs="Arial"/>
                <w:szCs w:val="20"/>
              </w:rPr>
              <w:t>Three times</w:t>
            </w:r>
          </w:p>
        </w:tc>
        <w:tc>
          <w:tcPr>
            <w:tcW w:w="1412" w:type="dxa"/>
            <w:vAlign w:val="center"/>
          </w:tcPr>
          <w:p w14:paraId="0137374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A78E444" w14:textId="77777777" w:rsidTr="005B28F4">
        <w:trPr>
          <w:trHeight w:val="139"/>
        </w:trPr>
        <w:tc>
          <w:tcPr>
            <w:tcW w:w="7518" w:type="dxa"/>
            <w:tcMar>
              <w:top w:w="0" w:type="dxa"/>
              <w:left w:w="108" w:type="dxa"/>
              <w:bottom w:w="0" w:type="dxa"/>
              <w:right w:w="108" w:type="dxa"/>
            </w:tcMar>
          </w:tcPr>
          <w:p w14:paraId="2A0F3723" w14:textId="77777777" w:rsidR="0085577A" w:rsidRPr="007B7A0E" w:rsidRDefault="0085577A" w:rsidP="007B7A0E">
            <w:pPr>
              <w:spacing w:after="0"/>
              <w:rPr>
                <w:rFonts w:cs="Arial"/>
                <w:szCs w:val="20"/>
              </w:rPr>
            </w:pPr>
            <w:r w:rsidRPr="007B7A0E">
              <w:rPr>
                <w:rFonts w:cs="Arial"/>
                <w:szCs w:val="20"/>
              </w:rPr>
              <w:t>Four times</w:t>
            </w:r>
          </w:p>
        </w:tc>
        <w:tc>
          <w:tcPr>
            <w:tcW w:w="1412" w:type="dxa"/>
            <w:vAlign w:val="center"/>
          </w:tcPr>
          <w:p w14:paraId="24C3113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BBB5330" w14:textId="77777777" w:rsidTr="005B28F4">
        <w:trPr>
          <w:trHeight w:val="139"/>
        </w:trPr>
        <w:tc>
          <w:tcPr>
            <w:tcW w:w="7518" w:type="dxa"/>
            <w:tcMar>
              <w:top w:w="0" w:type="dxa"/>
              <w:left w:w="108" w:type="dxa"/>
              <w:bottom w:w="0" w:type="dxa"/>
              <w:right w:w="108" w:type="dxa"/>
            </w:tcMar>
          </w:tcPr>
          <w:p w14:paraId="3AD9EAC2" w14:textId="77777777" w:rsidR="0085577A" w:rsidRPr="007B7A0E" w:rsidRDefault="0085577A" w:rsidP="007B7A0E">
            <w:pPr>
              <w:spacing w:after="0"/>
              <w:rPr>
                <w:rFonts w:cs="Arial"/>
                <w:szCs w:val="20"/>
              </w:rPr>
            </w:pPr>
            <w:r w:rsidRPr="007B7A0E">
              <w:rPr>
                <w:rFonts w:cs="Arial"/>
                <w:szCs w:val="20"/>
              </w:rPr>
              <w:t>Five to ten times</w:t>
            </w:r>
          </w:p>
        </w:tc>
        <w:tc>
          <w:tcPr>
            <w:tcW w:w="1412" w:type="dxa"/>
            <w:vAlign w:val="center"/>
          </w:tcPr>
          <w:p w14:paraId="550FD71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7F13A96F" w14:textId="77777777" w:rsidTr="005B28F4">
        <w:trPr>
          <w:trHeight w:val="139"/>
        </w:trPr>
        <w:tc>
          <w:tcPr>
            <w:tcW w:w="7518" w:type="dxa"/>
            <w:tcMar>
              <w:top w:w="0" w:type="dxa"/>
              <w:left w:w="108" w:type="dxa"/>
              <w:bottom w:w="0" w:type="dxa"/>
              <w:right w:w="108" w:type="dxa"/>
            </w:tcMar>
          </w:tcPr>
          <w:p w14:paraId="3C733D5E" w14:textId="77777777" w:rsidR="0085577A" w:rsidRPr="007B7A0E" w:rsidRDefault="0085577A" w:rsidP="007B7A0E">
            <w:pPr>
              <w:spacing w:after="0"/>
              <w:rPr>
                <w:rFonts w:cs="Arial"/>
                <w:szCs w:val="20"/>
              </w:rPr>
            </w:pPr>
            <w:r w:rsidRPr="007B7A0E">
              <w:rPr>
                <w:rFonts w:cs="Arial"/>
                <w:szCs w:val="20"/>
              </w:rPr>
              <w:t>More than ten times</w:t>
            </w:r>
          </w:p>
        </w:tc>
        <w:tc>
          <w:tcPr>
            <w:tcW w:w="1412" w:type="dxa"/>
            <w:vAlign w:val="center"/>
          </w:tcPr>
          <w:p w14:paraId="2C060C5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bl>
    <w:p w14:paraId="30580CFF" w14:textId="77777777" w:rsidR="0085577A" w:rsidRDefault="0085577A" w:rsidP="007B7A0E">
      <w:pPr>
        <w:spacing w:after="0"/>
        <w:rPr>
          <w:rFonts w:cs="Arial"/>
          <w:szCs w:val="20"/>
        </w:rPr>
      </w:pPr>
    </w:p>
    <w:p w14:paraId="2A58A36E" w14:textId="77777777" w:rsidR="00D214D0" w:rsidRPr="007B7A0E" w:rsidRDefault="00D214D0" w:rsidP="007B7A0E">
      <w:pPr>
        <w:spacing w:after="0"/>
        <w:rPr>
          <w:rFonts w:cs="Arial"/>
          <w:szCs w:val="20"/>
        </w:rPr>
      </w:pPr>
    </w:p>
    <w:p w14:paraId="3CF76E46" w14:textId="7C2BD86D" w:rsidR="0085577A" w:rsidRPr="007B7A0E" w:rsidRDefault="0085577A" w:rsidP="007B7A0E">
      <w:pPr>
        <w:spacing w:after="0"/>
        <w:rPr>
          <w:rFonts w:cs="Arial"/>
          <w:b/>
          <w:szCs w:val="20"/>
        </w:rPr>
      </w:pPr>
      <w:r w:rsidRPr="007B7A0E">
        <w:rPr>
          <w:rFonts w:cs="Arial"/>
          <w:b/>
          <w:szCs w:val="20"/>
        </w:rPr>
        <w:t xml:space="preserve">ASK Q56B IF Q56A = 3, 4 OR 5 (ISSUE NOT YET RESOLVED) </w:t>
      </w:r>
      <w:r w:rsidR="00D34FBA">
        <w:rPr>
          <w:rFonts w:cs="Arial"/>
          <w:b/>
          <w:szCs w:val="20"/>
        </w:rPr>
        <w:t>| SINGLE RESPONSE</w:t>
      </w:r>
    </w:p>
    <w:p w14:paraId="7B4E52E3" w14:textId="77777777" w:rsidR="0085577A" w:rsidRPr="007B7A0E" w:rsidRDefault="0085577A" w:rsidP="007B7A0E">
      <w:pPr>
        <w:spacing w:after="0"/>
        <w:rPr>
          <w:rFonts w:cs="Arial"/>
          <w:szCs w:val="20"/>
        </w:rPr>
      </w:pPr>
      <w:r w:rsidRPr="007B7A0E">
        <w:rPr>
          <w:rFonts w:cs="Arial"/>
          <w:szCs w:val="20"/>
        </w:rPr>
        <w:t>Q59.</w:t>
      </w:r>
      <w:r w:rsidRPr="007B7A0E">
        <w:rPr>
          <w:rFonts w:cs="Arial"/>
          <w:szCs w:val="20"/>
        </w:rPr>
        <w:tab/>
        <w:t>Are you intending to take any more actions to try to resolve the problem?</w:t>
      </w:r>
    </w:p>
    <w:p w14:paraId="3A8D74E1" w14:textId="77777777" w:rsidR="005165D9" w:rsidRPr="007B7A0E" w:rsidRDefault="005165D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E500507" w14:textId="77777777" w:rsidTr="005B28F4">
        <w:trPr>
          <w:trHeight w:val="67"/>
        </w:trPr>
        <w:tc>
          <w:tcPr>
            <w:tcW w:w="7518" w:type="dxa"/>
            <w:tcMar>
              <w:top w:w="0" w:type="dxa"/>
              <w:left w:w="108" w:type="dxa"/>
              <w:bottom w:w="0" w:type="dxa"/>
              <w:right w:w="108" w:type="dxa"/>
            </w:tcMar>
          </w:tcPr>
          <w:p w14:paraId="06CEB80B"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43772E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BCEC717" w14:textId="77777777" w:rsidTr="005B28F4">
        <w:trPr>
          <w:trHeight w:val="139"/>
        </w:trPr>
        <w:tc>
          <w:tcPr>
            <w:tcW w:w="7518" w:type="dxa"/>
            <w:tcMar>
              <w:top w:w="0" w:type="dxa"/>
              <w:left w:w="108" w:type="dxa"/>
              <w:bottom w:w="0" w:type="dxa"/>
              <w:right w:w="108" w:type="dxa"/>
            </w:tcMar>
          </w:tcPr>
          <w:p w14:paraId="6EDDA998"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48C014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6FF3C5A" w14:textId="77777777" w:rsidTr="005B28F4">
        <w:trPr>
          <w:trHeight w:val="139"/>
        </w:trPr>
        <w:tc>
          <w:tcPr>
            <w:tcW w:w="7518" w:type="dxa"/>
            <w:tcMar>
              <w:top w:w="0" w:type="dxa"/>
              <w:left w:w="108" w:type="dxa"/>
              <w:bottom w:w="0" w:type="dxa"/>
              <w:right w:w="108" w:type="dxa"/>
            </w:tcMar>
          </w:tcPr>
          <w:p w14:paraId="16B87AF3" w14:textId="77777777" w:rsidR="0085577A" w:rsidRPr="007B7A0E" w:rsidRDefault="0085577A" w:rsidP="007B7A0E">
            <w:pPr>
              <w:spacing w:after="0"/>
              <w:rPr>
                <w:rFonts w:cs="Arial"/>
                <w:szCs w:val="20"/>
              </w:rPr>
            </w:pPr>
            <w:r w:rsidRPr="007B7A0E">
              <w:rPr>
                <w:rFonts w:cs="Arial"/>
                <w:szCs w:val="20"/>
              </w:rPr>
              <w:t>Undecided</w:t>
            </w:r>
          </w:p>
        </w:tc>
        <w:tc>
          <w:tcPr>
            <w:tcW w:w="1412" w:type="dxa"/>
            <w:vAlign w:val="center"/>
          </w:tcPr>
          <w:p w14:paraId="3E517B9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bl>
    <w:p w14:paraId="18BB2323" w14:textId="77777777" w:rsidR="0085577A" w:rsidRDefault="0085577A" w:rsidP="007B7A0E">
      <w:pPr>
        <w:spacing w:after="0"/>
        <w:rPr>
          <w:rFonts w:cs="Arial"/>
          <w:szCs w:val="20"/>
        </w:rPr>
      </w:pPr>
    </w:p>
    <w:p w14:paraId="1824B6E7" w14:textId="77777777" w:rsidR="00D214D0" w:rsidRDefault="00D214D0" w:rsidP="007B7A0E">
      <w:pPr>
        <w:spacing w:after="0"/>
        <w:rPr>
          <w:rFonts w:cs="Arial"/>
          <w:szCs w:val="20"/>
        </w:rPr>
      </w:pPr>
    </w:p>
    <w:p w14:paraId="5D4F0729" w14:textId="77777777" w:rsidR="00D214D0" w:rsidRDefault="00D214D0" w:rsidP="007B7A0E">
      <w:pPr>
        <w:spacing w:after="0"/>
        <w:rPr>
          <w:rFonts w:cs="Arial"/>
          <w:szCs w:val="20"/>
        </w:rPr>
      </w:pPr>
    </w:p>
    <w:p w14:paraId="185C5310" w14:textId="77777777" w:rsidR="00D214D0" w:rsidRDefault="00D214D0" w:rsidP="007B7A0E">
      <w:pPr>
        <w:spacing w:after="0"/>
        <w:rPr>
          <w:rFonts w:cs="Arial"/>
          <w:szCs w:val="20"/>
        </w:rPr>
      </w:pPr>
    </w:p>
    <w:p w14:paraId="68835536" w14:textId="77777777" w:rsidR="00D214D0" w:rsidRDefault="00D214D0" w:rsidP="007B7A0E">
      <w:pPr>
        <w:spacing w:after="0"/>
        <w:rPr>
          <w:rFonts w:cs="Arial"/>
          <w:szCs w:val="20"/>
        </w:rPr>
      </w:pPr>
    </w:p>
    <w:p w14:paraId="7F55AD8A" w14:textId="77777777" w:rsidR="00D214D0" w:rsidRDefault="00D214D0" w:rsidP="007B7A0E">
      <w:pPr>
        <w:spacing w:after="0"/>
        <w:rPr>
          <w:rFonts w:cs="Arial"/>
          <w:szCs w:val="20"/>
        </w:rPr>
      </w:pPr>
    </w:p>
    <w:p w14:paraId="453E935F" w14:textId="77777777" w:rsidR="00D214D0" w:rsidRDefault="00D214D0" w:rsidP="007B7A0E">
      <w:pPr>
        <w:spacing w:after="0"/>
        <w:rPr>
          <w:rFonts w:cs="Arial"/>
          <w:szCs w:val="20"/>
        </w:rPr>
      </w:pPr>
    </w:p>
    <w:p w14:paraId="346273F3" w14:textId="77777777" w:rsidR="00D214D0" w:rsidRDefault="00D214D0" w:rsidP="007B7A0E">
      <w:pPr>
        <w:spacing w:after="0"/>
        <w:rPr>
          <w:rFonts w:cs="Arial"/>
          <w:szCs w:val="20"/>
        </w:rPr>
      </w:pPr>
    </w:p>
    <w:p w14:paraId="67B2C18B" w14:textId="77777777" w:rsidR="00D214D0" w:rsidRDefault="00D214D0" w:rsidP="007B7A0E">
      <w:pPr>
        <w:spacing w:after="0"/>
        <w:rPr>
          <w:rFonts w:cs="Arial"/>
          <w:szCs w:val="20"/>
        </w:rPr>
      </w:pPr>
    </w:p>
    <w:p w14:paraId="5E4A5700" w14:textId="77777777" w:rsidR="00D214D0" w:rsidRDefault="00D214D0" w:rsidP="007B7A0E">
      <w:pPr>
        <w:spacing w:after="0"/>
        <w:rPr>
          <w:rFonts w:cs="Arial"/>
          <w:szCs w:val="20"/>
        </w:rPr>
      </w:pPr>
    </w:p>
    <w:p w14:paraId="2CE8F3C9" w14:textId="77777777" w:rsidR="00D214D0" w:rsidRPr="007B7A0E" w:rsidRDefault="00D214D0" w:rsidP="007B7A0E">
      <w:pPr>
        <w:spacing w:after="0"/>
        <w:rPr>
          <w:rFonts w:cs="Arial"/>
          <w:szCs w:val="20"/>
        </w:rPr>
      </w:pPr>
    </w:p>
    <w:p w14:paraId="5E3FB268" w14:textId="604FAE3A" w:rsidR="0085577A" w:rsidRPr="007B7A0E" w:rsidRDefault="0085577A" w:rsidP="007B7A0E">
      <w:pPr>
        <w:spacing w:after="0"/>
        <w:rPr>
          <w:rFonts w:cs="Arial"/>
          <w:b/>
          <w:szCs w:val="20"/>
        </w:rPr>
      </w:pPr>
      <w:r w:rsidRPr="007B7A0E">
        <w:rPr>
          <w:rFonts w:cs="Arial"/>
          <w:b/>
          <w:szCs w:val="20"/>
        </w:rPr>
        <w:lastRenderedPageBreak/>
        <w:t xml:space="preserve">ASK Q60 IF Q59 = 1 </w:t>
      </w:r>
      <w:r w:rsidR="007D4789">
        <w:rPr>
          <w:rFonts w:cs="Arial"/>
          <w:b/>
          <w:szCs w:val="20"/>
        </w:rPr>
        <w:t xml:space="preserve">| MULTIPLE RESPONSE </w:t>
      </w:r>
      <w:r w:rsidRPr="007B7A0E">
        <w:rPr>
          <w:rFonts w:cs="Arial"/>
          <w:b/>
          <w:szCs w:val="20"/>
        </w:rPr>
        <w:t>| RANDOMISE</w:t>
      </w:r>
    </w:p>
    <w:p w14:paraId="4CAC1E91" w14:textId="77777777" w:rsidR="0085577A" w:rsidRPr="007B7A0E" w:rsidRDefault="0085577A" w:rsidP="007B7A0E">
      <w:pPr>
        <w:spacing w:after="0"/>
        <w:rPr>
          <w:rFonts w:cs="Arial"/>
          <w:szCs w:val="20"/>
        </w:rPr>
      </w:pPr>
      <w:r w:rsidRPr="007B7A0E">
        <w:rPr>
          <w:rFonts w:cs="Arial"/>
          <w:szCs w:val="20"/>
        </w:rPr>
        <w:t>Q60.</w:t>
      </w:r>
      <w:r w:rsidRPr="007B7A0E">
        <w:rPr>
          <w:rFonts w:cs="Arial"/>
          <w:szCs w:val="20"/>
        </w:rPr>
        <w:tab/>
        <w:t>What action do you intend to take to try to resolve the problem?</w:t>
      </w:r>
    </w:p>
    <w:p w14:paraId="3619306E" w14:textId="77777777" w:rsidR="005165D9" w:rsidRPr="007B7A0E" w:rsidRDefault="005165D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547A117" w14:textId="77777777" w:rsidTr="005B28F4">
        <w:trPr>
          <w:trHeight w:val="67"/>
        </w:trPr>
        <w:tc>
          <w:tcPr>
            <w:tcW w:w="7518" w:type="dxa"/>
            <w:tcMar>
              <w:top w:w="0" w:type="dxa"/>
              <w:left w:w="108" w:type="dxa"/>
              <w:bottom w:w="0" w:type="dxa"/>
              <w:right w:w="108" w:type="dxa"/>
            </w:tcMar>
          </w:tcPr>
          <w:p w14:paraId="021D71E7" w14:textId="77777777" w:rsidR="0085577A" w:rsidRPr="007B7A0E" w:rsidRDefault="0085577A" w:rsidP="007B7A0E">
            <w:pPr>
              <w:spacing w:after="0"/>
              <w:rPr>
                <w:rFonts w:cs="Arial"/>
                <w:szCs w:val="20"/>
              </w:rPr>
            </w:pPr>
            <w:r w:rsidRPr="007B7A0E">
              <w:rPr>
                <w:rFonts w:cs="Arial"/>
                <w:szCs w:val="20"/>
              </w:rPr>
              <w:t xml:space="preserve">Contact the trader directly </w:t>
            </w:r>
          </w:p>
        </w:tc>
        <w:tc>
          <w:tcPr>
            <w:tcW w:w="1412" w:type="dxa"/>
            <w:vAlign w:val="center"/>
          </w:tcPr>
          <w:p w14:paraId="3EA75A7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7AD83F66" w14:textId="77777777" w:rsidTr="005B28F4">
        <w:trPr>
          <w:trHeight w:val="139"/>
        </w:trPr>
        <w:tc>
          <w:tcPr>
            <w:tcW w:w="7518" w:type="dxa"/>
            <w:tcMar>
              <w:top w:w="0" w:type="dxa"/>
              <w:left w:w="108" w:type="dxa"/>
              <w:bottom w:w="0" w:type="dxa"/>
              <w:right w:w="108" w:type="dxa"/>
            </w:tcMar>
          </w:tcPr>
          <w:p w14:paraId="17FBCFDE" w14:textId="77777777" w:rsidR="0085577A" w:rsidRPr="007B7A0E" w:rsidRDefault="0085577A" w:rsidP="007B7A0E">
            <w:pPr>
              <w:spacing w:after="0"/>
              <w:rPr>
                <w:rFonts w:cs="Arial"/>
                <w:szCs w:val="20"/>
              </w:rPr>
            </w:pPr>
            <w:r w:rsidRPr="007B7A0E">
              <w:rPr>
                <w:rFonts w:cs="Arial"/>
                <w:szCs w:val="20"/>
              </w:rPr>
              <w:t>Write a review on a website or social media platform</w:t>
            </w:r>
          </w:p>
        </w:tc>
        <w:tc>
          <w:tcPr>
            <w:tcW w:w="1412" w:type="dxa"/>
            <w:vAlign w:val="center"/>
          </w:tcPr>
          <w:p w14:paraId="3262295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16C212D7" w14:textId="77777777" w:rsidTr="005B28F4">
        <w:trPr>
          <w:trHeight w:val="139"/>
        </w:trPr>
        <w:tc>
          <w:tcPr>
            <w:tcW w:w="7518" w:type="dxa"/>
            <w:tcMar>
              <w:top w:w="0" w:type="dxa"/>
              <w:left w:w="108" w:type="dxa"/>
              <w:bottom w:w="0" w:type="dxa"/>
              <w:right w:w="108" w:type="dxa"/>
            </w:tcMar>
          </w:tcPr>
          <w:p w14:paraId="55051B9F" w14:textId="77777777" w:rsidR="0085577A" w:rsidRPr="007B7A0E" w:rsidRDefault="0085577A" w:rsidP="007B7A0E">
            <w:pPr>
              <w:spacing w:after="0"/>
              <w:rPr>
                <w:rFonts w:cs="Arial"/>
                <w:szCs w:val="20"/>
              </w:rPr>
            </w:pPr>
            <w:r w:rsidRPr="007B7A0E">
              <w:rPr>
                <w:rFonts w:cs="Arial"/>
                <w:szCs w:val="20"/>
              </w:rPr>
              <w:t xml:space="preserve">Speak to family, </w:t>
            </w:r>
            <w:proofErr w:type="gramStart"/>
            <w:r w:rsidRPr="007B7A0E">
              <w:rPr>
                <w:rFonts w:cs="Arial"/>
                <w:szCs w:val="20"/>
              </w:rPr>
              <w:t>friends</w:t>
            </w:r>
            <w:proofErr w:type="gramEnd"/>
            <w:r w:rsidRPr="007B7A0E">
              <w:rPr>
                <w:rFonts w:cs="Arial"/>
                <w:szCs w:val="20"/>
              </w:rPr>
              <w:t xml:space="preserve"> or colleagues for advice</w:t>
            </w:r>
          </w:p>
        </w:tc>
        <w:tc>
          <w:tcPr>
            <w:tcW w:w="1412" w:type="dxa"/>
            <w:vAlign w:val="center"/>
          </w:tcPr>
          <w:p w14:paraId="40018E6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475383E" w14:textId="77777777" w:rsidTr="005B28F4">
        <w:trPr>
          <w:trHeight w:val="139"/>
        </w:trPr>
        <w:tc>
          <w:tcPr>
            <w:tcW w:w="7518" w:type="dxa"/>
            <w:tcMar>
              <w:top w:w="0" w:type="dxa"/>
              <w:left w:w="108" w:type="dxa"/>
              <w:bottom w:w="0" w:type="dxa"/>
              <w:right w:w="108" w:type="dxa"/>
            </w:tcMar>
          </w:tcPr>
          <w:p w14:paraId="2E5985C4" w14:textId="77777777" w:rsidR="0085577A" w:rsidRPr="007B7A0E" w:rsidRDefault="0085577A" w:rsidP="007B7A0E">
            <w:pPr>
              <w:spacing w:after="0"/>
              <w:rPr>
                <w:rFonts w:cs="Arial"/>
                <w:szCs w:val="20"/>
              </w:rPr>
            </w:pPr>
            <w:r w:rsidRPr="007B7A0E">
              <w:rPr>
                <w:rFonts w:cs="Arial"/>
                <w:szCs w:val="20"/>
              </w:rPr>
              <w:t>Lodge complaint with &lt;INSERT RELEVANT STATE REGULATOR&gt;</w:t>
            </w:r>
          </w:p>
        </w:tc>
        <w:tc>
          <w:tcPr>
            <w:tcW w:w="1412" w:type="dxa"/>
            <w:vAlign w:val="center"/>
          </w:tcPr>
          <w:p w14:paraId="3B6D8AD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F15AFBD" w14:textId="77777777" w:rsidTr="005B28F4">
        <w:trPr>
          <w:trHeight w:val="139"/>
        </w:trPr>
        <w:tc>
          <w:tcPr>
            <w:tcW w:w="7518" w:type="dxa"/>
            <w:tcMar>
              <w:top w:w="0" w:type="dxa"/>
              <w:left w:w="108" w:type="dxa"/>
              <w:bottom w:w="0" w:type="dxa"/>
              <w:right w:w="108" w:type="dxa"/>
            </w:tcMar>
          </w:tcPr>
          <w:p w14:paraId="4FFB9B4F" w14:textId="77777777" w:rsidR="0085577A" w:rsidRPr="007B7A0E" w:rsidRDefault="0085577A" w:rsidP="007B7A0E">
            <w:pPr>
              <w:spacing w:after="0"/>
              <w:rPr>
                <w:rFonts w:cs="Arial"/>
                <w:szCs w:val="20"/>
              </w:rPr>
            </w:pPr>
            <w:r w:rsidRPr="007B7A0E">
              <w:rPr>
                <w:rFonts w:cs="Arial"/>
                <w:szCs w:val="20"/>
              </w:rPr>
              <w:t>Visit the website &lt;INSERT RELEVANT STATE REGULATOR&gt;</w:t>
            </w:r>
          </w:p>
        </w:tc>
        <w:tc>
          <w:tcPr>
            <w:tcW w:w="1412" w:type="dxa"/>
            <w:vAlign w:val="center"/>
          </w:tcPr>
          <w:p w14:paraId="0281F80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0D24CBC3" w14:textId="77777777" w:rsidTr="005B28F4">
        <w:trPr>
          <w:trHeight w:val="139"/>
        </w:trPr>
        <w:tc>
          <w:tcPr>
            <w:tcW w:w="7518" w:type="dxa"/>
            <w:tcMar>
              <w:top w:w="0" w:type="dxa"/>
              <w:left w:w="108" w:type="dxa"/>
              <w:bottom w:w="0" w:type="dxa"/>
              <w:right w:w="108" w:type="dxa"/>
            </w:tcMar>
          </w:tcPr>
          <w:p w14:paraId="0E03B52A" w14:textId="77777777" w:rsidR="0085577A" w:rsidRPr="007B7A0E" w:rsidRDefault="0085577A" w:rsidP="007B7A0E">
            <w:pPr>
              <w:spacing w:after="0"/>
              <w:rPr>
                <w:rFonts w:cs="Arial"/>
                <w:szCs w:val="20"/>
              </w:rPr>
            </w:pPr>
            <w:r w:rsidRPr="007B7A0E">
              <w:rPr>
                <w:rFonts w:cs="Arial"/>
                <w:szCs w:val="20"/>
              </w:rPr>
              <w:t>Contact the &lt;INSERT RELEVANT STATE REGULATOR&gt;’s telephone helpline</w:t>
            </w:r>
          </w:p>
        </w:tc>
        <w:tc>
          <w:tcPr>
            <w:tcW w:w="1412" w:type="dxa"/>
            <w:vAlign w:val="center"/>
          </w:tcPr>
          <w:p w14:paraId="3F49CC0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2C3873B3" w14:textId="77777777" w:rsidTr="005B28F4">
        <w:trPr>
          <w:trHeight w:val="139"/>
        </w:trPr>
        <w:tc>
          <w:tcPr>
            <w:tcW w:w="7518" w:type="dxa"/>
            <w:tcMar>
              <w:top w:w="0" w:type="dxa"/>
              <w:left w:w="108" w:type="dxa"/>
              <w:bottom w:w="0" w:type="dxa"/>
              <w:right w:w="108" w:type="dxa"/>
            </w:tcMar>
          </w:tcPr>
          <w:p w14:paraId="57A9B98D" w14:textId="77777777" w:rsidR="0085577A" w:rsidRPr="007B7A0E" w:rsidRDefault="0085577A" w:rsidP="007B7A0E">
            <w:pPr>
              <w:spacing w:after="0"/>
              <w:rPr>
                <w:rFonts w:cs="Arial"/>
                <w:szCs w:val="20"/>
              </w:rPr>
            </w:pPr>
            <w:r w:rsidRPr="007B7A0E">
              <w:rPr>
                <w:rFonts w:cs="Arial"/>
                <w:szCs w:val="20"/>
              </w:rPr>
              <w:t>Visit the ACCC website</w:t>
            </w:r>
          </w:p>
        </w:tc>
        <w:tc>
          <w:tcPr>
            <w:tcW w:w="1412" w:type="dxa"/>
            <w:vAlign w:val="center"/>
          </w:tcPr>
          <w:p w14:paraId="25403B8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5D32B337" w14:textId="77777777" w:rsidTr="005B28F4">
        <w:trPr>
          <w:trHeight w:val="139"/>
        </w:trPr>
        <w:tc>
          <w:tcPr>
            <w:tcW w:w="7518" w:type="dxa"/>
            <w:tcMar>
              <w:top w:w="0" w:type="dxa"/>
              <w:left w:w="108" w:type="dxa"/>
              <w:bottom w:w="0" w:type="dxa"/>
              <w:right w:w="108" w:type="dxa"/>
            </w:tcMar>
          </w:tcPr>
          <w:p w14:paraId="0CBB62B6" w14:textId="77777777" w:rsidR="0085577A" w:rsidRPr="007B7A0E" w:rsidRDefault="0085577A" w:rsidP="007B7A0E">
            <w:pPr>
              <w:spacing w:after="0"/>
              <w:rPr>
                <w:rFonts w:cs="Arial"/>
                <w:szCs w:val="20"/>
              </w:rPr>
            </w:pPr>
            <w:r w:rsidRPr="007B7A0E">
              <w:rPr>
                <w:rFonts w:cs="Arial"/>
                <w:szCs w:val="20"/>
              </w:rPr>
              <w:t>Contact the ACCC telephone helpline</w:t>
            </w:r>
          </w:p>
        </w:tc>
        <w:tc>
          <w:tcPr>
            <w:tcW w:w="1412" w:type="dxa"/>
            <w:vAlign w:val="center"/>
          </w:tcPr>
          <w:p w14:paraId="0BC69AF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2B67681B" w14:textId="77777777" w:rsidTr="005B28F4">
        <w:trPr>
          <w:trHeight w:val="139"/>
        </w:trPr>
        <w:tc>
          <w:tcPr>
            <w:tcW w:w="7518" w:type="dxa"/>
            <w:tcMar>
              <w:top w:w="0" w:type="dxa"/>
              <w:left w:w="108" w:type="dxa"/>
              <w:bottom w:w="0" w:type="dxa"/>
              <w:right w:w="108" w:type="dxa"/>
            </w:tcMar>
          </w:tcPr>
          <w:p w14:paraId="7D123080" w14:textId="77777777" w:rsidR="0085577A" w:rsidRPr="007B7A0E" w:rsidRDefault="0085577A" w:rsidP="007B7A0E">
            <w:pPr>
              <w:spacing w:after="0"/>
              <w:rPr>
                <w:rFonts w:cs="Arial"/>
                <w:szCs w:val="20"/>
              </w:rPr>
            </w:pPr>
            <w:r w:rsidRPr="007B7A0E">
              <w:rPr>
                <w:rFonts w:cs="Arial"/>
                <w:szCs w:val="20"/>
              </w:rPr>
              <w:t>Contact another government department/agency</w:t>
            </w:r>
          </w:p>
        </w:tc>
        <w:tc>
          <w:tcPr>
            <w:tcW w:w="1412" w:type="dxa"/>
            <w:vAlign w:val="center"/>
          </w:tcPr>
          <w:p w14:paraId="3DDB917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7F5F03BE" w14:textId="77777777" w:rsidTr="005B28F4">
        <w:trPr>
          <w:trHeight w:val="139"/>
        </w:trPr>
        <w:tc>
          <w:tcPr>
            <w:tcW w:w="7518" w:type="dxa"/>
            <w:tcMar>
              <w:top w:w="0" w:type="dxa"/>
              <w:left w:w="108" w:type="dxa"/>
              <w:bottom w:w="0" w:type="dxa"/>
              <w:right w:w="108" w:type="dxa"/>
            </w:tcMar>
          </w:tcPr>
          <w:p w14:paraId="3911954C" w14:textId="77777777" w:rsidR="0085577A" w:rsidRPr="007B7A0E" w:rsidRDefault="0085577A" w:rsidP="007B7A0E">
            <w:pPr>
              <w:spacing w:after="0"/>
              <w:rPr>
                <w:rFonts w:cs="Arial"/>
                <w:szCs w:val="20"/>
              </w:rPr>
            </w:pPr>
            <w:r w:rsidRPr="007B7A0E">
              <w:rPr>
                <w:rFonts w:cs="Arial"/>
                <w:szCs w:val="20"/>
              </w:rPr>
              <w:t>Visit the CHOICE website</w:t>
            </w:r>
          </w:p>
        </w:tc>
        <w:tc>
          <w:tcPr>
            <w:tcW w:w="1412" w:type="dxa"/>
            <w:vAlign w:val="center"/>
          </w:tcPr>
          <w:p w14:paraId="7299550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71438F09" w14:textId="77777777" w:rsidTr="005B28F4">
        <w:trPr>
          <w:trHeight w:val="139"/>
        </w:trPr>
        <w:tc>
          <w:tcPr>
            <w:tcW w:w="7518" w:type="dxa"/>
            <w:tcMar>
              <w:top w:w="0" w:type="dxa"/>
              <w:left w:w="108" w:type="dxa"/>
              <w:bottom w:w="0" w:type="dxa"/>
              <w:right w:w="108" w:type="dxa"/>
            </w:tcMar>
          </w:tcPr>
          <w:p w14:paraId="7B1F7DF1" w14:textId="77777777" w:rsidR="0085577A" w:rsidRPr="007B7A0E" w:rsidRDefault="0085577A" w:rsidP="007B7A0E">
            <w:pPr>
              <w:spacing w:after="0"/>
              <w:rPr>
                <w:rFonts w:cs="Arial"/>
                <w:szCs w:val="20"/>
              </w:rPr>
            </w:pPr>
            <w:r w:rsidRPr="007B7A0E">
              <w:rPr>
                <w:rFonts w:cs="Arial"/>
                <w:szCs w:val="20"/>
              </w:rPr>
              <w:t>General internet search for information</w:t>
            </w:r>
          </w:p>
        </w:tc>
        <w:tc>
          <w:tcPr>
            <w:tcW w:w="1412" w:type="dxa"/>
            <w:vAlign w:val="center"/>
          </w:tcPr>
          <w:p w14:paraId="022F72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r w:rsidR="0085577A" w:rsidRPr="007B7A0E" w14:paraId="54D5CD44" w14:textId="77777777" w:rsidTr="005B28F4">
        <w:trPr>
          <w:trHeight w:val="139"/>
        </w:trPr>
        <w:tc>
          <w:tcPr>
            <w:tcW w:w="7518" w:type="dxa"/>
            <w:tcMar>
              <w:top w:w="0" w:type="dxa"/>
              <w:left w:w="108" w:type="dxa"/>
              <w:bottom w:w="0" w:type="dxa"/>
              <w:right w:w="108" w:type="dxa"/>
            </w:tcMar>
          </w:tcPr>
          <w:p w14:paraId="47D33505" w14:textId="77777777" w:rsidR="0085577A" w:rsidRPr="007B7A0E" w:rsidRDefault="0085577A" w:rsidP="007B7A0E">
            <w:pPr>
              <w:spacing w:after="0"/>
              <w:rPr>
                <w:rFonts w:cs="Arial"/>
                <w:szCs w:val="20"/>
              </w:rPr>
            </w:pPr>
            <w:r w:rsidRPr="007B7A0E">
              <w:rPr>
                <w:rFonts w:cs="Arial"/>
                <w:szCs w:val="20"/>
              </w:rPr>
              <w:t>Contact a solicitor/ lawyer</w:t>
            </w:r>
          </w:p>
        </w:tc>
        <w:tc>
          <w:tcPr>
            <w:tcW w:w="1412" w:type="dxa"/>
            <w:vAlign w:val="center"/>
          </w:tcPr>
          <w:p w14:paraId="0CA5EF3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14</w:t>
            </w:r>
          </w:p>
        </w:tc>
      </w:tr>
      <w:tr w:rsidR="0085577A" w:rsidRPr="007B7A0E" w14:paraId="2FDBECF6" w14:textId="77777777" w:rsidTr="005B28F4">
        <w:trPr>
          <w:trHeight w:val="139"/>
        </w:trPr>
        <w:tc>
          <w:tcPr>
            <w:tcW w:w="7518" w:type="dxa"/>
            <w:tcMar>
              <w:top w:w="0" w:type="dxa"/>
              <w:left w:w="108" w:type="dxa"/>
              <w:bottom w:w="0" w:type="dxa"/>
              <w:right w:w="108" w:type="dxa"/>
            </w:tcMar>
          </w:tcPr>
          <w:p w14:paraId="293098D3" w14:textId="77777777" w:rsidR="0085577A" w:rsidRPr="007B7A0E" w:rsidRDefault="0085577A" w:rsidP="007B7A0E">
            <w:pPr>
              <w:spacing w:after="0"/>
              <w:rPr>
                <w:rFonts w:cs="Arial"/>
                <w:szCs w:val="20"/>
              </w:rPr>
            </w:pPr>
            <w:r w:rsidRPr="007B7A0E">
              <w:rPr>
                <w:rFonts w:cs="Arial"/>
                <w:szCs w:val="20"/>
              </w:rPr>
              <w:t>Contact the relevant ombudsman / dispute resolution service / tribunal</w:t>
            </w:r>
          </w:p>
        </w:tc>
        <w:tc>
          <w:tcPr>
            <w:tcW w:w="1412" w:type="dxa"/>
            <w:vAlign w:val="center"/>
          </w:tcPr>
          <w:p w14:paraId="4863987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15</w:t>
            </w:r>
          </w:p>
        </w:tc>
      </w:tr>
      <w:tr w:rsidR="0085577A" w:rsidRPr="007B7A0E" w14:paraId="24CC0A1F" w14:textId="77777777" w:rsidTr="005B28F4">
        <w:trPr>
          <w:trHeight w:val="139"/>
        </w:trPr>
        <w:tc>
          <w:tcPr>
            <w:tcW w:w="7518" w:type="dxa"/>
            <w:tcMar>
              <w:top w:w="0" w:type="dxa"/>
              <w:left w:w="108" w:type="dxa"/>
              <w:bottom w:w="0" w:type="dxa"/>
              <w:right w:w="108" w:type="dxa"/>
            </w:tcMar>
          </w:tcPr>
          <w:p w14:paraId="231E5EE7" w14:textId="77777777" w:rsidR="0085577A" w:rsidRPr="007B7A0E" w:rsidRDefault="0085577A" w:rsidP="007B7A0E">
            <w:pPr>
              <w:spacing w:after="0"/>
              <w:rPr>
                <w:rFonts w:cs="Arial"/>
                <w:szCs w:val="20"/>
              </w:rPr>
            </w:pPr>
            <w:r w:rsidRPr="007B7A0E">
              <w:rPr>
                <w:rFonts w:cs="Arial"/>
                <w:szCs w:val="20"/>
              </w:rPr>
              <w:t>Visit the ASIC website</w:t>
            </w:r>
          </w:p>
        </w:tc>
        <w:tc>
          <w:tcPr>
            <w:tcW w:w="1412" w:type="dxa"/>
            <w:vAlign w:val="center"/>
          </w:tcPr>
          <w:p w14:paraId="5F2B8CF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16</w:t>
            </w:r>
          </w:p>
        </w:tc>
      </w:tr>
      <w:tr w:rsidR="0085577A" w:rsidRPr="007B7A0E" w14:paraId="5BECB56D" w14:textId="77777777" w:rsidTr="005B28F4">
        <w:trPr>
          <w:trHeight w:val="139"/>
        </w:trPr>
        <w:tc>
          <w:tcPr>
            <w:tcW w:w="7518" w:type="dxa"/>
            <w:tcMar>
              <w:top w:w="0" w:type="dxa"/>
              <w:left w:w="108" w:type="dxa"/>
              <w:bottom w:w="0" w:type="dxa"/>
              <w:right w:w="108" w:type="dxa"/>
            </w:tcMar>
          </w:tcPr>
          <w:p w14:paraId="42ACFCB0" w14:textId="77777777" w:rsidR="0085577A" w:rsidRPr="007B7A0E" w:rsidRDefault="0085577A" w:rsidP="007B7A0E">
            <w:pPr>
              <w:spacing w:after="0"/>
              <w:rPr>
                <w:rFonts w:cs="Arial"/>
                <w:szCs w:val="20"/>
              </w:rPr>
            </w:pPr>
            <w:r w:rsidRPr="007B7A0E">
              <w:rPr>
                <w:rFonts w:cs="Arial"/>
                <w:szCs w:val="20"/>
              </w:rPr>
              <w:t>Contact the ASIC telephone helpline</w:t>
            </w:r>
          </w:p>
        </w:tc>
        <w:tc>
          <w:tcPr>
            <w:tcW w:w="1412" w:type="dxa"/>
            <w:vAlign w:val="center"/>
          </w:tcPr>
          <w:p w14:paraId="0166B2F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17</w:t>
            </w:r>
          </w:p>
        </w:tc>
      </w:tr>
      <w:tr w:rsidR="0085577A" w:rsidRPr="007B7A0E" w14:paraId="653379C2" w14:textId="77777777" w:rsidTr="005B28F4">
        <w:trPr>
          <w:trHeight w:val="139"/>
        </w:trPr>
        <w:tc>
          <w:tcPr>
            <w:tcW w:w="7518" w:type="dxa"/>
            <w:tcMar>
              <w:top w:w="0" w:type="dxa"/>
              <w:left w:w="108" w:type="dxa"/>
              <w:bottom w:w="0" w:type="dxa"/>
              <w:right w:w="108" w:type="dxa"/>
            </w:tcMar>
          </w:tcPr>
          <w:p w14:paraId="22F8EE91"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42E4F90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4EA8FB7D" w14:textId="77777777" w:rsidTr="005B28F4">
        <w:trPr>
          <w:trHeight w:val="139"/>
        </w:trPr>
        <w:tc>
          <w:tcPr>
            <w:tcW w:w="7518" w:type="dxa"/>
            <w:tcMar>
              <w:top w:w="0" w:type="dxa"/>
              <w:left w:w="108" w:type="dxa"/>
              <w:bottom w:w="0" w:type="dxa"/>
              <w:right w:w="108" w:type="dxa"/>
            </w:tcMar>
          </w:tcPr>
          <w:p w14:paraId="02D2E1FE" w14:textId="77777777" w:rsidR="0085577A" w:rsidRPr="007B7A0E" w:rsidRDefault="0085577A" w:rsidP="007B7A0E">
            <w:pPr>
              <w:spacing w:after="0"/>
              <w:rPr>
                <w:rFonts w:cs="Arial"/>
                <w:szCs w:val="20"/>
              </w:rPr>
            </w:pPr>
            <w:r w:rsidRPr="007B7A0E">
              <w:rPr>
                <w:rFonts w:cs="Arial"/>
                <w:szCs w:val="20"/>
              </w:rPr>
              <w:t xml:space="preserve">Don’t know </w:t>
            </w:r>
            <w:r w:rsidRPr="007B7A0E">
              <w:rPr>
                <w:rFonts w:cs="Arial"/>
                <w:b/>
                <w:bCs/>
                <w:i/>
                <w:iCs/>
                <w:szCs w:val="20"/>
              </w:rPr>
              <w:t>*fixed position, single response</w:t>
            </w:r>
          </w:p>
        </w:tc>
        <w:tc>
          <w:tcPr>
            <w:tcW w:w="1412" w:type="dxa"/>
            <w:vAlign w:val="center"/>
          </w:tcPr>
          <w:p w14:paraId="6F3490E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43C4D316" w14:textId="77777777" w:rsidR="0085577A" w:rsidRDefault="0085577A" w:rsidP="007B7A0E">
      <w:pPr>
        <w:spacing w:after="0"/>
        <w:rPr>
          <w:rFonts w:cs="Arial"/>
          <w:szCs w:val="20"/>
        </w:rPr>
      </w:pPr>
    </w:p>
    <w:p w14:paraId="269D6C1D" w14:textId="77777777" w:rsidR="00D214D0" w:rsidRPr="007B7A0E" w:rsidRDefault="00D214D0" w:rsidP="007B7A0E">
      <w:pPr>
        <w:spacing w:after="0"/>
        <w:rPr>
          <w:rFonts w:cs="Arial"/>
          <w:szCs w:val="20"/>
        </w:rPr>
      </w:pPr>
    </w:p>
    <w:p w14:paraId="70E2C350" w14:textId="77777777" w:rsidR="0085577A" w:rsidRPr="007B7A0E" w:rsidRDefault="0085577A" w:rsidP="007B7A0E">
      <w:pPr>
        <w:spacing w:after="0"/>
        <w:rPr>
          <w:rFonts w:cs="Arial"/>
          <w:b/>
          <w:szCs w:val="20"/>
        </w:rPr>
      </w:pPr>
      <w:r w:rsidRPr="007B7A0E">
        <w:rPr>
          <w:rFonts w:cs="Arial"/>
          <w:b/>
          <w:szCs w:val="20"/>
        </w:rPr>
        <w:t>4.7.2</w:t>
      </w:r>
      <w:r w:rsidRPr="007B7A0E">
        <w:rPr>
          <w:rFonts w:cs="Arial"/>
          <w:b/>
          <w:szCs w:val="20"/>
        </w:rPr>
        <w:tab/>
        <w:t xml:space="preserve">ISSUE IS RESOLVED </w:t>
      </w:r>
    </w:p>
    <w:p w14:paraId="58BADD18" w14:textId="77777777" w:rsidR="005165D9" w:rsidRPr="005165D9" w:rsidRDefault="005165D9" w:rsidP="007B7A0E">
      <w:pPr>
        <w:spacing w:after="0"/>
        <w:rPr>
          <w:rFonts w:cs="Arial"/>
          <w:b/>
          <w:bCs/>
          <w:szCs w:val="20"/>
        </w:rPr>
      </w:pPr>
    </w:p>
    <w:p w14:paraId="466BC97A" w14:textId="5333B05B" w:rsidR="0085577A" w:rsidRPr="007B7A0E" w:rsidRDefault="0085577A" w:rsidP="007B7A0E">
      <w:pPr>
        <w:spacing w:after="0"/>
        <w:rPr>
          <w:rFonts w:cs="Arial"/>
          <w:b/>
          <w:szCs w:val="20"/>
        </w:rPr>
      </w:pPr>
      <w:r w:rsidRPr="007B7A0E">
        <w:rPr>
          <w:rFonts w:cs="Arial"/>
          <w:b/>
          <w:szCs w:val="20"/>
        </w:rPr>
        <w:t xml:space="preserve">ASK Q58 IF Q56a = 1 OR 2 </w:t>
      </w:r>
      <w:r w:rsidR="00D34FBA">
        <w:rPr>
          <w:rFonts w:cs="Arial"/>
          <w:b/>
          <w:szCs w:val="20"/>
        </w:rPr>
        <w:t>| SINGLE RESPONSE</w:t>
      </w:r>
      <w:r w:rsidRPr="007B7A0E">
        <w:rPr>
          <w:rFonts w:cs="Arial"/>
          <w:b/>
          <w:szCs w:val="20"/>
        </w:rPr>
        <w:t xml:space="preserve"> | RANDOMISE</w:t>
      </w:r>
    </w:p>
    <w:p w14:paraId="301D1913" w14:textId="77777777" w:rsidR="0085577A" w:rsidRPr="007B7A0E" w:rsidRDefault="0085577A" w:rsidP="007B7A0E">
      <w:pPr>
        <w:spacing w:after="0"/>
        <w:rPr>
          <w:rFonts w:cs="Arial"/>
          <w:szCs w:val="20"/>
        </w:rPr>
      </w:pPr>
      <w:r w:rsidRPr="007B7A0E">
        <w:rPr>
          <w:rFonts w:cs="Arial"/>
          <w:szCs w:val="20"/>
        </w:rPr>
        <w:t>Q58.</w:t>
      </w:r>
      <w:r w:rsidRPr="007B7A0E">
        <w:rPr>
          <w:rFonts w:cs="Arial"/>
          <w:szCs w:val="20"/>
        </w:rPr>
        <w:tab/>
        <w:t>How was your problem resolved?</w:t>
      </w:r>
    </w:p>
    <w:p w14:paraId="047F019B" w14:textId="77777777" w:rsidR="005165D9" w:rsidRPr="007B7A0E" w:rsidRDefault="005165D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54172148" w14:textId="77777777" w:rsidTr="005B28F4">
        <w:trPr>
          <w:trHeight w:val="139"/>
        </w:trPr>
        <w:tc>
          <w:tcPr>
            <w:tcW w:w="7518" w:type="dxa"/>
            <w:tcMar>
              <w:top w:w="0" w:type="dxa"/>
              <w:left w:w="108" w:type="dxa"/>
              <w:bottom w:w="0" w:type="dxa"/>
              <w:right w:w="108" w:type="dxa"/>
            </w:tcMar>
          </w:tcPr>
          <w:p w14:paraId="6757B9E1" w14:textId="77777777" w:rsidR="0085577A" w:rsidRPr="007B7A0E" w:rsidRDefault="0085577A" w:rsidP="007B7A0E">
            <w:pPr>
              <w:spacing w:after="0"/>
              <w:rPr>
                <w:rFonts w:cs="Arial"/>
                <w:bCs/>
                <w:szCs w:val="20"/>
              </w:rPr>
            </w:pPr>
            <w:r w:rsidRPr="007B7A0E">
              <w:rPr>
                <w:rFonts w:cs="Arial"/>
                <w:bCs/>
                <w:szCs w:val="20"/>
              </w:rPr>
              <w:t xml:space="preserve">Family, </w:t>
            </w:r>
            <w:proofErr w:type="gramStart"/>
            <w:r w:rsidRPr="007B7A0E">
              <w:rPr>
                <w:rFonts w:cs="Arial"/>
                <w:bCs/>
                <w:szCs w:val="20"/>
              </w:rPr>
              <w:t>friends</w:t>
            </w:r>
            <w:proofErr w:type="gramEnd"/>
            <w:r w:rsidRPr="007B7A0E">
              <w:rPr>
                <w:rFonts w:cs="Arial"/>
                <w:bCs/>
                <w:szCs w:val="20"/>
              </w:rPr>
              <w:t xml:space="preserve"> or colleagues helped me</w:t>
            </w:r>
          </w:p>
        </w:tc>
        <w:tc>
          <w:tcPr>
            <w:tcW w:w="1412" w:type="dxa"/>
            <w:vAlign w:val="center"/>
          </w:tcPr>
          <w:p w14:paraId="2B82CD9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543F60" w:rsidRPr="007B7A0E" w14:paraId="2F8D0E36" w14:textId="77777777" w:rsidTr="005B28F4">
        <w:trPr>
          <w:trHeight w:val="139"/>
        </w:trPr>
        <w:tc>
          <w:tcPr>
            <w:tcW w:w="7518" w:type="dxa"/>
            <w:tcMar>
              <w:top w:w="0" w:type="dxa"/>
              <w:left w:w="108" w:type="dxa"/>
              <w:bottom w:w="0" w:type="dxa"/>
              <w:right w:w="108" w:type="dxa"/>
            </w:tcMar>
          </w:tcPr>
          <w:p w14:paraId="16649CCD" w14:textId="77777777" w:rsidR="0085577A" w:rsidRPr="007B7A0E" w:rsidRDefault="0085577A" w:rsidP="007B7A0E">
            <w:pPr>
              <w:spacing w:after="0"/>
              <w:rPr>
                <w:rFonts w:cs="Arial"/>
                <w:bCs/>
                <w:szCs w:val="20"/>
              </w:rPr>
            </w:pPr>
            <w:r w:rsidRPr="007B7A0E">
              <w:rPr>
                <w:rFonts w:cs="Arial"/>
                <w:bCs/>
                <w:szCs w:val="20"/>
              </w:rPr>
              <w:t>Lodged a complaint with &lt;INSERT RELEVANT STATE REGULATOR&gt;</w:t>
            </w:r>
          </w:p>
        </w:tc>
        <w:tc>
          <w:tcPr>
            <w:tcW w:w="1412" w:type="dxa"/>
            <w:vAlign w:val="center"/>
          </w:tcPr>
          <w:p w14:paraId="2CE02F8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14</w:t>
            </w:r>
          </w:p>
        </w:tc>
      </w:tr>
      <w:tr w:rsidR="00543F60" w:rsidRPr="007B7A0E" w14:paraId="54B3A251" w14:textId="77777777" w:rsidTr="005B28F4">
        <w:trPr>
          <w:trHeight w:val="139"/>
        </w:trPr>
        <w:tc>
          <w:tcPr>
            <w:tcW w:w="7518" w:type="dxa"/>
            <w:tcMar>
              <w:top w:w="0" w:type="dxa"/>
              <w:left w:w="108" w:type="dxa"/>
              <w:bottom w:w="0" w:type="dxa"/>
              <w:right w:w="108" w:type="dxa"/>
            </w:tcMar>
          </w:tcPr>
          <w:p w14:paraId="51670D3A" w14:textId="77777777" w:rsidR="0085577A" w:rsidRPr="007B7A0E" w:rsidRDefault="0085577A" w:rsidP="007B7A0E">
            <w:pPr>
              <w:spacing w:after="0"/>
              <w:rPr>
                <w:rFonts w:cs="Arial"/>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website</w:t>
            </w:r>
          </w:p>
        </w:tc>
        <w:tc>
          <w:tcPr>
            <w:tcW w:w="1412" w:type="dxa"/>
            <w:vAlign w:val="center"/>
          </w:tcPr>
          <w:p w14:paraId="79733B3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543F60" w:rsidRPr="007B7A0E" w14:paraId="4D0CBBE6" w14:textId="77777777" w:rsidTr="005B28F4">
        <w:trPr>
          <w:trHeight w:val="139"/>
        </w:trPr>
        <w:tc>
          <w:tcPr>
            <w:tcW w:w="7518" w:type="dxa"/>
            <w:tcMar>
              <w:top w:w="0" w:type="dxa"/>
              <w:left w:w="108" w:type="dxa"/>
              <w:bottom w:w="0" w:type="dxa"/>
              <w:right w:w="108" w:type="dxa"/>
            </w:tcMar>
          </w:tcPr>
          <w:p w14:paraId="0A66E8A7" w14:textId="77777777" w:rsidR="0085577A" w:rsidRPr="007B7A0E" w:rsidRDefault="0085577A" w:rsidP="007B7A0E">
            <w:pPr>
              <w:spacing w:after="0"/>
              <w:rPr>
                <w:rFonts w:cs="Arial"/>
                <w:bCs/>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REGULATOR&gt;’s telephone helpline</w:t>
            </w:r>
          </w:p>
        </w:tc>
        <w:tc>
          <w:tcPr>
            <w:tcW w:w="1412" w:type="dxa"/>
            <w:vAlign w:val="center"/>
          </w:tcPr>
          <w:p w14:paraId="28F7FF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543F60" w:rsidRPr="007B7A0E" w14:paraId="358BD154" w14:textId="77777777" w:rsidTr="005B28F4">
        <w:trPr>
          <w:trHeight w:val="139"/>
        </w:trPr>
        <w:tc>
          <w:tcPr>
            <w:tcW w:w="7518" w:type="dxa"/>
            <w:tcMar>
              <w:top w:w="0" w:type="dxa"/>
              <w:left w:w="108" w:type="dxa"/>
              <w:bottom w:w="0" w:type="dxa"/>
              <w:right w:w="108" w:type="dxa"/>
            </w:tcMar>
          </w:tcPr>
          <w:p w14:paraId="7C913EF7" w14:textId="77777777" w:rsidR="0085577A" w:rsidRPr="007B7A0E" w:rsidRDefault="0085577A" w:rsidP="007B7A0E">
            <w:pPr>
              <w:spacing w:after="0"/>
              <w:rPr>
                <w:rFonts w:cs="Arial"/>
                <w:szCs w:val="20"/>
              </w:rPr>
            </w:pPr>
            <w:r w:rsidRPr="007B7A0E">
              <w:rPr>
                <w:rFonts w:cs="Arial"/>
                <w:szCs w:val="20"/>
              </w:rPr>
              <w:t>ACCC website (Including Scamwatch and Product Safety Australia)</w:t>
            </w:r>
          </w:p>
        </w:tc>
        <w:tc>
          <w:tcPr>
            <w:tcW w:w="1412" w:type="dxa"/>
            <w:vAlign w:val="center"/>
          </w:tcPr>
          <w:p w14:paraId="6B2996D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543F60" w:rsidRPr="007B7A0E" w14:paraId="56C08161" w14:textId="77777777" w:rsidTr="005B28F4">
        <w:trPr>
          <w:trHeight w:val="139"/>
        </w:trPr>
        <w:tc>
          <w:tcPr>
            <w:tcW w:w="7518" w:type="dxa"/>
            <w:tcMar>
              <w:top w:w="0" w:type="dxa"/>
              <w:left w:w="108" w:type="dxa"/>
              <w:bottom w:w="0" w:type="dxa"/>
              <w:right w:w="108" w:type="dxa"/>
            </w:tcMar>
          </w:tcPr>
          <w:p w14:paraId="4FEA51AA" w14:textId="77777777" w:rsidR="0085577A" w:rsidRPr="007B7A0E" w:rsidRDefault="0085577A" w:rsidP="007B7A0E">
            <w:pPr>
              <w:spacing w:after="0"/>
              <w:rPr>
                <w:rFonts w:cs="Arial"/>
                <w:szCs w:val="20"/>
              </w:rPr>
            </w:pPr>
            <w:r w:rsidRPr="007B7A0E">
              <w:rPr>
                <w:rFonts w:cs="Arial"/>
                <w:szCs w:val="20"/>
              </w:rPr>
              <w:t>ACCC telephone helpline</w:t>
            </w:r>
          </w:p>
        </w:tc>
        <w:tc>
          <w:tcPr>
            <w:tcW w:w="1412" w:type="dxa"/>
            <w:vAlign w:val="center"/>
          </w:tcPr>
          <w:p w14:paraId="6B4BD1E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543F60" w:rsidRPr="007B7A0E" w14:paraId="54B2DABC" w14:textId="77777777" w:rsidTr="005B28F4">
        <w:trPr>
          <w:trHeight w:val="139"/>
        </w:trPr>
        <w:tc>
          <w:tcPr>
            <w:tcW w:w="7518" w:type="dxa"/>
            <w:tcMar>
              <w:top w:w="0" w:type="dxa"/>
              <w:left w:w="108" w:type="dxa"/>
              <w:bottom w:w="0" w:type="dxa"/>
              <w:right w:w="108" w:type="dxa"/>
            </w:tcMar>
          </w:tcPr>
          <w:p w14:paraId="323046D2" w14:textId="77777777" w:rsidR="0085577A" w:rsidRPr="007B7A0E" w:rsidRDefault="0085577A" w:rsidP="007B7A0E">
            <w:pPr>
              <w:spacing w:after="0"/>
              <w:rPr>
                <w:rFonts w:cs="Arial"/>
                <w:szCs w:val="20"/>
              </w:rPr>
            </w:pPr>
            <w:r w:rsidRPr="007B7A0E">
              <w:rPr>
                <w:rFonts w:cs="Arial"/>
                <w:szCs w:val="20"/>
              </w:rPr>
              <w:t>ASIC website (Including MoneySmart)</w:t>
            </w:r>
          </w:p>
        </w:tc>
        <w:tc>
          <w:tcPr>
            <w:tcW w:w="1412" w:type="dxa"/>
            <w:vAlign w:val="center"/>
          </w:tcPr>
          <w:p w14:paraId="0119C54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543F60" w:rsidRPr="007B7A0E" w14:paraId="5A594976" w14:textId="77777777" w:rsidTr="005B28F4">
        <w:trPr>
          <w:trHeight w:val="139"/>
        </w:trPr>
        <w:tc>
          <w:tcPr>
            <w:tcW w:w="7518" w:type="dxa"/>
            <w:tcMar>
              <w:top w:w="0" w:type="dxa"/>
              <w:left w:w="108" w:type="dxa"/>
              <w:bottom w:w="0" w:type="dxa"/>
              <w:right w:w="108" w:type="dxa"/>
            </w:tcMar>
          </w:tcPr>
          <w:p w14:paraId="6C7E4E3D" w14:textId="77777777" w:rsidR="0085577A" w:rsidRPr="007B7A0E" w:rsidRDefault="0085577A" w:rsidP="007B7A0E">
            <w:pPr>
              <w:spacing w:after="0"/>
              <w:rPr>
                <w:rFonts w:cs="Arial"/>
                <w:szCs w:val="20"/>
              </w:rPr>
            </w:pPr>
            <w:r w:rsidRPr="007B7A0E">
              <w:rPr>
                <w:rFonts w:cs="Arial"/>
                <w:szCs w:val="20"/>
              </w:rPr>
              <w:t>ASIC telephone helpline</w:t>
            </w:r>
          </w:p>
        </w:tc>
        <w:tc>
          <w:tcPr>
            <w:tcW w:w="1412" w:type="dxa"/>
            <w:vAlign w:val="center"/>
          </w:tcPr>
          <w:p w14:paraId="448C6DB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r w:rsidR="00543F60" w:rsidRPr="007B7A0E" w14:paraId="74CA12AA" w14:textId="77777777" w:rsidTr="005B28F4">
        <w:trPr>
          <w:trHeight w:val="139"/>
        </w:trPr>
        <w:tc>
          <w:tcPr>
            <w:tcW w:w="7518" w:type="dxa"/>
            <w:tcMar>
              <w:top w:w="0" w:type="dxa"/>
              <w:left w:w="108" w:type="dxa"/>
              <w:bottom w:w="0" w:type="dxa"/>
              <w:right w:w="108" w:type="dxa"/>
            </w:tcMar>
          </w:tcPr>
          <w:p w14:paraId="2E64211D" w14:textId="77777777" w:rsidR="0085577A" w:rsidRPr="007B7A0E" w:rsidRDefault="0085577A" w:rsidP="007B7A0E">
            <w:pPr>
              <w:spacing w:after="0"/>
              <w:rPr>
                <w:rFonts w:cs="Arial"/>
                <w:szCs w:val="20"/>
              </w:rPr>
            </w:pPr>
            <w:r w:rsidRPr="007B7A0E">
              <w:rPr>
                <w:rFonts w:cs="Arial"/>
                <w:szCs w:val="20"/>
              </w:rPr>
              <w:t>Another government department / agency</w:t>
            </w:r>
          </w:p>
        </w:tc>
        <w:tc>
          <w:tcPr>
            <w:tcW w:w="1412" w:type="dxa"/>
            <w:vAlign w:val="center"/>
          </w:tcPr>
          <w:p w14:paraId="525728E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543F60" w:rsidRPr="007B7A0E" w14:paraId="4F8C2236" w14:textId="77777777" w:rsidTr="005B28F4">
        <w:trPr>
          <w:trHeight w:val="139"/>
        </w:trPr>
        <w:tc>
          <w:tcPr>
            <w:tcW w:w="7518" w:type="dxa"/>
            <w:tcMar>
              <w:top w:w="0" w:type="dxa"/>
              <w:left w:w="108" w:type="dxa"/>
              <w:bottom w:w="0" w:type="dxa"/>
              <w:right w:w="108" w:type="dxa"/>
            </w:tcMar>
          </w:tcPr>
          <w:p w14:paraId="073B0CA8" w14:textId="77777777" w:rsidR="0085577A" w:rsidRPr="007B7A0E" w:rsidRDefault="0085577A" w:rsidP="007B7A0E">
            <w:pPr>
              <w:spacing w:after="0"/>
              <w:rPr>
                <w:rFonts w:cs="Arial"/>
                <w:szCs w:val="20"/>
              </w:rPr>
            </w:pPr>
            <w:r w:rsidRPr="007B7A0E">
              <w:rPr>
                <w:rFonts w:cs="Arial"/>
                <w:szCs w:val="20"/>
              </w:rPr>
              <w:t>CHOICE website</w:t>
            </w:r>
          </w:p>
        </w:tc>
        <w:tc>
          <w:tcPr>
            <w:tcW w:w="1412" w:type="dxa"/>
            <w:vAlign w:val="center"/>
          </w:tcPr>
          <w:p w14:paraId="7F61371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543F60" w:rsidRPr="007B7A0E" w14:paraId="3E9F440B" w14:textId="77777777" w:rsidTr="005B28F4">
        <w:trPr>
          <w:trHeight w:val="139"/>
        </w:trPr>
        <w:tc>
          <w:tcPr>
            <w:tcW w:w="7518" w:type="dxa"/>
            <w:tcMar>
              <w:top w:w="0" w:type="dxa"/>
              <w:left w:w="108" w:type="dxa"/>
              <w:bottom w:w="0" w:type="dxa"/>
              <w:right w:w="108" w:type="dxa"/>
            </w:tcMar>
          </w:tcPr>
          <w:p w14:paraId="4E0940F7" w14:textId="77777777" w:rsidR="0085577A" w:rsidRPr="007B7A0E" w:rsidRDefault="0085577A" w:rsidP="007B7A0E">
            <w:pPr>
              <w:spacing w:after="0"/>
              <w:rPr>
                <w:rFonts w:cs="Arial"/>
                <w:szCs w:val="20"/>
              </w:rPr>
            </w:pPr>
            <w:r w:rsidRPr="007B7A0E">
              <w:rPr>
                <w:rFonts w:cs="Arial"/>
                <w:szCs w:val="20"/>
              </w:rPr>
              <w:t xml:space="preserve">Internet search for information </w:t>
            </w:r>
          </w:p>
        </w:tc>
        <w:tc>
          <w:tcPr>
            <w:tcW w:w="1412" w:type="dxa"/>
            <w:vAlign w:val="center"/>
          </w:tcPr>
          <w:p w14:paraId="540E2B4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543F60" w:rsidRPr="007B7A0E" w14:paraId="55FA257E" w14:textId="77777777" w:rsidTr="005B28F4">
        <w:trPr>
          <w:trHeight w:val="139"/>
        </w:trPr>
        <w:tc>
          <w:tcPr>
            <w:tcW w:w="7518" w:type="dxa"/>
            <w:tcMar>
              <w:top w:w="0" w:type="dxa"/>
              <w:left w:w="108" w:type="dxa"/>
              <w:bottom w:w="0" w:type="dxa"/>
              <w:right w:w="108" w:type="dxa"/>
            </w:tcMar>
          </w:tcPr>
          <w:p w14:paraId="7F02407F" w14:textId="77777777" w:rsidR="0085577A" w:rsidRPr="007B7A0E" w:rsidRDefault="0085577A" w:rsidP="007B7A0E">
            <w:pPr>
              <w:spacing w:after="0"/>
              <w:rPr>
                <w:rFonts w:cs="Arial"/>
                <w:szCs w:val="20"/>
              </w:rPr>
            </w:pPr>
            <w:r w:rsidRPr="007B7A0E">
              <w:rPr>
                <w:rFonts w:cs="Arial"/>
                <w:szCs w:val="20"/>
              </w:rPr>
              <w:t>Solicitor / lawyer</w:t>
            </w:r>
          </w:p>
        </w:tc>
        <w:tc>
          <w:tcPr>
            <w:tcW w:w="1412" w:type="dxa"/>
            <w:vAlign w:val="center"/>
          </w:tcPr>
          <w:p w14:paraId="1471349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543F60" w:rsidRPr="007B7A0E" w14:paraId="70B99596" w14:textId="77777777" w:rsidTr="005B28F4">
        <w:trPr>
          <w:trHeight w:val="139"/>
        </w:trPr>
        <w:tc>
          <w:tcPr>
            <w:tcW w:w="7518" w:type="dxa"/>
            <w:tcMar>
              <w:top w:w="0" w:type="dxa"/>
              <w:left w:w="108" w:type="dxa"/>
              <w:bottom w:w="0" w:type="dxa"/>
              <w:right w:w="108" w:type="dxa"/>
            </w:tcMar>
          </w:tcPr>
          <w:p w14:paraId="787D40EA" w14:textId="77777777" w:rsidR="0085577A" w:rsidRPr="007B7A0E" w:rsidRDefault="0085577A" w:rsidP="007B7A0E">
            <w:pPr>
              <w:spacing w:after="0"/>
              <w:rPr>
                <w:rFonts w:cs="Arial"/>
                <w:szCs w:val="20"/>
              </w:rPr>
            </w:pPr>
            <w:r w:rsidRPr="007B7A0E">
              <w:rPr>
                <w:rFonts w:cs="Arial"/>
                <w:szCs w:val="20"/>
              </w:rPr>
              <w:t>Ombudsman or dispute resolution service</w:t>
            </w:r>
          </w:p>
        </w:tc>
        <w:tc>
          <w:tcPr>
            <w:tcW w:w="1412" w:type="dxa"/>
            <w:vAlign w:val="center"/>
          </w:tcPr>
          <w:p w14:paraId="783051A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543F60" w:rsidRPr="007B7A0E" w14:paraId="1B8DFBF7" w14:textId="77777777" w:rsidTr="005B28F4">
        <w:trPr>
          <w:trHeight w:val="139"/>
        </w:trPr>
        <w:tc>
          <w:tcPr>
            <w:tcW w:w="7518" w:type="dxa"/>
            <w:tcMar>
              <w:top w:w="0" w:type="dxa"/>
              <w:left w:w="108" w:type="dxa"/>
              <w:bottom w:w="0" w:type="dxa"/>
              <w:right w:w="108" w:type="dxa"/>
            </w:tcMar>
          </w:tcPr>
          <w:p w14:paraId="1AAC8991" w14:textId="77777777" w:rsidR="0085577A" w:rsidRPr="007B7A0E" w:rsidRDefault="0085577A" w:rsidP="007B7A0E">
            <w:pPr>
              <w:spacing w:after="0"/>
              <w:rPr>
                <w:rFonts w:cs="Arial"/>
                <w:szCs w:val="20"/>
              </w:rPr>
            </w:pPr>
            <w:r w:rsidRPr="007B7A0E">
              <w:rPr>
                <w:rFonts w:cs="Arial"/>
                <w:szCs w:val="20"/>
              </w:rPr>
              <w:t>Third-party mediation</w:t>
            </w:r>
          </w:p>
        </w:tc>
        <w:tc>
          <w:tcPr>
            <w:tcW w:w="1412" w:type="dxa"/>
            <w:vAlign w:val="center"/>
          </w:tcPr>
          <w:p w14:paraId="68262CB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543F60" w:rsidRPr="007B7A0E" w14:paraId="6C7068CD" w14:textId="77777777" w:rsidTr="005B28F4">
        <w:trPr>
          <w:trHeight w:val="139"/>
        </w:trPr>
        <w:tc>
          <w:tcPr>
            <w:tcW w:w="7518" w:type="dxa"/>
            <w:tcMar>
              <w:top w:w="0" w:type="dxa"/>
              <w:left w:w="108" w:type="dxa"/>
              <w:bottom w:w="0" w:type="dxa"/>
              <w:right w:w="108" w:type="dxa"/>
            </w:tcMar>
          </w:tcPr>
          <w:p w14:paraId="3107EEE6" w14:textId="77777777" w:rsidR="0085577A" w:rsidRPr="007B7A0E" w:rsidRDefault="0085577A" w:rsidP="007B7A0E">
            <w:pPr>
              <w:spacing w:after="0"/>
              <w:rPr>
                <w:rFonts w:cs="Arial"/>
                <w:szCs w:val="20"/>
              </w:rPr>
            </w:pPr>
            <w:r w:rsidRPr="007B7A0E">
              <w:rPr>
                <w:rFonts w:cs="Arial"/>
                <w:szCs w:val="20"/>
              </w:rPr>
              <w:t>Directly with the trader</w:t>
            </w:r>
          </w:p>
        </w:tc>
        <w:tc>
          <w:tcPr>
            <w:tcW w:w="1412" w:type="dxa"/>
            <w:vAlign w:val="center"/>
          </w:tcPr>
          <w:p w14:paraId="1864C1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543F60" w:rsidRPr="007B7A0E" w14:paraId="4A175138" w14:textId="77777777" w:rsidTr="005B28F4">
        <w:trPr>
          <w:trHeight w:val="139"/>
        </w:trPr>
        <w:tc>
          <w:tcPr>
            <w:tcW w:w="7518" w:type="dxa"/>
            <w:tcMar>
              <w:top w:w="0" w:type="dxa"/>
              <w:left w:w="108" w:type="dxa"/>
              <w:bottom w:w="0" w:type="dxa"/>
              <w:right w:w="108" w:type="dxa"/>
            </w:tcMar>
          </w:tcPr>
          <w:p w14:paraId="2F717A28"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single response</w:t>
            </w:r>
          </w:p>
        </w:tc>
        <w:tc>
          <w:tcPr>
            <w:tcW w:w="1412" w:type="dxa"/>
            <w:vAlign w:val="center"/>
          </w:tcPr>
          <w:p w14:paraId="2F6829C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7B93A556" w14:textId="77777777" w:rsidR="0085577A" w:rsidRDefault="0085577A" w:rsidP="007B7A0E">
      <w:pPr>
        <w:spacing w:after="0"/>
        <w:rPr>
          <w:rFonts w:cs="Arial"/>
          <w:szCs w:val="20"/>
        </w:rPr>
      </w:pPr>
    </w:p>
    <w:p w14:paraId="7645E681" w14:textId="77777777" w:rsidR="00D214D0" w:rsidRPr="007B7A0E" w:rsidRDefault="00D214D0" w:rsidP="007B7A0E">
      <w:pPr>
        <w:spacing w:after="0"/>
        <w:rPr>
          <w:rFonts w:cs="Arial"/>
          <w:szCs w:val="20"/>
        </w:rPr>
      </w:pPr>
    </w:p>
    <w:p w14:paraId="6A3AC5D5" w14:textId="2FE397E8" w:rsidR="0085577A" w:rsidRPr="007B7A0E" w:rsidRDefault="0085577A" w:rsidP="007B7A0E">
      <w:pPr>
        <w:spacing w:after="0"/>
        <w:rPr>
          <w:rFonts w:cs="Arial"/>
          <w:b/>
          <w:szCs w:val="20"/>
        </w:rPr>
      </w:pPr>
      <w:r w:rsidRPr="007B7A0E">
        <w:rPr>
          <w:rFonts w:cs="Arial"/>
          <w:b/>
          <w:szCs w:val="20"/>
        </w:rPr>
        <w:t xml:space="preserve">ASK Q61 IF Q58 = 11 </w:t>
      </w:r>
      <w:r w:rsidR="00D34FBA">
        <w:rPr>
          <w:rFonts w:cs="Arial"/>
          <w:b/>
          <w:szCs w:val="20"/>
        </w:rPr>
        <w:t>| SINGLE RESPONSE</w:t>
      </w:r>
      <w:r w:rsidRPr="007B7A0E">
        <w:rPr>
          <w:rFonts w:cs="Arial"/>
          <w:b/>
          <w:szCs w:val="20"/>
        </w:rPr>
        <w:t xml:space="preserve"> | RANDOMISE</w:t>
      </w:r>
    </w:p>
    <w:p w14:paraId="6BC4644D" w14:textId="77777777" w:rsidR="0085577A" w:rsidRPr="007B7A0E" w:rsidRDefault="0085577A" w:rsidP="007B7A0E">
      <w:pPr>
        <w:spacing w:after="0"/>
        <w:rPr>
          <w:rFonts w:cs="Arial"/>
          <w:szCs w:val="20"/>
        </w:rPr>
      </w:pPr>
      <w:r w:rsidRPr="007B7A0E">
        <w:rPr>
          <w:rFonts w:cs="Arial"/>
          <w:szCs w:val="20"/>
        </w:rPr>
        <w:t>Q61.</w:t>
      </w:r>
      <w:r w:rsidRPr="007B7A0E">
        <w:rPr>
          <w:rFonts w:cs="Arial"/>
          <w:szCs w:val="20"/>
        </w:rPr>
        <w:tab/>
        <w:t>Who provided the third-party mediation?</w:t>
      </w:r>
    </w:p>
    <w:p w14:paraId="31141159" w14:textId="77777777" w:rsidR="00A20719" w:rsidRPr="007B7A0E" w:rsidRDefault="00A2071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7097508D" w14:textId="77777777" w:rsidTr="005B28F4">
        <w:trPr>
          <w:trHeight w:val="139"/>
        </w:trPr>
        <w:tc>
          <w:tcPr>
            <w:tcW w:w="7518" w:type="dxa"/>
            <w:tcMar>
              <w:top w:w="0" w:type="dxa"/>
              <w:left w:w="108" w:type="dxa"/>
              <w:bottom w:w="0" w:type="dxa"/>
              <w:right w:w="108" w:type="dxa"/>
            </w:tcMar>
          </w:tcPr>
          <w:p w14:paraId="6848DBB3" w14:textId="77777777" w:rsidR="0085577A" w:rsidRPr="007B7A0E" w:rsidRDefault="0085577A" w:rsidP="007B7A0E">
            <w:pPr>
              <w:spacing w:after="0"/>
              <w:rPr>
                <w:rFonts w:cs="Arial"/>
                <w:szCs w:val="20"/>
              </w:rPr>
            </w:pPr>
            <w:r w:rsidRPr="007B7A0E">
              <w:rPr>
                <w:rFonts w:cs="Arial"/>
                <w:bCs/>
                <w:szCs w:val="20"/>
              </w:rPr>
              <w:t>&lt;INSERT</w:t>
            </w:r>
            <w:r w:rsidRPr="007B7A0E">
              <w:rPr>
                <w:rFonts w:cs="Arial"/>
                <w:bCs/>
                <w:spacing w:val="-6"/>
                <w:szCs w:val="20"/>
              </w:rPr>
              <w:t xml:space="preserve"> </w:t>
            </w:r>
            <w:r w:rsidRPr="007B7A0E">
              <w:rPr>
                <w:rFonts w:cs="Arial"/>
                <w:bCs/>
                <w:szCs w:val="20"/>
              </w:rPr>
              <w:t>RELEVANT</w:t>
            </w:r>
            <w:r w:rsidRPr="007B7A0E">
              <w:rPr>
                <w:rFonts w:cs="Arial"/>
                <w:bCs/>
                <w:spacing w:val="-3"/>
                <w:szCs w:val="20"/>
              </w:rPr>
              <w:t xml:space="preserve"> </w:t>
            </w:r>
            <w:r w:rsidRPr="007B7A0E">
              <w:rPr>
                <w:rFonts w:cs="Arial"/>
                <w:bCs/>
                <w:szCs w:val="20"/>
              </w:rPr>
              <w:t>STATE</w:t>
            </w:r>
            <w:r w:rsidRPr="007B7A0E">
              <w:rPr>
                <w:rFonts w:cs="Arial"/>
                <w:bCs/>
                <w:spacing w:val="-1"/>
                <w:szCs w:val="20"/>
              </w:rPr>
              <w:t xml:space="preserve"> </w:t>
            </w:r>
            <w:r w:rsidRPr="007B7A0E">
              <w:rPr>
                <w:rFonts w:cs="Arial"/>
                <w:bCs/>
                <w:spacing w:val="-2"/>
                <w:szCs w:val="20"/>
              </w:rPr>
              <w:t>REGULATOR&gt;</w:t>
            </w:r>
          </w:p>
        </w:tc>
        <w:tc>
          <w:tcPr>
            <w:tcW w:w="1412" w:type="dxa"/>
            <w:vAlign w:val="center"/>
          </w:tcPr>
          <w:p w14:paraId="4E215A7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13A69F70" w14:textId="77777777" w:rsidTr="005B28F4">
        <w:trPr>
          <w:trHeight w:val="139"/>
        </w:trPr>
        <w:tc>
          <w:tcPr>
            <w:tcW w:w="7518" w:type="dxa"/>
            <w:tcMar>
              <w:top w:w="0" w:type="dxa"/>
              <w:left w:w="108" w:type="dxa"/>
              <w:bottom w:w="0" w:type="dxa"/>
              <w:right w:w="108" w:type="dxa"/>
            </w:tcMar>
          </w:tcPr>
          <w:p w14:paraId="77FA3791" w14:textId="77777777" w:rsidR="0085577A" w:rsidRPr="007B7A0E" w:rsidRDefault="0085577A" w:rsidP="007B7A0E">
            <w:pPr>
              <w:spacing w:after="0"/>
              <w:rPr>
                <w:rFonts w:cs="Arial"/>
                <w:szCs w:val="20"/>
              </w:rPr>
            </w:pPr>
            <w:r w:rsidRPr="007B7A0E">
              <w:rPr>
                <w:rFonts w:cs="Arial"/>
                <w:szCs w:val="20"/>
              </w:rPr>
              <w:t>The relevant ombudsman or dispute resolution service</w:t>
            </w:r>
          </w:p>
        </w:tc>
        <w:tc>
          <w:tcPr>
            <w:tcW w:w="1412" w:type="dxa"/>
            <w:vAlign w:val="center"/>
          </w:tcPr>
          <w:p w14:paraId="5532A9B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2C0C58E4" w14:textId="77777777" w:rsidTr="005B28F4">
        <w:trPr>
          <w:trHeight w:val="139"/>
        </w:trPr>
        <w:tc>
          <w:tcPr>
            <w:tcW w:w="7518" w:type="dxa"/>
            <w:tcMar>
              <w:top w:w="0" w:type="dxa"/>
              <w:left w:w="108" w:type="dxa"/>
              <w:bottom w:w="0" w:type="dxa"/>
              <w:right w:w="108" w:type="dxa"/>
            </w:tcMar>
          </w:tcPr>
          <w:p w14:paraId="7A3F551D"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single response</w:t>
            </w:r>
          </w:p>
        </w:tc>
        <w:tc>
          <w:tcPr>
            <w:tcW w:w="1412" w:type="dxa"/>
            <w:vAlign w:val="center"/>
          </w:tcPr>
          <w:p w14:paraId="6AB13A0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79B026E2" w14:textId="77777777" w:rsidR="00A20719" w:rsidRDefault="00A20719" w:rsidP="007B7A0E">
      <w:pPr>
        <w:spacing w:after="0"/>
        <w:rPr>
          <w:rFonts w:cs="Arial"/>
          <w:szCs w:val="20"/>
        </w:rPr>
      </w:pPr>
    </w:p>
    <w:p w14:paraId="52166C33" w14:textId="77777777" w:rsidR="00D214D0" w:rsidRDefault="00D214D0" w:rsidP="007B7A0E">
      <w:pPr>
        <w:spacing w:after="0"/>
        <w:rPr>
          <w:rFonts w:cs="Arial"/>
          <w:szCs w:val="20"/>
        </w:rPr>
      </w:pPr>
    </w:p>
    <w:p w14:paraId="1482D833" w14:textId="77777777" w:rsidR="00D214D0" w:rsidRDefault="00D214D0" w:rsidP="007B7A0E">
      <w:pPr>
        <w:spacing w:after="0"/>
        <w:rPr>
          <w:rFonts w:cs="Arial"/>
          <w:szCs w:val="20"/>
        </w:rPr>
      </w:pPr>
    </w:p>
    <w:p w14:paraId="70BAF2B3" w14:textId="558E5C7A" w:rsidR="0085577A" w:rsidRPr="007B7A0E" w:rsidRDefault="0085577A" w:rsidP="007B7A0E">
      <w:pPr>
        <w:spacing w:after="0"/>
        <w:rPr>
          <w:rFonts w:cs="Arial"/>
          <w:b/>
          <w:szCs w:val="20"/>
        </w:rPr>
      </w:pPr>
      <w:r w:rsidRPr="007B7A0E">
        <w:rPr>
          <w:rFonts w:cs="Arial"/>
          <w:b/>
          <w:szCs w:val="20"/>
        </w:rPr>
        <w:lastRenderedPageBreak/>
        <w:t xml:space="preserve">ASK Q62 IF Q58 = 11 </w:t>
      </w:r>
      <w:r w:rsidR="00D34FBA">
        <w:rPr>
          <w:rFonts w:cs="Arial"/>
          <w:b/>
          <w:szCs w:val="20"/>
        </w:rPr>
        <w:t>| SINGLE RESPONSE</w:t>
      </w:r>
      <w:r w:rsidRPr="007B7A0E">
        <w:rPr>
          <w:rFonts w:cs="Arial"/>
          <w:b/>
          <w:szCs w:val="20"/>
        </w:rPr>
        <w:t xml:space="preserve"> | RANDOMISE</w:t>
      </w:r>
    </w:p>
    <w:p w14:paraId="4EFDAEFE" w14:textId="77777777" w:rsidR="0085577A" w:rsidRPr="007B7A0E" w:rsidRDefault="0085577A" w:rsidP="007B7A0E">
      <w:pPr>
        <w:spacing w:after="0"/>
        <w:rPr>
          <w:rFonts w:cs="Arial"/>
          <w:szCs w:val="20"/>
        </w:rPr>
      </w:pPr>
      <w:r w:rsidRPr="007B7A0E">
        <w:rPr>
          <w:rFonts w:cs="Arial"/>
          <w:szCs w:val="20"/>
        </w:rPr>
        <w:t>Q62.</w:t>
      </w:r>
      <w:r w:rsidRPr="007B7A0E">
        <w:rPr>
          <w:rFonts w:cs="Arial"/>
          <w:szCs w:val="20"/>
        </w:rPr>
        <w:tab/>
        <w:t>How helpful, or not, did you find the third-party mediation?</w:t>
      </w:r>
    </w:p>
    <w:p w14:paraId="5E8C3F65" w14:textId="77777777" w:rsidR="00A20719" w:rsidRPr="007B7A0E" w:rsidRDefault="00A20719" w:rsidP="007B7A0E">
      <w:pPr>
        <w:spacing w:after="0"/>
        <w:rPr>
          <w:rFonts w:cs="Arial"/>
          <w:szCs w:val="20"/>
        </w:rPr>
      </w:pPr>
    </w:p>
    <w:tbl>
      <w:tblPr>
        <w:tblW w:w="8930" w:type="dxa"/>
        <w:tblInd w:w="34"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621"/>
        <w:gridCol w:w="1309"/>
      </w:tblGrid>
      <w:tr w:rsidR="0085577A" w:rsidRPr="007B7A0E" w14:paraId="543BE91E" w14:textId="77777777" w:rsidTr="005B28F4">
        <w:trPr>
          <w:trHeight w:val="67"/>
        </w:trPr>
        <w:tc>
          <w:tcPr>
            <w:tcW w:w="7621" w:type="dxa"/>
          </w:tcPr>
          <w:p w14:paraId="752F2AC0" w14:textId="77777777" w:rsidR="0085577A" w:rsidRPr="007B7A0E" w:rsidRDefault="0085577A" w:rsidP="007B7A0E">
            <w:pPr>
              <w:spacing w:after="0"/>
              <w:rPr>
                <w:rFonts w:cs="Arial"/>
                <w:szCs w:val="20"/>
              </w:rPr>
            </w:pPr>
            <w:r w:rsidRPr="007B7A0E">
              <w:rPr>
                <w:rFonts w:cs="Arial"/>
                <w:szCs w:val="20"/>
              </w:rPr>
              <w:t>Extremely helpful</w:t>
            </w:r>
          </w:p>
        </w:tc>
        <w:tc>
          <w:tcPr>
            <w:tcW w:w="1309" w:type="dxa"/>
            <w:vAlign w:val="center"/>
          </w:tcPr>
          <w:p w14:paraId="2D87F7D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F011891" w14:textId="77777777" w:rsidTr="005B28F4">
        <w:trPr>
          <w:trHeight w:val="139"/>
        </w:trPr>
        <w:tc>
          <w:tcPr>
            <w:tcW w:w="7621" w:type="dxa"/>
          </w:tcPr>
          <w:p w14:paraId="196B00F6" w14:textId="77777777" w:rsidR="0085577A" w:rsidRPr="007B7A0E" w:rsidRDefault="0085577A" w:rsidP="007B7A0E">
            <w:pPr>
              <w:spacing w:after="0"/>
              <w:rPr>
                <w:rFonts w:cs="Arial"/>
                <w:szCs w:val="20"/>
              </w:rPr>
            </w:pPr>
            <w:r w:rsidRPr="007B7A0E">
              <w:rPr>
                <w:rFonts w:cs="Arial"/>
                <w:szCs w:val="20"/>
              </w:rPr>
              <w:t>Quite helpful</w:t>
            </w:r>
          </w:p>
        </w:tc>
        <w:tc>
          <w:tcPr>
            <w:tcW w:w="1309" w:type="dxa"/>
            <w:vAlign w:val="center"/>
          </w:tcPr>
          <w:p w14:paraId="3910A7C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1462E61B" w14:textId="77777777" w:rsidTr="005B28F4">
        <w:trPr>
          <w:trHeight w:val="139"/>
        </w:trPr>
        <w:tc>
          <w:tcPr>
            <w:tcW w:w="7621" w:type="dxa"/>
          </w:tcPr>
          <w:p w14:paraId="78185102" w14:textId="77777777" w:rsidR="0085577A" w:rsidRPr="007B7A0E" w:rsidRDefault="0085577A" w:rsidP="007B7A0E">
            <w:pPr>
              <w:spacing w:after="0"/>
              <w:rPr>
                <w:rFonts w:cs="Arial"/>
                <w:szCs w:val="20"/>
              </w:rPr>
            </w:pPr>
            <w:r w:rsidRPr="007B7A0E">
              <w:rPr>
                <w:rFonts w:cs="Arial"/>
                <w:szCs w:val="20"/>
              </w:rPr>
              <w:t>Neither</w:t>
            </w:r>
          </w:p>
        </w:tc>
        <w:tc>
          <w:tcPr>
            <w:tcW w:w="1309" w:type="dxa"/>
            <w:vAlign w:val="center"/>
          </w:tcPr>
          <w:p w14:paraId="57E8ADD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85409FF" w14:textId="77777777" w:rsidTr="005B28F4">
        <w:trPr>
          <w:trHeight w:val="139"/>
        </w:trPr>
        <w:tc>
          <w:tcPr>
            <w:tcW w:w="7621" w:type="dxa"/>
          </w:tcPr>
          <w:p w14:paraId="31226616" w14:textId="77777777" w:rsidR="0085577A" w:rsidRPr="007B7A0E" w:rsidRDefault="0085577A" w:rsidP="007B7A0E">
            <w:pPr>
              <w:spacing w:after="0"/>
              <w:rPr>
                <w:rFonts w:cs="Arial"/>
                <w:szCs w:val="20"/>
              </w:rPr>
            </w:pPr>
            <w:r w:rsidRPr="007B7A0E">
              <w:rPr>
                <w:rFonts w:cs="Arial"/>
                <w:szCs w:val="20"/>
              </w:rPr>
              <w:t>Quite unhelpful</w:t>
            </w:r>
          </w:p>
        </w:tc>
        <w:tc>
          <w:tcPr>
            <w:tcW w:w="1309" w:type="dxa"/>
            <w:vAlign w:val="center"/>
          </w:tcPr>
          <w:p w14:paraId="0FB3306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7B59FC5" w14:textId="77777777" w:rsidTr="005B28F4">
        <w:trPr>
          <w:trHeight w:val="139"/>
        </w:trPr>
        <w:tc>
          <w:tcPr>
            <w:tcW w:w="7621" w:type="dxa"/>
          </w:tcPr>
          <w:p w14:paraId="7B107923" w14:textId="77777777" w:rsidR="0085577A" w:rsidRPr="007B7A0E" w:rsidRDefault="0085577A" w:rsidP="007B7A0E">
            <w:pPr>
              <w:spacing w:after="0"/>
              <w:rPr>
                <w:rFonts w:cs="Arial"/>
                <w:szCs w:val="20"/>
              </w:rPr>
            </w:pPr>
            <w:r w:rsidRPr="007B7A0E">
              <w:rPr>
                <w:rFonts w:cs="Arial"/>
                <w:szCs w:val="20"/>
              </w:rPr>
              <w:t>Extremely unhelpful</w:t>
            </w:r>
          </w:p>
        </w:tc>
        <w:tc>
          <w:tcPr>
            <w:tcW w:w="1309" w:type="dxa"/>
            <w:vAlign w:val="center"/>
          </w:tcPr>
          <w:p w14:paraId="42043D6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4DBF173E" w14:textId="77777777" w:rsidR="0085577A" w:rsidRDefault="0085577A" w:rsidP="007B7A0E">
      <w:pPr>
        <w:spacing w:after="0"/>
        <w:rPr>
          <w:rFonts w:cs="Arial"/>
          <w:szCs w:val="20"/>
        </w:rPr>
      </w:pPr>
    </w:p>
    <w:p w14:paraId="530AC428" w14:textId="77777777" w:rsidR="00D214D0" w:rsidRPr="007B7A0E" w:rsidRDefault="00D214D0" w:rsidP="007B7A0E">
      <w:pPr>
        <w:spacing w:after="0"/>
        <w:rPr>
          <w:rFonts w:cs="Arial"/>
          <w:szCs w:val="20"/>
        </w:rPr>
      </w:pPr>
    </w:p>
    <w:p w14:paraId="36EB74B9" w14:textId="1BF5EE81" w:rsidR="0085577A" w:rsidRPr="007B7A0E" w:rsidRDefault="0085577A" w:rsidP="007B7A0E">
      <w:pPr>
        <w:spacing w:after="0"/>
        <w:rPr>
          <w:rFonts w:cs="Arial"/>
          <w:b/>
          <w:szCs w:val="20"/>
        </w:rPr>
      </w:pPr>
      <w:r w:rsidRPr="007B7A0E">
        <w:rPr>
          <w:rFonts w:cs="Arial"/>
          <w:b/>
          <w:szCs w:val="20"/>
        </w:rPr>
        <w:t xml:space="preserve">4.8 </w:t>
      </w:r>
      <w:r w:rsidRPr="007B7A0E">
        <w:rPr>
          <w:rFonts w:cs="Arial"/>
          <w:b/>
          <w:szCs w:val="20"/>
        </w:rPr>
        <w:tab/>
        <w:t>TIME INVESTMENT REQUIRED</w:t>
      </w:r>
    </w:p>
    <w:p w14:paraId="72C259E5" w14:textId="77777777" w:rsidR="00A20719" w:rsidRPr="00A20719" w:rsidRDefault="00A20719" w:rsidP="007B7A0E">
      <w:pPr>
        <w:spacing w:after="0"/>
        <w:rPr>
          <w:rFonts w:cs="Arial"/>
          <w:b/>
          <w:bCs/>
          <w:szCs w:val="20"/>
        </w:rPr>
      </w:pPr>
    </w:p>
    <w:p w14:paraId="01E9B6D3" w14:textId="77777777" w:rsidR="0085577A" w:rsidRPr="007B7A0E" w:rsidRDefault="0085577A" w:rsidP="007B7A0E">
      <w:pPr>
        <w:spacing w:after="0"/>
        <w:rPr>
          <w:rFonts w:cs="Arial"/>
          <w:b/>
          <w:szCs w:val="20"/>
        </w:rPr>
      </w:pPr>
      <w:r w:rsidRPr="007B7A0E">
        <w:rPr>
          <w:rFonts w:cs="Arial"/>
          <w:b/>
          <w:szCs w:val="20"/>
        </w:rPr>
        <w:t>ASK Q63 IF Q44 = 1 (TOOK ACTION TO RESOLVE PROBLEM) | NUMERIC</w:t>
      </w:r>
    </w:p>
    <w:p w14:paraId="7E17796A" w14:textId="77777777" w:rsidR="0085577A" w:rsidRPr="007B7A0E" w:rsidRDefault="0085577A" w:rsidP="00D214D0">
      <w:pPr>
        <w:spacing w:after="0"/>
        <w:ind w:left="720" w:hanging="720"/>
        <w:rPr>
          <w:rFonts w:cs="Arial"/>
          <w:szCs w:val="20"/>
        </w:rPr>
      </w:pPr>
      <w:r w:rsidRPr="007B7A0E">
        <w:rPr>
          <w:rFonts w:cs="Arial"/>
          <w:szCs w:val="20"/>
        </w:rPr>
        <w:t>Q63.</w:t>
      </w:r>
      <w:r w:rsidRPr="007B7A0E">
        <w:rPr>
          <w:rFonts w:cs="Arial"/>
          <w:szCs w:val="20"/>
        </w:rPr>
        <w:tab/>
        <w:t>Approximately how many hours have you spent trying to resolve this problem since it first started?</w:t>
      </w:r>
    </w:p>
    <w:p w14:paraId="6599E3A0" w14:textId="77777777" w:rsidR="0085577A" w:rsidRPr="007B7A0E" w:rsidRDefault="0085577A" w:rsidP="007B7A0E">
      <w:pPr>
        <w:spacing w:after="0"/>
        <w:rPr>
          <w:rFonts w:cs="Arial"/>
          <w:szCs w:val="20"/>
        </w:rPr>
      </w:pPr>
      <w:r w:rsidRPr="007B7A0E">
        <w:rPr>
          <w:rFonts w:cs="Arial"/>
          <w:szCs w:val="20"/>
        </w:rPr>
        <w:tab/>
        <w:t>Number of hours _____________</w:t>
      </w:r>
    </w:p>
    <w:p w14:paraId="5BBE554E" w14:textId="77777777" w:rsidR="0085577A" w:rsidRPr="007B7A0E" w:rsidRDefault="0085577A" w:rsidP="007B7A0E">
      <w:pPr>
        <w:spacing w:after="0"/>
        <w:rPr>
          <w:rFonts w:cs="Arial"/>
          <w:szCs w:val="20"/>
        </w:rPr>
      </w:pPr>
    </w:p>
    <w:p w14:paraId="4AA8AF3F" w14:textId="77777777" w:rsidR="006142C4" w:rsidRDefault="006142C4" w:rsidP="007B7A0E">
      <w:pPr>
        <w:spacing w:after="0"/>
        <w:rPr>
          <w:rFonts w:cs="Arial"/>
          <w:b/>
          <w:szCs w:val="20"/>
        </w:rPr>
      </w:pPr>
    </w:p>
    <w:p w14:paraId="0ED3D8B9" w14:textId="0CE1B9FC" w:rsidR="0085577A" w:rsidRPr="007B7A0E" w:rsidRDefault="00D214D0" w:rsidP="007B7A0E">
      <w:pPr>
        <w:spacing w:after="0"/>
        <w:rPr>
          <w:rFonts w:cs="Arial"/>
          <w:b/>
          <w:szCs w:val="20"/>
        </w:rPr>
      </w:pPr>
      <w:r>
        <w:rPr>
          <w:rFonts w:cs="Arial"/>
          <w:b/>
          <w:szCs w:val="20"/>
        </w:rPr>
        <w:t>Se</w:t>
      </w:r>
      <w:r w:rsidR="0085577A" w:rsidRPr="007B7A0E">
        <w:rPr>
          <w:rFonts w:cs="Arial"/>
          <w:b/>
          <w:szCs w:val="20"/>
        </w:rPr>
        <w:t>ction 5: COVID (ONLINE ONLY)</w:t>
      </w:r>
    </w:p>
    <w:p w14:paraId="2CCBD384" w14:textId="77777777" w:rsidR="00A20719" w:rsidRPr="00A20719" w:rsidRDefault="00A20719" w:rsidP="007B7A0E">
      <w:pPr>
        <w:spacing w:after="0"/>
        <w:rPr>
          <w:rFonts w:cs="Arial"/>
          <w:b/>
          <w:bCs/>
          <w:szCs w:val="20"/>
        </w:rPr>
      </w:pPr>
    </w:p>
    <w:p w14:paraId="702DE667" w14:textId="371CFA2E" w:rsidR="0085577A" w:rsidRPr="007B7A0E" w:rsidRDefault="003F3673" w:rsidP="007B7A0E">
      <w:pPr>
        <w:spacing w:after="0"/>
        <w:rPr>
          <w:rFonts w:cs="Arial"/>
          <w:b/>
          <w:szCs w:val="20"/>
        </w:rPr>
      </w:pPr>
      <w:r w:rsidRPr="00A20719">
        <w:rPr>
          <w:rFonts w:cs="Arial"/>
          <w:b/>
          <w:szCs w:val="20"/>
        </w:rPr>
        <w:t>ASK ALL | SINGLE RESPONSE</w:t>
      </w:r>
    </w:p>
    <w:p w14:paraId="2BECFC46" w14:textId="77777777" w:rsidR="0085577A" w:rsidRDefault="0085577A" w:rsidP="00D841AA">
      <w:pPr>
        <w:spacing w:after="0"/>
        <w:ind w:left="720"/>
        <w:rPr>
          <w:rFonts w:cs="Arial"/>
          <w:szCs w:val="20"/>
        </w:rPr>
      </w:pPr>
      <w:r w:rsidRPr="007B7A0E">
        <w:rPr>
          <w:rFonts w:cs="Arial"/>
          <w:szCs w:val="20"/>
        </w:rPr>
        <w:t>This next section asks about travel bookings. These might include accommodation, flights, rentals, and tours.</w:t>
      </w:r>
    </w:p>
    <w:p w14:paraId="230DD749" w14:textId="77777777" w:rsidR="00D841AA" w:rsidRPr="007B7A0E" w:rsidRDefault="00D841AA" w:rsidP="00D841AA">
      <w:pPr>
        <w:spacing w:after="0"/>
        <w:rPr>
          <w:rFonts w:cs="Arial"/>
          <w:szCs w:val="20"/>
        </w:rPr>
      </w:pPr>
    </w:p>
    <w:p w14:paraId="3D96D0D6" w14:textId="77777777" w:rsidR="0085577A" w:rsidRPr="007B7A0E" w:rsidRDefault="0085577A" w:rsidP="007B7A0E">
      <w:pPr>
        <w:spacing w:after="0"/>
        <w:rPr>
          <w:rFonts w:cs="Arial"/>
          <w:szCs w:val="20"/>
        </w:rPr>
      </w:pPr>
      <w:r w:rsidRPr="007B7A0E">
        <w:rPr>
          <w:rFonts w:cs="Arial"/>
          <w:szCs w:val="20"/>
        </w:rPr>
        <w:t>S5Q1.</w:t>
      </w:r>
      <w:r w:rsidRPr="007B7A0E">
        <w:rPr>
          <w:rFonts w:cs="Arial"/>
          <w:szCs w:val="20"/>
        </w:rPr>
        <w:tab/>
        <w:t>Have you had any travel bookings cancelled due to COVID?</w:t>
      </w:r>
    </w:p>
    <w:p w14:paraId="077E3992" w14:textId="77777777" w:rsidR="00A20719" w:rsidRPr="007B7A0E" w:rsidRDefault="00A20719" w:rsidP="007B7A0E">
      <w:pPr>
        <w:spacing w:after="0"/>
        <w:rPr>
          <w:rFonts w:cs="Arial"/>
          <w:szCs w:val="20"/>
        </w:rPr>
      </w:pPr>
    </w:p>
    <w:tbl>
      <w:tblPr>
        <w:tblW w:w="8794"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276"/>
      </w:tblGrid>
      <w:tr w:rsidR="00D841AA" w:rsidRPr="007B7A0E" w14:paraId="4285A842" w14:textId="77777777" w:rsidTr="00D841AA">
        <w:trPr>
          <w:trHeight w:val="67"/>
        </w:trPr>
        <w:tc>
          <w:tcPr>
            <w:tcW w:w="7518" w:type="dxa"/>
            <w:tcMar>
              <w:top w:w="0" w:type="dxa"/>
              <w:left w:w="108" w:type="dxa"/>
              <w:bottom w:w="0" w:type="dxa"/>
              <w:right w:w="108" w:type="dxa"/>
            </w:tcMar>
          </w:tcPr>
          <w:p w14:paraId="5DD67F8D" w14:textId="77777777" w:rsidR="00D841AA" w:rsidRPr="007B7A0E" w:rsidRDefault="00D841AA" w:rsidP="007B7A0E">
            <w:pPr>
              <w:spacing w:after="0"/>
              <w:rPr>
                <w:rFonts w:cs="Arial"/>
                <w:szCs w:val="20"/>
              </w:rPr>
            </w:pPr>
            <w:r w:rsidRPr="007B7A0E">
              <w:rPr>
                <w:rFonts w:cs="Arial"/>
                <w:szCs w:val="20"/>
              </w:rPr>
              <w:t>Yes</w:t>
            </w:r>
          </w:p>
        </w:tc>
        <w:tc>
          <w:tcPr>
            <w:tcW w:w="1276" w:type="dxa"/>
            <w:vAlign w:val="center"/>
          </w:tcPr>
          <w:p w14:paraId="08E82DF3" w14:textId="77777777" w:rsidR="00D841AA" w:rsidRPr="007B7A0E" w:rsidRDefault="00D841AA" w:rsidP="00A71B51">
            <w:pPr>
              <w:pStyle w:val="ListParagraph"/>
              <w:numPr>
                <w:ilvl w:val="0"/>
                <w:numId w:val="23"/>
              </w:numPr>
              <w:spacing w:after="0"/>
              <w:rPr>
                <w:rFonts w:cs="Arial"/>
                <w:szCs w:val="20"/>
              </w:rPr>
            </w:pPr>
            <w:r w:rsidRPr="007B7A0E">
              <w:rPr>
                <w:rFonts w:cs="Arial"/>
                <w:szCs w:val="20"/>
              </w:rPr>
              <w:t>01</w:t>
            </w:r>
          </w:p>
        </w:tc>
      </w:tr>
      <w:tr w:rsidR="00D841AA" w:rsidRPr="007B7A0E" w14:paraId="6E6A188D" w14:textId="77777777" w:rsidTr="00D841AA">
        <w:trPr>
          <w:trHeight w:val="139"/>
        </w:trPr>
        <w:tc>
          <w:tcPr>
            <w:tcW w:w="7518" w:type="dxa"/>
            <w:tcMar>
              <w:top w:w="0" w:type="dxa"/>
              <w:left w:w="108" w:type="dxa"/>
              <w:bottom w:w="0" w:type="dxa"/>
              <w:right w:w="108" w:type="dxa"/>
            </w:tcMar>
          </w:tcPr>
          <w:p w14:paraId="1C94BCE7" w14:textId="77777777" w:rsidR="00D841AA" w:rsidRPr="007B7A0E" w:rsidRDefault="00D841AA" w:rsidP="007B7A0E">
            <w:pPr>
              <w:spacing w:after="0"/>
              <w:rPr>
                <w:rFonts w:cs="Arial"/>
                <w:szCs w:val="20"/>
              </w:rPr>
            </w:pPr>
            <w:r w:rsidRPr="007B7A0E">
              <w:rPr>
                <w:rFonts w:cs="Arial"/>
                <w:szCs w:val="20"/>
              </w:rPr>
              <w:t>No</w:t>
            </w:r>
          </w:p>
        </w:tc>
        <w:tc>
          <w:tcPr>
            <w:tcW w:w="1276" w:type="dxa"/>
            <w:vAlign w:val="center"/>
          </w:tcPr>
          <w:p w14:paraId="111FA3FE" w14:textId="77777777" w:rsidR="00D841AA" w:rsidRPr="007B7A0E" w:rsidRDefault="00D841AA" w:rsidP="00A71B51">
            <w:pPr>
              <w:pStyle w:val="ListParagraph"/>
              <w:numPr>
                <w:ilvl w:val="0"/>
                <w:numId w:val="23"/>
              </w:numPr>
              <w:spacing w:after="0"/>
              <w:rPr>
                <w:rFonts w:cs="Arial"/>
                <w:szCs w:val="20"/>
              </w:rPr>
            </w:pPr>
            <w:r w:rsidRPr="007B7A0E">
              <w:rPr>
                <w:rFonts w:cs="Arial"/>
                <w:szCs w:val="20"/>
              </w:rPr>
              <w:t>02</w:t>
            </w:r>
          </w:p>
        </w:tc>
      </w:tr>
      <w:tr w:rsidR="00D841AA" w:rsidRPr="007B7A0E" w14:paraId="186964A6" w14:textId="77777777" w:rsidTr="00D841AA">
        <w:trPr>
          <w:trHeight w:val="139"/>
        </w:trPr>
        <w:tc>
          <w:tcPr>
            <w:tcW w:w="7518" w:type="dxa"/>
            <w:tcMar>
              <w:top w:w="0" w:type="dxa"/>
              <w:left w:w="108" w:type="dxa"/>
              <w:bottom w:w="0" w:type="dxa"/>
              <w:right w:w="108" w:type="dxa"/>
            </w:tcMar>
          </w:tcPr>
          <w:p w14:paraId="773CC86A" w14:textId="77777777" w:rsidR="00D841AA" w:rsidRPr="007B7A0E" w:rsidRDefault="00D841AA" w:rsidP="007B7A0E">
            <w:pPr>
              <w:spacing w:after="0"/>
              <w:rPr>
                <w:rFonts w:cs="Arial"/>
                <w:szCs w:val="20"/>
              </w:rPr>
            </w:pPr>
            <w:r w:rsidRPr="007B7A0E">
              <w:rPr>
                <w:rFonts w:cs="Arial"/>
                <w:szCs w:val="20"/>
              </w:rPr>
              <w:t>Don’t know</w:t>
            </w:r>
          </w:p>
        </w:tc>
        <w:tc>
          <w:tcPr>
            <w:tcW w:w="1276" w:type="dxa"/>
            <w:vAlign w:val="center"/>
          </w:tcPr>
          <w:p w14:paraId="71E179A0" w14:textId="77777777" w:rsidR="00D841AA" w:rsidRPr="007B7A0E" w:rsidRDefault="00D841AA" w:rsidP="00A71B51">
            <w:pPr>
              <w:pStyle w:val="ListParagraph"/>
              <w:numPr>
                <w:ilvl w:val="0"/>
                <w:numId w:val="23"/>
              </w:numPr>
              <w:spacing w:after="0"/>
              <w:rPr>
                <w:rFonts w:cs="Arial"/>
                <w:szCs w:val="20"/>
              </w:rPr>
            </w:pPr>
            <w:r w:rsidRPr="007B7A0E">
              <w:rPr>
                <w:rFonts w:cs="Arial"/>
                <w:szCs w:val="20"/>
              </w:rPr>
              <w:t>98</w:t>
            </w:r>
          </w:p>
        </w:tc>
      </w:tr>
    </w:tbl>
    <w:p w14:paraId="1E46FCC3" w14:textId="77777777" w:rsidR="0085577A" w:rsidRDefault="0085577A" w:rsidP="007B7A0E">
      <w:pPr>
        <w:spacing w:after="0"/>
        <w:rPr>
          <w:rFonts w:cs="Arial"/>
          <w:szCs w:val="20"/>
        </w:rPr>
      </w:pPr>
    </w:p>
    <w:p w14:paraId="45A6124C" w14:textId="77777777" w:rsidR="00D841AA" w:rsidRPr="007B7A0E" w:rsidRDefault="00D841AA" w:rsidP="007B7A0E">
      <w:pPr>
        <w:spacing w:after="0"/>
        <w:rPr>
          <w:rFonts w:cs="Arial"/>
          <w:szCs w:val="20"/>
        </w:rPr>
      </w:pPr>
    </w:p>
    <w:p w14:paraId="67DB024A" w14:textId="77777777" w:rsidR="0085577A" w:rsidRDefault="0085577A" w:rsidP="00D841AA">
      <w:pPr>
        <w:spacing w:after="0"/>
        <w:ind w:left="720" w:hanging="720"/>
        <w:rPr>
          <w:rFonts w:cs="Arial"/>
          <w:szCs w:val="20"/>
        </w:rPr>
      </w:pPr>
      <w:r w:rsidRPr="007B7A0E">
        <w:rPr>
          <w:rFonts w:cs="Arial"/>
          <w:szCs w:val="20"/>
        </w:rPr>
        <w:t>INTRO.</w:t>
      </w:r>
      <w:r w:rsidRPr="007B7A0E">
        <w:rPr>
          <w:rFonts w:cs="Arial"/>
          <w:szCs w:val="20"/>
        </w:rPr>
        <w:tab/>
        <w:t>For the next few questions, please think about your most recent travel booking which was cancelled due to COVID.</w:t>
      </w:r>
    </w:p>
    <w:p w14:paraId="46B380E9" w14:textId="77777777" w:rsidR="00D841AA" w:rsidRDefault="00D841AA" w:rsidP="007B7A0E">
      <w:pPr>
        <w:spacing w:after="0"/>
        <w:rPr>
          <w:rFonts w:cs="Arial"/>
          <w:szCs w:val="20"/>
        </w:rPr>
      </w:pPr>
    </w:p>
    <w:p w14:paraId="55029673" w14:textId="77777777" w:rsidR="00D841AA" w:rsidRDefault="00D841AA" w:rsidP="007B7A0E">
      <w:pPr>
        <w:spacing w:after="0"/>
        <w:rPr>
          <w:rFonts w:cs="Arial"/>
          <w:szCs w:val="20"/>
        </w:rPr>
      </w:pPr>
    </w:p>
    <w:p w14:paraId="44C29740" w14:textId="77777777" w:rsidR="00D841AA" w:rsidRPr="007B7A0E" w:rsidRDefault="00D841AA" w:rsidP="00D841AA">
      <w:pPr>
        <w:spacing w:after="0"/>
        <w:rPr>
          <w:rFonts w:cs="Arial"/>
          <w:b/>
          <w:szCs w:val="20"/>
        </w:rPr>
      </w:pPr>
      <w:r w:rsidRPr="007B7A0E">
        <w:rPr>
          <w:rFonts w:cs="Arial"/>
          <w:b/>
          <w:szCs w:val="20"/>
        </w:rPr>
        <w:t xml:space="preserve">ASK S5Q2 IF S5Q1 = 1 </w:t>
      </w:r>
      <w:r>
        <w:rPr>
          <w:rFonts w:cs="Arial"/>
          <w:b/>
          <w:szCs w:val="20"/>
        </w:rPr>
        <w:t>| SINGLE RESPONSE</w:t>
      </w:r>
      <w:r w:rsidRPr="007B7A0E">
        <w:rPr>
          <w:rFonts w:cs="Arial"/>
          <w:b/>
          <w:szCs w:val="20"/>
        </w:rPr>
        <w:t xml:space="preserve"> </w:t>
      </w:r>
    </w:p>
    <w:p w14:paraId="57F3BB48" w14:textId="77777777" w:rsidR="0085577A" w:rsidRPr="007B7A0E" w:rsidRDefault="0085577A" w:rsidP="007B7A0E">
      <w:pPr>
        <w:spacing w:after="0"/>
        <w:rPr>
          <w:rFonts w:cs="Arial"/>
          <w:szCs w:val="20"/>
        </w:rPr>
      </w:pPr>
      <w:r w:rsidRPr="007B7A0E">
        <w:rPr>
          <w:rFonts w:cs="Arial"/>
          <w:szCs w:val="20"/>
        </w:rPr>
        <w:t>S5Q2.</w:t>
      </w:r>
      <w:r w:rsidRPr="007B7A0E">
        <w:rPr>
          <w:rFonts w:cs="Arial"/>
          <w:szCs w:val="20"/>
        </w:rPr>
        <w:tab/>
        <w:t xml:space="preserve">Was this booking for </w:t>
      </w:r>
      <w:proofErr w:type="gramStart"/>
      <w:r w:rsidRPr="007B7A0E">
        <w:rPr>
          <w:rFonts w:cs="Arial"/>
          <w:szCs w:val="20"/>
        </w:rPr>
        <w:t>a…</w:t>
      </w:r>
      <w:proofErr w:type="gramEnd"/>
    </w:p>
    <w:p w14:paraId="7DF8FE58" w14:textId="77777777" w:rsidR="00A20719" w:rsidRPr="007B7A0E" w:rsidRDefault="00A2071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543F60" w:rsidRPr="007B7A0E" w14:paraId="26AC5607" w14:textId="77777777" w:rsidTr="005B28F4">
        <w:trPr>
          <w:trHeight w:val="67"/>
        </w:trPr>
        <w:tc>
          <w:tcPr>
            <w:tcW w:w="7518" w:type="dxa"/>
            <w:tcMar>
              <w:top w:w="0" w:type="dxa"/>
              <w:left w:w="108" w:type="dxa"/>
              <w:bottom w:w="0" w:type="dxa"/>
              <w:right w:w="108" w:type="dxa"/>
            </w:tcMar>
          </w:tcPr>
          <w:p w14:paraId="3C64904C" w14:textId="77777777" w:rsidR="0085577A" w:rsidRPr="007B7A0E" w:rsidRDefault="0085577A" w:rsidP="007B7A0E">
            <w:pPr>
              <w:spacing w:after="0"/>
              <w:rPr>
                <w:rFonts w:cs="Arial"/>
                <w:szCs w:val="20"/>
              </w:rPr>
            </w:pPr>
            <w:r w:rsidRPr="007B7A0E">
              <w:rPr>
                <w:rFonts w:cs="Arial"/>
                <w:szCs w:val="20"/>
              </w:rPr>
              <w:t>International flight</w:t>
            </w:r>
          </w:p>
        </w:tc>
        <w:tc>
          <w:tcPr>
            <w:tcW w:w="1412" w:type="dxa"/>
            <w:vAlign w:val="center"/>
          </w:tcPr>
          <w:p w14:paraId="790096F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543F60" w:rsidRPr="007B7A0E" w14:paraId="0AA25057" w14:textId="77777777" w:rsidTr="005B28F4">
        <w:trPr>
          <w:trHeight w:val="139"/>
        </w:trPr>
        <w:tc>
          <w:tcPr>
            <w:tcW w:w="7518" w:type="dxa"/>
            <w:tcMar>
              <w:top w:w="0" w:type="dxa"/>
              <w:left w:w="108" w:type="dxa"/>
              <w:bottom w:w="0" w:type="dxa"/>
              <w:right w:w="108" w:type="dxa"/>
            </w:tcMar>
          </w:tcPr>
          <w:p w14:paraId="3C6D0B5B" w14:textId="77777777" w:rsidR="0085577A" w:rsidRPr="007B7A0E" w:rsidRDefault="0085577A" w:rsidP="007B7A0E">
            <w:pPr>
              <w:spacing w:after="0"/>
              <w:rPr>
                <w:rFonts w:cs="Arial"/>
                <w:szCs w:val="20"/>
              </w:rPr>
            </w:pPr>
            <w:r w:rsidRPr="007B7A0E">
              <w:rPr>
                <w:rFonts w:cs="Arial"/>
                <w:szCs w:val="20"/>
              </w:rPr>
              <w:t>Domestic flight</w:t>
            </w:r>
          </w:p>
        </w:tc>
        <w:tc>
          <w:tcPr>
            <w:tcW w:w="1412" w:type="dxa"/>
            <w:vAlign w:val="center"/>
          </w:tcPr>
          <w:p w14:paraId="3E59807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543F60" w:rsidRPr="007B7A0E" w14:paraId="1C4F50FC" w14:textId="77777777" w:rsidTr="005B28F4">
        <w:trPr>
          <w:trHeight w:val="139"/>
        </w:trPr>
        <w:tc>
          <w:tcPr>
            <w:tcW w:w="7518" w:type="dxa"/>
            <w:tcMar>
              <w:top w:w="0" w:type="dxa"/>
              <w:left w:w="108" w:type="dxa"/>
              <w:bottom w:w="0" w:type="dxa"/>
              <w:right w:w="108" w:type="dxa"/>
            </w:tcMar>
          </w:tcPr>
          <w:p w14:paraId="0FF0DDCB" w14:textId="77777777" w:rsidR="0085577A" w:rsidRPr="007B7A0E" w:rsidRDefault="0085577A" w:rsidP="007B7A0E">
            <w:pPr>
              <w:spacing w:after="0"/>
              <w:rPr>
                <w:rFonts w:cs="Arial"/>
                <w:szCs w:val="20"/>
              </w:rPr>
            </w:pPr>
            <w:r w:rsidRPr="007B7A0E">
              <w:rPr>
                <w:rFonts w:cs="Arial"/>
                <w:szCs w:val="20"/>
              </w:rPr>
              <w:t>Other mode of transport to get to your destination (</w:t>
            </w:r>
            <w:proofErr w:type="gramStart"/>
            <w:r w:rsidRPr="007B7A0E">
              <w:rPr>
                <w:rFonts w:cs="Arial"/>
                <w:szCs w:val="20"/>
              </w:rPr>
              <w:t>e.g.</w:t>
            </w:r>
            <w:proofErr w:type="gramEnd"/>
            <w:r w:rsidRPr="007B7A0E">
              <w:rPr>
                <w:rFonts w:cs="Arial"/>
                <w:szCs w:val="20"/>
              </w:rPr>
              <w:t xml:space="preserve"> ferry, bus, train)</w:t>
            </w:r>
          </w:p>
        </w:tc>
        <w:tc>
          <w:tcPr>
            <w:tcW w:w="1412" w:type="dxa"/>
            <w:vAlign w:val="center"/>
          </w:tcPr>
          <w:p w14:paraId="2679737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543F60" w:rsidRPr="007B7A0E" w14:paraId="403F8595" w14:textId="77777777" w:rsidTr="005B28F4">
        <w:trPr>
          <w:trHeight w:val="139"/>
        </w:trPr>
        <w:tc>
          <w:tcPr>
            <w:tcW w:w="7518" w:type="dxa"/>
            <w:tcMar>
              <w:top w:w="0" w:type="dxa"/>
              <w:left w:w="108" w:type="dxa"/>
              <w:bottom w:w="0" w:type="dxa"/>
              <w:right w:w="108" w:type="dxa"/>
            </w:tcMar>
          </w:tcPr>
          <w:p w14:paraId="29E2823B" w14:textId="77777777" w:rsidR="0085577A" w:rsidRPr="007B7A0E" w:rsidRDefault="0085577A" w:rsidP="007B7A0E">
            <w:pPr>
              <w:spacing w:after="0"/>
              <w:rPr>
                <w:rFonts w:cs="Arial"/>
                <w:szCs w:val="20"/>
              </w:rPr>
            </w:pPr>
            <w:r w:rsidRPr="007B7A0E">
              <w:rPr>
                <w:rFonts w:cs="Arial"/>
                <w:szCs w:val="20"/>
              </w:rPr>
              <w:t>Rental car</w:t>
            </w:r>
          </w:p>
        </w:tc>
        <w:tc>
          <w:tcPr>
            <w:tcW w:w="1412" w:type="dxa"/>
            <w:vAlign w:val="center"/>
          </w:tcPr>
          <w:p w14:paraId="71AACB2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543F60" w:rsidRPr="007B7A0E" w14:paraId="20050D71" w14:textId="77777777" w:rsidTr="005B28F4">
        <w:trPr>
          <w:trHeight w:val="139"/>
        </w:trPr>
        <w:tc>
          <w:tcPr>
            <w:tcW w:w="7518" w:type="dxa"/>
            <w:tcMar>
              <w:top w:w="0" w:type="dxa"/>
              <w:left w:w="108" w:type="dxa"/>
              <w:bottom w:w="0" w:type="dxa"/>
              <w:right w:w="108" w:type="dxa"/>
            </w:tcMar>
          </w:tcPr>
          <w:p w14:paraId="5FF481D0" w14:textId="77777777" w:rsidR="0085577A" w:rsidRPr="007B7A0E" w:rsidRDefault="0085577A" w:rsidP="007B7A0E">
            <w:pPr>
              <w:spacing w:after="0"/>
              <w:rPr>
                <w:rFonts w:cs="Arial"/>
                <w:szCs w:val="20"/>
              </w:rPr>
            </w:pPr>
            <w:r w:rsidRPr="007B7A0E">
              <w:rPr>
                <w:rFonts w:cs="Arial"/>
                <w:szCs w:val="20"/>
              </w:rPr>
              <w:t>Hotel / motel</w:t>
            </w:r>
          </w:p>
        </w:tc>
        <w:tc>
          <w:tcPr>
            <w:tcW w:w="1412" w:type="dxa"/>
            <w:vAlign w:val="center"/>
          </w:tcPr>
          <w:p w14:paraId="4224FC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543F60" w:rsidRPr="007B7A0E" w14:paraId="43B18F1E" w14:textId="77777777" w:rsidTr="005B28F4">
        <w:trPr>
          <w:trHeight w:val="139"/>
        </w:trPr>
        <w:tc>
          <w:tcPr>
            <w:tcW w:w="7518" w:type="dxa"/>
            <w:tcMar>
              <w:top w:w="0" w:type="dxa"/>
              <w:left w:w="108" w:type="dxa"/>
              <w:bottom w:w="0" w:type="dxa"/>
              <w:right w:w="108" w:type="dxa"/>
            </w:tcMar>
          </w:tcPr>
          <w:p w14:paraId="7CE15E25" w14:textId="77777777" w:rsidR="0085577A" w:rsidRPr="007B7A0E" w:rsidRDefault="0085577A" w:rsidP="007B7A0E">
            <w:pPr>
              <w:spacing w:after="0"/>
              <w:rPr>
                <w:rFonts w:cs="Arial"/>
                <w:szCs w:val="20"/>
              </w:rPr>
            </w:pPr>
            <w:r w:rsidRPr="007B7A0E">
              <w:rPr>
                <w:rFonts w:cs="Arial"/>
                <w:szCs w:val="20"/>
              </w:rPr>
              <w:t>Other accommodation (</w:t>
            </w:r>
            <w:proofErr w:type="gramStart"/>
            <w:r w:rsidRPr="007B7A0E">
              <w:rPr>
                <w:rFonts w:cs="Arial"/>
                <w:szCs w:val="20"/>
              </w:rPr>
              <w:t>e.g.</w:t>
            </w:r>
            <w:proofErr w:type="gramEnd"/>
            <w:r w:rsidRPr="007B7A0E">
              <w:rPr>
                <w:rFonts w:cs="Arial"/>
                <w:szCs w:val="20"/>
              </w:rPr>
              <w:t xml:space="preserve"> Airbnb)</w:t>
            </w:r>
          </w:p>
        </w:tc>
        <w:tc>
          <w:tcPr>
            <w:tcW w:w="1412" w:type="dxa"/>
            <w:vAlign w:val="center"/>
          </w:tcPr>
          <w:p w14:paraId="6CE5B73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543F60" w:rsidRPr="007B7A0E" w14:paraId="4D84B4CE" w14:textId="77777777" w:rsidTr="005B28F4">
        <w:trPr>
          <w:trHeight w:val="139"/>
        </w:trPr>
        <w:tc>
          <w:tcPr>
            <w:tcW w:w="7518" w:type="dxa"/>
            <w:tcMar>
              <w:top w:w="0" w:type="dxa"/>
              <w:left w:w="108" w:type="dxa"/>
              <w:bottom w:w="0" w:type="dxa"/>
              <w:right w:w="108" w:type="dxa"/>
            </w:tcMar>
          </w:tcPr>
          <w:p w14:paraId="0DCC5448" w14:textId="77777777" w:rsidR="0085577A" w:rsidRPr="007B7A0E" w:rsidRDefault="0085577A" w:rsidP="007B7A0E">
            <w:pPr>
              <w:spacing w:after="0"/>
              <w:rPr>
                <w:rFonts w:cs="Arial"/>
                <w:szCs w:val="20"/>
              </w:rPr>
            </w:pPr>
            <w:r w:rsidRPr="007B7A0E">
              <w:rPr>
                <w:rFonts w:cs="Arial"/>
                <w:szCs w:val="20"/>
              </w:rPr>
              <w:t>Cruise</w:t>
            </w:r>
          </w:p>
        </w:tc>
        <w:tc>
          <w:tcPr>
            <w:tcW w:w="1412" w:type="dxa"/>
            <w:vAlign w:val="center"/>
          </w:tcPr>
          <w:p w14:paraId="72CA149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543F60" w:rsidRPr="007B7A0E" w14:paraId="4E63145A" w14:textId="77777777" w:rsidTr="005B28F4">
        <w:trPr>
          <w:trHeight w:val="139"/>
        </w:trPr>
        <w:tc>
          <w:tcPr>
            <w:tcW w:w="7518" w:type="dxa"/>
            <w:tcMar>
              <w:top w:w="0" w:type="dxa"/>
              <w:left w:w="108" w:type="dxa"/>
              <w:bottom w:w="0" w:type="dxa"/>
              <w:right w:w="108" w:type="dxa"/>
            </w:tcMar>
          </w:tcPr>
          <w:p w14:paraId="7719157B" w14:textId="77777777" w:rsidR="0085577A" w:rsidRPr="007B7A0E" w:rsidRDefault="0085577A" w:rsidP="007B7A0E">
            <w:pPr>
              <w:spacing w:after="0"/>
              <w:rPr>
                <w:rFonts w:cs="Arial"/>
                <w:szCs w:val="20"/>
              </w:rPr>
            </w:pPr>
            <w:proofErr w:type="gramStart"/>
            <w:r w:rsidRPr="007B7A0E">
              <w:rPr>
                <w:rFonts w:cs="Arial"/>
                <w:szCs w:val="20"/>
              </w:rPr>
              <w:t>Caravan park</w:t>
            </w:r>
            <w:proofErr w:type="gramEnd"/>
            <w:r w:rsidRPr="007B7A0E">
              <w:rPr>
                <w:rFonts w:cs="Arial"/>
                <w:szCs w:val="20"/>
              </w:rPr>
              <w:t xml:space="preserve"> or camping ground</w:t>
            </w:r>
          </w:p>
        </w:tc>
        <w:tc>
          <w:tcPr>
            <w:tcW w:w="1412" w:type="dxa"/>
            <w:vAlign w:val="center"/>
          </w:tcPr>
          <w:p w14:paraId="1859F6F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543F60" w:rsidRPr="007B7A0E" w14:paraId="5B80168D" w14:textId="77777777" w:rsidTr="005B28F4">
        <w:trPr>
          <w:trHeight w:val="139"/>
        </w:trPr>
        <w:tc>
          <w:tcPr>
            <w:tcW w:w="7518" w:type="dxa"/>
            <w:tcMar>
              <w:top w:w="0" w:type="dxa"/>
              <w:left w:w="108" w:type="dxa"/>
              <w:bottom w:w="0" w:type="dxa"/>
              <w:right w:w="108" w:type="dxa"/>
            </w:tcMar>
          </w:tcPr>
          <w:p w14:paraId="4A109F41" w14:textId="77777777" w:rsidR="0085577A" w:rsidRPr="007B7A0E" w:rsidRDefault="0085577A" w:rsidP="007B7A0E">
            <w:pPr>
              <w:spacing w:after="0"/>
              <w:rPr>
                <w:rFonts w:cs="Arial"/>
                <w:szCs w:val="20"/>
              </w:rPr>
            </w:pPr>
            <w:r w:rsidRPr="007B7A0E">
              <w:rPr>
                <w:rFonts w:cs="Arial"/>
                <w:szCs w:val="20"/>
              </w:rPr>
              <w:t>A travel package</w:t>
            </w:r>
          </w:p>
        </w:tc>
        <w:tc>
          <w:tcPr>
            <w:tcW w:w="1412" w:type="dxa"/>
            <w:vAlign w:val="center"/>
          </w:tcPr>
          <w:p w14:paraId="7ABA634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543F60" w:rsidRPr="007B7A0E" w14:paraId="438018F1" w14:textId="77777777" w:rsidTr="005B28F4">
        <w:trPr>
          <w:trHeight w:val="139"/>
        </w:trPr>
        <w:tc>
          <w:tcPr>
            <w:tcW w:w="7518" w:type="dxa"/>
            <w:tcMar>
              <w:top w:w="0" w:type="dxa"/>
              <w:left w:w="108" w:type="dxa"/>
              <w:bottom w:w="0" w:type="dxa"/>
              <w:right w:w="108" w:type="dxa"/>
            </w:tcMar>
          </w:tcPr>
          <w:p w14:paraId="5BEE050C" w14:textId="77777777" w:rsidR="0085577A" w:rsidRPr="007B7A0E" w:rsidRDefault="0085577A" w:rsidP="007B7A0E">
            <w:pPr>
              <w:spacing w:after="0"/>
              <w:rPr>
                <w:rFonts w:cs="Arial"/>
                <w:szCs w:val="20"/>
              </w:rPr>
            </w:pPr>
            <w:r w:rsidRPr="007B7A0E">
              <w:rPr>
                <w:rFonts w:cs="Arial"/>
                <w:szCs w:val="20"/>
              </w:rPr>
              <w:t>Other (please specify)</w:t>
            </w:r>
          </w:p>
        </w:tc>
        <w:tc>
          <w:tcPr>
            <w:tcW w:w="1412" w:type="dxa"/>
            <w:vAlign w:val="center"/>
          </w:tcPr>
          <w:p w14:paraId="554497C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2449B95B" w14:textId="77777777" w:rsidR="0085577A" w:rsidRDefault="0085577A" w:rsidP="007B7A0E">
      <w:pPr>
        <w:spacing w:after="0"/>
        <w:rPr>
          <w:rFonts w:cs="Arial"/>
          <w:szCs w:val="20"/>
        </w:rPr>
      </w:pPr>
    </w:p>
    <w:p w14:paraId="7D12D049" w14:textId="77777777" w:rsidR="00D841AA" w:rsidRDefault="00D841AA" w:rsidP="007B7A0E">
      <w:pPr>
        <w:spacing w:after="0"/>
        <w:rPr>
          <w:rFonts w:cs="Arial"/>
          <w:szCs w:val="20"/>
        </w:rPr>
      </w:pPr>
    </w:p>
    <w:p w14:paraId="44CACDD1" w14:textId="77777777" w:rsidR="00D841AA" w:rsidRDefault="00D841AA" w:rsidP="007B7A0E">
      <w:pPr>
        <w:spacing w:after="0"/>
        <w:rPr>
          <w:rFonts w:cs="Arial"/>
          <w:szCs w:val="20"/>
        </w:rPr>
      </w:pPr>
    </w:p>
    <w:p w14:paraId="3998D474" w14:textId="77777777" w:rsidR="00D841AA" w:rsidRDefault="00D841AA" w:rsidP="007B7A0E">
      <w:pPr>
        <w:spacing w:after="0"/>
        <w:rPr>
          <w:rFonts w:cs="Arial"/>
          <w:szCs w:val="20"/>
        </w:rPr>
      </w:pPr>
    </w:p>
    <w:p w14:paraId="27AF5D2E" w14:textId="77777777" w:rsidR="00D841AA" w:rsidRDefault="00D841AA" w:rsidP="007B7A0E">
      <w:pPr>
        <w:spacing w:after="0"/>
        <w:rPr>
          <w:rFonts w:cs="Arial"/>
          <w:szCs w:val="20"/>
        </w:rPr>
      </w:pPr>
    </w:p>
    <w:p w14:paraId="62B59F93" w14:textId="77777777" w:rsidR="00D841AA" w:rsidRDefault="00D841AA" w:rsidP="007B7A0E">
      <w:pPr>
        <w:spacing w:after="0"/>
        <w:rPr>
          <w:rFonts w:cs="Arial"/>
          <w:szCs w:val="20"/>
        </w:rPr>
      </w:pPr>
    </w:p>
    <w:p w14:paraId="5E5AF6B7" w14:textId="77777777" w:rsidR="00D841AA" w:rsidRDefault="00D841AA" w:rsidP="007B7A0E">
      <w:pPr>
        <w:spacing w:after="0"/>
        <w:rPr>
          <w:rFonts w:cs="Arial"/>
          <w:szCs w:val="20"/>
        </w:rPr>
      </w:pPr>
    </w:p>
    <w:p w14:paraId="3EEA78A1" w14:textId="77777777" w:rsidR="00D841AA" w:rsidRPr="007B7A0E" w:rsidRDefault="00D841AA" w:rsidP="007B7A0E">
      <w:pPr>
        <w:spacing w:after="0"/>
        <w:rPr>
          <w:rFonts w:cs="Arial"/>
          <w:szCs w:val="20"/>
        </w:rPr>
      </w:pPr>
    </w:p>
    <w:p w14:paraId="3B58AFCD" w14:textId="170EF49A" w:rsidR="0085577A" w:rsidRPr="007B7A0E" w:rsidRDefault="0085577A" w:rsidP="007B7A0E">
      <w:pPr>
        <w:spacing w:after="0"/>
        <w:rPr>
          <w:rFonts w:cs="Arial"/>
          <w:b/>
          <w:szCs w:val="20"/>
        </w:rPr>
      </w:pPr>
      <w:r w:rsidRPr="007B7A0E">
        <w:rPr>
          <w:rFonts w:cs="Arial"/>
          <w:b/>
          <w:szCs w:val="20"/>
        </w:rPr>
        <w:t xml:space="preserve">ASK S5Q3 IF S5Q1 = 1 </w:t>
      </w:r>
      <w:r w:rsidR="00D34FBA">
        <w:rPr>
          <w:rFonts w:cs="Arial"/>
          <w:b/>
          <w:szCs w:val="20"/>
        </w:rPr>
        <w:t>| SINGLE RESPONSE</w:t>
      </w:r>
      <w:r w:rsidRPr="007B7A0E">
        <w:rPr>
          <w:rFonts w:cs="Arial"/>
          <w:b/>
          <w:szCs w:val="20"/>
        </w:rPr>
        <w:t xml:space="preserve"> </w:t>
      </w:r>
    </w:p>
    <w:p w14:paraId="545D19D9" w14:textId="77777777" w:rsidR="0085577A" w:rsidRPr="007B7A0E" w:rsidRDefault="0085577A" w:rsidP="007B7A0E">
      <w:pPr>
        <w:spacing w:after="0"/>
        <w:rPr>
          <w:rFonts w:cs="Arial"/>
          <w:szCs w:val="20"/>
        </w:rPr>
      </w:pPr>
      <w:r w:rsidRPr="007B7A0E">
        <w:rPr>
          <w:rFonts w:cs="Arial"/>
          <w:szCs w:val="20"/>
        </w:rPr>
        <w:t>S5Q3.</w:t>
      </w:r>
      <w:r w:rsidRPr="007B7A0E">
        <w:rPr>
          <w:rFonts w:cs="Arial"/>
          <w:szCs w:val="20"/>
        </w:rPr>
        <w:tab/>
        <w:t>Was the booking…</w:t>
      </w:r>
    </w:p>
    <w:p w14:paraId="64E9E383" w14:textId="77777777" w:rsidR="00A20719" w:rsidRPr="007B7A0E" w:rsidRDefault="00A2071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9798724" w14:textId="77777777" w:rsidTr="005B28F4">
        <w:trPr>
          <w:trHeight w:val="67"/>
        </w:trPr>
        <w:tc>
          <w:tcPr>
            <w:tcW w:w="7518" w:type="dxa"/>
            <w:tcMar>
              <w:top w:w="0" w:type="dxa"/>
              <w:left w:w="108" w:type="dxa"/>
              <w:bottom w:w="0" w:type="dxa"/>
              <w:right w:w="108" w:type="dxa"/>
            </w:tcMar>
          </w:tcPr>
          <w:p w14:paraId="12B57386" w14:textId="77777777" w:rsidR="0085577A" w:rsidRPr="007B7A0E" w:rsidRDefault="0085577A" w:rsidP="007B7A0E">
            <w:pPr>
              <w:spacing w:after="0"/>
              <w:rPr>
                <w:rFonts w:cs="Arial"/>
                <w:szCs w:val="20"/>
              </w:rPr>
            </w:pPr>
            <w:r w:rsidRPr="007B7A0E">
              <w:rPr>
                <w:rFonts w:cs="Arial"/>
                <w:szCs w:val="20"/>
              </w:rPr>
              <w:t>Flexible – you wouldn’t get your money back, but you could change the dates / times if necessary</w:t>
            </w:r>
          </w:p>
        </w:tc>
        <w:tc>
          <w:tcPr>
            <w:tcW w:w="1412" w:type="dxa"/>
            <w:vAlign w:val="center"/>
          </w:tcPr>
          <w:p w14:paraId="561D9F6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A65D56E" w14:textId="77777777" w:rsidTr="005B28F4">
        <w:trPr>
          <w:trHeight w:val="139"/>
        </w:trPr>
        <w:tc>
          <w:tcPr>
            <w:tcW w:w="7518" w:type="dxa"/>
            <w:tcMar>
              <w:top w:w="0" w:type="dxa"/>
              <w:left w:w="108" w:type="dxa"/>
              <w:bottom w:w="0" w:type="dxa"/>
              <w:right w:w="108" w:type="dxa"/>
            </w:tcMar>
          </w:tcPr>
          <w:p w14:paraId="56423D8E" w14:textId="77777777" w:rsidR="0085577A" w:rsidRPr="007B7A0E" w:rsidRDefault="0085577A" w:rsidP="007B7A0E">
            <w:pPr>
              <w:spacing w:after="0"/>
              <w:rPr>
                <w:rFonts w:cs="Arial"/>
                <w:szCs w:val="20"/>
              </w:rPr>
            </w:pPr>
            <w:r w:rsidRPr="007B7A0E">
              <w:rPr>
                <w:rFonts w:cs="Arial"/>
                <w:szCs w:val="20"/>
              </w:rPr>
              <w:t>Refundable – you would get your money back if you cancelled</w:t>
            </w:r>
          </w:p>
        </w:tc>
        <w:tc>
          <w:tcPr>
            <w:tcW w:w="1412" w:type="dxa"/>
            <w:vAlign w:val="center"/>
          </w:tcPr>
          <w:p w14:paraId="4640436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25D3D801" w14:textId="77777777" w:rsidTr="005B28F4">
        <w:trPr>
          <w:trHeight w:val="139"/>
        </w:trPr>
        <w:tc>
          <w:tcPr>
            <w:tcW w:w="7518" w:type="dxa"/>
            <w:tcMar>
              <w:top w:w="0" w:type="dxa"/>
              <w:left w:w="108" w:type="dxa"/>
              <w:bottom w:w="0" w:type="dxa"/>
              <w:right w:w="108" w:type="dxa"/>
            </w:tcMar>
          </w:tcPr>
          <w:p w14:paraId="1FB993BC" w14:textId="77777777" w:rsidR="0085577A" w:rsidRPr="007B7A0E" w:rsidRDefault="0085577A" w:rsidP="007B7A0E">
            <w:pPr>
              <w:spacing w:after="0"/>
              <w:rPr>
                <w:rFonts w:cs="Arial"/>
                <w:szCs w:val="20"/>
              </w:rPr>
            </w:pPr>
            <w:r w:rsidRPr="007B7A0E">
              <w:rPr>
                <w:rFonts w:cs="Arial"/>
                <w:szCs w:val="20"/>
              </w:rPr>
              <w:t>Non-refundable – you would not get your money back if you cancelled</w:t>
            </w:r>
          </w:p>
        </w:tc>
        <w:tc>
          <w:tcPr>
            <w:tcW w:w="1412" w:type="dxa"/>
            <w:vAlign w:val="center"/>
          </w:tcPr>
          <w:p w14:paraId="2D6564A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FEC6C94" w14:textId="77777777" w:rsidTr="005B28F4">
        <w:trPr>
          <w:trHeight w:val="139"/>
        </w:trPr>
        <w:tc>
          <w:tcPr>
            <w:tcW w:w="7518" w:type="dxa"/>
            <w:tcMar>
              <w:top w:w="0" w:type="dxa"/>
              <w:left w:w="108" w:type="dxa"/>
              <w:bottom w:w="0" w:type="dxa"/>
              <w:right w:w="108" w:type="dxa"/>
            </w:tcMar>
          </w:tcPr>
          <w:p w14:paraId="4B1256B6" w14:textId="77777777" w:rsidR="0085577A" w:rsidRPr="007B7A0E" w:rsidRDefault="0085577A" w:rsidP="007B7A0E">
            <w:pPr>
              <w:spacing w:after="0"/>
              <w:rPr>
                <w:rFonts w:cs="Arial"/>
                <w:szCs w:val="20"/>
              </w:rPr>
            </w:pPr>
            <w:r w:rsidRPr="007B7A0E">
              <w:rPr>
                <w:rFonts w:cs="Arial"/>
                <w:szCs w:val="20"/>
              </w:rPr>
              <w:t>Mixed / other</w:t>
            </w:r>
          </w:p>
        </w:tc>
        <w:tc>
          <w:tcPr>
            <w:tcW w:w="1412" w:type="dxa"/>
            <w:vAlign w:val="center"/>
          </w:tcPr>
          <w:p w14:paraId="19954E6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6A8499F7" w14:textId="77777777" w:rsidTr="005B28F4">
        <w:trPr>
          <w:trHeight w:val="139"/>
        </w:trPr>
        <w:tc>
          <w:tcPr>
            <w:tcW w:w="7518" w:type="dxa"/>
            <w:tcMar>
              <w:top w:w="0" w:type="dxa"/>
              <w:left w:w="108" w:type="dxa"/>
              <w:bottom w:w="0" w:type="dxa"/>
              <w:right w:w="108" w:type="dxa"/>
            </w:tcMar>
          </w:tcPr>
          <w:p w14:paraId="7C0E29FA"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466D4F3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7C138047" w14:textId="77777777" w:rsidR="0085577A" w:rsidRDefault="0085577A" w:rsidP="007B7A0E">
      <w:pPr>
        <w:spacing w:after="0"/>
        <w:rPr>
          <w:rFonts w:cs="Arial"/>
          <w:szCs w:val="20"/>
        </w:rPr>
      </w:pPr>
    </w:p>
    <w:p w14:paraId="7A1E572C" w14:textId="77777777" w:rsidR="00D841AA" w:rsidRPr="007B7A0E" w:rsidRDefault="00D841AA" w:rsidP="007B7A0E">
      <w:pPr>
        <w:spacing w:after="0"/>
        <w:rPr>
          <w:rFonts w:cs="Arial"/>
          <w:szCs w:val="20"/>
        </w:rPr>
      </w:pPr>
    </w:p>
    <w:p w14:paraId="132D250C" w14:textId="76E12767" w:rsidR="0085577A" w:rsidRPr="007B7A0E" w:rsidRDefault="0085577A" w:rsidP="007B7A0E">
      <w:pPr>
        <w:spacing w:after="0"/>
        <w:rPr>
          <w:rFonts w:cs="Arial"/>
          <w:b/>
          <w:szCs w:val="20"/>
        </w:rPr>
      </w:pPr>
      <w:r w:rsidRPr="007B7A0E">
        <w:rPr>
          <w:rFonts w:cs="Arial"/>
          <w:b/>
          <w:szCs w:val="20"/>
        </w:rPr>
        <w:t xml:space="preserve">ASK S5Q4 IF S5Q1 = 1 </w:t>
      </w:r>
      <w:r w:rsidR="00D34FBA">
        <w:rPr>
          <w:rFonts w:cs="Arial"/>
          <w:b/>
          <w:szCs w:val="20"/>
        </w:rPr>
        <w:t>| SINGLE RESPONSE</w:t>
      </w:r>
      <w:r w:rsidRPr="007B7A0E">
        <w:rPr>
          <w:rFonts w:cs="Arial"/>
          <w:b/>
          <w:szCs w:val="20"/>
        </w:rPr>
        <w:t xml:space="preserve"> </w:t>
      </w:r>
    </w:p>
    <w:p w14:paraId="45F2FD93" w14:textId="77777777" w:rsidR="0085577A" w:rsidRPr="007B7A0E" w:rsidRDefault="0085577A" w:rsidP="007B7A0E">
      <w:pPr>
        <w:spacing w:after="0"/>
        <w:rPr>
          <w:rFonts w:cs="Arial"/>
          <w:szCs w:val="20"/>
        </w:rPr>
      </w:pPr>
      <w:r w:rsidRPr="007B7A0E">
        <w:rPr>
          <w:rFonts w:cs="Arial"/>
          <w:szCs w:val="20"/>
        </w:rPr>
        <w:t>S5Q4.</w:t>
      </w:r>
      <w:r w:rsidRPr="007B7A0E">
        <w:rPr>
          <w:rFonts w:cs="Arial"/>
          <w:szCs w:val="20"/>
        </w:rPr>
        <w:tab/>
        <w:t>Were you provided with the terms and conditions at the time of booking?</w:t>
      </w:r>
    </w:p>
    <w:p w14:paraId="6C557596" w14:textId="77777777" w:rsidR="00D0764C" w:rsidRPr="007B7A0E" w:rsidRDefault="00D0764C"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39226240" w14:textId="77777777" w:rsidTr="005B28F4">
        <w:trPr>
          <w:trHeight w:val="67"/>
        </w:trPr>
        <w:tc>
          <w:tcPr>
            <w:tcW w:w="7518" w:type="dxa"/>
            <w:tcMar>
              <w:top w:w="0" w:type="dxa"/>
              <w:left w:w="108" w:type="dxa"/>
              <w:bottom w:w="0" w:type="dxa"/>
              <w:right w:w="108" w:type="dxa"/>
            </w:tcMar>
          </w:tcPr>
          <w:p w14:paraId="15F6BD6E"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35CDF45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7300767" w14:textId="77777777" w:rsidTr="005B28F4">
        <w:trPr>
          <w:trHeight w:val="139"/>
        </w:trPr>
        <w:tc>
          <w:tcPr>
            <w:tcW w:w="7518" w:type="dxa"/>
            <w:tcMar>
              <w:top w:w="0" w:type="dxa"/>
              <w:left w:w="108" w:type="dxa"/>
              <w:bottom w:w="0" w:type="dxa"/>
              <w:right w:w="108" w:type="dxa"/>
            </w:tcMar>
          </w:tcPr>
          <w:p w14:paraId="77200C23"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237E813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0464C5FE" w14:textId="77777777" w:rsidTr="005B28F4">
        <w:trPr>
          <w:trHeight w:val="139"/>
        </w:trPr>
        <w:tc>
          <w:tcPr>
            <w:tcW w:w="7518" w:type="dxa"/>
            <w:tcMar>
              <w:top w:w="0" w:type="dxa"/>
              <w:left w:w="108" w:type="dxa"/>
              <w:bottom w:w="0" w:type="dxa"/>
              <w:right w:w="108" w:type="dxa"/>
            </w:tcMar>
          </w:tcPr>
          <w:p w14:paraId="1898CDE4"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391F64A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290C4FA8" w14:textId="77777777" w:rsidR="0085577A" w:rsidRDefault="0085577A" w:rsidP="007B7A0E">
      <w:pPr>
        <w:spacing w:after="0"/>
        <w:rPr>
          <w:rFonts w:cs="Arial"/>
          <w:szCs w:val="20"/>
        </w:rPr>
      </w:pPr>
    </w:p>
    <w:p w14:paraId="09261D54" w14:textId="77777777" w:rsidR="00D841AA" w:rsidRPr="007B7A0E" w:rsidRDefault="00D841AA" w:rsidP="007B7A0E">
      <w:pPr>
        <w:spacing w:after="0"/>
        <w:rPr>
          <w:rFonts w:cs="Arial"/>
          <w:szCs w:val="20"/>
        </w:rPr>
      </w:pPr>
    </w:p>
    <w:p w14:paraId="5858A437" w14:textId="57C78906" w:rsidR="0085577A" w:rsidRPr="007B7A0E" w:rsidRDefault="0085577A" w:rsidP="007B7A0E">
      <w:pPr>
        <w:spacing w:after="0"/>
        <w:rPr>
          <w:rFonts w:cs="Arial"/>
          <w:b/>
          <w:szCs w:val="20"/>
        </w:rPr>
      </w:pPr>
      <w:r w:rsidRPr="007B7A0E">
        <w:rPr>
          <w:rFonts w:cs="Arial"/>
          <w:b/>
          <w:szCs w:val="20"/>
        </w:rPr>
        <w:t xml:space="preserve">ASK S5Q5 IF S5Q3 = 3 </w:t>
      </w:r>
      <w:r w:rsidR="00D34FBA">
        <w:rPr>
          <w:rFonts w:cs="Arial"/>
          <w:b/>
          <w:szCs w:val="20"/>
        </w:rPr>
        <w:t>| SINGLE RESPONSE</w:t>
      </w:r>
    </w:p>
    <w:p w14:paraId="5BA0B70F" w14:textId="77777777" w:rsidR="0085577A" w:rsidRPr="007B7A0E" w:rsidRDefault="0085577A" w:rsidP="007B7A0E">
      <w:pPr>
        <w:spacing w:after="0"/>
        <w:rPr>
          <w:rFonts w:cs="Arial"/>
          <w:szCs w:val="20"/>
        </w:rPr>
      </w:pPr>
      <w:r w:rsidRPr="007B7A0E">
        <w:rPr>
          <w:rFonts w:cs="Arial"/>
          <w:szCs w:val="20"/>
        </w:rPr>
        <w:t>S5Q5.</w:t>
      </w:r>
      <w:r w:rsidRPr="007B7A0E">
        <w:rPr>
          <w:rFonts w:cs="Arial"/>
          <w:szCs w:val="20"/>
        </w:rPr>
        <w:tab/>
        <w:t>Was it clear to you at the time of booking that it was non-refundable?</w:t>
      </w:r>
    </w:p>
    <w:p w14:paraId="593943A2" w14:textId="77777777" w:rsidR="009F7C00" w:rsidRPr="007B7A0E" w:rsidRDefault="009F7C0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EE1FE0" w:rsidRPr="007B7A0E" w14:paraId="0B59A51F" w14:textId="77777777" w:rsidTr="00474939">
        <w:trPr>
          <w:trHeight w:val="67"/>
        </w:trPr>
        <w:tc>
          <w:tcPr>
            <w:tcW w:w="7518" w:type="dxa"/>
            <w:tcMar>
              <w:top w:w="0" w:type="dxa"/>
              <w:left w:w="108" w:type="dxa"/>
              <w:bottom w:w="0" w:type="dxa"/>
              <w:right w:w="108" w:type="dxa"/>
            </w:tcMar>
          </w:tcPr>
          <w:p w14:paraId="3F9B9590"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4EC58A5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EE1FE0" w:rsidRPr="007B7A0E" w14:paraId="646106EC" w14:textId="77777777" w:rsidTr="00474939">
        <w:trPr>
          <w:trHeight w:val="139"/>
        </w:trPr>
        <w:tc>
          <w:tcPr>
            <w:tcW w:w="7518" w:type="dxa"/>
            <w:tcMar>
              <w:top w:w="0" w:type="dxa"/>
              <w:left w:w="108" w:type="dxa"/>
              <w:bottom w:w="0" w:type="dxa"/>
              <w:right w:w="108" w:type="dxa"/>
            </w:tcMar>
          </w:tcPr>
          <w:p w14:paraId="0920447F"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35F0726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bl>
    <w:p w14:paraId="0053AF9F" w14:textId="77777777" w:rsidR="009F7C00" w:rsidRDefault="009F7C00" w:rsidP="007B7A0E">
      <w:pPr>
        <w:spacing w:after="0"/>
        <w:rPr>
          <w:rFonts w:cs="Arial"/>
          <w:szCs w:val="20"/>
        </w:rPr>
      </w:pPr>
    </w:p>
    <w:p w14:paraId="29F5A74B" w14:textId="77777777" w:rsidR="00D841AA" w:rsidRDefault="00D841AA" w:rsidP="007B7A0E">
      <w:pPr>
        <w:spacing w:after="0"/>
        <w:rPr>
          <w:rFonts w:cs="Arial"/>
          <w:szCs w:val="20"/>
        </w:rPr>
      </w:pPr>
    </w:p>
    <w:p w14:paraId="79536618" w14:textId="6D27F94E" w:rsidR="0085577A" w:rsidRPr="007B7A0E" w:rsidRDefault="0085577A" w:rsidP="007B7A0E">
      <w:pPr>
        <w:spacing w:after="0"/>
        <w:rPr>
          <w:rFonts w:cs="Arial"/>
          <w:b/>
          <w:szCs w:val="20"/>
        </w:rPr>
      </w:pPr>
      <w:r w:rsidRPr="007B7A0E">
        <w:rPr>
          <w:rFonts w:cs="Arial"/>
          <w:b/>
          <w:szCs w:val="20"/>
        </w:rPr>
        <w:t xml:space="preserve">ASK S5Q6 IF S5Q1 = 1 </w:t>
      </w:r>
      <w:r w:rsidR="00D34FBA">
        <w:rPr>
          <w:rFonts w:cs="Arial"/>
          <w:b/>
          <w:szCs w:val="20"/>
        </w:rPr>
        <w:t>| SINGLE RESPONSE</w:t>
      </w:r>
      <w:r w:rsidRPr="007B7A0E">
        <w:rPr>
          <w:rFonts w:cs="Arial"/>
          <w:b/>
          <w:szCs w:val="20"/>
        </w:rPr>
        <w:t xml:space="preserve"> </w:t>
      </w:r>
    </w:p>
    <w:p w14:paraId="0F80A92C" w14:textId="77777777" w:rsidR="0085577A" w:rsidRPr="007B7A0E" w:rsidRDefault="0085577A" w:rsidP="007B7A0E">
      <w:pPr>
        <w:spacing w:after="0"/>
        <w:rPr>
          <w:rFonts w:cs="Arial"/>
          <w:szCs w:val="20"/>
        </w:rPr>
      </w:pPr>
      <w:r w:rsidRPr="007B7A0E">
        <w:rPr>
          <w:rFonts w:cs="Arial"/>
          <w:szCs w:val="20"/>
        </w:rPr>
        <w:t>S5Q6.</w:t>
      </w:r>
      <w:r w:rsidRPr="007B7A0E">
        <w:rPr>
          <w:rFonts w:cs="Arial"/>
          <w:szCs w:val="20"/>
        </w:rPr>
        <w:tab/>
        <w:t>How easy or difficult was it to understand what would happen if your travel had to be cancelled?</w:t>
      </w:r>
    </w:p>
    <w:p w14:paraId="00465114" w14:textId="77777777" w:rsidR="009F7C00" w:rsidRPr="007B7A0E" w:rsidRDefault="009F7C0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BD4AE30" w14:textId="77777777" w:rsidTr="00474939">
        <w:trPr>
          <w:trHeight w:val="67"/>
        </w:trPr>
        <w:tc>
          <w:tcPr>
            <w:tcW w:w="7518" w:type="dxa"/>
            <w:tcMar>
              <w:top w:w="0" w:type="dxa"/>
              <w:left w:w="108" w:type="dxa"/>
              <w:bottom w:w="0" w:type="dxa"/>
              <w:right w:w="108" w:type="dxa"/>
            </w:tcMar>
          </w:tcPr>
          <w:p w14:paraId="55E6B99A" w14:textId="77777777" w:rsidR="0085577A" w:rsidRPr="007B7A0E" w:rsidRDefault="0085577A" w:rsidP="007B7A0E">
            <w:pPr>
              <w:spacing w:after="0"/>
              <w:rPr>
                <w:rFonts w:cs="Arial"/>
                <w:szCs w:val="20"/>
              </w:rPr>
            </w:pPr>
            <w:r w:rsidRPr="007B7A0E">
              <w:rPr>
                <w:rFonts w:cs="Arial"/>
                <w:szCs w:val="20"/>
              </w:rPr>
              <w:t>Extremely easy</w:t>
            </w:r>
          </w:p>
        </w:tc>
        <w:tc>
          <w:tcPr>
            <w:tcW w:w="1412" w:type="dxa"/>
            <w:vAlign w:val="center"/>
          </w:tcPr>
          <w:p w14:paraId="0F6B20C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473DCD5" w14:textId="77777777" w:rsidTr="00474939">
        <w:trPr>
          <w:trHeight w:val="139"/>
        </w:trPr>
        <w:tc>
          <w:tcPr>
            <w:tcW w:w="7518" w:type="dxa"/>
            <w:tcMar>
              <w:top w:w="0" w:type="dxa"/>
              <w:left w:w="108" w:type="dxa"/>
              <w:bottom w:w="0" w:type="dxa"/>
              <w:right w:w="108" w:type="dxa"/>
            </w:tcMar>
          </w:tcPr>
          <w:p w14:paraId="492B16A4" w14:textId="77777777" w:rsidR="0085577A" w:rsidRPr="007B7A0E" w:rsidRDefault="0085577A" w:rsidP="007B7A0E">
            <w:pPr>
              <w:spacing w:after="0"/>
              <w:rPr>
                <w:rFonts w:cs="Arial"/>
                <w:szCs w:val="20"/>
              </w:rPr>
            </w:pPr>
            <w:r w:rsidRPr="007B7A0E">
              <w:rPr>
                <w:rFonts w:cs="Arial"/>
                <w:szCs w:val="20"/>
              </w:rPr>
              <w:t>Quite easy</w:t>
            </w:r>
          </w:p>
        </w:tc>
        <w:tc>
          <w:tcPr>
            <w:tcW w:w="1412" w:type="dxa"/>
            <w:vAlign w:val="center"/>
          </w:tcPr>
          <w:p w14:paraId="15107C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84ED1F8" w14:textId="77777777" w:rsidTr="00474939">
        <w:trPr>
          <w:trHeight w:val="139"/>
        </w:trPr>
        <w:tc>
          <w:tcPr>
            <w:tcW w:w="7518" w:type="dxa"/>
            <w:tcMar>
              <w:top w:w="0" w:type="dxa"/>
              <w:left w:w="108" w:type="dxa"/>
              <w:bottom w:w="0" w:type="dxa"/>
              <w:right w:w="108" w:type="dxa"/>
            </w:tcMar>
          </w:tcPr>
          <w:p w14:paraId="5BEBB69D" w14:textId="77777777" w:rsidR="0085577A" w:rsidRPr="007B7A0E" w:rsidRDefault="0085577A" w:rsidP="007B7A0E">
            <w:pPr>
              <w:spacing w:after="0"/>
              <w:rPr>
                <w:rFonts w:cs="Arial"/>
                <w:szCs w:val="20"/>
              </w:rPr>
            </w:pPr>
            <w:r w:rsidRPr="007B7A0E">
              <w:rPr>
                <w:rFonts w:cs="Arial"/>
                <w:szCs w:val="20"/>
              </w:rPr>
              <w:t>Moderate</w:t>
            </w:r>
          </w:p>
        </w:tc>
        <w:tc>
          <w:tcPr>
            <w:tcW w:w="1412" w:type="dxa"/>
            <w:vAlign w:val="center"/>
          </w:tcPr>
          <w:p w14:paraId="7CC979B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3CD6102" w14:textId="77777777" w:rsidTr="00474939">
        <w:trPr>
          <w:trHeight w:val="139"/>
        </w:trPr>
        <w:tc>
          <w:tcPr>
            <w:tcW w:w="7518" w:type="dxa"/>
            <w:tcMar>
              <w:top w:w="0" w:type="dxa"/>
              <w:left w:w="108" w:type="dxa"/>
              <w:bottom w:w="0" w:type="dxa"/>
              <w:right w:w="108" w:type="dxa"/>
            </w:tcMar>
          </w:tcPr>
          <w:p w14:paraId="62DA005E" w14:textId="77777777" w:rsidR="0085577A" w:rsidRPr="007B7A0E" w:rsidRDefault="0085577A" w:rsidP="007B7A0E">
            <w:pPr>
              <w:spacing w:after="0"/>
              <w:rPr>
                <w:rFonts w:cs="Arial"/>
                <w:szCs w:val="20"/>
              </w:rPr>
            </w:pPr>
            <w:r w:rsidRPr="007B7A0E">
              <w:rPr>
                <w:rFonts w:cs="Arial"/>
                <w:szCs w:val="20"/>
              </w:rPr>
              <w:t>Quite difficult</w:t>
            </w:r>
          </w:p>
        </w:tc>
        <w:tc>
          <w:tcPr>
            <w:tcW w:w="1412" w:type="dxa"/>
            <w:vAlign w:val="center"/>
          </w:tcPr>
          <w:p w14:paraId="604CF7D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1CB5D12" w14:textId="77777777" w:rsidTr="00474939">
        <w:trPr>
          <w:trHeight w:val="139"/>
        </w:trPr>
        <w:tc>
          <w:tcPr>
            <w:tcW w:w="7518" w:type="dxa"/>
            <w:tcMar>
              <w:top w:w="0" w:type="dxa"/>
              <w:left w:w="108" w:type="dxa"/>
              <w:bottom w:w="0" w:type="dxa"/>
              <w:right w:w="108" w:type="dxa"/>
            </w:tcMar>
          </w:tcPr>
          <w:p w14:paraId="790F3209" w14:textId="77777777" w:rsidR="0085577A" w:rsidRPr="007B7A0E" w:rsidRDefault="0085577A" w:rsidP="007B7A0E">
            <w:pPr>
              <w:spacing w:after="0"/>
              <w:rPr>
                <w:rFonts w:cs="Arial"/>
                <w:szCs w:val="20"/>
              </w:rPr>
            </w:pPr>
            <w:r w:rsidRPr="007B7A0E">
              <w:rPr>
                <w:rFonts w:cs="Arial"/>
                <w:szCs w:val="20"/>
              </w:rPr>
              <w:t>Extremely difficult</w:t>
            </w:r>
          </w:p>
        </w:tc>
        <w:tc>
          <w:tcPr>
            <w:tcW w:w="1412" w:type="dxa"/>
            <w:vAlign w:val="center"/>
          </w:tcPr>
          <w:p w14:paraId="56FF78D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bl>
    <w:p w14:paraId="11BE3F47" w14:textId="77777777" w:rsidR="0085577A" w:rsidRDefault="0085577A" w:rsidP="007B7A0E">
      <w:pPr>
        <w:spacing w:after="0"/>
        <w:rPr>
          <w:rFonts w:cs="Arial"/>
          <w:szCs w:val="20"/>
        </w:rPr>
      </w:pPr>
    </w:p>
    <w:p w14:paraId="685811DC" w14:textId="77777777" w:rsidR="00D841AA" w:rsidRPr="007B7A0E" w:rsidRDefault="00D841AA" w:rsidP="007B7A0E">
      <w:pPr>
        <w:spacing w:after="0"/>
        <w:rPr>
          <w:rFonts w:cs="Arial"/>
          <w:szCs w:val="20"/>
        </w:rPr>
      </w:pPr>
    </w:p>
    <w:p w14:paraId="4A8E4210" w14:textId="17C4FB19" w:rsidR="0085577A" w:rsidRPr="007B7A0E" w:rsidRDefault="0085577A" w:rsidP="007B7A0E">
      <w:pPr>
        <w:spacing w:after="0"/>
        <w:rPr>
          <w:rFonts w:cs="Arial"/>
          <w:b/>
          <w:szCs w:val="20"/>
        </w:rPr>
      </w:pPr>
      <w:r w:rsidRPr="007B7A0E">
        <w:rPr>
          <w:rFonts w:cs="Arial"/>
          <w:b/>
          <w:szCs w:val="20"/>
        </w:rPr>
        <w:t xml:space="preserve">ASK S5Q8 IF S5Q1 = 1 </w:t>
      </w:r>
      <w:r w:rsidR="00D34FBA">
        <w:rPr>
          <w:rFonts w:cs="Arial"/>
          <w:b/>
          <w:szCs w:val="20"/>
        </w:rPr>
        <w:t>| SINGLE RESPONSE</w:t>
      </w:r>
    </w:p>
    <w:p w14:paraId="4E892D4A" w14:textId="77777777" w:rsidR="0085577A" w:rsidRPr="007B7A0E" w:rsidRDefault="0085577A" w:rsidP="007B7A0E">
      <w:pPr>
        <w:spacing w:after="0"/>
        <w:rPr>
          <w:rFonts w:cs="Arial"/>
          <w:szCs w:val="20"/>
        </w:rPr>
      </w:pPr>
      <w:r w:rsidRPr="007B7A0E">
        <w:rPr>
          <w:rFonts w:cs="Arial"/>
          <w:szCs w:val="20"/>
        </w:rPr>
        <w:t>S5Q8.</w:t>
      </w:r>
      <w:r w:rsidRPr="007B7A0E">
        <w:rPr>
          <w:rFonts w:cs="Arial"/>
          <w:szCs w:val="20"/>
        </w:rPr>
        <w:tab/>
        <w:t>Did you experience any issues when trying to remedy the cancellation?</w:t>
      </w:r>
    </w:p>
    <w:p w14:paraId="1A000D14" w14:textId="77777777" w:rsidR="00B522EE" w:rsidRPr="007B7A0E" w:rsidRDefault="00B522EE"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EE1FE0" w:rsidRPr="007B7A0E" w14:paraId="4C5B2268" w14:textId="77777777" w:rsidTr="00474939">
        <w:trPr>
          <w:trHeight w:val="67"/>
        </w:trPr>
        <w:tc>
          <w:tcPr>
            <w:tcW w:w="7518" w:type="dxa"/>
            <w:tcMar>
              <w:top w:w="0" w:type="dxa"/>
              <w:left w:w="108" w:type="dxa"/>
              <w:bottom w:w="0" w:type="dxa"/>
              <w:right w:w="108" w:type="dxa"/>
            </w:tcMar>
          </w:tcPr>
          <w:p w14:paraId="7F9B42AD"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0259DC0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EE1FE0" w:rsidRPr="007B7A0E" w14:paraId="0CE6F85E" w14:textId="77777777" w:rsidTr="00474939">
        <w:trPr>
          <w:trHeight w:val="139"/>
        </w:trPr>
        <w:tc>
          <w:tcPr>
            <w:tcW w:w="7518" w:type="dxa"/>
            <w:tcMar>
              <w:top w:w="0" w:type="dxa"/>
              <w:left w:w="108" w:type="dxa"/>
              <w:bottom w:w="0" w:type="dxa"/>
              <w:right w:w="108" w:type="dxa"/>
            </w:tcMar>
          </w:tcPr>
          <w:p w14:paraId="5F43C127"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4555F00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bl>
    <w:p w14:paraId="13D2F93B" w14:textId="77777777" w:rsidR="0085577A" w:rsidRDefault="0085577A" w:rsidP="007B7A0E">
      <w:pPr>
        <w:spacing w:after="0"/>
        <w:rPr>
          <w:rFonts w:cs="Arial"/>
          <w:szCs w:val="20"/>
        </w:rPr>
      </w:pPr>
    </w:p>
    <w:p w14:paraId="6A6A3AC8" w14:textId="77777777" w:rsidR="00D841AA" w:rsidRPr="007B7A0E" w:rsidRDefault="00D841AA" w:rsidP="007B7A0E">
      <w:pPr>
        <w:spacing w:after="0"/>
        <w:rPr>
          <w:rFonts w:cs="Arial"/>
          <w:szCs w:val="20"/>
        </w:rPr>
      </w:pPr>
    </w:p>
    <w:p w14:paraId="1FB00010" w14:textId="6B953902" w:rsidR="0085577A" w:rsidRPr="007B7A0E" w:rsidRDefault="0085577A" w:rsidP="007B7A0E">
      <w:pPr>
        <w:spacing w:after="0"/>
        <w:rPr>
          <w:rFonts w:cs="Arial"/>
          <w:b/>
          <w:szCs w:val="20"/>
        </w:rPr>
      </w:pPr>
      <w:r w:rsidRPr="007B7A0E">
        <w:rPr>
          <w:rFonts w:cs="Arial"/>
          <w:b/>
          <w:szCs w:val="20"/>
        </w:rPr>
        <w:t xml:space="preserve">ASK S5Q9 IF S5Q8 = 1 </w:t>
      </w:r>
      <w:r w:rsidR="007D4789">
        <w:rPr>
          <w:rFonts w:cs="Arial"/>
          <w:b/>
          <w:szCs w:val="20"/>
        </w:rPr>
        <w:t xml:space="preserve">| MULTIPLE RESPONSE </w:t>
      </w:r>
      <w:r w:rsidRPr="007B7A0E">
        <w:rPr>
          <w:rFonts w:cs="Arial"/>
          <w:b/>
          <w:szCs w:val="20"/>
        </w:rPr>
        <w:t>| RANDOMISE</w:t>
      </w:r>
    </w:p>
    <w:p w14:paraId="3DFF1F0F" w14:textId="77777777" w:rsidR="0085577A" w:rsidRPr="007B7A0E" w:rsidRDefault="0085577A" w:rsidP="007B7A0E">
      <w:pPr>
        <w:spacing w:after="0"/>
        <w:rPr>
          <w:rFonts w:cs="Arial"/>
          <w:szCs w:val="20"/>
        </w:rPr>
      </w:pPr>
      <w:r w:rsidRPr="007B7A0E">
        <w:rPr>
          <w:rFonts w:cs="Arial"/>
          <w:szCs w:val="20"/>
        </w:rPr>
        <w:t>S5Q9.</w:t>
      </w:r>
      <w:r w:rsidRPr="007B7A0E">
        <w:rPr>
          <w:rFonts w:cs="Arial"/>
          <w:szCs w:val="20"/>
        </w:rPr>
        <w:tab/>
        <w:t>Did you experience any of the following?</w:t>
      </w:r>
    </w:p>
    <w:p w14:paraId="7F575398"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Select all that apply</w:t>
      </w:r>
    </w:p>
    <w:p w14:paraId="754FCFE1" w14:textId="77777777" w:rsidR="001A5708" w:rsidRPr="007B7A0E" w:rsidRDefault="001A5708"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D6B4145" w14:textId="77777777" w:rsidTr="00474939">
        <w:trPr>
          <w:trHeight w:val="67"/>
        </w:trPr>
        <w:tc>
          <w:tcPr>
            <w:tcW w:w="7518" w:type="dxa"/>
            <w:tcMar>
              <w:top w:w="0" w:type="dxa"/>
              <w:left w:w="108" w:type="dxa"/>
              <w:bottom w:w="0" w:type="dxa"/>
              <w:right w:w="108" w:type="dxa"/>
            </w:tcMar>
          </w:tcPr>
          <w:p w14:paraId="542EE38E" w14:textId="77777777" w:rsidR="0085577A" w:rsidRPr="007B7A0E" w:rsidRDefault="0085577A" w:rsidP="007B7A0E">
            <w:pPr>
              <w:spacing w:after="0"/>
              <w:rPr>
                <w:rFonts w:cs="Arial"/>
                <w:szCs w:val="20"/>
              </w:rPr>
            </w:pPr>
            <w:r w:rsidRPr="007B7A0E">
              <w:rPr>
                <w:rFonts w:cs="Arial"/>
                <w:szCs w:val="20"/>
              </w:rPr>
              <w:t>The remedy offered differed from the terms and condition of the booking</w:t>
            </w:r>
          </w:p>
        </w:tc>
        <w:tc>
          <w:tcPr>
            <w:tcW w:w="1412" w:type="dxa"/>
            <w:vAlign w:val="center"/>
          </w:tcPr>
          <w:p w14:paraId="25DCA9C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8A3C84B" w14:textId="77777777" w:rsidTr="00474939">
        <w:trPr>
          <w:trHeight w:val="139"/>
        </w:trPr>
        <w:tc>
          <w:tcPr>
            <w:tcW w:w="7518" w:type="dxa"/>
            <w:tcMar>
              <w:top w:w="0" w:type="dxa"/>
              <w:left w:w="108" w:type="dxa"/>
              <w:bottom w:w="0" w:type="dxa"/>
              <w:right w:w="108" w:type="dxa"/>
            </w:tcMar>
          </w:tcPr>
          <w:p w14:paraId="36B3AA17" w14:textId="77777777" w:rsidR="0085577A" w:rsidRPr="007B7A0E" w:rsidRDefault="0085577A" w:rsidP="007B7A0E">
            <w:pPr>
              <w:spacing w:after="0"/>
              <w:rPr>
                <w:rFonts w:cs="Arial"/>
                <w:szCs w:val="20"/>
              </w:rPr>
            </w:pPr>
            <w:r w:rsidRPr="007B7A0E">
              <w:rPr>
                <w:rFonts w:cs="Arial"/>
                <w:szCs w:val="20"/>
              </w:rPr>
              <w:t xml:space="preserve">Delays </w:t>
            </w:r>
          </w:p>
        </w:tc>
        <w:tc>
          <w:tcPr>
            <w:tcW w:w="1412" w:type="dxa"/>
            <w:vAlign w:val="center"/>
          </w:tcPr>
          <w:p w14:paraId="25910CC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9C70782" w14:textId="77777777" w:rsidTr="00474939">
        <w:trPr>
          <w:trHeight w:val="139"/>
        </w:trPr>
        <w:tc>
          <w:tcPr>
            <w:tcW w:w="7518" w:type="dxa"/>
            <w:tcMar>
              <w:top w:w="0" w:type="dxa"/>
              <w:left w:w="108" w:type="dxa"/>
              <w:bottom w:w="0" w:type="dxa"/>
              <w:right w:w="108" w:type="dxa"/>
            </w:tcMar>
          </w:tcPr>
          <w:p w14:paraId="4E47C035" w14:textId="77777777" w:rsidR="0085577A" w:rsidRPr="007B7A0E" w:rsidRDefault="0085577A" w:rsidP="007B7A0E">
            <w:pPr>
              <w:spacing w:after="0"/>
              <w:rPr>
                <w:rFonts w:cs="Arial"/>
                <w:szCs w:val="20"/>
              </w:rPr>
            </w:pPr>
            <w:r w:rsidRPr="007B7A0E">
              <w:rPr>
                <w:rFonts w:cs="Arial"/>
                <w:szCs w:val="20"/>
              </w:rPr>
              <w:t>Difficulties using credits</w:t>
            </w:r>
          </w:p>
        </w:tc>
        <w:tc>
          <w:tcPr>
            <w:tcW w:w="1412" w:type="dxa"/>
            <w:vAlign w:val="center"/>
          </w:tcPr>
          <w:p w14:paraId="31A59EB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B0DEFF8" w14:textId="77777777" w:rsidTr="00474939">
        <w:trPr>
          <w:trHeight w:val="139"/>
        </w:trPr>
        <w:tc>
          <w:tcPr>
            <w:tcW w:w="7518" w:type="dxa"/>
            <w:tcMar>
              <w:top w:w="0" w:type="dxa"/>
              <w:left w:w="108" w:type="dxa"/>
              <w:bottom w:w="0" w:type="dxa"/>
              <w:right w:w="108" w:type="dxa"/>
            </w:tcMar>
          </w:tcPr>
          <w:p w14:paraId="2377DA13"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w:t>
            </w:r>
          </w:p>
        </w:tc>
        <w:tc>
          <w:tcPr>
            <w:tcW w:w="1412" w:type="dxa"/>
            <w:vAlign w:val="center"/>
          </w:tcPr>
          <w:p w14:paraId="47F5C83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387BF83A" w14:textId="77777777" w:rsidTr="00474939">
        <w:trPr>
          <w:trHeight w:val="139"/>
        </w:trPr>
        <w:tc>
          <w:tcPr>
            <w:tcW w:w="7518" w:type="dxa"/>
            <w:tcMar>
              <w:top w:w="0" w:type="dxa"/>
              <w:left w:w="108" w:type="dxa"/>
              <w:bottom w:w="0" w:type="dxa"/>
              <w:right w:w="108" w:type="dxa"/>
            </w:tcMar>
          </w:tcPr>
          <w:p w14:paraId="20BBD3B7" w14:textId="77777777" w:rsidR="0085577A" w:rsidRPr="007B7A0E" w:rsidRDefault="0085577A" w:rsidP="007B7A0E">
            <w:pPr>
              <w:spacing w:after="0"/>
              <w:rPr>
                <w:rFonts w:cs="Arial"/>
                <w:szCs w:val="20"/>
              </w:rPr>
            </w:pPr>
            <w:r w:rsidRPr="007B7A0E">
              <w:rPr>
                <w:rFonts w:cs="Arial"/>
                <w:szCs w:val="20"/>
              </w:rPr>
              <w:t xml:space="preserve">None of the above </w:t>
            </w:r>
            <w:r w:rsidRPr="007B7A0E">
              <w:rPr>
                <w:rFonts w:cs="Arial"/>
                <w:b/>
                <w:bCs/>
                <w:i/>
                <w:iCs/>
                <w:szCs w:val="20"/>
              </w:rPr>
              <w:t>*Fixed, single response</w:t>
            </w:r>
          </w:p>
        </w:tc>
        <w:tc>
          <w:tcPr>
            <w:tcW w:w="1412" w:type="dxa"/>
            <w:vAlign w:val="center"/>
          </w:tcPr>
          <w:p w14:paraId="60B5C60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06EEAD8E" w14:textId="77777777" w:rsidR="0085577A" w:rsidRDefault="0085577A" w:rsidP="007B7A0E">
      <w:pPr>
        <w:spacing w:after="0"/>
        <w:rPr>
          <w:rFonts w:cs="Arial"/>
          <w:szCs w:val="20"/>
        </w:rPr>
      </w:pPr>
    </w:p>
    <w:p w14:paraId="1A7D2F7A" w14:textId="77777777" w:rsidR="00D841AA" w:rsidRPr="007B7A0E" w:rsidRDefault="00D841AA" w:rsidP="007B7A0E">
      <w:pPr>
        <w:spacing w:after="0"/>
        <w:rPr>
          <w:rFonts w:cs="Arial"/>
          <w:szCs w:val="20"/>
        </w:rPr>
      </w:pPr>
    </w:p>
    <w:p w14:paraId="0D84C3F5" w14:textId="3DA954FE" w:rsidR="0085577A" w:rsidRPr="007B7A0E" w:rsidRDefault="0085577A" w:rsidP="007B7A0E">
      <w:pPr>
        <w:spacing w:after="0"/>
        <w:rPr>
          <w:rFonts w:cs="Arial"/>
          <w:b/>
          <w:szCs w:val="20"/>
        </w:rPr>
      </w:pPr>
      <w:r w:rsidRPr="007B7A0E">
        <w:rPr>
          <w:rFonts w:cs="Arial"/>
          <w:b/>
          <w:szCs w:val="20"/>
        </w:rPr>
        <w:t xml:space="preserve">ASK S5Q10 IF S5Q1 = 1 </w:t>
      </w:r>
      <w:r w:rsidR="00D34FBA">
        <w:rPr>
          <w:rFonts w:cs="Arial"/>
          <w:b/>
          <w:szCs w:val="20"/>
        </w:rPr>
        <w:t>| SINGLE RESPONSE</w:t>
      </w:r>
    </w:p>
    <w:p w14:paraId="395E374A" w14:textId="77777777" w:rsidR="0085577A" w:rsidRPr="007B7A0E" w:rsidRDefault="0085577A" w:rsidP="007B7A0E">
      <w:pPr>
        <w:spacing w:after="0"/>
        <w:rPr>
          <w:rFonts w:cs="Arial"/>
          <w:szCs w:val="20"/>
        </w:rPr>
      </w:pPr>
      <w:r w:rsidRPr="007B7A0E">
        <w:rPr>
          <w:rFonts w:cs="Arial"/>
          <w:szCs w:val="20"/>
        </w:rPr>
        <w:t>S5Q10.</w:t>
      </w:r>
      <w:r w:rsidRPr="007B7A0E">
        <w:rPr>
          <w:rFonts w:cs="Arial"/>
          <w:szCs w:val="20"/>
        </w:rPr>
        <w:tab/>
        <w:t xml:space="preserve">Thinking about the </w:t>
      </w:r>
      <w:proofErr w:type="gramStart"/>
      <w:r w:rsidRPr="007B7A0E">
        <w:rPr>
          <w:rFonts w:cs="Arial"/>
          <w:szCs w:val="20"/>
        </w:rPr>
        <w:t>final outcome</w:t>
      </w:r>
      <w:proofErr w:type="gramEnd"/>
      <w:r w:rsidRPr="007B7A0E">
        <w:rPr>
          <w:rFonts w:cs="Arial"/>
          <w:szCs w:val="20"/>
        </w:rPr>
        <w:t>, how fair do you think it was to you as a consumer?</w:t>
      </w:r>
    </w:p>
    <w:p w14:paraId="4694C0D7" w14:textId="77777777" w:rsidR="0012292D" w:rsidRPr="007B7A0E" w:rsidRDefault="0012292D"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402FF81" w14:textId="77777777" w:rsidTr="00474939">
        <w:trPr>
          <w:trHeight w:val="67"/>
        </w:trPr>
        <w:tc>
          <w:tcPr>
            <w:tcW w:w="7518" w:type="dxa"/>
            <w:tcMar>
              <w:top w:w="0" w:type="dxa"/>
              <w:left w:w="108" w:type="dxa"/>
              <w:bottom w:w="0" w:type="dxa"/>
              <w:right w:w="108" w:type="dxa"/>
            </w:tcMar>
          </w:tcPr>
          <w:p w14:paraId="6E7BEEF1" w14:textId="77777777" w:rsidR="0085577A" w:rsidRPr="007B7A0E" w:rsidRDefault="0085577A" w:rsidP="007B7A0E">
            <w:pPr>
              <w:spacing w:after="0"/>
              <w:rPr>
                <w:rFonts w:cs="Arial"/>
                <w:szCs w:val="20"/>
              </w:rPr>
            </w:pPr>
            <w:r w:rsidRPr="007B7A0E">
              <w:rPr>
                <w:rFonts w:cs="Arial"/>
                <w:szCs w:val="20"/>
              </w:rPr>
              <w:t>Very fair</w:t>
            </w:r>
          </w:p>
        </w:tc>
        <w:tc>
          <w:tcPr>
            <w:tcW w:w="1412" w:type="dxa"/>
            <w:vAlign w:val="center"/>
          </w:tcPr>
          <w:p w14:paraId="238A845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4689875" w14:textId="77777777" w:rsidTr="00474939">
        <w:trPr>
          <w:trHeight w:val="139"/>
        </w:trPr>
        <w:tc>
          <w:tcPr>
            <w:tcW w:w="7518" w:type="dxa"/>
            <w:tcMar>
              <w:top w:w="0" w:type="dxa"/>
              <w:left w:w="108" w:type="dxa"/>
              <w:bottom w:w="0" w:type="dxa"/>
              <w:right w:w="108" w:type="dxa"/>
            </w:tcMar>
          </w:tcPr>
          <w:p w14:paraId="5210B6CD" w14:textId="77777777" w:rsidR="0085577A" w:rsidRPr="007B7A0E" w:rsidRDefault="0085577A" w:rsidP="007B7A0E">
            <w:pPr>
              <w:spacing w:after="0"/>
              <w:rPr>
                <w:rFonts w:cs="Arial"/>
                <w:szCs w:val="20"/>
              </w:rPr>
            </w:pPr>
            <w:r w:rsidRPr="007B7A0E">
              <w:rPr>
                <w:rFonts w:cs="Arial"/>
                <w:szCs w:val="20"/>
              </w:rPr>
              <w:t>Somewhat fair</w:t>
            </w:r>
          </w:p>
        </w:tc>
        <w:tc>
          <w:tcPr>
            <w:tcW w:w="1412" w:type="dxa"/>
            <w:vAlign w:val="center"/>
          </w:tcPr>
          <w:p w14:paraId="6641C67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65DE753B" w14:textId="77777777" w:rsidTr="00474939">
        <w:trPr>
          <w:trHeight w:val="139"/>
        </w:trPr>
        <w:tc>
          <w:tcPr>
            <w:tcW w:w="7518" w:type="dxa"/>
            <w:tcMar>
              <w:top w:w="0" w:type="dxa"/>
              <w:left w:w="108" w:type="dxa"/>
              <w:bottom w:w="0" w:type="dxa"/>
              <w:right w:w="108" w:type="dxa"/>
            </w:tcMar>
          </w:tcPr>
          <w:p w14:paraId="3BAD7B53" w14:textId="77777777" w:rsidR="0085577A" w:rsidRPr="007B7A0E" w:rsidRDefault="0085577A" w:rsidP="007B7A0E">
            <w:pPr>
              <w:spacing w:after="0"/>
              <w:rPr>
                <w:rFonts w:cs="Arial"/>
                <w:szCs w:val="20"/>
              </w:rPr>
            </w:pPr>
            <w:r w:rsidRPr="007B7A0E">
              <w:rPr>
                <w:rFonts w:cs="Arial"/>
                <w:szCs w:val="20"/>
              </w:rPr>
              <w:t>Somewhat unfair</w:t>
            </w:r>
          </w:p>
        </w:tc>
        <w:tc>
          <w:tcPr>
            <w:tcW w:w="1412" w:type="dxa"/>
            <w:vAlign w:val="center"/>
          </w:tcPr>
          <w:p w14:paraId="0960E92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4DC4535" w14:textId="77777777" w:rsidTr="00474939">
        <w:trPr>
          <w:trHeight w:val="139"/>
        </w:trPr>
        <w:tc>
          <w:tcPr>
            <w:tcW w:w="7518" w:type="dxa"/>
            <w:tcMar>
              <w:top w:w="0" w:type="dxa"/>
              <w:left w:w="108" w:type="dxa"/>
              <w:bottom w:w="0" w:type="dxa"/>
              <w:right w:w="108" w:type="dxa"/>
            </w:tcMar>
          </w:tcPr>
          <w:p w14:paraId="22444B60" w14:textId="77777777" w:rsidR="0085577A" w:rsidRPr="007B7A0E" w:rsidRDefault="0085577A" w:rsidP="007B7A0E">
            <w:pPr>
              <w:spacing w:after="0"/>
              <w:rPr>
                <w:rFonts w:cs="Arial"/>
                <w:szCs w:val="20"/>
              </w:rPr>
            </w:pPr>
            <w:r w:rsidRPr="007B7A0E">
              <w:rPr>
                <w:rFonts w:cs="Arial"/>
                <w:szCs w:val="20"/>
              </w:rPr>
              <w:t>Very unfair</w:t>
            </w:r>
          </w:p>
        </w:tc>
        <w:tc>
          <w:tcPr>
            <w:tcW w:w="1412" w:type="dxa"/>
            <w:vAlign w:val="center"/>
          </w:tcPr>
          <w:p w14:paraId="310C6DC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ACF7577" w14:textId="77777777" w:rsidTr="00474939">
        <w:trPr>
          <w:trHeight w:val="139"/>
        </w:trPr>
        <w:tc>
          <w:tcPr>
            <w:tcW w:w="7518" w:type="dxa"/>
            <w:tcMar>
              <w:top w:w="0" w:type="dxa"/>
              <w:left w:w="108" w:type="dxa"/>
              <w:bottom w:w="0" w:type="dxa"/>
              <w:right w:w="108" w:type="dxa"/>
            </w:tcMar>
          </w:tcPr>
          <w:p w14:paraId="5157DAE5" w14:textId="77777777" w:rsidR="0085577A" w:rsidRPr="007B7A0E" w:rsidRDefault="0085577A" w:rsidP="007B7A0E">
            <w:pPr>
              <w:spacing w:after="0"/>
              <w:rPr>
                <w:rFonts w:cs="Arial"/>
                <w:szCs w:val="20"/>
              </w:rPr>
            </w:pPr>
            <w:r w:rsidRPr="007B7A0E">
              <w:rPr>
                <w:rFonts w:cs="Arial"/>
                <w:szCs w:val="20"/>
              </w:rPr>
              <w:t>Still unresolved</w:t>
            </w:r>
          </w:p>
        </w:tc>
        <w:tc>
          <w:tcPr>
            <w:tcW w:w="1412" w:type="dxa"/>
            <w:vAlign w:val="center"/>
          </w:tcPr>
          <w:p w14:paraId="3275587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bl>
    <w:p w14:paraId="63DA44D3" w14:textId="77777777" w:rsidR="0085577A" w:rsidRPr="007B7A0E" w:rsidRDefault="0085577A" w:rsidP="007B7A0E">
      <w:pPr>
        <w:spacing w:after="0"/>
        <w:rPr>
          <w:rFonts w:cs="Arial"/>
          <w:szCs w:val="20"/>
        </w:rPr>
      </w:pPr>
    </w:p>
    <w:p w14:paraId="478F3063" w14:textId="77777777" w:rsidR="0085577A" w:rsidRPr="007B7A0E" w:rsidRDefault="0085577A" w:rsidP="007B7A0E">
      <w:pPr>
        <w:spacing w:after="0"/>
        <w:rPr>
          <w:rFonts w:cs="Arial"/>
          <w:szCs w:val="20"/>
        </w:rPr>
      </w:pPr>
    </w:p>
    <w:p w14:paraId="4767041E" w14:textId="77777777" w:rsidR="0085577A" w:rsidRPr="007B7A0E" w:rsidRDefault="00D841AA" w:rsidP="007B7A0E">
      <w:pPr>
        <w:spacing w:after="0"/>
        <w:rPr>
          <w:rFonts w:cs="Arial"/>
          <w:b/>
          <w:szCs w:val="20"/>
        </w:rPr>
      </w:pPr>
      <w:r>
        <w:rPr>
          <w:rFonts w:cs="Arial"/>
          <w:b/>
          <w:szCs w:val="20"/>
        </w:rPr>
        <w:t>S</w:t>
      </w:r>
      <w:r w:rsidR="0085577A" w:rsidRPr="007B7A0E">
        <w:rPr>
          <w:rFonts w:cs="Arial"/>
          <w:b/>
          <w:szCs w:val="20"/>
        </w:rPr>
        <w:t>ection 6: Attitudinal</w:t>
      </w:r>
    </w:p>
    <w:p w14:paraId="1BFBF594" w14:textId="77777777" w:rsidR="0012292D" w:rsidRPr="0012292D" w:rsidRDefault="0012292D" w:rsidP="007B7A0E">
      <w:pPr>
        <w:spacing w:after="0"/>
        <w:rPr>
          <w:rFonts w:cs="Arial"/>
          <w:b/>
          <w:bCs/>
          <w:szCs w:val="20"/>
        </w:rPr>
      </w:pPr>
    </w:p>
    <w:p w14:paraId="5615D49B" w14:textId="77777777" w:rsidR="0085577A" w:rsidRPr="007B7A0E" w:rsidRDefault="0085577A" w:rsidP="007B7A0E">
      <w:pPr>
        <w:spacing w:after="0"/>
        <w:rPr>
          <w:rFonts w:cs="Arial"/>
          <w:b/>
          <w:szCs w:val="20"/>
        </w:rPr>
      </w:pPr>
      <w:r w:rsidRPr="007B7A0E">
        <w:rPr>
          <w:rFonts w:cs="Arial"/>
          <w:b/>
          <w:szCs w:val="20"/>
        </w:rPr>
        <w:t>ASK ALL | DYNAMIC GRID</w:t>
      </w:r>
    </w:p>
    <w:p w14:paraId="1E8A12C1" w14:textId="77777777" w:rsidR="0085577A" w:rsidRPr="007B7A0E" w:rsidRDefault="0085577A" w:rsidP="007B7A0E">
      <w:pPr>
        <w:spacing w:after="0"/>
        <w:rPr>
          <w:rFonts w:cs="Arial"/>
          <w:szCs w:val="20"/>
        </w:rPr>
      </w:pPr>
      <w:r w:rsidRPr="007B7A0E">
        <w:rPr>
          <w:rFonts w:cs="Arial"/>
          <w:szCs w:val="20"/>
        </w:rPr>
        <w:t>Q17.</w:t>
      </w:r>
      <w:r w:rsidRPr="007B7A0E">
        <w:rPr>
          <w:rFonts w:cs="Arial"/>
          <w:szCs w:val="20"/>
        </w:rPr>
        <w:tab/>
        <w:t>Please read each of the following statements and indicate to what extent you agree or disagree with each.</w:t>
      </w:r>
    </w:p>
    <w:p w14:paraId="31FE44CA" w14:textId="77777777" w:rsidR="0085577A" w:rsidRPr="007B7A0E" w:rsidRDefault="0085577A" w:rsidP="007B7A0E">
      <w:pPr>
        <w:spacing w:after="0"/>
        <w:rPr>
          <w:rFonts w:cs="Arial"/>
          <w:b/>
          <w:szCs w:val="20"/>
        </w:rPr>
      </w:pPr>
      <w:r w:rsidRPr="007B7A0E">
        <w:rPr>
          <w:rFonts w:cs="Arial"/>
          <w:b/>
          <w:szCs w:val="20"/>
        </w:rPr>
        <w:t>ROWS - RANDOMISE</w:t>
      </w:r>
      <w:r w:rsidRPr="007B7A0E">
        <w:rPr>
          <w:rFonts w:cs="Arial"/>
          <w:b/>
          <w:szCs w:val="20"/>
        </w:rPr>
        <w:tab/>
      </w:r>
    </w:p>
    <w:p w14:paraId="3FFFDD50" w14:textId="77777777" w:rsidR="0012292D" w:rsidRPr="0012292D" w:rsidRDefault="0012292D" w:rsidP="007B7A0E">
      <w:pPr>
        <w:spacing w:after="0"/>
        <w:rPr>
          <w:rFonts w:cs="Arial"/>
          <w:b/>
          <w:b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694CBD27" w14:textId="77777777" w:rsidTr="00474939">
        <w:trPr>
          <w:trHeight w:val="67"/>
        </w:trPr>
        <w:tc>
          <w:tcPr>
            <w:tcW w:w="7518" w:type="dxa"/>
            <w:tcMar>
              <w:top w:w="0" w:type="dxa"/>
              <w:left w:w="108" w:type="dxa"/>
              <w:bottom w:w="0" w:type="dxa"/>
              <w:right w:w="108" w:type="dxa"/>
            </w:tcMar>
          </w:tcPr>
          <w:p w14:paraId="02A1C896" w14:textId="77777777" w:rsidR="0085577A" w:rsidRPr="007B7A0E" w:rsidRDefault="0085577A" w:rsidP="007B7A0E">
            <w:pPr>
              <w:spacing w:after="0"/>
              <w:rPr>
                <w:rFonts w:cs="Arial"/>
                <w:szCs w:val="20"/>
              </w:rPr>
            </w:pPr>
            <w:r w:rsidRPr="007B7A0E">
              <w:rPr>
                <w:rFonts w:cs="Arial"/>
                <w:szCs w:val="20"/>
              </w:rPr>
              <w:t>The government provides adequate access to services that help to resolve disputes between consumers and businesses</w:t>
            </w:r>
          </w:p>
        </w:tc>
        <w:tc>
          <w:tcPr>
            <w:tcW w:w="1412" w:type="dxa"/>
            <w:vAlign w:val="center"/>
          </w:tcPr>
          <w:p w14:paraId="1398D5B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3C03C7E" w14:textId="77777777" w:rsidTr="00474939">
        <w:trPr>
          <w:trHeight w:val="139"/>
        </w:trPr>
        <w:tc>
          <w:tcPr>
            <w:tcW w:w="7518" w:type="dxa"/>
            <w:tcMar>
              <w:top w:w="0" w:type="dxa"/>
              <w:left w:w="108" w:type="dxa"/>
              <w:bottom w:w="0" w:type="dxa"/>
              <w:right w:w="108" w:type="dxa"/>
            </w:tcMar>
          </w:tcPr>
          <w:p w14:paraId="40017DED" w14:textId="77777777" w:rsidR="0085577A" w:rsidRPr="007B7A0E" w:rsidRDefault="0085577A" w:rsidP="007B7A0E">
            <w:pPr>
              <w:spacing w:after="0"/>
              <w:rPr>
                <w:rFonts w:cs="Arial"/>
                <w:szCs w:val="20"/>
              </w:rPr>
            </w:pPr>
            <w:r w:rsidRPr="007B7A0E">
              <w:rPr>
                <w:rFonts w:cs="Arial"/>
                <w:szCs w:val="20"/>
              </w:rPr>
              <w:t>The government provides adequate information and advice about your rights when purchasing products or services in Australia</w:t>
            </w:r>
          </w:p>
        </w:tc>
        <w:tc>
          <w:tcPr>
            <w:tcW w:w="1412" w:type="dxa"/>
            <w:vAlign w:val="center"/>
          </w:tcPr>
          <w:p w14:paraId="1448B1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4F47842" w14:textId="77777777" w:rsidTr="00474939">
        <w:trPr>
          <w:trHeight w:val="139"/>
        </w:trPr>
        <w:tc>
          <w:tcPr>
            <w:tcW w:w="7518" w:type="dxa"/>
            <w:tcMar>
              <w:top w:w="0" w:type="dxa"/>
              <w:left w:w="108" w:type="dxa"/>
              <w:bottom w:w="0" w:type="dxa"/>
              <w:right w:w="108" w:type="dxa"/>
            </w:tcMar>
          </w:tcPr>
          <w:p w14:paraId="40DD9121" w14:textId="77777777" w:rsidR="0085577A" w:rsidRPr="007B7A0E" w:rsidRDefault="0085577A" w:rsidP="007B7A0E">
            <w:pPr>
              <w:spacing w:after="0"/>
              <w:rPr>
                <w:rFonts w:cs="Arial"/>
                <w:szCs w:val="20"/>
              </w:rPr>
            </w:pPr>
            <w:r w:rsidRPr="007B7A0E">
              <w:rPr>
                <w:rFonts w:cs="Arial"/>
                <w:szCs w:val="20"/>
              </w:rPr>
              <w:t>There are organisations that ensure businesses comply with Australian consumer protection laws</w:t>
            </w:r>
          </w:p>
        </w:tc>
        <w:tc>
          <w:tcPr>
            <w:tcW w:w="1412" w:type="dxa"/>
            <w:vAlign w:val="center"/>
          </w:tcPr>
          <w:p w14:paraId="0F15734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0E7AFEA0" w14:textId="77777777" w:rsidTr="00474939">
        <w:trPr>
          <w:trHeight w:val="139"/>
        </w:trPr>
        <w:tc>
          <w:tcPr>
            <w:tcW w:w="7518" w:type="dxa"/>
            <w:tcMar>
              <w:top w:w="0" w:type="dxa"/>
              <w:left w:w="108" w:type="dxa"/>
              <w:bottom w:w="0" w:type="dxa"/>
              <w:right w:w="108" w:type="dxa"/>
            </w:tcMar>
          </w:tcPr>
          <w:p w14:paraId="71B6536A" w14:textId="77777777" w:rsidR="0085577A" w:rsidRPr="007B7A0E" w:rsidRDefault="0085577A" w:rsidP="007B7A0E">
            <w:pPr>
              <w:spacing w:after="0"/>
              <w:rPr>
                <w:rFonts w:cs="Arial"/>
                <w:szCs w:val="20"/>
              </w:rPr>
            </w:pPr>
            <w:r w:rsidRPr="007B7A0E">
              <w:rPr>
                <w:rFonts w:cs="Arial"/>
                <w:szCs w:val="20"/>
              </w:rPr>
              <w:t>Businesses who treat consumers unfairly are likely to be detected</w:t>
            </w:r>
          </w:p>
        </w:tc>
        <w:tc>
          <w:tcPr>
            <w:tcW w:w="1412" w:type="dxa"/>
            <w:vAlign w:val="center"/>
          </w:tcPr>
          <w:p w14:paraId="7AAB08B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75390C8" w14:textId="77777777" w:rsidTr="00474939">
        <w:trPr>
          <w:trHeight w:val="139"/>
        </w:trPr>
        <w:tc>
          <w:tcPr>
            <w:tcW w:w="7518" w:type="dxa"/>
            <w:tcMar>
              <w:top w:w="0" w:type="dxa"/>
              <w:left w:w="108" w:type="dxa"/>
              <w:bottom w:w="0" w:type="dxa"/>
              <w:right w:w="108" w:type="dxa"/>
            </w:tcMar>
          </w:tcPr>
          <w:p w14:paraId="1F86EA03" w14:textId="77777777" w:rsidR="0085577A" w:rsidRPr="007B7A0E" w:rsidRDefault="0085577A" w:rsidP="007B7A0E">
            <w:pPr>
              <w:spacing w:after="0"/>
              <w:rPr>
                <w:rFonts w:cs="Arial"/>
                <w:szCs w:val="20"/>
              </w:rPr>
            </w:pPr>
            <w:r w:rsidRPr="007B7A0E">
              <w:rPr>
                <w:rFonts w:cs="Arial"/>
                <w:szCs w:val="20"/>
              </w:rPr>
              <w:t>Businesses who treat consumers unfairly will be adequately penalised</w:t>
            </w:r>
          </w:p>
        </w:tc>
        <w:tc>
          <w:tcPr>
            <w:tcW w:w="1412" w:type="dxa"/>
            <w:vAlign w:val="center"/>
          </w:tcPr>
          <w:p w14:paraId="15CC3D2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21BB1E8D" w14:textId="77777777" w:rsidTr="00474939">
        <w:trPr>
          <w:trHeight w:val="139"/>
        </w:trPr>
        <w:tc>
          <w:tcPr>
            <w:tcW w:w="7518" w:type="dxa"/>
            <w:tcMar>
              <w:top w:w="0" w:type="dxa"/>
              <w:left w:w="108" w:type="dxa"/>
              <w:bottom w:w="0" w:type="dxa"/>
              <w:right w:w="108" w:type="dxa"/>
            </w:tcMar>
          </w:tcPr>
          <w:p w14:paraId="3BE633A8" w14:textId="77777777" w:rsidR="0085577A" w:rsidRPr="007B7A0E" w:rsidRDefault="0085577A" w:rsidP="007B7A0E">
            <w:pPr>
              <w:spacing w:after="0"/>
              <w:rPr>
                <w:rFonts w:cs="Arial"/>
                <w:szCs w:val="20"/>
              </w:rPr>
            </w:pPr>
            <w:r w:rsidRPr="007B7A0E">
              <w:rPr>
                <w:rFonts w:cs="Arial"/>
                <w:szCs w:val="20"/>
              </w:rPr>
              <w:t>The government is proactive in preventing businesses from treating consumers unfairly</w:t>
            </w:r>
          </w:p>
        </w:tc>
        <w:tc>
          <w:tcPr>
            <w:tcW w:w="1412" w:type="dxa"/>
            <w:vAlign w:val="center"/>
          </w:tcPr>
          <w:p w14:paraId="0958763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78B0227" w14:textId="77777777" w:rsidTr="00474939">
        <w:trPr>
          <w:trHeight w:val="139"/>
        </w:trPr>
        <w:tc>
          <w:tcPr>
            <w:tcW w:w="7518" w:type="dxa"/>
            <w:tcMar>
              <w:top w:w="0" w:type="dxa"/>
              <w:left w:w="108" w:type="dxa"/>
              <w:bottom w:w="0" w:type="dxa"/>
              <w:right w:w="108" w:type="dxa"/>
            </w:tcMar>
          </w:tcPr>
          <w:p w14:paraId="228FDE84" w14:textId="77777777" w:rsidR="0085577A" w:rsidRPr="007B7A0E" w:rsidRDefault="0085577A" w:rsidP="007B7A0E">
            <w:pPr>
              <w:spacing w:after="0"/>
              <w:rPr>
                <w:rFonts w:cs="Arial"/>
                <w:szCs w:val="20"/>
              </w:rPr>
            </w:pPr>
            <w:r w:rsidRPr="007B7A0E">
              <w:rPr>
                <w:rFonts w:cs="Arial"/>
                <w:szCs w:val="20"/>
              </w:rPr>
              <w:t>I am confident that the law adequately protects consumers from being treated unfairly</w:t>
            </w:r>
          </w:p>
        </w:tc>
        <w:tc>
          <w:tcPr>
            <w:tcW w:w="1412" w:type="dxa"/>
            <w:vAlign w:val="center"/>
          </w:tcPr>
          <w:p w14:paraId="045838E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7</w:t>
            </w:r>
          </w:p>
        </w:tc>
      </w:tr>
      <w:tr w:rsidR="0085577A" w:rsidRPr="007B7A0E" w14:paraId="71222DFF" w14:textId="77777777" w:rsidTr="00474939">
        <w:trPr>
          <w:trHeight w:val="139"/>
        </w:trPr>
        <w:tc>
          <w:tcPr>
            <w:tcW w:w="7518" w:type="dxa"/>
            <w:tcMar>
              <w:top w:w="0" w:type="dxa"/>
              <w:left w:w="108" w:type="dxa"/>
              <w:bottom w:w="0" w:type="dxa"/>
              <w:right w:w="108" w:type="dxa"/>
            </w:tcMar>
          </w:tcPr>
          <w:p w14:paraId="3ADE7A05" w14:textId="77777777" w:rsidR="0085577A" w:rsidRPr="007B7A0E" w:rsidRDefault="0085577A" w:rsidP="007B7A0E">
            <w:pPr>
              <w:spacing w:after="0"/>
              <w:rPr>
                <w:rFonts w:cs="Arial"/>
                <w:szCs w:val="20"/>
              </w:rPr>
            </w:pPr>
            <w:r w:rsidRPr="007B7A0E">
              <w:rPr>
                <w:rFonts w:cs="Arial"/>
                <w:szCs w:val="20"/>
              </w:rPr>
              <w:t>I am confident that the law adequately protects consumers when something goes wrong</w:t>
            </w:r>
          </w:p>
        </w:tc>
        <w:tc>
          <w:tcPr>
            <w:tcW w:w="1412" w:type="dxa"/>
            <w:vAlign w:val="center"/>
          </w:tcPr>
          <w:p w14:paraId="03FBE23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8</w:t>
            </w:r>
          </w:p>
        </w:tc>
      </w:tr>
      <w:tr w:rsidR="0085577A" w:rsidRPr="007B7A0E" w14:paraId="02A92A3C" w14:textId="77777777" w:rsidTr="00474939">
        <w:trPr>
          <w:trHeight w:val="139"/>
        </w:trPr>
        <w:tc>
          <w:tcPr>
            <w:tcW w:w="7518" w:type="dxa"/>
            <w:tcMar>
              <w:top w:w="0" w:type="dxa"/>
              <w:left w:w="108" w:type="dxa"/>
              <w:bottom w:w="0" w:type="dxa"/>
              <w:right w:w="108" w:type="dxa"/>
            </w:tcMar>
          </w:tcPr>
          <w:p w14:paraId="474B7D8E" w14:textId="77777777" w:rsidR="0085577A" w:rsidRPr="007B7A0E" w:rsidRDefault="0085577A" w:rsidP="007B7A0E">
            <w:pPr>
              <w:spacing w:after="0"/>
              <w:rPr>
                <w:rFonts w:cs="Arial"/>
                <w:szCs w:val="20"/>
              </w:rPr>
            </w:pPr>
            <w:r w:rsidRPr="007B7A0E">
              <w:rPr>
                <w:rFonts w:cs="Arial"/>
                <w:szCs w:val="20"/>
              </w:rPr>
              <w:t>Australian consumer protection laws favour the business and not the consumer</w:t>
            </w:r>
          </w:p>
        </w:tc>
        <w:tc>
          <w:tcPr>
            <w:tcW w:w="1412" w:type="dxa"/>
            <w:vAlign w:val="center"/>
          </w:tcPr>
          <w:p w14:paraId="361C9C6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w:t>
            </w:r>
          </w:p>
        </w:tc>
      </w:tr>
      <w:tr w:rsidR="0085577A" w:rsidRPr="007B7A0E" w14:paraId="3C3D2C40" w14:textId="77777777" w:rsidTr="00474939">
        <w:trPr>
          <w:trHeight w:val="139"/>
        </w:trPr>
        <w:tc>
          <w:tcPr>
            <w:tcW w:w="7518" w:type="dxa"/>
            <w:tcMar>
              <w:top w:w="0" w:type="dxa"/>
              <w:left w:w="108" w:type="dxa"/>
              <w:bottom w:w="0" w:type="dxa"/>
              <w:right w:w="108" w:type="dxa"/>
            </w:tcMar>
          </w:tcPr>
          <w:p w14:paraId="2EC5FB37" w14:textId="77777777" w:rsidR="0085577A" w:rsidRPr="007B7A0E" w:rsidRDefault="0085577A" w:rsidP="007B7A0E">
            <w:pPr>
              <w:spacing w:after="0"/>
              <w:rPr>
                <w:rFonts w:cs="Arial"/>
                <w:szCs w:val="20"/>
              </w:rPr>
            </w:pPr>
            <w:r w:rsidRPr="007B7A0E">
              <w:rPr>
                <w:rFonts w:cs="Arial"/>
                <w:szCs w:val="20"/>
              </w:rPr>
              <w:t>In Australia, you can generally buy products and services knowing that businesses will do the right thing and not mislead or cheat you.</w:t>
            </w:r>
          </w:p>
        </w:tc>
        <w:tc>
          <w:tcPr>
            <w:tcW w:w="1412" w:type="dxa"/>
            <w:vAlign w:val="center"/>
          </w:tcPr>
          <w:p w14:paraId="7C43486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74424AEB" w14:textId="77777777" w:rsidTr="00474939">
        <w:trPr>
          <w:trHeight w:val="139"/>
        </w:trPr>
        <w:tc>
          <w:tcPr>
            <w:tcW w:w="7518" w:type="dxa"/>
            <w:tcMar>
              <w:top w:w="0" w:type="dxa"/>
              <w:left w:w="108" w:type="dxa"/>
              <w:bottom w:w="0" w:type="dxa"/>
              <w:right w:w="108" w:type="dxa"/>
            </w:tcMar>
          </w:tcPr>
          <w:p w14:paraId="11D759E9" w14:textId="77777777" w:rsidR="0085577A" w:rsidRPr="007B7A0E" w:rsidRDefault="0085577A" w:rsidP="007B7A0E">
            <w:pPr>
              <w:spacing w:after="0"/>
              <w:rPr>
                <w:rFonts w:cs="Arial"/>
                <w:szCs w:val="20"/>
              </w:rPr>
            </w:pPr>
            <w:r w:rsidRPr="007B7A0E">
              <w:rPr>
                <w:rFonts w:cs="Arial"/>
                <w:szCs w:val="20"/>
              </w:rPr>
              <w:t>I know who to report to if I am exposed to an unsafe product.</w:t>
            </w:r>
          </w:p>
        </w:tc>
        <w:tc>
          <w:tcPr>
            <w:tcW w:w="1412" w:type="dxa"/>
            <w:vAlign w:val="center"/>
          </w:tcPr>
          <w:p w14:paraId="0DA0FE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2C47EF40" w14:textId="77777777" w:rsidTr="00474939">
        <w:trPr>
          <w:trHeight w:val="139"/>
        </w:trPr>
        <w:tc>
          <w:tcPr>
            <w:tcW w:w="7518" w:type="dxa"/>
            <w:tcMar>
              <w:top w:w="0" w:type="dxa"/>
              <w:left w:w="108" w:type="dxa"/>
              <w:bottom w:w="0" w:type="dxa"/>
              <w:right w:w="108" w:type="dxa"/>
            </w:tcMar>
          </w:tcPr>
          <w:p w14:paraId="2E412124" w14:textId="77777777" w:rsidR="0085577A" w:rsidRPr="007B7A0E" w:rsidRDefault="0085577A" w:rsidP="007B7A0E">
            <w:pPr>
              <w:spacing w:after="0"/>
              <w:rPr>
                <w:rFonts w:cs="Arial"/>
                <w:szCs w:val="20"/>
              </w:rPr>
            </w:pPr>
            <w:r w:rsidRPr="007B7A0E">
              <w:rPr>
                <w:rFonts w:cs="Arial"/>
                <w:szCs w:val="20"/>
              </w:rPr>
              <w:t>Businesses that sell unsafe products will be adequately penalised.</w:t>
            </w:r>
          </w:p>
        </w:tc>
        <w:tc>
          <w:tcPr>
            <w:tcW w:w="1412" w:type="dxa"/>
            <w:vAlign w:val="center"/>
          </w:tcPr>
          <w:p w14:paraId="13A1410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bl>
    <w:p w14:paraId="5EB237F3" w14:textId="77777777" w:rsidR="0085577A" w:rsidRPr="007B7A0E" w:rsidRDefault="0085577A" w:rsidP="007B7A0E">
      <w:pPr>
        <w:spacing w:after="0"/>
        <w:rPr>
          <w:rFonts w:cs="Arial"/>
          <w:szCs w:val="20"/>
        </w:rPr>
      </w:pPr>
    </w:p>
    <w:p w14:paraId="76194CFA" w14:textId="77777777" w:rsidR="0085577A" w:rsidRPr="007B7A0E" w:rsidRDefault="0085577A" w:rsidP="007B7A0E">
      <w:pPr>
        <w:spacing w:after="0"/>
        <w:rPr>
          <w:rFonts w:cs="Arial"/>
          <w:b/>
          <w:szCs w:val="20"/>
        </w:rPr>
      </w:pPr>
      <w:r w:rsidRPr="007B7A0E">
        <w:rPr>
          <w:rFonts w:cs="Arial"/>
          <w:b/>
          <w:szCs w:val="20"/>
        </w:rPr>
        <w:t>COLUMNS - SR</w:t>
      </w: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DDDBC92" w14:textId="77777777" w:rsidTr="00474939">
        <w:trPr>
          <w:trHeight w:val="67"/>
        </w:trPr>
        <w:tc>
          <w:tcPr>
            <w:tcW w:w="7518" w:type="dxa"/>
            <w:tcMar>
              <w:top w:w="0" w:type="dxa"/>
              <w:left w:w="108" w:type="dxa"/>
              <w:bottom w:w="0" w:type="dxa"/>
              <w:right w:w="108" w:type="dxa"/>
            </w:tcMar>
          </w:tcPr>
          <w:p w14:paraId="43AAFBA5" w14:textId="77777777" w:rsidR="0085577A" w:rsidRPr="007B7A0E" w:rsidRDefault="0085577A" w:rsidP="007B7A0E">
            <w:pPr>
              <w:spacing w:after="0"/>
              <w:rPr>
                <w:rFonts w:cs="Arial"/>
                <w:szCs w:val="20"/>
              </w:rPr>
            </w:pPr>
            <w:r w:rsidRPr="007B7A0E">
              <w:rPr>
                <w:rFonts w:cs="Arial"/>
                <w:szCs w:val="20"/>
              </w:rPr>
              <w:t>Strongly agree</w:t>
            </w:r>
          </w:p>
        </w:tc>
        <w:tc>
          <w:tcPr>
            <w:tcW w:w="1412" w:type="dxa"/>
            <w:vAlign w:val="center"/>
          </w:tcPr>
          <w:p w14:paraId="1184C74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2C8461E" w14:textId="77777777" w:rsidTr="00474939">
        <w:trPr>
          <w:trHeight w:val="139"/>
        </w:trPr>
        <w:tc>
          <w:tcPr>
            <w:tcW w:w="7518" w:type="dxa"/>
            <w:tcMar>
              <w:top w:w="0" w:type="dxa"/>
              <w:left w:w="108" w:type="dxa"/>
              <w:bottom w:w="0" w:type="dxa"/>
              <w:right w:w="108" w:type="dxa"/>
            </w:tcMar>
          </w:tcPr>
          <w:p w14:paraId="2E97F559" w14:textId="77777777" w:rsidR="0085577A" w:rsidRPr="007B7A0E" w:rsidRDefault="0085577A" w:rsidP="007B7A0E">
            <w:pPr>
              <w:spacing w:after="0"/>
              <w:rPr>
                <w:rFonts w:cs="Arial"/>
                <w:szCs w:val="20"/>
              </w:rPr>
            </w:pPr>
            <w:r w:rsidRPr="007B7A0E">
              <w:rPr>
                <w:rFonts w:cs="Arial"/>
                <w:szCs w:val="20"/>
              </w:rPr>
              <w:t>Agree</w:t>
            </w:r>
          </w:p>
        </w:tc>
        <w:tc>
          <w:tcPr>
            <w:tcW w:w="1412" w:type="dxa"/>
            <w:vAlign w:val="center"/>
          </w:tcPr>
          <w:p w14:paraId="16AC15A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59C6733" w14:textId="77777777" w:rsidTr="00474939">
        <w:trPr>
          <w:trHeight w:val="139"/>
        </w:trPr>
        <w:tc>
          <w:tcPr>
            <w:tcW w:w="7518" w:type="dxa"/>
            <w:tcMar>
              <w:top w:w="0" w:type="dxa"/>
              <w:left w:w="108" w:type="dxa"/>
              <w:bottom w:w="0" w:type="dxa"/>
              <w:right w:w="108" w:type="dxa"/>
            </w:tcMar>
          </w:tcPr>
          <w:p w14:paraId="3836D68C" w14:textId="77777777" w:rsidR="0085577A" w:rsidRPr="007B7A0E" w:rsidRDefault="0085577A" w:rsidP="007B7A0E">
            <w:pPr>
              <w:spacing w:after="0"/>
              <w:rPr>
                <w:rFonts w:cs="Arial"/>
                <w:szCs w:val="20"/>
              </w:rPr>
            </w:pPr>
            <w:r w:rsidRPr="007B7A0E">
              <w:rPr>
                <w:rFonts w:cs="Arial"/>
                <w:szCs w:val="20"/>
              </w:rPr>
              <w:t>Neither agree not disagree</w:t>
            </w:r>
          </w:p>
        </w:tc>
        <w:tc>
          <w:tcPr>
            <w:tcW w:w="1412" w:type="dxa"/>
            <w:vAlign w:val="center"/>
          </w:tcPr>
          <w:p w14:paraId="2AD1970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5FC3E33C" w14:textId="77777777" w:rsidTr="00474939">
        <w:trPr>
          <w:trHeight w:val="139"/>
        </w:trPr>
        <w:tc>
          <w:tcPr>
            <w:tcW w:w="7518" w:type="dxa"/>
            <w:tcMar>
              <w:top w:w="0" w:type="dxa"/>
              <w:left w:w="108" w:type="dxa"/>
              <w:bottom w:w="0" w:type="dxa"/>
              <w:right w:w="108" w:type="dxa"/>
            </w:tcMar>
          </w:tcPr>
          <w:p w14:paraId="1C2FE014" w14:textId="77777777" w:rsidR="0085577A" w:rsidRPr="007B7A0E" w:rsidRDefault="0085577A" w:rsidP="007B7A0E">
            <w:pPr>
              <w:spacing w:after="0"/>
              <w:rPr>
                <w:rFonts w:cs="Arial"/>
                <w:szCs w:val="20"/>
              </w:rPr>
            </w:pPr>
            <w:r w:rsidRPr="007B7A0E">
              <w:rPr>
                <w:rFonts w:cs="Arial"/>
                <w:szCs w:val="20"/>
              </w:rPr>
              <w:t>Disagree</w:t>
            </w:r>
          </w:p>
        </w:tc>
        <w:tc>
          <w:tcPr>
            <w:tcW w:w="1412" w:type="dxa"/>
            <w:vAlign w:val="center"/>
          </w:tcPr>
          <w:p w14:paraId="73B41CD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7DBA0A84" w14:textId="77777777" w:rsidTr="00474939">
        <w:trPr>
          <w:trHeight w:val="139"/>
        </w:trPr>
        <w:tc>
          <w:tcPr>
            <w:tcW w:w="7518" w:type="dxa"/>
            <w:tcMar>
              <w:top w:w="0" w:type="dxa"/>
              <w:left w:w="108" w:type="dxa"/>
              <w:bottom w:w="0" w:type="dxa"/>
              <w:right w:w="108" w:type="dxa"/>
            </w:tcMar>
          </w:tcPr>
          <w:p w14:paraId="78F1615D" w14:textId="77777777" w:rsidR="0085577A" w:rsidRPr="007B7A0E" w:rsidRDefault="0085577A" w:rsidP="007B7A0E">
            <w:pPr>
              <w:spacing w:after="0"/>
              <w:rPr>
                <w:rFonts w:cs="Arial"/>
                <w:szCs w:val="20"/>
              </w:rPr>
            </w:pPr>
            <w:r w:rsidRPr="007B7A0E">
              <w:rPr>
                <w:rFonts w:cs="Arial"/>
                <w:szCs w:val="20"/>
              </w:rPr>
              <w:t>Strongly disagree</w:t>
            </w:r>
          </w:p>
        </w:tc>
        <w:tc>
          <w:tcPr>
            <w:tcW w:w="1412" w:type="dxa"/>
            <w:vAlign w:val="center"/>
          </w:tcPr>
          <w:p w14:paraId="5F31348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142E8C43" w14:textId="77777777" w:rsidTr="00474939">
        <w:trPr>
          <w:trHeight w:val="139"/>
        </w:trPr>
        <w:tc>
          <w:tcPr>
            <w:tcW w:w="7518" w:type="dxa"/>
            <w:tcMar>
              <w:top w:w="0" w:type="dxa"/>
              <w:left w:w="108" w:type="dxa"/>
              <w:bottom w:w="0" w:type="dxa"/>
              <w:right w:w="108" w:type="dxa"/>
            </w:tcMar>
          </w:tcPr>
          <w:p w14:paraId="65326F79" w14:textId="77777777" w:rsidR="0085577A" w:rsidRPr="007B7A0E" w:rsidRDefault="0085577A" w:rsidP="007B7A0E">
            <w:pPr>
              <w:spacing w:after="0"/>
              <w:rPr>
                <w:rFonts w:cs="Arial"/>
                <w:szCs w:val="20"/>
              </w:rPr>
            </w:pPr>
            <w:r w:rsidRPr="007B7A0E">
              <w:rPr>
                <w:rFonts w:cs="Arial"/>
                <w:szCs w:val="20"/>
              </w:rPr>
              <w:t>Don’t know</w:t>
            </w:r>
          </w:p>
        </w:tc>
        <w:tc>
          <w:tcPr>
            <w:tcW w:w="1412" w:type="dxa"/>
            <w:vAlign w:val="center"/>
          </w:tcPr>
          <w:p w14:paraId="5AEB692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58C7A08F" w14:textId="77777777" w:rsidR="0085577A" w:rsidRPr="007B7A0E" w:rsidRDefault="0085577A" w:rsidP="007B7A0E">
      <w:pPr>
        <w:spacing w:after="0"/>
        <w:rPr>
          <w:rFonts w:cs="Arial"/>
          <w:szCs w:val="20"/>
        </w:rPr>
      </w:pPr>
    </w:p>
    <w:p w14:paraId="7D676CF4" w14:textId="77777777" w:rsidR="0085577A" w:rsidRPr="007B7A0E" w:rsidRDefault="0085577A" w:rsidP="007B7A0E">
      <w:pPr>
        <w:spacing w:after="0"/>
        <w:rPr>
          <w:rFonts w:cs="Arial"/>
          <w:szCs w:val="20"/>
        </w:rPr>
        <w:sectPr w:rsidR="0085577A" w:rsidRPr="007B7A0E">
          <w:pgSz w:w="11906" w:h="16838"/>
          <w:pgMar w:top="1440" w:right="1440" w:bottom="1440" w:left="1440" w:header="708" w:footer="708" w:gutter="0"/>
          <w:cols w:space="708"/>
          <w:docGrid w:linePitch="360"/>
        </w:sectPr>
      </w:pPr>
    </w:p>
    <w:p w14:paraId="03CBD923" w14:textId="77777777" w:rsidR="0085577A" w:rsidRPr="007B7A0E" w:rsidRDefault="0085577A" w:rsidP="007B7A0E">
      <w:pPr>
        <w:spacing w:after="0"/>
        <w:rPr>
          <w:rFonts w:cs="Arial"/>
          <w:b/>
          <w:szCs w:val="20"/>
        </w:rPr>
      </w:pPr>
      <w:r w:rsidRPr="007B7A0E">
        <w:rPr>
          <w:rFonts w:cs="Arial"/>
          <w:b/>
          <w:szCs w:val="20"/>
        </w:rPr>
        <w:lastRenderedPageBreak/>
        <w:t>Section 7: Demographics</w:t>
      </w:r>
    </w:p>
    <w:p w14:paraId="1B2827B3" w14:textId="77777777" w:rsidR="002B4549" w:rsidRPr="007B7A0E" w:rsidRDefault="002B4549" w:rsidP="007B7A0E">
      <w:pPr>
        <w:spacing w:after="0"/>
        <w:rPr>
          <w:rFonts w:cs="Arial"/>
          <w:szCs w:val="20"/>
        </w:rPr>
      </w:pPr>
    </w:p>
    <w:p w14:paraId="3E55B702" w14:textId="77777777" w:rsidR="0085577A" w:rsidRPr="007B7A0E" w:rsidRDefault="0085577A" w:rsidP="007B7A0E">
      <w:pPr>
        <w:spacing w:after="0"/>
        <w:rPr>
          <w:rFonts w:cs="Arial"/>
          <w:szCs w:val="20"/>
        </w:rPr>
      </w:pPr>
      <w:r w:rsidRPr="007B7A0E">
        <w:rPr>
          <w:rFonts w:cs="Arial"/>
          <w:szCs w:val="20"/>
        </w:rPr>
        <w:t>INTRO.</w:t>
      </w:r>
      <w:r w:rsidRPr="007B7A0E">
        <w:rPr>
          <w:rFonts w:cs="Arial"/>
          <w:szCs w:val="20"/>
        </w:rPr>
        <w:tab/>
        <w:t>The final questions in the survey are about you.</w:t>
      </w:r>
    </w:p>
    <w:p w14:paraId="795A9067" w14:textId="77777777" w:rsidR="0085577A" w:rsidRPr="007B7A0E" w:rsidRDefault="0085577A" w:rsidP="007B7A0E">
      <w:pPr>
        <w:spacing w:after="0"/>
        <w:rPr>
          <w:rFonts w:cs="Arial"/>
          <w:b/>
          <w:szCs w:val="20"/>
        </w:rPr>
      </w:pPr>
      <w:r w:rsidRPr="007B7A0E">
        <w:rPr>
          <w:rFonts w:cs="Arial"/>
          <w:b/>
          <w:szCs w:val="20"/>
        </w:rPr>
        <w:t>ASK ALL | MR</w:t>
      </w:r>
    </w:p>
    <w:p w14:paraId="2262C6F7" w14:textId="77777777" w:rsidR="0085577A" w:rsidRPr="007B7A0E" w:rsidRDefault="0085577A" w:rsidP="007B7A0E">
      <w:pPr>
        <w:spacing w:after="0"/>
        <w:rPr>
          <w:rFonts w:cs="Arial"/>
          <w:szCs w:val="20"/>
        </w:rPr>
      </w:pPr>
      <w:r w:rsidRPr="007B7A0E">
        <w:rPr>
          <w:rFonts w:cs="Arial"/>
          <w:szCs w:val="20"/>
        </w:rPr>
        <w:t>QC3.</w:t>
      </w:r>
      <w:r w:rsidRPr="007B7A0E">
        <w:rPr>
          <w:rFonts w:cs="Arial"/>
          <w:szCs w:val="20"/>
        </w:rPr>
        <w:tab/>
        <w:t>Which of the following best describes your current employment situation?</w:t>
      </w:r>
    </w:p>
    <w:p w14:paraId="4277BBD6" w14:textId="77777777" w:rsidR="0085577A" w:rsidRPr="007B7A0E" w:rsidRDefault="0085577A" w:rsidP="00D841AA">
      <w:pPr>
        <w:spacing w:after="0"/>
        <w:ind w:firstLine="720"/>
        <w:rPr>
          <w:rFonts w:cs="Arial"/>
          <w:i/>
          <w:szCs w:val="20"/>
        </w:rPr>
      </w:pPr>
      <w:r w:rsidRPr="007B7A0E">
        <w:rPr>
          <w:rFonts w:cs="Arial"/>
          <w:i/>
          <w:iCs/>
          <w:szCs w:val="20"/>
        </w:rPr>
        <w:t>Select all that apply</w:t>
      </w:r>
    </w:p>
    <w:p w14:paraId="3426A841" w14:textId="77777777" w:rsidR="002B4549" w:rsidRPr="007B7A0E" w:rsidRDefault="002B454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64A7ADF" w14:textId="77777777" w:rsidTr="00474939">
        <w:trPr>
          <w:trHeight w:val="67"/>
        </w:trPr>
        <w:tc>
          <w:tcPr>
            <w:tcW w:w="7518" w:type="dxa"/>
            <w:tcMar>
              <w:top w:w="0" w:type="dxa"/>
              <w:left w:w="108" w:type="dxa"/>
              <w:bottom w:w="0" w:type="dxa"/>
              <w:right w:w="108" w:type="dxa"/>
            </w:tcMar>
          </w:tcPr>
          <w:p w14:paraId="066DCCE0" w14:textId="77777777" w:rsidR="0085577A" w:rsidRPr="007B7A0E" w:rsidRDefault="0085577A" w:rsidP="007B7A0E">
            <w:pPr>
              <w:spacing w:after="0"/>
              <w:rPr>
                <w:rFonts w:cs="Arial"/>
                <w:szCs w:val="20"/>
              </w:rPr>
            </w:pPr>
            <w:r w:rsidRPr="007B7A0E">
              <w:rPr>
                <w:rFonts w:cs="Arial"/>
                <w:szCs w:val="20"/>
              </w:rPr>
              <w:t>Self employed</w:t>
            </w:r>
          </w:p>
        </w:tc>
        <w:tc>
          <w:tcPr>
            <w:tcW w:w="1412" w:type="dxa"/>
            <w:vAlign w:val="center"/>
          </w:tcPr>
          <w:p w14:paraId="3D594F7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22C0E912" w14:textId="77777777" w:rsidTr="00474939">
        <w:trPr>
          <w:trHeight w:val="139"/>
        </w:trPr>
        <w:tc>
          <w:tcPr>
            <w:tcW w:w="7518" w:type="dxa"/>
            <w:tcMar>
              <w:top w:w="0" w:type="dxa"/>
              <w:left w:w="108" w:type="dxa"/>
              <w:bottom w:w="0" w:type="dxa"/>
              <w:right w:w="108" w:type="dxa"/>
            </w:tcMar>
          </w:tcPr>
          <w:p w14:paraId="12589368" w14:textId="77777777" w:rsidR="0085577A" w:rsidRPr="007B7A0E" w:rsidRDefault="0085577A" w:rsidP="007B7A0E">
            <w:pPr>
              <w:spacing w:after="0"/>
              <w:rPr>
                <w:rFonts w:cs="Arial"/>
                <w:szCs w:val="20"/>
              </w:rPr>
            </w:pPr>
            <w:r w:rsidRPr="007B7A0E">
              <w:rPr>
                <w:rFonts w:cs="Arial"/>
                <w:szCs w:val="20"/>
              </w:rPr>
              <w:t xml:space="preserve">Employment in a </w:t>
            </w:r>
            <w:proofErr w:type="gramStart"/>
            <w:r w:rsidRPr="007B7A0E">
              <w:rPr>
                <w:rFonts w:cs="Arial"/>
                <w:szCs w:val="20"/>
              </w:rPr>
              <w:t>full time</w:t>
            </w:r>
            <w:proofErr w:type="gramEnd"/>
            <w:r w:rsidRPr="007B7A0E">
              <w:rPr>
                <w:rFonts w:cs="Arial"/>
                <w:szCs w:val="20"/>
              </w:rPr>
              <w:t xml:space="preserve"> job</w:t>
            </w:r>
          </w:p>
        </w:tc>
        <w:tc>
          <w:tcPr>
            <w:tcW w:w="1412" w:type="dxa"/>
            <w:vAlign w:val="center"/>
          </w:tcPr>
          <w:p w14:paraId="6B1BC0D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363A1905" w14:textId="77777777" w:rsidTr="00474939">
        <w:trPr>
          <w:trHeight w:val="139"/>
        </w:trPr>
        <w:tc>
          <w:tcPr>
            <w:tcW w:w="7518" w:type="dxa"/>
            <w:tcMar>
              <w:top w:w="0" w:type="dxa"/>
              <w:left w:w="108" w:type="dxa"/>
              <w:bottom w:w="0" w:type="dxa"/>
              <w:right w:w="108" w:type="dxa"/>
            </w:tcMar>
          </w:tcPr>
          <w:p w14:paraId="5DBA149B" w14:textId="77777777" w:rsidR="0085577A" w:rsidRPr="007B7A0E" w:rsidRDefault="0085577A" w:rsidP="007B7A0E">
            <w:pPr>
              <w:spacing w:after="0"/>
              <w:rPr>
                <w:rFonts w:cs="Arial"/>
                <w:szCs w:val="20"/>
              </w:rPr>
            </w:pPr>
            <w:r w:rsidRPr="007B7A0E">
              <w:rPr>
                <w:rFonts w:cs="Arial"/>
                <w:szCs w:val="20"/>
              </w:rPr>
              <w:t>Employment in a part time job</w:t>
            </w:r>
          </w:p>
        </w:tc>
        <w:tc>
          <w:tcPr>
            <w:tcW w:w="1412" w:type="dxa"/>
            <w:vAlign w:val="center"/>
          </w:tcPr>
          <w:p w14:paraId="46B5599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6888BCE" w14:textId="77777777" w:rsidTr="00474939">
        <w:trPr>
          <w:trHeight w:val="139"/>
        </w:trPr>
        <w:tc>
          <w:tcPr>
            <w:tcW w:w="7518" w:type="dxa"/>
            <w:tcMar>
              <w:top w:w="0" w:type="dxa"/>
              <w:left w:w="108" w:type="dxa"/>
              <w:bottom w:w="0" w:type="dxa"/>
              <w:right w:w="108" w:type="dxa"/>
            </w:tcMar>
          </w:tcPr>
          <w:p w14:paraId="6DDEACA1" w14:textId="77777777" w:rsidR="0085577A" w:rsidRPr="007B7A0E" w:rsidRDefault="0085577A" w:rsidP="007B7A0E">
            <w:pPr>
              <w:spacing w:after="0"/>
              <w:rPr>
                <w:rFonts w:cs="Arial"/>
                <w:szCs w:val="20"/>
              </w:rPr>
            </w:pPr>
            <w:r w:rsidRPr="007B7A0E">
              <w:rPr>
                <w:rFonts w:cs="Arial"/>
                <w:szCs w:val="20"/>
              </w:rPr>
              <w:t>Employment on a fixed term contract</w:t>
            </w:r>
          </w:p>
        </w:tc>
        <w:tc>
          <w:tcPr>
            <w:tcW w:w="1412" w:type="dxa"/>
            <w:vAlign w:val="center"/>
          </w:tcPr>
          <w:p w14:paraId="1291983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B800814" w14:textId="77777777" w:rsidTr="00474939">
        <w:trPr>
          <w:trHeight w:val="139"/>
        </w:trPr>
        <w:tc>
          <w:tcPr>
            <w:tcW w:w="7518" w:type="dxa"/>
            <w:tcMar>
              <w:top w:w="0" w:type="dxa"/>
              <w:left w:w="108" w:type="dxa"/>
              <w:bottom w:w="0" w:type="dxa"/>
              <w:right w:w="108" w:type="dxa"/>
            </w:tcMar>
          </w:tcPr>
          <w:p w14:paraId="6F684F46" w14:textId="77777777" w:rsidR="0085577A" w:rsidRPr="007B7A0E" w:rsidRDefault="0085577A" w:rsidP="007B7A0E">
            <w:pPr>
              <w:spacing w:after="0"/>
              <w:rPr>
                <w:rFonts w:cs="Arial"/>
                <w:szCs w:val="20"/>
              </w:rPr>
            </w:pPr>
            <w:r w:rsidRPr="007B7A0E">
              <w:rPr>
                <w:rFonts w:cs="Arial"/>
                <w:szCs w:val="20"/>
              </w:rPr>
              <w:t>Employed on irregular / casual hours basis</w:t>
            </w:r>
          </w:p>
        </w:tc>
        <w:tc>
          <w:tcPr>
            <w:tcW w:w="1412" w:type="dxa"/>
            <w:vAlign w:val="center"/>
          </w:tcPr>
          <w:p w14:paraId="0FB630E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74B2DEA2" w14:textId="77777777" w:rsidTr="00474939">
        <w:trPr>
          <w:trHeight w:val="139"/>
        </w:trPr>
        <w:tc>
          <w:tcPr>
            <w:tcW w:w="7518" w:type="dxa"/>
            <w:tcMar>
              <w:top w:w="0" w:type="dxa"/>
              <w:left w:w="108" w:type="dxa"/>
              <w:bottom w:w="0" w:type="dxa"/>
              <w:right w:w="108" w:type="dxa"/>
            </w:tcMar>
          </w:tcPr>
          <w:p w14:paraId="59C2DD80" w14:textId="77777777" w:rsidR="0085577A" w:rsidRPr="007B7A0E" w:rsidRDefault="0085577A" w:rsidP="007B7A0E">
            <w:pPr>
              <w:spacing w:after="0"/>
              <w:rPr>
                <w:rFonts w:cs="Arial"/>
                <w:szCs w:val="20"/>
              </w:rPr>
            </w:pPr>
            <w:r w:rsidRPr="007B7A0E">
              <w:rPr>
                <w:rFonts w:cs="Arial"/>
                <w:szCs w:val="20"/>
              </w:rPr>
              <w:t>Unemployed</w:t>
            </w:r>
          </w:p>
        </w:tc>
        <w:tc>
          <w:tcPr>
            <w:tcW w:w="1412" w:type="dxa"/>
            <w:vAlign w:val="center"/>
          </w:tcPr>
          <w:p w14:paraId="23B8697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73A7C6A" w14:textId="77777777" w:rsidTr="00474939">
        <w:trPr>
          <w:trHeight w:val="139"/>
        </w:trPr>
        <w:tc>
          <w:tcPr>
            <w:tcW w:w="7518" w:type="dxa"/>
            <w:tcMar>
              <w:top w:w="0" w:type="dxa"/>
              <w:left w:w="108" w:type="dxa"/>
              <w:bottom w:w="0" w:type="dxa"/>
              <w:right w:w="108" w:type="dxa"/>
            </w:tcMar>
          </w:tcPr>
          <w:p w14:paraId="0D13D5FB" w14:textId="77777777" w:rsidR="0085577A" w:rsidRPr="007B7A0E" w:rsidRDefault="0085577A" w:rsidP="007B7A0E">
            <w:pPr>
              <w:spacing w:after="0"/>
              <w:rPr>
                <w:rFonts w:cs="Arial"/>
                <w:szCs w:val="20"/>
              </w:rPr>
            </w:pPr>
            <w:r w:rsidRPr="007B7A0E">
              <w:rPr>
                <w:rFonts w:cs="Arial"/>
                <w:szCs w:val="20"/>
              </w:rPr>
              <w:t>Looking after the home</w:t>
            </w:r>
          </w:p>
        </w:tc>
        <w:tc>
          <w:tcPr>
            <w:tcW w:w="1412" w:type="dxa"/>
            <w:vAlign w:val="center"/>
          </w:tcPr>
          <w:p w14:paraId="4D04ABA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34010B27" w14:textId="77777777" w:rsidTr="00474939">
        <w:trPr>
          <w:trHeight w:val="139"/>
        </w:trPr>
        <w:tc>
          <w:tcPr>
            <w:tcW w:w="7518" w:type="dxa"/>
            <w:tcMar>
              <w:top w:w="0" w:type="dxa"/>
              <w:left w:w="108" w:type="dxa"/>
              <w:bottom w:w="0" w:type="dxa"/>
              <w:right w:w="108" w:type="dxa"/>
            </w:tcMar>
          </w:tcPr>
          <w:p w14:paraId="29C3B850" w14:textId="77777777" w:rsidR="0085577A" w:rsidRPr="007B7A0E" w:rsidRDefault="0085577A" w:rsidP="007B7A0E">
            <w:pPr>
              <w:spacing w:after="0"/>
              <w:rPr>
                <w:rFonts w:cs="Arial"/>
                <w:szCs w:val="20"/>
              </w:rPr>
            </w:pPr>
            <w:r w:rsidRPr="007B7A0E">
              <w:rPr>
                <w:rFonts w:cs="Arial"/>
                <w:szCs w:val="20"/>
              </w:rPr>
              <w:t>Student</w:t>
            </w:r>
          </w:p>
        </w:tc>
        <w:tc>
          <w:tcPr>
            <w:tcW w:w="1412" w:type="dxa"/>
            <w:vAlign w:val="center"/>
          </w:tcPr>
          <w:p w14:paraId="5482ABA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0EBFDD6D" w14:textId="77777777" w:rsidTr="00474939">
        <w:trPr>
          <w:trHeight w:val="139"/>
        </w:trPr>
        <w:tc>
          <w:tcPr>
            <w:tcW w:w="7518" w:type="dxa"/>
            <w:tcMar>
              <w:top w:w="0" w:type="dxa"/>
              <w:left w:w="108" w:type="dxa"/>
              <w:bottom w:w="0" w:type="dxa"/>
              <w:right w:w="108" w:type="dxa"/>
            </w:tcMar>
          </w:tcPr>
          <w:p w14:paraId="2715A1F3" w14:textId="77777777" w:rsidR="0085577A" w:rsidRPr="007B7A0E" w:rsidRDefault="0085577A" w:rsidP="007B7A0E">
            <w:pPr>
              <w:spacing w:after="0"/>
              <w:rPr>
                <w:rFonts w:cs="Arial"/>
                <w:szCs w:val="20"/>
              </w:rPr>
            </w:pPr>
            <w:r w:rsidRPr="007B7A0E">
              <w:rPr>
                <w:rFonts w:cs="Arial"/>
                <w:szCs w:val="20"/>
              </w:rPr>
              <w:t>Retired</w:t>
            </w:r>
          </w:p>
        </w:tc>
        <w:tc>
          <w:tcPr>
            <w:tcW w:w="1412" w:type="dxa"/>
            <w:vAlign w:val="center"/>
          </w:tcPr>
          <w:p w14:paraId="03F2A56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737FC3CF" w14:textId="77777777" w:rsidTr="00474939">
        <w:trPr>
          <w:trHeight w:val="139"/>
        </w:trPr>
        <w:tc>
          <w:tcPr>
            <w:tcW w:w="7518" w:type="dxa"/>
            <w:tcMar>
              <w:top w:w="0" w:type="dxa"/>
              <w:left w:w="108" w:type="dxa"/>
              <w:bottom w:w="0" w:type="dxa"/>
              <w:right w:w="108" w:type="dxa"/>
            </w:tcMar>
          </w:tcPr>
          <w:p w14:paraId="719E47E1" w14:textId="77777777" w:rsidR="0085577A" w:rsidRPr="007B7A0E" w:rsidRDefault="0085577A" w:rsidP="007B7A0E">
            <w:pPr>
              <w:spacing w:after="0"/>
              <w:rPr>
                <w:rFonts w:cs="Arial"/>
                <w:szCs w:val="20"/>
              </w:rPr>
            </w:pPr>
            <w:r w:rsidRPr="007B7A0E">
              <w:rPr>
                <w:rFonts w:cs="Arial"/>
                <w:szCs w:val="20"/>
              </w:rPr>
              <w:t>Unable to work</w:t>
            </w:r>
          </w:p>
        </w:tc>
        <w:tc>
          <w:tcPr>
            <w:tcW w:w="1412" w:type="dxa"/>
            <w:vAlign w:val="center"/>
          </w:tcPr>
          <w:p w14:paraId="6038862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7D68B976" w14:textId="77777777" w:rsidTr="00474939">
        <w:trPr>
          <w:trHeight w:val="139"/>
        </w:trPr>
        <w:tc>
          <w:tcPr>
            <w:tcW w:w="7518" w:type="dxa"/>
            <w:tcMar>
              <w:top w:w="0" w:type="dxa"/>
              <w:left w:w="108" w:type="dxa"/>
              <w:bottom w:w="0" w:type="dxa"/>
              <w:right w:w="108" w:type="dxa"/>
            </w:tcMar>
          </w:tcPr>
          <w:p w14:paraId="0787D224" w14:textId="77777777" w:rsidR="0085577A" w:rsidRPr="007B7A0E" w:rsidRDefault="0085577A" w:rsidP="007B7A0E">
            <w:pPr>
              <w:spacing w:after="0"/>
              <w:rPr>
                <w:rFonts w:cs="Arial"/>
                <w:szCs w:val="20"/>
              </w:rPr>
            </w:pPr>
            <w:r w:rsidRPr="007B7A0E">
              <w:rPr>
                <w:rFonts w:cs="Arial"/>
                <w:szCs w:val="20"/>
              </w:rPr>
              <w:t xml:space="preserve">Other (please specify) </w:t>
            </w:r>
            <w:r w:rsidRPr="007B7A0E">
              <w:rPr>
                <w:rFonts w:cs="Arial"/>
                <w:b/>
                <w:bCs/>
                <w:i/>
                <w:iCs/>
                <w:szCs w:val="20"/>
              </w:rPr>
              <w:t>*fixed position</w:t>
            </w:r>
          </w:p>
        </w:tc>
        <w:tc>
          <w:tcPr>
            <w:tcW w:w="1412" w:type="dxa"/>
            <w:vAlign w:val="center"/>
          </w:tcPr>
          <w:p w14:paraId="00955EF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614610DE" w14:textId="77777777" w:rsidTr="00474939">
        <w:trPr>
          <w:trHeight w:val="139"/>
        </w:trPr>
        <w:tc>
          <w:tcPr>
            <w:tcW w:w="7518" w:type="dxa"/>
            <w:tcMar>
              <w:top w:w="0" w:type="dxa"/>
              <w:left w:w="108" w:type="dxa"/>
              <w:bottom w:w="0" w:type="dxa"/>
              <w:right w:w="108" w:type="dxa"/>
            </w:tcMar>
          </w:tcPr>
          <w:p w14:paraId="359FE99E" w14:textId="77777777" w:rsidR="0085577A" w:rsidRPr="007B7A0E" w:rsidRDefault="0085577A" w:rsidP="007B7A0E">
            <w:pPr>
              <w:spacing w:after="0"/>
              <w:rPr>
                <w:rFonts w:cs="Arial"/>
                <w:szCs w:val="20"/>
              </w:rPr>
            </w:pPr>
            <w:r w:rsidRPr="007B7A0E">
              <w:rPr>
                <w:rFonts w:cs="Arial"/>
                <w:szCs w:val="20"/>
              </w:rPr>
              <w:t xml:space="preserve">Prefer not to answer </w:t>
            </w:r>
          </w:p>
        </w:tc>
        <w:tc>
          <w:tcPr>
            <w:tcW w:w="1412" w:type="dxa"/>
          </w:tcPr>
          <w:p w14:paraId="52D21A4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58020C02" w14:textId="77777777" w:rsidR="0085577A" w:rsidRDefault="0085577A" w:rsidP="007B7A0E">
      <w:pPr>
        <w:spacing w:after="0"/>
        <w:rPr>
          <w:rFonts w:cs="Arial"/>
          <w:b/>
          <w:szCs w:val="20"/>
        </w:rPr>
      </w:pPr>
    </w:p>
    <w:p w14:paraId="6D2AB1D5" w14:textId="77777777" w:rsidR="00D841AA" w:rsidRPr="007B7A0E" w:rsidRDefault="00D841AA" w:rsidP="007B7A0E">
      <w:pPr>
        <w:spacing w:after="0"/>
        <w:rPr>
          <w:rFonts w:cs="Arial"/>
          <w:b/>
          <w:szCs w:val="20"/>
        </w:rPr>
      </w:pPr>
    </w:p>
    <w:p w14:paraId="61939020" w14:textId="100DC050" w:rsidR="0085577A" w:rsidRPr="007B7A0E" w:rsidRDefault="003F3673" w:rsidP="007B7A0E">
      <w:pPr>
        <w:spacing w:after="0"/>
        <w:rPr>
          <w:rFonts w:cs="Arial"/>
          <w:szCs w:val="20"/>
        </w:rPr>
      </w:pPr>
      <w:r w:rsidRPr="005B27A0">
        <w:rPr>
          <w:rFonts w:cs="Arial"/>
          <w:b/>
          <w:szCs w:val="20"/>
        </w:rPr>
        <w:t>ASK ALL | SINGLE RESPONSE</w:t>
      </w:r>
    </w:p>
    <w:p w14:paraId="750D0EF0" w14:textId="77777777" w:rsidR="0085577A" w:rsidRPr="007B7A0E" w:rsidRDefault="0085577A" w:rsidP="007B7A0E">
      <w:pPr>
        <w:spacing w:after="0"/>
        <w:rPr>
          <w:rFonts w:cs="Arial"/>
          <w:szCs w:val="20"/>
        </w:rPr>
      </w:pPr>
      <w:r w:rsidRPr="007B7A0E">
        <w:rPr>
          <w:rFonts w:cs="Arial"/>
          <w:szCs w:val="20"/>
        </w:rPr>
        <w:t>QC5.</w:t>
      </w:r>
      <w:r w:rsidRPr="007B7A0E">
        <w:rPr>
          <w:rFonts w:cs="Arial"/>
          <w:szCs w:val="20"/>
        </w:rPr>
        <w:tab/>
        <w:t>What is the highest level of educational qualification you have achieved?</w:t>
      </w:r>
    </w:p>
    <w:p w14:paraId="130893E5" w14:textId="77777777" w:rsidR="005B27A0" w:rsidRPr="007B7A0E" w:rsidRDefault="005B27A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05A8439C" w14:textId="77777777" w:rsidTr="00474939">
        <w:trPr>
          <w:trHeight w:val="67"/>
        </w:trPr>
        <w:tc>
          <w:tcPr>
            <w:tcW w:w="7518" w:type="dxa"/>
            <w:tcMar>
              <w:top w:w="0" w:type="dxa"/>
              <w:left w:w="108" w:type="dxa"/>
              <w:bottom w:w="0" w:type="dxa"/>
              <w:right w:w="108" w:type="dxa"/>
            </w:tcMar>
          </w:tcPr>
          <w:p w14:paraId="1102FBEF" w14:textId="77777777" w:rsidR="0085577A" w:rsidRPr="007B7A0E" w:rsidRDefault="0085577A" w:rsidP="007B7A0E">
            <w:pPr>
              <w:spacing w:after="0"/>
              <w:rPr>
                <w:rFonts w:cs="Arial"/>
                <w:szCs w:val="20"/>
              </w:rPr>
            </w:pPr>
            <w:r w:rsidRPr="007B7A0E">
              <w:rPr>
                <w:rFonts w:cs="Arial"/>
                <w:szCs w:val="20"/>
              </w:rPr>
              <w:t>Postgraduate</w:t>
            </w:r>
            <w:r w:rsidRPr="007B7A0E">
              <w:rPr>
                <w:rFonts w:cs="Arial"/>
                <w:spacing w:val="-3"/>
                <w:szCs w:val="20"/>
              </w:rPr>
              <w:t xml:space="preserve"> </w:t>
            </w:r>
            <w:r w:rsidRPr="007B7A0E">
              <w:rPr>
                <w:rFonts w:cs="Arial"/>
                <w:spacing w:val="-2"/>
                <w:szCs w:val="20"/>
              </w:rPr>
              <w:t>degree</w:t>
            </w:r>
          </w:p>
        </w:tc>
        <w:tc>
          <w:tcPr>
            <w:tcW w:w="1412" w:type="dxa"/>
            <w:vAlign w:val="center"/>
          </w:tcPr>
          <w:p w14:paraId="3A87C54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12B9420" w14:textId="77777777" w:rsidTr="00474939">
        <w:trPr>
          <w:trHeight w:val="139"/>
        </w:trPr>
        <w:tc>
          <w:tcPr>
            <w:tcW w:w="7518" w:type="dxa"/>
            <w:tcMar>
              <w:top w:w="0" w:type="dxa"/>
              <w:left w:w="108" w:type="dxa"/>
              <w:bottom w:w="0" w:type="dxa"/>
              <w:right w:w="108" w:type="dxa"/>
            </w:tcMar>
          </w:tcPr>
          <w:p w14:paraId="23367318" w14:textId="77777777" w:rsidR="0085577A" w:rsidRPr="007B7A0E" w:rsidRDefault="0085577A" w:rsidP="007B7A0E">
            <w:pPr>
              <w:spacing w:after="0"/>
              <w:rPr>
                <w:rFonts w:cs="Arial"/>
                <w:szCs w:val="20"/>
              </w:rPr>
            </w:pPr>
            <w:r w:rsidRPr="007B7A0E">
              <w:rPr>
                <w:rFonts w:cs="Arial"/>
                <w:szCs w:val="20"/>
              </w:rPr>
              <w:t>Graduate</w:t>
            </w:r>
            <w:r w:rsidRPr="007B7A0E">
              <w:rPr>
                <w:rFonts w:cs="Arial"/>
                <w:spacing w:val="-4"/>
                <w:szCs w:val="20"/>
              </w:rPr>
              <w:t xml:space="preserve"> </w:t>
            </w:r>
            <w:r w:rsidRPr="007B7A0E">
              <w:rPr>
                <w:rFonts w:cs="Arial"/>
                <w:szCs w:val="20"/>
              </w:rPr>
              <w:t>diploma</w:t>
            </w:r>
            <w:r w:rsidRPr="007B7A0E">
              <w:rPr>
                <w:rFonts w:cs="Arial"/>
                <w:spacing w:val="-2"/>
                <w:szCs w:val="20"/>
              </w:rPr>
              <w:t xml:space="preserve"> </w:t>
            </w:r>
            <w:r w:rsidRPr="007B7A0E">
              <w:rPr>
                <w:rFonts w:cs="Arial"/>
                <w:szCs w:val="20"/>
              </w:rPr>
              <w:t>or</w:t>
            </w:r>
            <w:r w:rsidRPr="007B7A0E">
              <w:rPr>
                <w:rFonts w:cs="Arial"/>
                <w:spacing w:val="-4"/>
                <w:szCs w:val="20"/>
              </w:rPr>
              <w:t xml:space="preserve"> </w:t>
            </w:r>
            <w:r w:rsidRPr="007B7A0E">
              <w:rPr>
                <w:rFonts w:cs="Arial"/>
                <w:szCs w:val="20"/>
              </w:rPr>
              <w:t>graduate</w:t>
            </w:r>
            <w:r w:rsidRPr="007B7A0E">
              <w:rPr>
                <w:rFonts w:cs="Arial"/>
                <w:spacing w:val="-3"/>
                <w:szCs w:val="20"/>
              </w:rPr>
              <w:t xml:space="preserve"> </w:t>
            </w:r>
            <w:r w:rsidRPr="007B7A0E">
              <w:rPr>
                <w:rFonts w:cs="Arial"/>
                <w:spacing w:val="-2"/>
                <w:szCs w:val="20"/>
              </w:rPr>
              <w:t>certificate</w:t>
            </w:r>
          </w:p>
        </w:tc>
        <w:tc>
          <w:tcPr>
            <w:tcW w:w="1412" w:type="dxa"/>
            <w:vAlign w:val="center"/>
          </w:tcPr>
          <w:p w14:paraId="7AEA14C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FDF38B2" w14:textId="77777777" w:rsidTr="00474939">
        <w:trPr>
          <w:trHeight w:val="139"/>
        </w:trPr>
        <w:tc>
          <w:tcPr>
            <w:tcW w:w="7518" w:type="dxa"/>
            <w:tcMar>
              <w:top w:w="0" w:type="dxa"/>
              <w:left w:w="108" w:type="dxa"/>
              <w:bottom w:w="0" w:type="dxa"/>
              <w:right w:w="108" w:type="dxa"/>
            </w:tcMar>
          </w:tcPr>
          <w:p w14:paraId="7FDE38E8" w14:textId="77777777" w:rsidR="0085577A" w:rsidRPr="007B7A0E" w:rsidRDefault="0085577A" w:rsidP="007B7A0E">
            <w:pPr>
              <w:spacing w:after="0"/>
              <w:rPr>
                <w:rFonts w:cs="Arial"/>
                <w:szCs w:val="20"/>
              </w:rPr>
            </w:pPr>
            <w:proofErr w:type="gramStart"/>
            <w:r w:rsidRPr="007B7A0E">
              <w:rPr>
                <w:rFonts w:cs="Arial"/>
                <w:szCs w:val="20"/>
              </w:rPr>
              <w:t>Bachelor</w:t>
            </w:r>
            <w:proofErr w:type="gramEnd"/>
            <w:r w:rsidRPr="007B7A0E">
              <w:rPr>
                <w:rFonts w:cs="Arial"/>
                <w:spacing w:val="-1"/>
                <w:szCs w:val="20"/>
              </w:rPr>
              <w:t xml:space="preserve"> </w:t>
            </w:r>
            <w:r w:rsidRPr="007B7A0E">
              <w:rPr>
                <w:rFonts w:cs="Arial"/>
                <w:spacing w:val="-2"/>
                <w:szCs w:val="20"/>
              </w:rPr>
              <w:t>degree</w:t>
            </w:r>
          </w:p>
        </w:tc>
        <w:tc>
          <w:tcPr>
            <w:tcW w:w="1412" w:type="dxa"/>
            <w:vAlign w:val="center"/>
          </w:tcPr>
          <w:p w14:paraId="0B3A1FB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2A7E007" w14:textId="77777777" w:rsidTr="00474939">
        <w:trPr>
          <w:trHeight w:val="139"/>
        </w:trPr>
        <w:tc>
          <w:tcPr>
            <w:tcW w:w="7518" w:type="dxa"/>
            <w:tcMar>
              <w:top w:w="0" w:type="dxa"/>
              <w:left w:w="108" w:type="dxa"/>
              <w:bottom w:w="0" w:type="dxa"/>
              <w:right w:w="108" w:type="dxa"/>
            </w:tcMar>
          </w:tcPr>
          <w:p w14:paraId="418EEB9E" w14:textId="77777777" w:rsidR="0085577A" w:rsidRPr="007B7A0E" w:rsidRDefault="0085577A" w:rsidP="007B7A0E">
            <w:pPr>
              <w:spacing w:after="0"/>
              <w:rPr>
                <w:rFonts w:cs="Arial"/>
                <w:szCs w:val="20"/>
              </w:rPr>
            </w:pPr>
            <w:r w:rsidRPr="007B7A0E">
              <w:rPr>
                <w:rFonts w:cs="Arial"/>
                <w:szCs w:val="20"/>
              </w:rPr>
              <w:t>Advanced</w:t>
            </w:r>
            <w:r w:rsidRPr="007B7A0E">
              <w:rPr>
                <w:rFonts w:cs="Arial"/>
                <w:spacing w:val="-4"/>
                <w:szCs w:val="20"/>
              </w:rPr>
              <w:t xml:space="preserve"> </w:t>
            </w:r>
            <w:r w:rsidRPr="007B7A0E">
              <w:rPr>
                <w:rFonts w:cs="Arial"/>
                <w:szCs w:val="20"/>
              </w:rPr>
              <w:t>diploma or</w:t>
            </w:r>
            <w:r w:rsidRPr="007B7A0E">
              <w:rPr>
                <w:rFonts w:cs="Arial"/>
                <w:spacing w:val="-3"/>
                <w:szCs w:val="20"/>
              </w:rPr>
              <w:t xml:space="preserve"> </w:t>
            </w:r>
            <w:r w:rsidRPr="007B7A0E">
              <w:rPr>
                <w:rFonts w:cs="Arial"/>
                <w:spacing w:val="-2"/>
                <w:szCs w:val="20"/>
              </w:rPr>
              <w:t>diploma</w:t>
            </w:r>
          </w:p>
        </w:tc>
        <w:tc>
          <w:tcPr>
            <w:tcW w:w="1412" w:type="dxa"/>
            <w:vAlign w:val="center"/>
          </w:tcPr>
          <w:p w14:paraId="22F1D5E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749C6B34" w14:textId="77777777" w:rsidTr="00474939">
        <w:trPr>
          <w:trHeight w:val="139"/>
        </w:trPr>
        <w:tc>
          <w:tcPr>
            <w:tcW w:w="7518" w:type="dxa"/>
            <w:tcMar>
              <w:top w:w="0" w:type="dxa"/>
              <w:left w:w="108" w:type="dxa"/>
              <w:bottom w:w="0" w:type="dxa"/>
              <w:right w:w="108" w:type="dxa"/>
            </w:tcMar>
          </w:tcPr>
          <w:p w14:paraId="6D4A2F9A" w14:textId="77777777" w:rsidR="0085577A" w:rsidRPr="007B7A0E" w:rsidRDefault="0085577A" w:rsidP="007B7A0E">
            <w:pPr>
              <w:spacing w:after="0"/>
              <w:rPr>
                <w:rFonts w:cs="Arial"/>
                <w:szCs w:val="20"/>
              </w:rPr>
            </w:pPr>
            <w:r w:rsidRPr="007B7A0E">
              <w:rPr>
                <w:rFonts w:cs="Arial"/>
                <w:szCs w:val="20"/>
              </w:rPr>
              <w:t>Certificate</w:t>
            </w:r>
            <w:r w:rsidRPr="007B7A0E">
              <w:rPr>
                <w:rFonts w:cs="Arial"/>
                <w:spacing w:val="-7"/>
                <w:szCs w:val="20"/>
              </w:rPr>
              <w:t xml:space="preserve"> </w:t>
            </w:r>
            <w:r w:rsidRPr="007B7A0E">
              <w:rPr>
                <w:rFonts w:cs="Arial"/>
                <w:spacing w:val="-2"/>
                <w:szCs w:val="20"/>
              </w:rPr>
              <w:t>level</w:t>
            </w:r>
          </w:p>
        </w:tc>
        <w:tc>
          <w:tcPr>
            <w:tcW w:w="1412" w:type="dxa"/>
            <w:vAlign w:val="center"/>
          </w:tcPr>
          <w:p w14:paraId="5211169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5C9A0252" w14:textId="77777777" w:rsidTr="00474939">
        <w:trPr>
          <w:trHeight w:val="139"/>
        </w:trPr>
        <w:tc>
          <w:tcPr>
            <w:tcW w:w="7518" w:type="dxa"/>
            <w:tcMar>
              <w:top w:w="0" w:type="dxa"/>
              <w:left w:w="108" w:type="dxa"/>
              <w:bottom w:w="0" w:type="dxa"/>
              <w:right w:w="108" w:type="dxa"/>
            </w:tcMar>
          </w:tcPr>
          <w:p w14:paraId="2FC9AD9E" w14:textId="77777777" w:rsidR="0085577A" w:rsidRPr="007B7A0E" w:rsidRDefault="0085577A" w:rsidP="007B7A0E">
            <w:pPr>
              <w:spacing w:after="0"/>
              <w:rPr>
                <w:rFonts w:cs="Arial"/>
                <w:szCs w:val="20"/>
              </w:rPr>
            </w:pPr>
            <w:r w:rsidRPr="007B7A0E">
              <w:rPr>
                <w:rFonts w:cs="Arial"/>
                <w:szCs w:val="20"/>
              </w:rPr>
              <w:t>Secondary</w:t>
            </w:r>
            <w:r w:rsidRPr="007B7A0E">
              <w:rPr>
                <w:rFonts w:cs="Arial"/>
                <w:spacing w:val="-3"/>
                <w:szCs w:val="20"/>
              </w:rPr>
              <w:t xml:space="preserve"> </w:t>
            </w:r>
            <w:r w:rsidRPr="007B7A0E">
              <w:rPr>
                <w:rFonts w:cs="Arial"/>
                <w:spacing w:val="-2"/>
                <w:szCs w:val="20"/>
              </w:rPr>
              <w:t>school</w:t>
            </w:r>
          </w:p>
        </w:tc>
        <w:tc>
          <w:tcPr>
            <w:tcW w:w="1412" w:type="dxa"/>
            <w:vAlign w:val="center"/>
          </w:tcPr>
          <w:p w14:paraId="6716467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0500490" w14:textId="77777777" w:rsidTr="00474939">
        <w:trPr>
          <w:trHeight w:val="139"/>
        </w:trPr>
        <w:tc>
          <w:tcPr>
            <w:tcW w:w="7518" w:type="dxa"/>
            <w:tcMar>
              <w:top w:w="0" w:type="dxa"/>
              <w:left w:w="108" w:type="dxa"/>
              <w:bottom w:w="0" w:type="dxa"/>
              <w:right w:w="108" w:type="dxa"/>
            </w:tcMar>
          </w:tcPr>
          <w:p w14:paraId="1B57DB62" w14:textId="77777777" w:rsidR="0085577A" w:rsidRPr="007B7A0E" w:rsidRDefault="0085577A" w:rsidP="007B7A0E">
            <w:pPr>
              <w:spacing w:after="0"/>
              <w:rPr>
                <w:rFonts w:cs="Arial"/>
                <w:szCs w:val="20"/>
              </w:rPr>
            </w:pPr>
            <w:r w:rsidRPr="007B7A0E">
              <w:rPr>
                <w:rFonts w:cs="Arial"/>
                <w:szCs w:val="20"/>
              </w:rPr>
              <w:t xml:space="preserve">Other (please specify) </w:t>
            </w:r>
          </w:p>
        </w:tc>
        <w:tc>
          <w:tcPr>
            <w:tcW w:w="1412" w:type="dxa"/>
            <w:vAlign w:val="center"/>
          </w:tcPr>
          <w:p w14:paraId="1487FF0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3CE887DD" w14:textId="77777777" w:rsidTr="00474939">
        <w:trPr>
          <w:trHeight w:val="139"/>
        </w:trPr>
        <w:tc>
          <w:tcPr>
            <w:tcW w:w="7518" w:type="dxa"/>
            <w:tcMar>
              <w:top w:w="0" w:type="dxa"/>
              <w:left w:w="108" w:type="dxa"/>
              <w:bottom w:w="0" w:type="dxa"/>
              <w:right w:w="108" w:type="dxa"/>
            </w:tcMar>
          </w:tcPr>
          <w:p w14:paraId="58CBF1A9" w14:textId="77777777" w:rsidR="0085577A" w:rsidRPr="007B7A0E" w:rsidRDefault="0085577A" w:rsidP="007B7A0E">
            <w:pPr>
              <w:spacing w:after="0"/>
              <w:rPr>
                <w:rFonts w:cs="Arial"/>
                <w:szCs w:val="20"/>
              </w:rPr>
            </w:pPr>
            <w:r w:rsidRPr="007B7A0E">
              <w:rPr>
                <w:rFonts w:cs="Arial"/>
                <w:szCs w:val="20"/>
              </w:rPr>
              <w:t xml:space="preserve">Prefer not to answer </w:t>
            </w:r>
          </w:p>
        </w:tc>
        <w:tc>
          <w:tcPr>
            <w:tcW w:w="1412" w:type="dxa"/>
            <w:vAlign w:val="center"/>
          </w:tcPr>
          <w:p w14:paraId="2302C9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3FB0F856" w14:textId="77777777" w:rsidR="0085577A" w:rsidRDefault="0085577A" w:rsidP="007B7A0E">
      <w:pPr>
        <w:spacing w:after="0"/>
        <w:rPr>
          <w:rFonts w:cs="Arial"/>
          <w:szCs w:val="20"/>
        </w:rPr>
      </w:pPr>
    </w:p>
    <w:p w14:paraId="6D7795AB" w14:textId="77777777" w:rsidR="00D841AA" w:rsidRPr="007B7A0E" w:rsidRDefault="00D841AA" w:rsidP="007B7A0E">
      <w:pPr>
        <w:spacing w:after="0"/>
        <w:rPr>
          <w:rFonts w:cs="Arial"/>
          <w:szCs w:val="20"/>
        </w:rPr>
      </w:pPr>
    </w:p>
    <w:p w14:paraId="0333C6EC" w14:textId="1DDF3A27" w:rsidR="0085577A" w:rsidRPr="007B7A0E" w:rsidRDefault="003F3673" w:rsidP="007B7A0E">
      <w:pPr>
        <w:spacing w:after="0"/>
        <w:rPr>
          <w:rFonts w:cs="Arial"/>
          <w:b/>
          <w:szCs w:val="20"/>
        </w:rPr>
      </w:pPr>
      <w:r w:rsidRPr="005B27A0">
        <w:rPr>
          <w:rFonts w:cs="Arial"/>
          <w:b/>
          <w:szCs w:val="20"/>
        </w:rPr>
        <w:t>ASK ALL | SINGLE RESPONSE</w:t>
      </w:r>
    </w:p>
    <w:p w14:paraId="746310BE" w14:textId="77777777" w:rsidR="0085577A" w:rsidRPr="007B7A0E" w:rsidRDefault="0085577A" w:rsidP="007B7A0E">
      <w:pPr>
        <w:spacing w:after="0"/>
        <w:rPr>
          <w:rFonts w:cs="Arial"/>
          <w:szCs w:val="20"/>
        </w:rPr>
      </w:pPr>
      <w:r w:rsidRPr="007B7A0E">
        <w:rPr>
          <w:rFonts w:cs="Arial"/>
          <w:szCs w:val="20"/>
        </w:rPr>
        <w:t>QC7.</w:t>
      </w:r>
      <w:r w:rsidRPr="007B7A0E">
        <w:rPr>
          <w:rFonts w:cs="Arial"/>
          <w:szCs w:val="20"/>
        </w:rPr>
        <w:tab/>
        <w:t xml:space="preserve">What is your gross (before tax) annual personal income? </w:t>
      </w:r>
    </w:p>
    <w:p w14:paraId="17862E08" w14:textId="77777777" w:rsidR="0085577A" w:rsidRPr="007B7A0E" w:rsidRDefault="0085577A" w:rsidP="00D841AA">
      <w:pPr>
        <w:spacing w:after="0"/>
        <w:ind w:firstLine="720"/>
        <w:rPr>
          <w:rFonts w:cs="Arial"/>
          <w:i/>
          <w:iCs/>
          <w:szCs w:val="20"/>
        </w:rPr>
      </w:pPr>
      <w:r w:rsidRPr="007B7A0E">
        <w:rPr>
          <w:rFonts w:cs="Arial"/>
          <w:i/>
          <w:iCs/>
          <w:szCs w:val="20"/>
        </w:rPr>
        <w:t>Please note that this information will be kept strictly confidential</w:t>
      </w:r>
    </w:p>
    <w:p w14:paraId="41E7EF50" w14:textId="77777777" w:rsidR="005B27A0" w:rsidRPr="007B7A0E" w:rsidRDefault="005B27A0"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751A674" w14:textId="77777777" w:rsidTr="00474939">
        <w:trPr>
          <w:trHeight w:val="67"/>
        </w:trPr>
        <w:tc>
          <w:tcPr>
            <w:tcW w:w="7518" w:type="dxa"/>
            <w:tcMar>
              <w:top w:w="0" w:type="dxa"/>
              <w:left w:w="108" w:type="dxa"/>
              <w:bottom w:w="0" w:type="dxa"/>
              <w:right w:w="108" w:type="dxa"/>
            </w:tcMar>
          </w:tcPr>
          <w:p w14:paraId="11A0ADC5" w14:textId="77777777" w:rsidR="0085577A" w:rsidRPr="007B7A0E" w:rsidRDefault="0085577A" w:rsidP="007B7A0E">
            <w:pPr>
              <w:spacing w:after="0"/>
              <w:rPr>
                <w:rFonts w:cs="Arial"/>
                <w:szCs w:val="20"/>
              </w:rPr>
            </w:pPr>
            <w:r w:rsidRPr="007B7A0E">
              <w:rPr>
                <w:rFonts w:cs="Arial"/>
                <w:szCs w:val="20"/>
              </w:rPr>
              <w:t>$0 or negative</w:t>
            </w:r>
          </w:p>
        </w:tc>
        <w:tc>
          <w:tcPr>
            <w:tcW w:w="1412" w:type="dxa"/>
            <w:vAlign w:val="center"/>
          </w:tcPr>
          <w:p w14:paraId="5C370F4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B2D5606" w14:textId="77777777" w:rsidTr="00474939">
        <w:trPr>
          <w:trHeight w:val="139"/>
        </w:trPr>
        <w:tc>
          <w:tcPr>
            <w:tcW w:w="7518" w:type="dxa"/>
            <w:tcMar>
              <w:top w:w="0" w:type="dxa"/>
              <w:left w:w="108" w:type="dxa"/>
              <w:bottom w:w="0" w:type="dxa"/>
              <w:right w:w="108" w:type="dxa"/>
            </w:tcMar>
          </w:tcPr>
          <w:p w14:paraId="226B888F" w14:textId="77777777" w:rsidR="0085577A" w:rsidRPr="007B7A0E" w:rsidRDefault="0085577A" w:rsidP="007B7A0E">
            <w:pPr>
              <w:spacing w:after="0"/>
              <w:rPr>
                <w:rFonts w:cs="Arial"/>
                <w:szCs w:val="20"/>
              </w:rPr>
            </w:pPr>
            <w:r w:rsidRPr="007B7A0E">
              <w:rPr>
                <w:rFonts w:cs="Arial"/>
                <w:szCs w:val="20"/>
              </w:rPr>
              <w:t>Up to</w:t>
            </w:r>
            <w:r w:rsidRPr="007B7A0E">
              <w:rPr>
                <w:rFonts w:cs="Arial"/>
                <w:spacing w:val="1"/>
                <w:szCs w:val="20"/>
              </w:rPr>
              <w:t xml:space="preserve"> </w:t>
            </w:r>
            <w:r w:rsidRPr="007B7A0E">
              <w:rPr>
                <w:rFonts w:cs="Arial"/>
                <w:spacing w:val="-2"/>
                <w:szCs w:val="20"/>
              </w:rPr>
              <w:t>$25,000</w:t>
            </w:r>
          </w:p>
        </w:tc>
        <w:tc>
          <w:tcPr>
            <w:tcW w:w="1412" w:type="dxa"/>
            <w:vAlign w:val="center"/>
          </w:tcPr>
          <w:p w14:paraId="1262965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5844EF06" w14:textId="77777777" w:rsidTr="00474939">
        <w:trPr>
          <w:trHeight w:val="139"/>
        </w:trPr>
        <w:tc>
          <w:tcPr>
            <w:tcW w:w="7518" w:type="dxa"/>
            <w:tcMar>
              <w:top w:w="0" w:type="dxa"/>
              <w:left w:w="108" w:type="dxa"/>
              <w:bottom w:w="0" w:type="dxa"/>
              <w:right w:w="108" w:type="dxa"/>
            </w:tcMar>
          </w:tcPr>
          <w:p w14:paraId="454A11A6" w14:textId="77777777" w:rsidR="0085577A" w:rsidRPr="007B7A0E" w:rsidRDefault="0085577A" w:rsidP="007B7A0E">
            <w:pPr>
              <w:spacing w:after="0"/>
              <w:rPr>
                <w:rFonts w:cs="Arial"/>
                <w:szCs w:val="20"/>
              </w:rPr>
            </w:pPr>
            <w:r w:rsidRPr="007B7A0E">
              <w:rPr>
                <w:rFonts w:cs="Arial"/>
                <w:szCs w:val="20"/>
              </w:rPr>
              <w:t>$25,001</w:t>
            </w:r>
            <w:r w:rsidRPr="007B7A0E">
              <w:rPr>
                <w:rFonts w:cs="Arial"/>
                <w:spacing w:val="-1"/>
                <w:szCs w:val="20"/>
              </w:rPr>
              <w:t xml:space="preserve"> </w:t>
            </w:r>
            <w:r w:rsidRPr="007B7A0E">
              <w:rPr>
                <w:rFonts w:cs="Arial"/>
                <w:szCs w:val="20"/>
              </w:rPr>
              <w:t>to</w:t>
            </w:r>
            <w:r w:rsidRPr="007B7A0E">
              <w:rPr>
                <w:rFonts w:cs="Arial"/>
                <w:spacing w:val="-2"/>
                <w:szCs w:val="20"/>
              </w:rPr>
              <w:t xml:space="preserve"> $50,000</w:t>
            </w:r>
          </w:p>
        </w:tc>
        <w:tc>
          <w:tcPr>
            <w:tcW w:w="1412" w:type="dxa"/>
            <w:vAlign w:val="center"/>
          </w:tcPr>
          <w:p w14:paraId="4593F5A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65171C7D" w14:textId="77777777" w:rsidTr="00474939">
        <w:trPr>
          <w:trHeight w:val="139"/>
        </w:trPr>
        <w:tc>
          <w:tcPr>
            <w:tcW w:w="7518" w:type="dxa"/>
            <w:tcMar>
              <w:top w:w="0" w:type="dxa"/>
              <w:left w:w="108" w:type="dxa"/>
              <w:bottom w:w="0" w:type="dxa"/>
              <w:right w:w="108" w:type="dxa"/>
            </w:tcMar>
          </w:tcPr>
          <w:p w14:paraId="679298B6" w14:textId="77777777" w:rsidR="0085577A" w:rsidRPr="007B7A0E" w:rsidRDefault="0085577A" w:rsidP="007B7A0E">
            <w:pPr>
              <w:spacing w:after="0"/>
              <w:rPr>
                <w:rFonts w:cs="Arial"/>
                <w:szCs w:val="20"/>
              </w:rPr>
            </w:pPr>
            <w:r w:rsidRPr="007B7A0E">
              <w:rPr>
                <w:rFonts w:cs="Arial"/>
                <w:szCs w:val="20"/>
              </w:rPr>
              <w:t>$50,001</w:t>
            </w:r>
            <w:r w:rsidRPr="007B7A0E">
              <w:rPr>
                <w:rFonts w:cs="Arial"/>
                <w:spacing w:val="-1"/>
                <w:szCs w:val="20"/>
              </w:rPr>
              <w:t xml:space="preserve"> </w:t>
            </w:r>
            <w:r w:rsidRPr="007B7A0E">
              <w:rPr>
                <w:rFonts w:cs="Arial"/>
                <w:szCs w:val="20"/>
              </w:rPr>
              <w:t>to</w:t>
            </w:r>
            <w:r w:rsidRPr="007B7A0E">
              <w:rPr>
                <w:rFonts w:cs="Arial"/>
                <w:spacing w:val="-2"/>
                <w:szCs w:val="20"/>
              </w:rPr>
              <w:t xml:space="preserve"> $75,000</w:t>
            </w:r>
          </w:p>
        </w:tc>
        <w:tc>
          <w:tcPr>
            <w:tcW w:w="1412" w:type="dxa"/>
            <w:vAlign w:val="center"/>
          </w:tcPr>
          <w:p w14:paraId="7DF96EA8"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030E036B" w14:textId="77777777" w:rsidTr="00474939">
        <w:trPr>
          <w:trHeight w:val="139"/>
        </w:trPr>
        <w:tc>
          <w:tcPr>
            <w:tcW w:w="7518" w:type="dxa"/>
            <w:tcMar>
              <w:top w:w="0" w:type="dxa"/>
              <w:left w:w="108" w:type="dxa"/>
              <w:bottom w:w="0" w:type="dxa"/>
              <w:right w:w="108" w:type="dxa"/>
            </w:tcMar>
          </w:tcPr>
          <w:p w14:paraId="42ACD22F" w14:textId="77777777" w:rsidR="0085577A" w:rsidRPr="007B7A0E" w:rsidRDefault="0085577A" w:rsidP="007B7A0E">
            <w:pPr>
              <w:spacing w:after="0"/>
              <w:rPr>
                <w:rFonts w:cs="Arial"/>
                <w:szCs w:val="20"/>
              </w:rPr>
            </w:pPr>
            <w:r w:rsidRPr="007B7A0E">
              <w:rPr>
                <w:rFonts w:cs="Arial"/>
                <w:szCs w:val="20"/>
              </w:rPr>
              <w:t>$75,001</w:t>
            </w:r>
            <w:r w:rsidRPr="007B7A0E">
              <w:rPr>
                <w:rFonts w:cs="Arial"/>
                <w:spacing w:val="-3"/>
                <w:szCs w:val="20"/>
              </w:rPr>
              <w:t xml:space="preserve"> </w:t>
            </w:r>
            <w:r w:rsidRPr="007B7A0E">
              <w:rPr>
                <w:rFonts w:cs="Arial"/>
                <w:szCs w:val="20"/>
              </w:rPr>
              <w:t>to</w:t>
            </w:r>
            <w:r w:rsidRPr="007B7A0E">
              <w:rPr>
                <w:rFonts w:cs="Arial"/>
                <w:spacing w:val="-2"/>
                <w:szCs w:val="20"/>
              </w:rPr>
              <w:t xml:space="preserve"> $100,000</w:t>
            </w:r>
          </w:p>
        </w:tc>
        <w:tc>
          <w:tcPr>
            <w:tcW w:w="1412" w:type="dxa"/>
            <w:vAlign w:val="center"/>
          </w:tcPr>
          <w:p w14:paraId="7B0828B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67436F00" w14:textId="77777777" w:rsidTr="00474939">
        <w:trPr>
          <w:trHeight w:val="139"/>
        </w:trPr>
        <w:tc>
          <w:tcPr>
            <w:tcW w:w="7518" w:type="dxa"/>
            <w:tcMar>
              <w:top w:w="0" w:type="dxa"/>
              <w:left w:w="108" w:type="dxa"/>
              <w:bottom w:w="0" w:type="dxa"/>
              <w:right w:w="108" w:type="dxa"/>
            </w:tcMar>
          </w:tcPr>
          <w:p w14:paraId="4BA5CFC0" w14:textId="77777777" w:rsidR="0085577A" w:rsidRPr="007B7A0E" w:rsidRDefault="0085577A" w:rsidP="007B7A0E">
            <w:pPr>
              <w:spacing w:after="0"/>
              <w:rPr>
                <w:rFonts w:cs="Arial"/>
                <w:szCs w:val="20"/>
              </w:rPr>
            </w:pPr>
            <w:r w:rsidRPr="007B7A0E">
              <w:rPr>
                <w:rFonts w:cs="Arial"/>
                <w:szCs w:val="20"/>
              </w:rPr>
              <w:t>$100,001</w:t>
            </w:r>
            <w:r w:rsidRPr="007B7A0E">
              <w:rPr>
                <w:rFonts w:cs="Arial"/>
                <w:spacing w:val="-3"/>
                <w:szCs w:val="20"/>
              </w:rPr>
              <w:t xml:space="preserve"> </w:t>
            </w:r>
            <w:r w:rsidRPr="007B7A0E">
              <w:rPr>
                <w:rFonts w:cs="Arial"/>
                <w:szCs w:val="20"/>
              </w:rPr>
              <w:t>to</w:t>
            </w:r>
            <w:r w:rsidRPr="007B7A0E">
              <w:rPr>
                <w:rFonts w:cs="Arial"/>
                <w:spacing w:val="-1"/>
                <w:szCs w:val="20"/>
              </w:rPr>
              <w:t xml:space="preserve"> </w:t>
            </w:r>
            <w:r w:rsidRPr="007B7A0E">
              <w:rPr>
                <w:rFonts w:cs="Arial"/>
                <w:spacing w:val="-2"/>
                <w:szCs w:val="20"/>
              </w:rPr>
              <w:t>$125,000</w:t>
            </w:r>
          </w:p>
        </w:tc>
        <w:tc>
          <w:tcPr>
            <w:tcW w:w="1412" w:type="dxa"/>
            <w:vAlign w:val="center"/>
          </w:tcPr>
          <w:p w14:paraId="331FD53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DEB9D24" w14:textId="77777777" w:rsidTr="00474939">
        <w:trPr>
          <w:trHeight w:val="139"/>
        </w:trPr>
        <w:tc>
          <w:tcPr>
            <w:tcW w:w="7518" w:type="dxa"/>
            <w:tcMar>
              <w:top w:w="0" w:type="dxa"/>
              <w:left w:w="108" w:type="dxa"/>
              <w:bottom w:w="0" w:type="dxa"/>
              <w:right w:w="108" w:type="dxa"/>
            </w:tcMar>
          </w:tcPr>
          <w:p w14:paraId="210652E8" w14:textId="77777777" w:rsidR="0085577A" w:rsidRPr="007B7A0E" w:rsidRDefault="0085577A" w:rsidP="007B7A0E">
            <w:pPr>
              <w:spacing w:after="0"/>
              <w:rPr>
                <w:rFonts w:cs="Arial"/>
                <w:szCs w:val="20"/>
              </w:rPr>
            </w:pPr>
            <w:r w:rsidRPr="007B7A0E">
              <w:rPr>
                <w:rFonts w:cs="Arial"/>
                <w:szCs w:val="20"/>
              </w:rPr>
              <w:t>$125,001</w:t>
            </w:r>
            <w:r w:rsidRPr="007B7A0E">
              <w:rPr>
                <w:rFonts w:cs="Arial"/>
                <w:spacing w:val="-3"/>
                <w:szCs w:val="20"/>
              </w:rPr>
              <w:t xml:space="preserve"> </w:t>
            </w:r>
            <w:r w:rsidRPr="007B7A0E">
              <w:rPr>
                <w:rFonts w:cs="Arial"/>
                <w:szCs w:val="20"/>
              </w:rPr>
              <w:t>to</w:t>
            </w:r>
            <w:r w:rsidRPr="007B7A0E">
              <w:rPr>
                <w:rFonts w:cs="Arial"/>
                <w:spacing w:val="-1"/>
                <w:szCs w:val="20"/>
              </w:rPr>
              <w:t xml:space="preserve"> </w:t>
            </w:r>
            <w:r w:rsidRPr="007B7A0E">
              <w:rPr>
                <w:rFonts w:cs="Arial"/>
                <w:spacing w:val="-2"/>
                <w:szCs w:val="20"/>
              </w:rPr>
              <w:t>$150,000</w:t>
            </w:r>
          </w:p>
        </w:tc>
        <w:tc>
          <w:tcPr>
            <w:tcW w:w="1412" w:type="dxa"/>
            <w:vAlign w:val="center"/>
          </w:tcPr>
          <w:p w14:paraId="0AA7441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35102085" w14:textId="77777777" w:rsidTr="00474939">
        <w:trPr>
          <w:trHeight w:val="139"/>
        </w:trPr>
        <w:tc>
          <w:tcPr>
            <w:tcW w:w="7518" w:type="dxa"/>
            <w:tcMar>
              <w:top w:w="0" w:type="dxa"/>
              <w:left w:w="108" w:type="dxa"/>
              <w:bottom w:w="0" w:type="dxa"/>
              <w:right w:w="108" w:type="dxa"/>
            </w:tcMar>
          </w:tcPr>
          <w:p w14:paraId="62F83ACE" w14:textId="77777777" w:rsidR="0085577A" w:rsidRPr="007B7A0E" w:rsidRDefault="0085577A" w:rsidP="007B7A0E">
            <w:pPr>
              <w:spacing w:after="0"/>
              <w:rPr>
                <w:rFonts w:cs="Arial"/>
                <w:szCs w:val="20"/>
              </w:rPr>
            </w:pPr>
            <w:r w:rsidRPr="007B7A0E">
              <w:rPr>
                <w:rFonts w:cs="Arial"/>
                <w:spacing w:val="-2"/>
                <w:szCs w:val="20"/>
              </w:rPr>
              <w:t>$150,001 to $200,000</w:t>
            </w:r>
          </w:p>
        </w:tc>
        <w:tc>
          <w:tcPr>
            <w:tcW w:w="1412" w:type="dxa"/>
            <w:vAlign w:val="center"/>
          </w:tcPr>
          <w:p w14:paraId="67F4CAA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60D960EF" w14:textId="77777777" w:rsidTr="00474939">
        <w:trPr>
          <w:trHeight w:val="139"/>
        </w:trPr>
        <w:tc>
          <w:tcPr>
            <w:tcW w:w="7518" w:type="dxa"/>
            <w:tcMar>
              <w:top w:w="0" w:type="dxa"/>
              <w:left w:w="108" w:type="dxa"/>
              <w:bottom w:w="0" w:type="dxa"/>
              <w:right w:w="108" w:type="dxa"/>
            </w:tcMar>
          </w:tcPr>
          <w:p w14:paraId="46BC67B5" w14:textId="77777777" w:rsidR="0085577A" w:rsidRPr="007B7A0E" w:rsidRDefault="0085577A" w:rsidP="007B7A0E">
            <w:pPr>
              <w:spacing w:after="0"/>
              <w:rPr>
                <w:rFonts w:cs="Arial"/>
                <w:spacing w:val="-2"/>
                <w:szCs w:val="20"/>
              </w:rPr>
            </w:pPr>
            <w:r w:rsidRPr="007B7A0E">
              <w:rPr>
                <w:rFonts w:cs="Arial"/>
                <w:spacing w:val="-2"/>
                <w:szCs w:val="20"/>
              </w:rPr>
              <w:t>$200,001 to $250,000</w:t>
            </w:r>
          </w:p>
        </w:tc>
        <w:tc>
          <w:tcPr>
            <w:tcW w:w="1412" w:type="dxa"/>
            <w:vAlign w:val="center"/>
          </w:tcPr>
          <w:p w14:paraId="44E358F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77103098" w14:textId="77777777" w:rsidTr="00474939">
        <w:trPr>
          <w:trHeight w:val="139"/>
        </w:trPr>
        <w:tc>
          <w:tcPr>
            <w:tcW w:w="7518" w:type="dxa"/>
            <w:tcMar>
              <w:top w:w="0" w:type="dxa"/>
              <w:left w:w="108" w:type="dxa"/>
              <w:bottom w:w="0" w:type="dxa"/>
              <w:right w:w="108" w:type="dxa"/>
            </w:tcMar>
          </w:tcPr>
          <w:p w14:paraId="0E68A32B" w14:textId="77777777" w:rsidR="0085577A" w:rsidRPr="007B7A0E" w:rsidRDefault="0085577A" w:rsidP="007B7A0E">
            <w:pPr>
              <w:spacing w:after="0"/>
              <w:rPr>
                <w:rFonts w:cs="Arial"/>
                <w:spacing w:val="-2"/>
                <w:szCs w:val="20"/>
              </w:rPr>
            </w:pPr>
            <w:r w:rsidRPr="007B7A0E">
              <w:rPr>
                <w:rFonts w:cs="Arial"/>
                <w:spacing w:val="-2"/>
                <w:szCs w:val="20"/>
              </w:rPr>
              <w:t>More than $250,000</w:t>
            </w:r>
          </w:p>
        </w:tc>
        <w:tc>
          <w:tcPr>
            <w:tcW w:w="1412" w:type="dxa"/>
            <w:vAlign w:val="center"/>
          </w:tcPr>
          <w:p w14:paraId="5F4863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5E2782AA" w14:textId="77777777" w:rsidTr="00474939">
        <w:trPr>
          <w:trHeight w:val="139"/>
        </w:trPr>
        <w:tc>
          <w:tcPr>
            <w:tcW w:w="7518" w:type="dxa"/>
            <w:tcMar>
              <w:top w:w="0" w:type="dxa"/>
              <w:left w:w="108" w:type="dxa"/>
              <w:bottom w:w="0" w:type="dxa"/>
              <w:right w:w="108" w:type="dxa"/>
            </w:tcMar>
          </w:tcPr>
          <w:p w14:paraId="4325333A" w14:textId="77777777" w:rsidR="0085577A" w:rsidRPr="007B7A0E" w:rsidRDefault="0085577A" w:rsidP="007B7A0E">
            <w:pPr>
              <w:spacing w:after="0"/>
              <w:rPr>
                <w:rFonts w:cs="Arial"/>
                <w:spacing w:val="-2"/>
                <w:szCs w:val="20"/>
              </w:rPr>
            </w:pPr>
            <w:r w:rsidRPr="007B7A0E">
              <w:rPr>
                <w:rFonts w:cs="Arial"/>
                <w:spacing w:val="-2"/>
                <w:szCs w:val="20"/>
              </w:rPr>
              <w:t xml:space="preserve">Prefer not to answer </w:t>
            </w:r>
          </w:p>
        </w:tc>
        <w:tc>
          <w:tcPr>
            <w:tcW w:w="1412" w:type="dxa"/>
            <w:vAlign w:val="center"/>
          </w:tcPr>
          <w:p w14:paraId="052B033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41429111" w14:textId="77777777" w:rsidR="005B27A0" w:rsidRDefault="005B27A0" w:rsidP="007B7A0E">
      <w:pPr>
        <w:spacing w:after="0"/>
        <w:rPr>
          <w:rFonts w:cs="Arial"/>
          <w:b/>
          <w:bCs/>
          <w:szCs w:val="20"/>
        </w:rPr>
      </w:pPr>
    </w:p>
    <w:p w14:paraId="1EE25750" w14:textId="77777777" w:rsidR="00D841AA" w:rsidRDefault="00D841AA" w:rsidP="007B7A0E">
      <w:pPr>
        <w:spacing w:after="0"/>
        <w:rPr>
          <w:rFonts w:cs="Arial"/>
          <w:b/>
          <w:bCs/>
          <w:szCs w:val="20"/>
        </w:rPr>
      </w:pPr>
    </w:p>
    <w:p w14:paraId="6415F1AB" w14:textId="77777777" w:rsidR="00D841AA" w:rsidRDefault="00D841AA" w:rsidP="007B7A0E">
      <w:pPr>
        <w:spacing w:after="0"/>
        <w:rPr>
          <w:rFonts w:cs="Arial"/>
          <w:b/>
          <w:bCs/>
          <w:szCs w:val="20"/>
        </w:rPr>
      </w:pPr>
    </w:p>
    <w:p w14:paraId="4828BBEE" w14:textId="77777777" w:rsidR="00D841AA" w:rsidRDefault="00D841AA" w:rsidP="007B7A0E">
      <w:pPr>
        <w:spacing w:after="0"/>
        <w:rPr>
          <w:rFonts w:cs="Arial"/>
          <w:b/>
          <w:bCs/>
          <w:szCs w:val="20"/>
        </w:rPr>
      </w:pPr>
    </w:p>
    <w:p w14:paraId="7128C24F" w14:textId="77777777" w:rsidR="00D841AA" w:rsidRDefault="00D841AA" w:rsidP="007B7A0E">
      <w:pPr>
        <w:spacing w:after="0"/>
        <w:rPr>
          <w:rFonts w:cs="Arial"/>
          <w:b/>
          <w:bCs/>
          <w:szCs w:val="20"/>
        </w:rPr>
      </w:pPr>
    </w:p>
    <w:p w14:paraId="1A67833F" w14:textId="77777777" w:rsidR="00D841AA" w:rsidRPr="005B27A0" w:rsidRDefault="00D841AA" w:rsidP="007B7A0E">
      <w:pPr>
        <w:spacing w:after="0"/>
        <w:rPr>
          <w:rFonts w:cs="Arial"/>
          <w:b/>
          <w:bCs/>
          <w:szCs w:val="20"/>
        </w:rPr>
      </w:pPr>
    </w:p>
    <w:p w14:paraId="2CCC8F3F" w14:textId="77777777" w:rsidR="0085577A" w:rsidRPr="007B7A0E" w:rsidRDefault="0085577A" w:rsidP="007B7A0E">
      <w:pPr>
        <w:spacing w:after="0"/>
        <w:rPr>
          <w:rFonts w:cs="Arial"/>
          <w:b/>
          <w:szCs w:val="20"/>
        </w:rPr>
      </w:pPr>
      <w:r w:rsidRPr="007B7A0E">
        <w:rPr>
          <w:rFonts w:cs="Arial"/>
          <w:b/>
          <w:szCs w:val="20"/>
        </w:rPr>
        <w:lastRenderedPageBreak/>
        <w:t>ASK ALL | MR</w:t>
      </w:r>
    </w:p>
    <w:p w14:paraId="3EA03569" w14:textId="77777777" w:rsidR="0085577A" w:rsidRPr="007B7A0E" w:rsidRDefault="0085577A" w:rsidP="007B7A0E">
      <w:pPr>
        <w:spacing w:after="0"/>
        <w:rPr>
          <w:rFonts w:cs="Arial"/>
          <w:szCs w:val="20"/>
        </w:rPr>
      </w:pPr>
      <w:r w:rsidRPr="007B7A0E">
        <w:rPr>
          <w:rFonts w:cs="Arial"/>
          <w:szCs w:val="20"/>
        </w:rPr>
        <w:t>QC8.</w:t>
      </w:r>
      <w:r w:rsidRPr="007B7A0E">
        <w:rPr>
          <w:rFonts w:cs="Arial"/>
          <w:szCs w:val="20"/>
        </w:rPr>
        <w:tab/>
        <w:t>Do you speak a language other than English at home?</w:t>
      </w:r>
    </w:p>
    <w:p w14:paraId="232DC899" w14:textId="77777777" w:rsidR="0085577A" w:rsidRPr="007B7A0E" w:rsidRDefault="0085577A" w:rsidP="007B7A0E">
      <w:pPr>
        <w:spacing w:after="0"/>
        <w:rPr>
          <w:rFonts w:cs="Arial"/>
          <w:i/>
          <w:iCs/>
          <w:szCs w:val="20"/>
        </w:rPr>
      </w:pPr>
      <w:r w:rsidRPr="007B7A0E">
        <w:rPr>
          <w:rFonts w:cs="Arial"/>
          <w:szCs w:val="20"/>
        </w:rPr>
        <w:tab/>
      </w:r>
      <w:r w:rsidRPr="007B7A0E">
        <w:rPr>
          <w:rFonts w:cs="Arial"/>
          <w:i/>
          <w:iCs/>
          <w:szCs w:val="20"/>
        </w:rPr>
        <w:t>If you select more than one language at home, please select the one spoken most often</w:t>
      </w:r>
    </w:p>
    <w:p w14:paraId="4AB86B03" w14:textId="77777777" w:rsidR="005B27A0" w:rsidRPr="007B7A0E" w:rsidRDefault="005B27A0" w:rsidP="007B7A0E">
      <w:pPr>
        <w:spacing w:after="0"/>
        <w:rPr>
          <w:rFonts w:cs="Arial"/>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E7F2797" w14:textId="77777777" w:rsidTr="00474939">
        <w:trPr>
          <w:trHeight w:val="67"/>
        </w:trPr>
        <w:tc>
          <w:tcPr>
            <w:tcW w:w="7518" w:type="dxa"/>
            <w:tcMar>
              <w:top w:w="0" w:type="dxa"/>
              <w:left w:w="108" w:type="dxa"/>
              <w:bottom w:w="0" w:type="dxa"/>
              <w:right w:w="108" w:type="dxa"/>
            </w:tcMar>
          </w:tcPr>
          <w:p w14:paraId="2E756C0D" w14:textId="77777777" w:rsidR="0085577A" w:rsidRPr="007B7A0E" w:rsidRDefault="0085577A" w:rsidP="007B7A0E">
            <w:pPr>
              <w:spacing w:after="0"/>
              <w:rPr>
                <w:rFonts w:cs="Arial"/>
                <w:szCs w:val="20"/>
              </w:rPr>
            </w:pPr>
            <w:r w:rsidRPr="007B7A0E">
              <w:rPr>
                <w:rFonts w:cs="Arial"/>
                <w:szCs w:val="20"/>
              </w:rPr>
              <w:t>No,</w:t>
            </w:r>
            <w:r w:rsidRPr="007B7A0E">
              <w:rPr>
                <w:rFonts w:cs="Arial"/>
                <w:spacing w:val="-2"/>
                <w:szCs w:val="20"/>
              </w:rPr>
              <w:t xml:space="preserve"> </w:t>
            </w:r>
            <w:r w:rsidRPr="007B7A0E">
              <w:rPr>
                <w:rFonts w:cs="Arial"/>
                <w:szCs w:val="20"/>
              </w:rPr>
              <w:t>English</w:t>
            </w:r>
            <w:r w:rsidRPr="007B7A0E">
              <w:rPr>
                <w:rFonts w:cs="Arial"/>
                <w:spacing w:val="-2"/>
                <w:szCs w:val="20"/>
              </w:rPr>
              <w:t xml:space="preserve"> </w:t>
            </w:r>
            <w:r w:rsidRPr="007B7A0E">
              <w:rPr>
                <w:rFonts w:cs="Arial"/>
                <w:spacing w:val="-4"/>
                <w:szCs w:val="20"/>
              </w:rPr>
              <w:t>only</w:t>
            </w:r>
          </w:p>
        </w:tc>
        <w:tc>
          <w:tcPr>
            <w:tcW w:w="1412" w:type="dxa"/>
            <w:vAlign w:val="center"/>
          </w:tcPr>
          <w:p w14:paraId="69BEF9B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0B55A934" w14:textId="77777777" w:rsidTr="00474939">
        <w:trPr>
          <w:trHeight w:val="139"/>
        </w:trPr>
        <w:tc>
          <w:tcPr>
            <w:tcW w:w="7518" w:type="dxa"/>
            <w:tcMar>
              <w:top w:w="0" w:type="dxa"/>
              <w:left w:w="108" w:type="dxa"/>
              <w:bottom w:w="0" w:type="dxa"/>
              <w:right w:w="108" w:type="dxa"/>
            </w:tcMar>
          </w:tcPr>
          <w:p w14:paraId="4F1EAF96"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Mandarin</w:t>
            </w:r>
          </w:p>
        </w:tc>
        <w:tc>
          <w:tcPr>
            <w:tcW w:w="1412" w:type="dxa"/>
            <w:vAlign w:val="center"/>
          </w:tcPr>
          <w:p w14:paraId="6742DE4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44209285" w14:textId="77777777" w:rsidTr="00474939">
        <w:trPr>
          <w:trHeight w:val="139"/>
        </w:trPr>
        <w:tc>
          <w:tcPr>
            <w:tcW w:w="7518" w:type="dxa"/>
            <w:tcMar>
              <w:top w:w="0" w:type="dxa"/>
              <w:left w:w="108" w:type="dxa"/>
              <w:bottom w:w="0" w:type="dxa"/>
              <w:right w:w="108" w:type="dxa"/>
            </w:tcMar>
          </w:tcPr>
          <w:p w14:paraId="7048E2D7"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Cantonese</w:t>
            </w:r>
          </w:p>
        </w:tc>
        <w:tc>
          <w:tcPr>
            <w:tcW w:w="1412" w:type="dxa"/>
            <w:vAlign w:val="center"/>
          </w:tcPr>
          <w:p w14:paraId="37333FB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4833F6E3" w14:textId="77777777" w:rsidTr="00474939">
        <w:trPr>
          <w:trHeight w:val="139"/>
        </w:trPr>
        <w:tc>
          <w:tcPr>
            <w:tcW w:w="7518" w:type="dxa"/>
            <w:tcMar>
              <w:top w:w="0" w:type="dxa"/>
              <w:left w:w="108" w:type="dxa"/>
              <w:bottom w:w="0" w:type="dxa"/>
              <w:right w:w="108" w:type="dxa"/>
            </w:tcMar>
          </w:tcPr>
          <w:p w14:paraId="30A1CAE3"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Vietnamese</w:t>
            </w:r>
          </w:p>
        </w:tc>
        <w:tc>
          <w:tcPr>
            <w:tcW w:w="1412" w:type="dxa"/>
            <w:vAlign w:val="center"/>
          </w:tcPr>
          <w:p w14:paraId="49F146B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9F18A1C" w14:textId="77777777" w:rsidTr="00474939">
        <w:trPr>
          <w:trHeight w:val="139"/>
        </w:trPr>
        <w:tc>
          <w:tcPr>
            <w:tcW w:w="7518" w:type="dxa"/>
            <w:tcMar>
              <w:top w:w="0" w:type="dxa"/>
              <w:left w:w="108" w:type="dxa"/>
              <w:bottom w:w="0" w:type="dxa"/>
              <w:right w:w="108" w:type="dxa"/>
            </w:tcMar>
          </w:tcPr>
          <w:p w14:paraId="0C9332B7"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4"/>
                <w:szCs w:val="20"/>
              </w:rPr>
              <w:t xml:space="preserve"> </w:t>
            </w:r>
            <w:r w:rsidRPr="007B7A0E">
              <w:rPr>
                <w:rFonts w:cs="Arial"/>
                <w:spacing w:val="-2"/>
                <w:szCs w:val="20"/>
              </w:rPr>
              <w:t>Italian</w:t>
            </w:r>
          </w:p>
        </w:tc>
        <w:tc>
          <w:tcPr>
            <w:tcW w:w="1412" w:type="dxa"/>
            <w:vAlign w:val="center"/>
          </w:tcPr>
          <w:p w14:paraId="060D5E9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39D69D31" w14:textId="77777777" w:rsidTr="00474939">
        <w:trPr>
          <w:trHeight w:val="139"/>
        </w:trPr>
        <w:tc>
          <w:tcPr>
            <w:tcW w:w="7518" w:type="dxa"/>
            <w:tcMar>
              <w:top w:w="0" w:type="dxa"/>
              <w:left w:w="108" w:type="dxa"/>
              <w:bottom w:w="0" w:type="dxa"/>
              <w:right w:w="108" w:type="dxa"/>
            </w:tcMar>
          </w:tcPr>
          <w:p w14:paraId="524C3F2B"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Greek</w:t>
            </w:r>
          </w:p>
        </w:tc>
        <w:tc>
          <w:tcPr>
            <w:tcW w:w="1412" w:type="dxa"/>
            <w:vAlign w:val="center"/>
          </w:tcPr>
          <w:p w14:paraId="52203D2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4C309B5B" w14:textId="77777777" w:rsidTr="00474939">
        <w:trPr>
          <w:trHeight w:val="139"/>
        </w:trPr>
        <w:tc>
          <w:tcPr>
            <w:tcW w:w="7518" w:type="dxa"/>
            <w:tcMar>
              <w:top w:w="0" w:type="dxa"/>
              <w:left w:w="108" w:type="dxa"/>
              <w:bottom w:w="0" w:type="dxa"/>
              <w:right w:w="108" w:type="dxa"/>
            </w:tcMar>
          </w:tcPr>
          <w:p w14:paraId="79593817"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Arabic</w:t>
            </w:r>
          </w:p>
        </w:tc>
        <w:tc>
          <w:tcPr>
            <w:tcW w:w="1412" w:type="dxa"/>
            <w:vAlign w:val="center"/>
          </w:tcPr>
          <w:p w14:paraId="6EC9BBA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0C31360F" w14:textId="77777777" w:rsidTr="00474939">
        <w:trPr>
          <w:trHeight w:val="139"/>
        </w:trPr>
        <w:tc>
          <w:tcPr>
            <w:tcW w:w="7518" w:type="dxa"/>
            <w:tcMar>
              <w:top w:w="0" w:type="dxa"/>
              <w:left w:w="108" w:type="dxa"/>
              <w:bottom w:w="0" w:type="dxa"/>
              <w:right w:w="108" w:type="dxa"/>
            </w:tcMar>
          </w:tcPr>
          <w:p w14:paraId="7FC4D9FB" w14:textId="77777777" w:rsidR="0085577A" w:rsidRPr="007B7A0E" w:rsidRDefault="0085577A" w:rsidP="007B7A0E">
            <w:pPr>
              <w:spacing w:after="0"/>
              <w:rPr>
                <w:rFonts w:cs="Arial"/>
                <w:szCs w:val="20"/>
              </w:rPr>
            </w:pPr>
            <w:r w:rsidRPr="007B7A0E">
              <w:rPr>
                <w:rFonts w:cs="Arial"/>
                <w:szCs w:val="20"/>
              </w:rPr>
              <w:t>Yes,</w:t>
            </w:r>
            <w:r w:rsidRPr="007B7A0E">
              <w:rPr>
                <w:rFonts w:cs="Arial"/>
                <w:spacing w:val="-2"/>
                <w:szCs w:val="20"/>
              </w:rPr>
              <w:t xml:space="preserve"> </w:t>
            </w:r>
            <w:r w:rsidRPr="007B7A0E">
              <w:rPr>
                <w:rFonts w:cs="Arial"/>
                <w:szCs w:val="20"/>
              </w:rPr>
              <w:t>other</w:t>
            </w:r>
            <w:r w:rsidRPr="007B7A0E">
              <w:rPr>
                <w:rFonts w:cs="Arial"/>
                <w:spacing w:val="-2"/>
                <w:szCs w:val="20"/>
              </w:rPr>
              <w:t xml:space="preserve"> </w:t>
            </w:r>
            <w:r w:rsidRPr="007B7A0E">
              <w:rPr>
                <w:rFonts w:cs="Arial"/>
                <w:b/>
                <w:szCs w:val="20"/>
              </w:rPr>
              <w:t>(Please</w:t>
            </w:r>
            <w:r w:rsidRPr="007B7A0E">
              <w:rPr>
                <w:rFonts w:cs="Arial"/>
                <w:b/>
                <w:spacing w:val="-1"/>
                <w:szCs w:val="20"/>
              </w:rPr>
              <w:t xml:space="preserve"> </w:t>
            </w:r>
            <w:r w:rsidRPr="007B7A0E">
              <w:rPr>
                <w:rFonts w:cs="Arial"/>
                <w:b/>
                <w:spacing w:val="-2"/>
                <w:szCs w:val="20"/>
              </w:rPr>
              <w:t xml:space="preserve">specify) </w:t>
            </w:r>
          </w:p>
        </w:tc>
        <w:tc>
          <w:tcPr>
            <w:tcW w:w="1412" w:type="dxa"/>
            <w:vAlign w:val="center"/>
          </w:tcPr>
          <w:p w14:paraId="3DEB6FEA"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5A4F63C0" w14:textId="77777777" w:rsidTr="00474939">
        <w:trPr>
          <w:trHeight w:val="139"/>
        </w:trPr>
        <w:tc>
          <w:tcPr>
            <w:tcW w:w="7518" w:type="dxa"/>
            <w:tcMar>
              <w:top w:w="0" w:type="dxa"/>
              <w:left w:w="108" w:type="dxa"/>
              <w:bottom w:w="0" w:type="dxa"/>
              <w:right w:w="108" w:type="dxa"/>
            </w:tcMar>
          </w:tcPr>
          <w:p w14:paraId="56F38CF4" w14:textId="77777777" w:rsidR="0085577A" w:rsidRPr="007B7A0E" w:rsidRDefault="0085577A" w:rsidP="007B7A0E">
            <w:pPr>
              <w:spacing w:after="0"/>
              <w:rPr>
                <w:rFonts w:cs="Arial"/>
                <w:szCs w:val="20"/>
              </w:rPr>
            </w:pPr>
            <w:r w:rsidRPr="007B7A0E">
              <w:rPr>
                <w:rFonts w:cs="Arial"/>
                <w:spacing w:val="-2"/>
                <w:szCs w:val="20"/>
              </w:rPr>
              <w:t xml:space="preserve">Prefer not to answer </w:t>
            </w:r>
            <w:r w:rsidRPr="007B7A0E">
              <w:rPr>
                <w:rFonts w:cs="Arial"/>
                <w:b/>
                <w:bCs/>
                <w:i/>
                <w:iCs/>
                <w:szCs w:val="20"/>
              </w:rPr>
              <w:t>*single response</w:t>
            </w:r>
          </w:p>
        </w:tc>
        <w:tc>
          <w:tcPr>
            <w:tcW w:w="1412" w:type="dxa"/>
            <w:vAlign w:val="center"/>
          </w:tcPr>
          <w:p w14:paraId="58734C9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32B29D7C" w14:textId="77777777" w:rsidR="0085577A" w:rsidRDefault="0085577A" w:rsidP="007B7A0E">
      <w:pPr>
        <w:spacing w:after="0"/>
        <w:rPr>
          <w:rFonts w:cs="Arial"/>
          <w:szCs w:val="20"/>
        </w:rPr>
      </w:pPr>
    </w:p>
    <w:p w14:paraId="1F941BDF" w14:textId="77777777" w:rsidR="00D841AA" w:rsidRPr="007B7A0E" w:rsidRDefault="00D841AA" w:rsidP="007B7A0E">
      <w:pPr>
        <w:spacing w:after="0"/>
        <w:rPr>
          <w:rFonts w:cs="Arial"/>
          <w:szCs w:val="20"/>
        </w:rPr>
      </w:pPr>
    </w:p>
    <w:p w14:paraId="095064A2" w14:textId="77777777" w:rsidR="0085577A" w:rsidRPr="007B7A0E" w:rsidRDefault="0085577A" w:rsidP="007B7A0E">
      <w:pPr>
        <w:spacing w:after="0"/>
        <w:rPr>
          <w:rFonts w:cs="Arial"/>
          <w:b/>
          <w:szCs w:val="20"/>
        </w:rPr>
      </w:pPr>
      <w:r w:rsidRPr="007B7A0E">
        <w:rPr>
          <w:rFonts w:cs="Arial"/>
          <w:b/>
          <w:szCs w:val="20"/>
        </w:rPr>
        <w:t>ASK ALL</w:t>
      </w:r>
    </w:p>
    <w:p w14:paraId="6C31525F" w14:textId="77777777" w:rsidR="0085577A" w:rsidRPr="007B7A0E" w:rsidRDefault="0085577A" w:rsidP="007B7A0E">
      <w:pPr>
        <w:spacing w:after="0"/>
        <w:rPr>
          <w:rFonts w:cs="Arial"/>
          <w:szCs w:val="20"/>
        </w:rPr>
      </w:pPr>
      <w:r w:rsidRPr="007B7A0E">
        <w:rPr>
          <w:rFonts w:cs="Arial"/>
          <w:szCs w:val="20"/>
        </w:rPr>
        <w:t>QC9.</w:t>
      </w:r>
      <w:r w:rsidRPr="007B7A0E">
        <w:rPr>
          <w:rFonts w:cs="Arial"/>
          <w:szCs w:val="20"/>
        </w:rPr>
        <w:tab/>
        <w:t xml:space="preserve">In which country or continent </w:t>
      </w:r>
      <w:proofErr w:type="gramStart"/>
      <w:r w:rsidRPr="007B7A0E">
        <w:rPr>
          <w:rFonts w:cs="Arial"/>
          <w:szCs w:val="20"/>
        </w:rPr>
        <w:t>were</w:t>
      </w:r>
      <w:proofErr w:type="gramEnd"/>
      <w:r w:rsidRPr="007B7A0E">
        <w:rPr>
          <w:rFonts w:cs="Arial"/>
          <w:szCs w:val="20"/>
        </w:rPr>
        <w:t xml:space="preserve"> you born?</w:t>
      </w:r>
    </w:p>
    <w:p w14:paraId="20D46B96" w14:textId="77777777" w:rsidR="005B27A0" w:rsidRPr="007B7A0E" w:rsidRDefault="005B27A0"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29AA4E31" w14:textId="77777777" w:rsidTr="00474939">
        <w:trPr>
          <w:trHeight w:val="67"/>
        </w:trPr>
        <w:tc>
          <w:tcPr>
            <w:tcW w:w="7518" w:type="dxa"/>
            <w:tcMar>
              <w:top w:w="0" w:type="dxa"/>
              <w:left w:w="108" w:type="dxa"/>
              <w:bottom w:w="0" w:type="dxa"/>
              <w:right w:w="108" w:type="dxa"/>
            </w:tcMar>
          </w:tcPr>
          <w:p w14:paraId="3B31F734" w14:textId="77777777" w:rsidR="0085577A" w:rsidRPr="007B7A0E" w:rsidRDefault="0085577A" w:rsidP="007B7A0E">
            <w:pPr>
              <w:spacing w:after="0"/>
              <w:rPr>
                <w:rFonts w:cs="Arial"/>
                <w:szCs w:val="20"/>
              </w:rPr>
            </w:pPr>
            <w:r w:rsidRPr="007B7A0E">
              <w:rPr>
                <w:rFonts w:cs="Arial"/>
                <w:spacing w:val="-2"/>
                <w:szCs w:val="20"/>
              </w:rPr>
              <w:t>Australia</w:t>
            </w:r>
          </w:p>
        </w:tc>
        <w:tc>
          <w:tcPr>
            <w:tcW w:w="1412" w:type="dxa"/>
            <w:vAlign w:val="center"/>
          </w:tcPr>
          <w:p w14:paraId="06E566E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644C76CA" w14:textId="77777777" w:rsidTr="00474939">
        <w:trPr>
          <w:trHeight w:val="139"/>
        </w:trPr>
        <w:tc>
          <w:tcPr>
            <w:tcW w:w="7518" w:type="dxa"/>
            <w:tcMar>
              <w:top w:w="0" w:type="dxa"/>
              <w:left w:w="108" w:type="dxa"/>
              <w:bottom w:w="0" w:type="dxa"/>
              <w:right w:w="108" w:type="dxa"/>
            </w:tcMar>
          </w:tcPr>
          <w:p w14:paraId="05867B35" w14:textId="77777777" w:rsidR="0085577A" w:rsidRPr="007B7A0E" w:rsidRDefault="0085577A" w:rsidP="007B7A0E">
            <w:pPr>
              <w:spacing w:after="0"/>
              <w:rPr>
                <w:rFonts w:cs="Arial"/>
                <w:szCs w:val="20"/>
              </w:rPr>
            </w:pPr>
            <w:r w:rsidRPr="007B7A0E">
              <w:rPr>
                <w:rFonts w:cs="Arial"/>
                <w:szCs w:val="20"/>
              </w:rPr>
              <w:t>New</w:t>
            </w:r>
            <w:r w:rsidRPr="007B7A0E">
              <w:rPr>
                <w:rFonts w:cs="Arial"/>
                <w:spacing w:val="-4"/>
                <w:szCs w:val="20"/>
              </w:rPr>
              <w:t xml:space="preserve"> </w:t>
            </w:r>
            <w:r w:rsidRPr="007B7A0E">
              <w:rPr>
                <w:rFonts w:cs="Arial"/>
                <w:spacing w:val="-2"/>
                <w:szCs w:val="20"/>
              </w:rPr>
              <w:t>Zealand</w:t>
            </w:r>
          </w:p>
        </w:tc>
        <w:tc>
          <w:tcPr>
            <w:tcW w:w="1412" w:type="dxa"/>
            <w:vAlign w:val="center"/>
          </w:tcPr>
          <w:p w14:paraId="133145B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29AC955E" w14:textId="77777777" w:rsidTr="00474939">
        <w:trPr>
          <w:trHeight w:val="139"/>
        </w:trPr>
        <w:tc>
          <w:tcPr>
            <w:tcW w:w="7518" w:type="dxa"/>
            <w:tcMar>
              <w:top w:w="0" w:type="dxa"/>
              <w:left w:w="108" w:type="dxa"/>
              <w:bottom w:w="0" w:type="dxa"/>
              <w:right w:w="108" w:type="dxa"/>
            </w:tcMar>
          </w:tcPr>
          <w:p w14:paraId="64760024" w14:textId="77777777" w:rsidR="0085577A" w:rsidRPr="007B7A0E" w:rsidRDefault="0085577A" w:rsidP="007B7A0E">
            <w:pPr>
              <w:spacing w:after="0"/>
              <w:rPr>
                <w:rFonts w:cs="Arial"/>
                <w:szCs w:val="20"/>
              </w:rPr>
            </w:pPr>
            <w:r w:rsidRPr="007B7A0E">
              <w:rPr>
                <w:rFonts w:cs="Arial"/>
                <w:szCs w:val="20"/>
              </w:rPr>
              <w:t>UK</w:t>
            </w:r>
            <w:r w:rsidRPr="007B7A0E">
              <w:rPr>
                <w:rFonts w:cs="Arial"/>
                <w:spacing w:val="-1"/>
                <w:szCs w:val="20"/>
              </w:rPr>
              <w:t xml:space="preserve"> </w:t>
            </w:r>
            <w:r w:rsidRPr="007B7A0E">
              <w:rPr>
                <w:rFonts w:cs="Arial"/>
                <w:szCs w:val="20"/>
              </w:rPr>
              <w:t xml:space="preserve">or </w:t>
            </w:r>
            <w:r w:rsidRPr="007B7A0E">
              <w:rPr>
                <w:rFonts w:cs="Arial"/>
                <w:spacing w:val="-2"/>
                <w:szCs w:val="20"/>
              </w:rPr>
              <w:t>Ireland</w:t>
            </w:r>
          </w:p>
        </w:tc>
        <w:tc>
          <w:tcPr>
            <w:tcW w:w="1412" w:type="dxa"/>
            <w:vAlign w:val="center"/>
          </w:tcPr>
          <w:p w14:paraId="1DF0605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21DF7021" w14:textId="77777777" w:rsidTr="00474939">
        <w:trPr>
          <w:trHeight w:val="139"/>
        </w:trPr>
        <w:tc>
          <w:tcPr>
            <w:tcW w:w="7518" w:type="dxa"/>
            <w:tcMar>
              <w:top w:w="0" w:type="dxa"/>
              <w:left w:w="108" w:type="dxa"/>
              <w:bottom w:w="0" w:type="dxa"/>
              <w:right w:w="108" w:type="dxa"/>
            </w:tcMar>
          </w:tcPr>
          <w:p w14:paraId="5CEAED9F" w14:textId="77777777" w:rsidR="0085577A" w:rsidRPr="007B7A0E" w:rsidRDefault="0085577A" w:rsidP="007B7A0E">
            <w:pPr>
              <w:spacing w:after="0"/>
              <w:rPr>
                <w:rFonts w:cs="Arial"/>
                <w:szCs w:val="20"/>
              </w:rPr>
            </w:pPr>
            <w:r w:rsidRPr="007B7A0E">
              <w:rPr>
                <w:rFonts w:cs="Arial"/>
                <w:spacing w:val="-2"/>
                <w:szCs w:val="20"/>
              </w:rPr>
              <w:t>Pacific</w:t>
            </w:r>
          </w:p>
        </w:tc>
        <w:tc>
          <w:tcPr>
            <w:tcW w:w="1412" w:type="dxa"/>
            <w:vAlign w:val="center"/>
          </w:tcPr>
          <w:p w14:paraId="3BAAC8A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4FDF1F63" w14:textId="77777777" w:rsidTr="00474939">
        <w:trPr>
          <w:trHeight w:val="139"/>
        </w:trPr>
        <w:tc>
          <w:tcPr>
            <w:tcW w:w="7518" w:type="dxa"/>
            <w:tcMar>
              <w:top w:w="0" w:type="dxa"/>
              <w:left w:w="108" w:type="dxa"/>
              <w:bottom w:w="0" w:type="dxa"/>
              <w:right w:w="108" w:type="dxa"/>
            </w:tcMar>
          </w:tcPr>
          <w:p w14:paraId="13DD58D7" w14:textId="77777777" w:rsidR="0085577A" w:rsidRPr="007B7A0E" w:rsidRDefault="0085577A" w:rsidP="007B7A0E">
            <w:pPr>
              <w:spacing w:after="0"/>
              <w:rPr>
                <w:rFonts w:cs="Arial"/>
                <w:szCs w:val="20"/>
              </w:rPr>
            </w:pPr>
            <w:r w:rsidRPr="007B7A0E">
              <w:rPr>
                <w:rFonts w:cs="Arial"/>
                <w:szCs w:val="20"/>
              </w:rPr>
              <w:t>Southern</w:t>
            </w:r>
            <w:r w:rsidRPr="007B7A0E">
              <w:rPr>
                <w:rFonts w:cs="Arial"/>
                <w:spacing w:val="-4"/>
                <w:szCs w:val="20"/>
              </w:rPr>
              <w:t xml:space="preserve"> </w:t>
            </w:r>
            <w:r w:rsidRPr="007B7A0E">
              <w:rPr>
                <w:rFonts w:cs="Arial"/>
                <w:spacing w:val="-2"/>
                <w:szCs w:val="20"/>
              </w:rPr>
              <w:t>Europe</w:t>
            </w:r>
          </w:p>
        </w:tc>
        <w:tc>
          <w:tcPr>
            <w:tcW w:w="1412" w:type="dxa"/>
            <w:vAlign w:val="center"/>
          </w:tcPr>
          <w:p w14:paraId="2DA5E21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53E33AF6" w14:textId="77777777" w:rsidTr="00474939">
        <w:trPr>
          <w:trHeight w:val="139"/>
        </w:trPr>
        <w:tc>
          <w:tcPr>
            <w:tcW w:w="7518" w:type="dxa"/>
            <w:tcMar>
              <w:top w:w="0" w:type="dxa"/>
              <w:left w:w="108" w:type="dxa"/>
              <w:bottom w:w="0" w:type="dxa"/>
              <w:right w:w="108" w:type="dxa"/>
            </w:tcMar>
          </w:tcPr>
          <w:p w14:paraId="3DC3F80D" w14:textId="77777777" w:rsidR="0085577A" w:rsidRPr="007B7A0E" w:rsidRDefault="0085577A" w:rsidP="007B7A0E">
            <w:pPr>
              <w:spacing w:after="0"/>
              <w:rPr>
                <w:rFonts w:cs="Arial"/>
                <w:szCs w:val="20"/>
              </w:rPr>
            </w:pPr>
            <w:r w:rsidRPr="007B7A0E">
              <w:rPr>
                <w:rFonts w:cs="Arial"/>
                <w:szCs w:val="20"/>
              </w:rPr>
              <w:t>Eastern</w:t>
            </w:r>
            <w:r w:rsidRPr="007B7A0E">
              <w:rPr>
                <w:rFonts w:cs="Arial"/>
                <w:spacing w:val="-3"/>
                <w:szCs w:val="20"/>
              </w:rPr>
              <w:t xml:space="preserve"> </w:t>
            </w:r>
            <w:r w:rsidRPr="007B7A0E">
              <w:rPr>
                <w:rFonts w:cs="Arial"/>
                <w:spacing w:val="-2"/>
                <w:szCs w:val="20"/>
              </w:rPr>
              <w:t>Europe</w:t>
            </w:r>
          </w:p>
        </w:tc>
        <w:tc>
          <w:tcPr>
            <w:tcW w:w="1412" w:type="dxa"/>
            <w:vAlign w:val="center"/>
          </w:tcPr>
          <w:p w14:paraId="220FD17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06</w:t>
            </w:r>
          </w:p>
        </w:tc>
      </w:tr>
      <w:tr w:rsidR="0085577A" w:rsidRPr="007B7A0E" w14:paraId="140D512B" w14:textId="77777777" w:rsidTr="00474939">
        <w:trPr>
          <w:trHeight w:val="139"/>
        </w:trPr>
        <w:tc>
          <w:tcPr>
            <w:tcW w:w="7518" w:type="dxa"/>
            <w:tcMar>
              <w:top w:w="0" w:type="dxa"/>
              <w:left w:w="108" w:type="dxa"/>
              <w:bottom w:w="0" w:type="dxa"/>
              <w:right w:w="108" w:type="dxa"/>
            </w:tcMar>
          </w:tcPr>
          <w:p w14:paraId="4F59D7D1" w14:textId="77777777" w:rsidR="0085577A" w:rsidRPr="007B7A0E" w:rsidRDefault="0085577A" w:rsidP="007B7A0E">
            <w:pPr>
              <w:spacing w:after="0"/>
              <w:rPr>
                <w:rFonts w:cs="Arial"/>
                <w:szCs w:val="20"/>
              </w:rPr>
            </w:pPr>
            <w:r w:rsidRPr="007B7A0E">
              <w:rPr>
                <w:rFonts w:cs="Arial"/>
                <w:szCs w:val="20"/>
              </w:rPr>
              <w:t>Northern</w:t>
            </w:r>
            <w:r w:rsidRPr="007B7A0E">
              <w:rPr>
                <w:rFonts w:cs="Arial"/>
                <w:spacing w:val="-4"/>
                <w:szCs w:val="20"/>
              </w:rPr>
              <w:t xml:space="preserve"> </w:t>
            </w:r>
            <w:r w:rsidRPr="007B7A0E">
              <w:rPr>
                <w:rFonts w:cs="Arial"/>
                <w:spacing w:val="-2"/>
                <w:szCs w:val="20"/>
              </w:rPr>
              <w:t>Europe</w:t>
            </w:r>
          </w:p>
        </w:tc>
        <w:tc>
          <w:tcPr>
            <w:tcW w:w="1412" w:type="dxa"/>
            <w:vAlign w:val="center"/>
          </w:tcPr>
          <w:p w14:paraId="44B94EB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07</w:t>
            </w:r>
          </w:p>
        </w:tc>
      </w:tr>
      <w:tr w:rsidR="0085577A" w:rsidRPr="007B7A0E" w14:paraId="20291DD4" w14:textId="77777777" w:rsidTr="00474939">
        <w:trPr>
          <w:trHeight w:val="139"/>
        </w:trPr>
        <w:tc>
          <w:tcPr>
            <w:tcW w:w="7518" w:type="dxa"/>
            <w:tcMar>
              <w:top w:w="0" w:type="dxa"/>
              <w:left w:w="108" w:type="dxa"/>
              <w:bottom w:w="0" w:type="dxa"/>
              <w:right w:w="108" w:type="dxa"/>
            </w:tcMar>
          </w:tcPr>
          <w:p w14:paraId="5DEFA92C" w14:textId="77777777" w:rsidR="0085577A" w:rsidRPr="007B7A0E" w:rsidRDefault="0085577A" w:rsidP="007B7A0E">
            <w:pPr>
              <w:spacing w:after="0"/>
              <w:rPr>
                <w:rFonts w:cs="Arial"/>
                <w:szCs w:val="20"/>
              </w:rPr>
            </w:pPr>
            <w:r w:rsidRPr="007B7A0E">
              <w:rPr>
                <w:rFonts w:cs="Arial"/>
                <w:szCs w:val="20"/>
              </w:rPr>
              <w:t>Western</w:t>
            </w:r>
            <w:r w:rsidRPr="007B7A0E">
              <w:rPr>
                <w:rFonts w:cs="Arial"/>
                <w:spacing w:val="-3"/>
                <w:szCs w:val="20"/>
              </w:rPr>
              <w:t xml:space="preserve"> </w:t>
            </w:r>
            <w:r w:rsidRPr="007B7A0E">
              <w:rPr>
                <w:rFonts w:cs="Arial"/>
                <w:spacing w:val="-2"/>
                <w:szCs w:val="20"/>
              </w:rPr>
              <w:t>Europe</w:t>
            </w:r>
          </w:p>
        </w:tc>
        <w:tc>
          <w:tcPr>
            <w:tcW w:w="1412" w:type="dxa"/>
            <w:vAlign w:val="center"/>
          </w:tcPr>
          <w:p w14:paraId="4E39F2E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08</w:t>
            </w:r>
          </w:p>
        </w:tc>
      </w:tr>
      <w:tr w:rsidR="0085577A" w:rsidRPr="007B7A0E" w14:paraId="04771156" w14:textId="77777777" w:rsidTr="00474939">
        <w:trPr>
          <w:trHeight w:val="139"/>
        </w:trPr>
        <w:tc>
          <w:tcPr>
            <w:tcW w:w="7518" w:type="dxa"/>
            <w:tcMar>
              <w:top w:w="0" w:type="dxa"/>
              <w:left w:w="108" w:type="dxa"/>
              <w:bottom w:w="0" w:type="dxa"/>
              <w:right w:w="108" w:type="dxa"/>
            </w:tcMar>
          </w:tcPr>
          <w:p w14:paraId="646A1C8A" w14:textId="77777777" w:rsidR="0085577A" w:rsidRPr="007B7A0E" w:rsidRDefault="0085577A" w:rsidP="007B7A0E">
            <w:pPr>
              <w:spacing w:after="0"/>
              <w:rPr>
                <w:rFonts w:cs="Arial"/>
                <w:szCs w:val="20"/>
              </w:rPr>
            </w:pPr>
            <w:r w:rsidRPr="007B7A0E">
              <w:rPr>
                <w:rFonts w:cs="Arial"/>
                <w:szCs w:val="20"/>
              </w:rPr>
              <w:t>South-East</w:t>
            </w:r>
            <w:r w:rsidRPr="007B7A0E">
              <w:rPr>
                <w:rFonts w:cs="Arial"/>
                <w:spacing w:val="-3"/>
                <w:szCs w:val="20"/>
              </w:rPr>
              <w:t xml:space="preserve"> </w:t>
            </w:r>
            <w:r w:rsidRPr="007B7A0E">
              <w:rPr>
                <w:rFonts w:cs="Arial"/>
                <w:spacing w:val="-4"/>
                <w:szCs w:val="20"/>
              </w:rPr>
              <w:t>Asia</w:t>
            </w:r>
          </w:p>
        </w:tc>
        <w:tc>
          <w:tcPr>
            <w:tcW w:w="1412" w:type="dxa"/>
            <w:vAlign w:val="center"/>
          </w:tcPr>
          <w:p w14:paraId="55D5C1C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09</w:t>
            </w:r>
          </w:p>
        </w:tc>
      </w:tr>
      <w:tr w:rsidR="0085577A" w:rsidRPr="007B7A0E" w14:paraId="467037E1" w14:textId="77777777" w:rsidTr="00474939">
        <w:trPr>
          <w:trHeight w:val="139"/>
        </w:trPr>
        <w:tc>
          <w:tcPr>
            <w:tcW w:w="7518" w:type="dxa"/>
            <w:tcMar>
              <w:top w:w="0" w:type="dxa"/>
              <w:left w:w="108" w:type="dxa"/>
              <w:bottom w:w="0" w:type="dxa"/>
              <w:right w:w="108" w:type="dxa"/>
            </w:tcMar>
          </w:tcPr>
          <w:p w14:paraId="66E0CC42" w14:textId="77777777" w:rsidR="0085577A" w:rsidRPr="007B7A0E" w:rsidRDefault="0085577A" w:rsidP="007B7A0E">
            <w:pPr>
              <w:spacing w:after="0"/>
              <w:rPr>
                <w:rFonts w:cs="Arial"/>
                <w:szCs w:val="20"/>
              </w:rPr>
            </w:pPr>
            <w:r w:rsidRPr="007B7A0E">
              <w:rPr>
                <w:rFonts w:cs="Arial"/>
                <w:szCs w:val="20"/>
              </w:rPr>
              <w:t>North-East</w:t>
            </w:r>
            <w:r w:rsidRPr="007B7A0E">
              <w:rPr>
                <w:rFonts w:cs="Arial"/>
                <w:spacing w:val="-5"/>
                <w:szCs w:val="20"/>
              </w:rPr>
              <w:t xml:space="preserve"> </w:t>
            </w:r>
            <w:r w:rsidRPr="007B7A0E">
              <w:rPr>
                <w:rFonts w:cs="Arial"/>
                <w:spacing w:val="-4"/>
                <w:szCs w:val="20"/>
              </w:rPr>
              <w:t>Asia</w:t>
            </w:r>
          </w:p>
        </w:tc>
        <w:tc>
          <w:tcPr>
            <w:tcW w:w="1412" w:type="dxa"/>
            <w:vAlign w:val="center"/>
          </w:tcPr>
          <w:p w14:paraId="5908ECC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10</w:t>
            </w:r>
          </w:p>
        </w:tc>
      </w:tr>
      <w:tr w:rsidR="0085577A" w:rsidRPr="007B7A0E" w14:paraId="27C611AF" w14:textId="77777777" w:rsidTr="00474939">
        <w:trPr>
          <w:trHeight w:val="139"/>
        </w:trPr>
        <w:tc>
          <w:tcPr>
            <w:tcW w:w="7518" w:type="dxa"/>
            <w:tcMar>
              <w:top w:w="0" w:type="dxa"/>
              <w:left w:w="108" w:type="dxa"/>
              <w:bottom w:w="0" w:type="dxa"/>
              <w:right w:w="108" w:type="dxa"/>
            </w:tcMar>
          </w:tcPr>
          <w:p w14:paraId="5A1C854F" w14:textId="77777777" w:rsidR="0085577A" w:rsidRPr="007B7A0E" w:rsidRDefault="0085577A" w:rsidP="007B7A0E">
            <w:pPr>
              <w:spacing w:after="0"/>
              <w:rPr>
                <w:rFonts w:cs="Arial"/>
                <w:szCs w:val="20"/>
              </w:rPr>
            </w:pPr>
            <w:r w:rsidRPr="007B7A0E">
              <w:rPr>
                <w:rFonts w:cs="Arial"/>
                <w:szCs w:val="20"/>
              </w:rPr>
              <w:t>Southern</w:t>
            </w:r>
            <w:r w:rsidRPr="007B7A0E">
              <w:rPr>
                <w:rFonts w:cs="Arial"/>
                <w:spacing w:val="-4"/>
                <w:szCs w:val="20"/>
              </w:rPr>
              <w:t xml:space="preserve"> </w:t>
            </w:r>
            <w:r w:rsidRPr="007B7A0E">
              <w:rPr>
                <w:rFonts w:cs="Arial"/>
                <w:szCs w:val="20"/>
              </w:rPr>
              <w:t>and</w:t>
            </w:r>
            <w:r w:rsidRPr="007B7A0E">
              <w:rPr>
                <w:rFonts w:cs="Arial"/>
                <w:spacing w:val="-2"/>
                <w:szCs w:val="20"/>
              </w:rPr>
              <w:t xml:space="preserve"> </w:t>
            </w:r>
            <w:r w:rsidRPr="007B7A0E">
              <w:rPr>
                <w:rFonts w:cs="Arial"/>
                <w:szCs w:val="20"/>
              </w:rPr>
              <w:t>Central</w:t>
            </w:r>
            <w:r w:rsidRPr="007B7A0E">
              <w:rPr>
                <w:rFonts w:cs="Arial"/>
                <w:spacing w:val="-2"/>
                <w:szCs w:val="20"/>
              </w:rPr>
              <w:t xml:space="preserve"> </w:t>
            </w:r>
            <w:r w:rsidRPr="007B7A0E">
              <w:rPr>
                <w:rFonts w:cs="Arial"/>
                <w:spacing w:val="-4"/>
                <w:szCs w:val="20"/>
              </w:rPr>
              <w:t>Asia</w:t>
            </w:r>
          </w:p>
        </w:tc>
        <w:tc>
          <w:tcPr>
            <w:tcW w:w="1412" w:type="dxa"/>
            <w:vAlign w:val="center"/>
          </w:tcPr>
          <w:p w14:paraId="133307F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11</w:t>
            </w:r>
          </w:p>
        </w:tc>
      </w:tr>
      <w:tr w:rsidR="0085577A" w:rsidRPr="007B7A0E" w14:paraId="72DF703E" w14:textId="77777777" w:rsidTr="00474939">
        <w:trPr>
          <w:trHeight w:val="139"/>
        </w:trPr>
        <w:tc>
          <w:tcPr>
            <w:tcW w:w="7518" w:type="dxa"/>
            <w:tcMar>
              <w:top w:w="0" w:type="dxa"/>
              <w:left w:w="108" w:type="dxa"/>
              <w:bottom w:w="0" w:type="dxa"/>
              <w:right w:w="108" w:type="dxa"/>
            </w:tcMar>
          </w:tcPr>
          <w:p w14:paraId="74A136D2" w14:textId="77777777" w:rsidR="0085577A" w:rsidRPr="007B7A0E" w:rsidRDefault="0085577A" w:rsidP="007B7A0E">
            <w:pPr>
              <w:spacing w:after="0"/>
              <w:rPr>
                <w:rFonts w:cs="Arial"/>
                <w:szCs w:val="20"/>
              </w:rPr>
            </w:pPr>
            <w:r w:rsidRPr="007B7A0E">
              <w:rPr>
                <w:rFonts w:cs="Arial"/>
                <w:szCs w:val="20"/>
              </w:rPr>
              <w:t xml:space="preserve">North </w:t>
            </w:r>
            <w:r w:rsidRPr="007B7A0E">
              <w:rPr>
                <w:rFonts w:cs="Arial"/>
                <w:spacing w:val="-2"/>
                <w:szCs w:val="20"/>
              </w:rPr>
              <w:t>America</w:t>
            </w:r>
          </w:p>
        </w:tc>
        <w:tc>
          <w:tcPr>
            <w:tcW w:w="1412" w:type="dxa"/>
            <w:vAlign w:val="center"/>
          </w:tcPr>
          <w:p w14:paraId="67C104B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12</w:t>
            </w:r>
          </w:p>
        </w:tc>
      </w:tr>
      <w:tr w:rsidR="0085577A" w:rsidRPr="007B7A0E" w14:paraId="477B5B43" w14:textId="77777777" w:rsidTr="00474939">
        <w:trPr>
          <w:trHeight w:val="139"/>
        </w:trPr>
        <w:tc>
          <w:tcPr>
            <w:tcW w:w="7518" w:type="dxa"/>
            <w:tcMar>
              <w:top w:w="0" w:type="dxa"/>
              <w:left w:w="108" w:type="dxa"/>
              <w:bottom w:w="0" w:type="dxa"/>
              <w:right w:w="108" w:type="dxa"/>
            </w:tcMar>
          </w:tcPr>
          <w:p w14:paraId="00E1F376" w14:textId="77777777" w:rsidR="0085577A" w:rsidRPr="007B7A0E" w:rsidRDefault="0085577A" w:rsidP="007B7A0E">
            <w:pPr>
              <w:spacing w:after="0"/>
              <w:rPr>
                <w:rFonts w:cs="Arial"/>
                <w:szCs w:val="20"/>
              </w:rPr>
            </w:pPr>
            <w:r w:rsidRPr="007B7A0E">
              <w:rPr>
                <w:rFonts w:cs="Arial"/>
                <w:szCs w:val="20"/>
              </w:rPr>
              <w:t>South</w:t>
            </w:r>
            <w:r w:rsidRPr="007B7A0E">
              <w:rPr>
                <w:rFonts w:cs="Arial"/>
                <w:spacing w:val="1"/>
                <w:szCs w:val="20"/>
              </w:rPr>
              <w:t xml:space="preserve"> </w:t>
            </w:r>
            <w:r w:rsidRPr="007B7A0E">
              <w:rPr>
                <w:rFonts w:cs="Arial"/>
                <w:spacing w:val="-2"/>
                <w:szCs w:val="20"/>
              </w:rPr>
              <w:t>America</w:t>
            </w:r>
          </w:p>
        </w:tc>
        <w:tc>
          <w:tcPr>
            <w:tcW w:w="1412" w:type="dxa"/>
            <w:vAlign w:val="center"/>
          </w:tcPr>
          <w:p w14:paraId="7745AFE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13</w:t>
            </w:r>
          </w:p>
        </w:tc>
      </w:tr>
      <w:tr w:rsidR="0085577A" w:rsidRPr="007B7A0E" w14:paraId="3BFBB32D" w14:textId="77777777" w:rsidTr="00474939">
        <w:trPr>
          <w:trHeight w:val="139"/>
        </w:trPr>
        <w:tc>
          <w:tcPr>
            <w:tcW w:w="7518" w:type="dxa"/>
            <w:tcMar>
              <w:top w:w="0" w:type="dxa"/>
              <w:left w:w="108" w:type="dxa"/>
              <w:bottom w:w="0" w:type="dxa"/>
              <w:right w:w="108" w:type="dxa"/>
            </w:tcMar>
          </w:tcPr>
          <w:p w14:paraId="6268ECE2" w14:textId="77777777" w:rsidR="0085577A" w:rsidRPr="007B7A0E" w:rsidRDefault="0085577A" w:rsidP="007B7A0E">
            <w:pPr>
              <w:spacing w:after="0"/>
              <w:rPr>
                <w:rFonts w:cs="Arial"/>
                <w:spacing w:val="-2"/>
                <w:szCs w:val="20"/>
              </w:rPr>
            </w:pPr>
            <w:r w:rsidRPr="007B7A0E">
              <w:rPr>
                <w:rFonts w:cs="Arial"/>
                <w:spacing w:val="-2"/>
                <w:szCs w:val="20"/>
              </w:rPr>
              <w:t>Central America</w:t>
            </w:r>
          </w:p>
        </w:tc>
        <w:tc>
          <w:tcPr>
            <w:tcW w:w="1412" w:type="dxa"/>
            <w:vAlign w:val="center"/>
          </w:tcPr>
          <w:p w14:paraId="6E54883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16</w:t>
            </w:r>
          </w:p>
        </w:tc>
      </w:tr>
      <w:tr w:rsidR="0085577A" w:rsidRPr="007B7A0E" w14:paraId="2F175457" w14:textId="77777777" w:rsidTr="00474939">
        <w:trPr>
          <w:trHeight w:val="139"/>
        </w:trPr>
        <w:tc>
          <w:tcPr>
            <w:tcW w:w="7518" w:type="dxa"/>
            <w:tcMar>
              <w:top w:w="0" w:type="dxa"/>
              <w:left w:w="108" w:type="dxa"/>
              <w:bottom w:w="0" w:type="dxa"/>
              <w:right w:w="108" w:type="dxa"/>
            </w:tcMar>
          </w:tcPr>
          <w:p w14:paraId="42159A8B" w14:textId="77777777" w:rsidR="0085577A" w:rsidRPr="007B7A0E" w:rsidRDefault="0085577A" w:rsidP="007B7A0E">
            <w:pPr>
              <w:spacing w:after="0"/>
              <w:rPr>
                <w:rFonts w:cs="Arial"/>
                <w:szCs w:val="20"/>
              </w:rPr>
            </w:pPr>
            <w:r w:rsidRPr="007B7A0E">
              <w:rPr>
                <w:rFonts w:cs="Arial"/>
                <w:spacing w:val="-2"/>
                <w:szCs w:val="20"/>
              </w:rPr>
              <w:t>Africa</w:t>
            </w:r>
          </w:p>
        </w:tc>
        <w:tc>
          <w:tcPr>
            <w:tcW w:w="1412" w:type="dxa"/>
            <w:vAlign w:val="center"/>
          </w:tcPr>
          <w:p w14:paraId="51D68E20"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14</w:t>
            </w:r>
          </w:p>
        </w:tc>
      </w:tr>
      <w:tr w:rsidR="0085577A" w:rsidRPr="007B7A0E" w14:paraId="4623603E" w14:textId="77777777" w:rsidTr="00474939">
        <w:trPr>
          <w:trHeight w:val="139"/>
        </w:trPr>
        <w:tc>
          <w:tcPr>
            <w:tcW w:w="7518" w:type="dxa"/>
            <w:tcMar>
              <w:top w:w="0" w:type="dxa"/>
              <w:left w:w="108" w:type="dxa"/>
              <w:bottom w:w="0" w:type="dxa"/>
              <w:right w:w="108" w:type="dxa"/>
            </w:tcMar>
          </w:tcPr>
          <w:p w14:paraId="2D0B6AF8" w14:textId="77777777" w:rsidR="0085577A" w:rsidRPr="007B7A0E" w:rsidRDefault="0085577A" w:rsidP="007B7A0E">
            <w:pPr>
              <w:spacing w:after="0"/>
              <w:rPr>
                <w:rFonts w:cs="Arial"/>
                <w:szCs w:val="20"/>
              </w:rPr>
            </w:pPr>
            <w:r w:rsidRPr="007B7A0E">
              <w:rPr>
                <w:rFonts w:cs="Arial"/>
                <w:szCs w:val="20"/>
              </w:rPr>
              <w:t>Middle</w:t>
            </w:r>
            <w:r w:rsidRPr="007B7A0E">
              <w:rPr>
                <w:rFonts w:cs="Arial"/>
                <w:spacing w:val="-3"/>
                <w:szCs w:val="20"/>
              </w:rPr>
              <w:t xml:space="preserve"> </w:t>
            </w:r>
            <w:r w:rsidRPr="007B7A0E">
              <w:rPr>
                <w:rFonts w:cs="Arial"/>
                <w:spacing w:val="-4"/>
                <w:szCs w:val="20"/>
              </w:rPr>
              <w:t>East</w:t>
            </w:r>
          </w:p>
        </w:tc>
        <w:tc>
          <w:tcPr>
            <w:tcW w:w="1412" w:type="dxa"/>
            <w:vAlign w:val="center"/>
          </w:tcPr>
          <w:p w14:paraId="2A136C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15</w:t>
            </w:r>
          </w:p>
        </w:tc>
      </w:tr>
      <w:tr w:rsidR="0085577A" w:rsidRPr="007B7A0E" w14:paraId="7D24BA25" w14:textId="77777777" w:rsidTr="00474939">
        <w:trPr>
          <w:trHeight w:val="139"/>
        </w:trPr>
        <w:tc>
          <w:tcPr>
            <w:tcW w:w="7518" w:type="dxa"/>
            <w:tcMar>
              <w:top w:w="0" w:type="dxa"/>
              <w:left w:w="108" w:type="dxa"/>
              <w:bottom w:w="0" w:type="dxa"/>
              <w:right w:w="108" w:type="dxa"/>
            </w:tcMar>
          </w:tcPr>
          <w:p w14:paraId="56300A5B" w14:textId="77777777" w:rsidR="0085577A" w:rsidRPr="007B7A0E" w:rsidRDefault="0085577A" w:rsidP="007B7A0E">
            <w:pPr>
              <w:spacing w:after="0"/>
              <w:rPr>
                <w:rFonts w:cs="Arial"/>
                <w:szCs w:val="20"/>
              </w:rPr>
            </w:pPr>
            <w:r w:rsidRPr="007B7A0E">
              <w:rPr>
                <w:rFonts w:cs="Arial"/>
                <w:szCs w:val="20"/>
              </w:rPr>
              <w:t>Caribbean</w:t>
            </w:r>
          </w:p>
        </w:tc>
        <w:tc>
          <w:tcPr>
            <w:tcW w:w="1412" w:type="dxa"/>
            <w:vAlign w:val="center"/>
          </w:tcPr>
          <w:p w14:paraId="0C0A2B1D"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16</w:t>
            </w:r>
          </w:p>
        </w:tc>
      </w:tr>
      <w:tr w:rsidR="0085577A" w:rsidRPr="007B7A0E" w14:paraId="1F2F339F" w14:textId="77777777" w:rsidTr="00474939">
        <w:trPr>
          <w:trHeight w:val="139"/>
        </w:trPr>
        <w:tc>
          <w:tcPr>
            <w:tcW w:w="7518" w:type="dxa"/>
            <w:tcMar>
              <w:top w:w="0" w:type="dxa"/>
              <w:left w:w="108" w:type="dxa"/>
              <w:bottom w:w="0" w:type="dxa"/>
              <w:right w:w="108" w:type="dxa"/>
            </w:tcMar>
          </w:tcPr>
          <w:p w14:paraId="050609A4" w14:textId="77777777" w:rsidR="0085577A" w:rsidRPr="007B7A0E" w:rsidRDefault="0085577A" w:rsidP="007B7A0E">
            <w:pPr>
              <w:spacing w:after="0"/>
              <w:rPr>
                <w:rFonts w:cs="Arial"/>
                <w:szCs w:val="20"/>
              </w:rPr>
            </w:pPr>
            <w:r w:rsidRPr="007B7A0E">
              <w:rPr>
                <w:rFonts w:cs="Arial"/>
                <w:szCs w:val="20"/>
              </w:rPr>
              <w:t xml:space="preserve">Other </w:t>
            </w:r>
            <w:r w:rsidRPr="007B7A0E">
              <w:rPr>
                <w:rFonts w:cs="Arial"/>
                <w:b/>
                <w:szCs w:val="20"/>
              </w:rPr>
              <w:t>(Please</w:t>
            </w:r>
            <w:r w:rsidRPr="007B7A0E">
              <w:rPr>
                <w:rFonts w:cs="Arial"/>
                <w:b/>
                <w:spacing w:val="-1"/>
                <w:szCs w:val="20"/>
              </w:rPr>
              <w:t xml:space="preserve"> </w:t>
            </w:r>
            <w:r w:rsidRPr="007B7A0E">
              <w:rPr>
                <w:rFonts w:cs="Arial"/>
                <w:b/>
                <w:spacing w:val="-2"/>
                <w:szCs w:val="20"/>
              </w:rPr>
              <w:t xml:space="preserve">specify) </w:t>
            </w:r>
          </w:p>
        </w:tc>
        <w:tc>
          <w:tcPr>
            <w:tcW w:w="1412" w:type="dxa"/>
            <w:vAlign w:val="center"/>
          </w:tcPr>
          <w:p w14:paraId="53AC972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90</w:t>
            </w:r>
          </w:p>
        </w:tc>
      </w:tr>
      <w:tr w:rsidR="0085577A" w:rsidRPr="007B7A0E" w14:paraId="0A48CABE" w14:textId="77777777" w:rsidTr="00474939">
        <w:trPr>
          <w:trHeight w:val="139"/>
        </w:trPr>
        <w:tc>
          <w:tcPr>
            <w:tcW w:w="7518" w:type="dxa"/>
            <w:tcMar>
              <w:top w:w="0" w:type="dxa"/>
              <w:left w:w="108" w:type="dxa"/>
              <w:bottom w:w="0" w:type="dxa"/>
              <w:right w:w="108" w:type="dxa"/>
            </w:tcMar>
          </w:tcPr>
          <w:p w14:paraId="70DC11AE" w14:textId="77777777" w:rsidR="0085577A" w:rsidRPr="007B7A0E" w:rsidRDefault="0085577A" w:rsidP="007B7A0E">
            <w:pPr>
              <w:spacing w:after="0"/>
              <w:rPr>
                <w:rFonts w:cs="Arial"/>
                <w:szCs w:val="20"/>
              </w:rPr>
            </w:pPr>
            <w:r w:rsidRPr="007B7A0E">
              <w:rPr>
                <w:rFonts w:cs="Arial"/>
                <w:spacing w:val="-2"/>
                <w:szCs w:val="20"/>
              </w:rPr>
              <w:t>Prefer not to answer</w:t>
            </w:r>
          </w:p>
        </w:tc>
        <w:tc>
          <w:tcPr>
            <w:tcW w:w="1412" w:type="dxa"/>
            <w:vAlign w:val="center"/>
          </w:tcPr>
          <w:p w14:paraId="459F45E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2596941F" w14:textId="77777777" w:rsidR="0085577A" w:rsidRDefault="0085577A" w:rsidP="007B7A0E">
      <w:pPr>
        <w:spacing w:after="0"/>
        <w:rPr>
          <w:rFonts w:cs="Arial"/>
          <w:szCs w:val="20"/>
        </w:rPr>
      </w:pPr>
    </w:p>
    <w:p w14:paraId="51F6F6DF" w14:textId="77777777" w:rsidR="00D841AA" w:rsidRPr="007B7A0E" w:rsidRDefault="00D841AA" w:rsidP="007B7A0E">
      <w:pPr>
        <w:spacing w:after="0"/>
        <w:rPr>
          <w:rFonts w:cs="Arial"/>
          <w:szCs w:val="20"/>
        </w:rPr>
      </w:pPr>
    </w:p>
    <w:p w14:paraId="1CBD2C7A" w14:textId="2243773B" w:rsidR="0085577A" w:rsidRPr="007B7A0E" w:rsidRDefault="0085577A" w:rsidP="007B7A0E">
      <w:pPr>
        <w:spacing w:after="0"/>
        <w:rPr>
          <w:rFonts w:cs="Arial"/>
          <w:b/>
          <w:szCs w:val="20"/>
        </w:rPr>
      </w:pPr>
      <w:r w:rsidRPr="007B7A0E">
        <w:rPr>
          <w:rFonts w:cs="Arial"/>
          <w:b/>
          <w:szCs w:val="20"/>
        </w:rPr>
        <w:t xml:space="preserve">ASK IF QC9 NOT 01 </w:t>
      </w:r>
      <w:r w:rsidR="00D34FBA">
        <w:rPr>
          <w:rFonts w:cs="Arial"/>
          <w:b/>
          <w:szCs w:val="20"/>
        </w:rPr>
        <w:t>| SINGLE RESPONSE</w:t>
      </w:r>
    </w:p>
    <w:p w14:paraId="205FF52D" w14:textId="77777777" w:rsidR="0085577A" w:rsidRPr="007B7A0E" w:rsidRDefault="0085577A" w:rsidP="007B7A0E">
      <w:pPr>
        <w:spacing w:after="0"/>
        <w:rPr>
          <w:rFonts w:cs="Arial"/>
          <w:szCs w:val="20"/>
        </w:rPr>
      </w:pPr>
      <w:r w:rsidRPr="007B7A0E">
        <w:rPr>
          <w:rFonts w:cs="Arial"/>
          <w:szCs w:val="20"/>
        </w:rPr>
        <w:t>QC10.</w:t>
      </w:r>
      <w:r w:rsidRPr="007B7A0E">
        <w:rPr>
          <w:rFonts w:cs="Arial"/>
          <w:szCs w:val="20"/>
        </w:rPr>
        <w:tab/>
        <w:t>When did you come to live in Australia?</w:t>
      </w:r>
    </w:p>
    <w:p w14:paraId="3F4410F0" w14:textId="77777777" w:rsidR="00474939" w:rsidRPr="007B7A0E" w:rsidRDefault="00474939"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4B597B7D" w14:textId="77777777" w:rsidTr="00474939">
        <w:trPr>
          <w:trHeight w:val="67"/>
        </w:trPr>
        <w:tc>
          <w:tcPr>
            <w:tcW w:w="7518" w:type="dxa"/>
            <w:tcMar>
              <w:top w:w="0" w:type="dxa"/>
              <w:left w:w="108" w:type="dxa"/>
              <w:bottom w:w="0" w:type="dxa"/>
              <w:right w:w="108" w:type="dxa"/>
            </w:tcMar>
          </w:tcPr>
          <w:p w14:paraId="1C4D834F" w14:textId="77777777" w:rsidR="0085577A" w:rsidRPr="007B7A0E" w:rsidRDefault="0085577A" w:rsidP="007B7A0E">
            <w:pPr>
              <w:spacing w:after="0"/>
              <w:rPr>
                <w:rFonts w:cs="Arial"/>
                <w:szCs w:val="20"/>
              </w:rPr>
            </w:pPr>
            <w:r w:rsidRPr="007B7A0E">
              <w:rPr>
                <w:rFonts w:cs="Arial"/>
                <w:szCs w:val="20"/>
              </w:rPr>
              <w:t>Less than a year ago</w:t>
            </w:r>
          </w:p>
        </w:tc>
        <w:tc>
          <w:tcPr>
            <w:tcW w:w="1412" w:type="dxa"/>
            <w:vAlign w:val="center"/>
          </w:tcPr>
          <w:p w14:paraId="64B33DD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47ADB5C3" w14:textId="77777777" w:rsidTr="00474939">
        <w:trPr>
          <w:trHeight w:val="139"/>
        </w:trPr>
        <w:tc>
          <w:tcPr>
            <w:tcW w:w="7518" w:type="dxa"/>
            <w:tcMar>
              <w:top w:w="0" w:type="dxa"/>
              <w:left w:w="108" w:type="dxa"/>
              <w:bottom w:w="0" w:type="dxa"/>
              <w:right w:w="108" w:type="dxa"/>
            </w:tcMar>
          </w:tcPr>
          <w:p w14:paraId="42E33E54" w14:textId="77777777" w:rsidR="0085577A" w:rsidRPr="007B7A0E" w:rsidRDefault="0085577A" w:rsidP="007B7A0E">
            <w:pPr>
              <w:spacing w:after="0"/>
              <w:rPr>
                <w:rFonts w:cs="Arial"/>
                <w:szCs w:val="20"/>
              </w:rPr>
            </w:pPr>
            <w:r w:rsidRPr="007B7A0E">
              <w:rPr>
                <w:rFonts w:cs="Arial"/>
                <w:szCs w:val="20"/>
              </w:rPr>
              <w:t>1 to 3 years ago</w:t>
            </w:r>
          </w:p>
        </w:tc>
        <w:tc>
          <w:tcPr>
            <w:tcW w:w="1412" w:type="dxa"/>
            <w:vAlign w:val="center"/>
          </w:tcPr>
          <w:p w14:paraId="22DB0724"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BD27EA4" w14:textId="77777777" w:rsidTr="00474939">
        <w:trPr>
          <w:trHeight w:val="139"/>
        </w:trPr>
        <w:tc>
          <w:tcPr>
            <w:tcW w:w="7518" w:type="dxa"/>
            <w:tcMar>
              <w:top w:w="0" w:type="dxa"/>
              <w:left w:w="108" w:type="dxa"/>
              <w:bottom w:w="0" w:type="dxa"/>
              <w:right w:w="108" w:type="dxa"/>
            </w:tcMar>
          </w:tcPr>
          <w:p w14:paraId="6E22D0D4" w14:textId="77777777" w:rsidR="0085577A" w:rsidRPr="007B7A0E" w:rsidRDefault="0085577A" w:rsidP="007B7A0E">
            <w:pPr>
              <w:spacing w:after="0"/>
              <w:rPr>
                <w:rFonts w:cs="Arial"/>
                <w:szCs w:val="20"/>
              </w:rPr>
            </w:pPr>
            <w:r w:rsidRPr="007B7A0E">
              <w:rPr>
                <w:rFonts w:cs="Arial"/>
                <w:szCs w:val="20"/>
              </w:rPr>
              <w:t>4 to 5 years ago</w:t>
            </w:r>
          </w:p>
        </w:tc>
        <w:tc>
          <w:tcPr>
            <w:tcW w:w="1412" w:type="dxa"/>
            <w:vAlign w:val="center"/>
          </w:tcPr>
          <w:p w14:paraId="48B250CC"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36298663" w14:textId="77777777" w:rsidTr="00474939">
        <w:trPr>
          <w:trHeight w:val="139"/>
        </w:trPr>
        <w:tc>
          <w:tcPr>
            <w:tcW w:w="7518" w:type="dxa"/>
            <w:tcMar>
              <w:top w:w="0" w:type="dxa"/>
              <w:left w:w="108" w:type="dxa"/>
              <w:bottom w:w="0" w:type="dxa"/>
              <w:right w:w="108" w:type="dxa"/>
            </w:tcMar>
          </w:tcPr>
          <w:p w14:paraId="5551664B" w14:textId="77777777" w:rsidR="0085577A" w:rsidRPr="007B7A0E" w:rsidRDefault="0085577A" w:rsidP="007B7A0E">
            <w:pPr>
              <w:spacing w:after="0"/>
              <w:rPr>
                <w:rFonts w:cs="Arial"/>
                <w:szCs w:val="20"/>
              </w:rPr>
            </w:pPr>
            <w:r w:rsidRPr="007B7A0E">
              <w:rPr>
                <w:rFonts w:cs="Arial"/>
                <w:szCs w:val="20"/>
              </w:rPr>
              <w:t>5 to 10 years ago</w:t>
            </w:r>
          </w:p>
        </w:tc>
        <w:tc>
          <w:tcPr>
            <w:tcW w:w="1412" w:type="dxa"/>
            <w:vAlign w:val="center"/>
          </w:tcPr>
          <w:p w14:paraId="2ECE29E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2D824747" w14:textId="77777777" w:rsidTr="00474939">
        <w:trPr>
          <w:trHeight w:val="139"/>
        </w:trPr>
        <w:tc>
          <w:tcPr>
            <w:tcW w:w="7518" w:type="dxa"/>
            <w:tcMar>
              <w:top w:w="0" w:type="dxa"/>
              <w:left w:w="108" w:type="dxa"/>
              <w:bottom w:w="0" w:type="dxa"/>
              <w:right w:w="108" w:type="dxa"/>
            </w:tcMar>
          </w:tcPr>
          <w:p w14:paraId="72156226" w14:textId="77777777" w:rsidR="0085577A" w:rsidRPr="007B7A0E" w:rsidRDefault="0085577A" w:rsidP="007B7A0E">
            <w:pPr>
              <w:spacing w:after="0"/>
              <w:rPr>
                <w:rFonts w:cs="Arial"/>
                <w:szCs w:val="20"/>
              </w:rPr>
            </w:pPr>
            <w:r w:rsidRPr="007B7A0E">
              <w:rPr>
                <w:rFonts w:cs="Arial"/>
                <w:szCs w:val="20"/>
              </w:rPr>
              <w:t>More than 10 years ago</w:t>
            </w:r>
          </w:p>
        </w:tc>
        <w:tc>
          <w:tcPr>
            <w:tcW w:w="1412" w:type="dxa"/>
            <w:vAlign w:val="center"/>
          </w:tcPr>
          <w:p w14:paraId="3963320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05</w:t>
            </w:r>
          </w:p>
        </w:tc>
      </w:tr>
      <w:tr w:rsidR="0085577A" w:rsidRPr="007B7A0E" w14:paraId="23363D5E" w14:textId="77777777" w:rsidTr="00474939">
        <w:trPr>
          <w:trHeight w:val="139"/>
        </w:trPr>
        <w:tc>
          <w:tcPr>
            <w:tcW w:w="7518" w:type="dxa"/>
            <w:tcMar>
              <w:top w:w="0" w:type="dxa"/>
              <w:left w:w="108" w:type="dxa"/>
              <w:bottom w:w="0" w:type="dxa"/>
              <w:right w:w="108" w:type="dxa"/>
            </w:tcMar>
          </w:tcPr>
          <w:p w14:paraId="79F52C61" w14:textId="77777777" w:rsidR="0085577A" w:rsidRPr="007B7A0E" w:rsidRDefault="0085577A" w:rsidP="007B7A0E">
            <w:pPr>
              <w:spacing w:after="0"/>
              <w:rPr>
                <w:rFonts w:cs="Arial"/>
                <w:szCs w:val="20"/>
              </w:rPr>
            </w:pPr>
            <w:r w:rsidRPr="007B7A0E">
              <w:rPr>
                <w:rFonts w:cs="Arial"/>
                <w:spacing w:val="-2"/>
                <w:szCs w:val="20"/>
              </w:rPr>
              <w:t>Prefer not to answer</w:t>
            </w:r>
          </w:p>
        </w:tc>
        <w:tc>
          <w:tcPr>
            <w:tcW w:w="1412" w:type="dxa"/>
            <w:vAlign w:val="center"/>
          </w:tcPr>
          <w:p w14:paraId="4DB49147"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152D70F2" w14:textId="77777777" w:rsidR="00474939" w:rsidRDefault="00474939" w:rsidP="007B7A0E">
      <w:pPr>
        <w:spacing w:after="0"/>
        <w:rPr>
          <w:rFonts w:cs="Arial"/>
          <w:b/>
          <w:szCs w:val="20"/>
        </w:rPr>
      </w:pPr>
    </w:p>
    <w:p w14:paraId="10D2FFCB" w14:textId="77777777" w:rsidR="00D841AA" w:rsidRDefault="00D841AA" w:rsidP="007B7A0E">
      <w:pPr>
        <w:spacing w:after="0"/>
        <w:rPr>
          <w:rFonts w:cs="Arial"/>
          <w:b/>
          <w:szCs w:val="20"/>
        </w:rPr>
      </w:pPr>
    </w:p>
    <w:p w14:paraId="1B5BC848" w14:textId="77777777" w:rsidR="00D841AA" w:rsidRDefault="00D841AA" w:rsidP="007B7A0E">
      <w:pPr>
        <w:spacing w:after="0"/>
        <w:rPr>
          <w:rFonts w:cs="Arial"/>
          <w:b/>
          <w:szCs w:val="20"/>
        </w:rPr>
      </w:pPr>
    </w:p>
    <w:p w14:paraId="69A23398" w14:textId="77777777" w:rsidR="00D841AA" w:rsidRDefault="00D841AA" w:rsidP="007B7A0E">
      <w:pPr>
        <w:spacing w:after="0"/>
        <w:rPr>
          <w:rFonts w:cs="Arial"/>
          <w:b/>
          <w:szCs w:val="20"/>
        </w:rPr>
      </w:pPr>
    </w:p>
    <w:p w14:paraId="7F042C50" w14:textId="77777777" w:rsidR="00D841AA" w:rsidRDefault="00D841AA" w:rsidP="007B7A0E">
      <w:pPr>
        <w:spacing w:after="0"/>
        <w:rPr>
          <w:rFonts w:cs="Arial"/>
          <w:b/>
          <w:szCs w:val="20"/>
        </w:rPr>
      </w:pPr>
    </w:p>
    <w:p w14:paraId="4D83BFF7" w14:textId="77777777" w:rsidR="00D841AA" w:rsidRPr="00474939" w:rsidRDefault="00D841AA" w:rsidP="007B7A0E">
      <w:pPr>
        <w:spacing w:after="0"/>
        <w:rPr>
          <w:rFonts w:cs="Arial"/>
          <w:b/>
          <w:szCs w:val="20"/>
        </w:rPr>
      </w:pPr>
    </w:p>
    <w:p w14:paraId="72DCFA30" w14:textId="314A9471" w:rsidR="0085577A" w:rsidRPr="007B7A0E" w:rsidRDefault="003F3673" w:rsidP="007B7A0E">
      <w:pPr>
        <w:spacing w:after="0"/>
        <w:rPr>
          <w:rFonts w:eastAsia="Times New Roman" w:cs="Arial"/>
          <w:b/>
          <w:szCs w:val="20"/>
          <w:lang w:val="en-NZ"/>
        </w:rPr>
      </w:pPr>
      <w:r w:rsidRPr="00474939">
        <w:rPr>
          <w:rFonts w:cs="Arial"/>
          <w:b/>
          <w:szCs w:val="20"/>
        </w:rPr>
        <w:lastRenderedPageBreak/>
        <w:t>ASK ALL | SINGLE RESPONSE</w:t>
      </w:r>
    </w:p>
    <w:p w14:paraId="227708BD" w14:textId="77777777" w:rsidR="0085577A" w:rsidRPr="007B7A0E" w:rsidRDefault="0085577A" w:rsidP="007B7A0E">
      <w:pPr>
        <w:spacing w:after="0"/>
        <w:rPr>
          <w:rFonts w:cs="Arial"/>
          <w:bCs/>
          <w:szCs w:val="20"/>
        </w:rPr>
      </w:pPr>
      <w:r w:rsidRPr="007B7A0E">
        <w:rPr>
          <w:rFonts w:cs="Arial"/>
          <w:bCs/>
          <w:szCs w:val="20"/>
        </w:rPr>
        <w:t xml:space="preserve">QC11. </w:t>
      </w:r>
      <w:r w:rsidRPr="007B7A0E">
        <w:rPr>
          <w:rFonts w:cs="Arial"/>
          <w:bCs/>
          <w:szCs w:val="20"/>
        </w:rPr>
        <w:tab/>
        <w:t xml:space="preserve">Do you identify yourself as being of Aboriginal or Torres Strait Islander descent? </w:t>
      </w:r>
    </w:p>
    <w:p w14:paraId="4B96F388" w14:textId="77777777" w:rsidR="0085577A" w:rsidRPr="007B7A0E" w:rsidRDefault="0085577A" w:rsidP="007B7A0E">
      <w:pPr>
        <w:spacing w:after="0"/>
        <w:rPr>
          <w:rFonts w:cs="Arial"/>
          <w:bCs/>
          <w:i/>
          <w:iCs/>
          <w:szCs w:val="20"/>
        </w:rPr>
      </w:pPr>
      <w:r w:rsidRPr="007B7A0E">
        <w:rPr>
          <w:rFonts w:cs="Arial"/>
          <w:bCs/>
          <w:i/>
          <w:iCs/>
          <w:szCs w:val="20"/>
        </w:rPr>
        <w:t>Please select one.</w:t>
      </w:r>
    </w:p>
    <w:p w14:paraId="7D2036AB" w14:textId="77777777" w:rsidR="00474939" w:rsidRPr="007B7A0E" w:rsidRDefault="00474939" w:rsidP="007B7A0E">
      <w:pPr>
        <w:spacing w:after="0"/>
        <w:rPr>
          <w:rFonts w:cs="Arial"/>
          <w:bCs/>
          <w:i/>
          <w:iCs/>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27AC8F6" w14:textId="77777777" w:rsidTr="00D2348F">
        <w:trPr>
          <w:trHeight w:val="67"/>
        </w:trPr>
        <w:tc>
          <w:tcPr>
            <w:tcW w:w="7518" w:type="dxa"/>
            <w:tcMar>
              <w:top w:w="0" w:type="dxa"/>
              <w:left w:w="108" w:type="dxa"/>
              <w:bottom w:w="0" w:type="dxa"/>
              <w:right w:w="108" w:type="dxa"/>
            </w:tcMar>
            <w:vAlign w:val="center"/>
          </w:tcPr>
          <w:p w14:paraId="79097D12" w14:textId="77777777" w:rsidR="0085577A" w:rsidRPr="007B7A0E" w:rsidRDefault="0085577A" w:rsidP="007B7A0E">
            <w:pPr>
              <w:spacing w:after="0"/>
              <w:rPr>
                <w:rFonts w:cs="Arial"/>
                <w:szCs w:val="20"/>
              </w:rPr>
            </w:pPr>
            <w:r w:rsidRPr="007B7A0E">
              <w:rPr>
                <w:rFonts w:cs="Arial"/>
                <w:szCs w:val="20"/>
              </w:rPr>
              <w:t>Yes – Aboriginal</w:t>
            </w:r>
          </w:p>
        </w:tc>
        <w:tc>
          <w:tcPr>
            <w:tcW w:w="1412" w:type="dxa"/>
            <w:vAlign w:val="center"/>
          </w:tcPr>
          <w:p w14:paraId="7C10257B"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5AA47EE0" w14:textId="77777777" w:rsidTr="00D2348F">
        <w:trPr>
          <w:trHeight w:val="139"/>
        </w:trPr>
        <w:tc>
          <w:tcPr>
            <w:tcW w:w="7518" w:type="dxa"/>
            <w:tcMar>
              <w:top w:w="0" w:type="dxa"/>
              <w:left w:w="108" w:type="dxa"/>
              <w:bottom w:w="0" w:type="dxa"/>
              <w:right w:w="108" w:type="dxa"/>
            </w:tcMar>
            <w:vAlign w:val="center"/>
          </w:tcPr>
          <w:p w14:paraId="0B7C40CA" w14:textId="77777777" w:rsidR="0085577A" w:rsidRPr="007B7A0E" w:rsidRDefault="0085577A" w:rsidP="007B7A0E">
            <w:pPr>
              <w:spacing w:after="0"/>
              <w:rPr>
                <w:rFonts w:cs="Arial"/>
                <w:szCs w:val="20"/>
              </w:rPr>
            </w:pPr>
            <w:r w:rsidRPr="007B7A0E">
              <w:rPr>
                <w:rFonts w:cs="Arial"/>
                <w:szCs w:val="20"/>
              </w:rPr>
              <w:t>Yes – Torres Strait Islander</w:t>
            </w:r>
          </w:p>
        </w:tc>
        <w:tc>
          <w:tcPr>
            <w:tcW w:w="1412" w:type="dxa"/>
            <w:vAlign w:val="center"/>
          </w:tcPr>
          <w:p w14:paraId="38CE3A6F"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2E42E922" w14:textId="77777777" w:rsidTr="00D2348F">
        <w:trPr>
          <w:trHeight w:val="139"/>
        </w:trPr>
        <w:tc>
          <w:tcPr>
            <w:tcW w:w="7518" w:type="dxa"/>
            <w:tcMar>
              <w:top w:w="0" w:type="dxa"/>
              <w:left w:w="108" w:type="dxa"/>
              <w:bottom w:w="0" w:type="dxa"/>
              <w:right w:w="108" w:type="dxa"/>
            </w:tcMar>
            <w:vAlign w:val="center"/>
          </w:tcPr>
          <w:p w14:paraId="73A44D4F" w14:textId="77777777" w:rsidR="0085577A" w:rsidRPr="007B7A0E" w:rsidRDefault="0085577A" w:rsidP="007B7A0E">
            <w:pPr>
              <w:spacing w:after="0"/>
              <w:rPr>
                <w:rFonts w:cs="Arial"/>
                <w:szCs w:val="20"/>
              </w:rPr>
            </w:pPr>
            <w:r w:rsidRPr="007B7A0E">
              <w:rPr>
                <w:rFonts w:cs="Arial"/>
                <w:szCs w:val="20"/>
              </w:rPr>
              <w:t>Yes – both Aboriginal and Torres Strait Islander</w:t>
            </w:r>
          </w:p>
        </w:tc>
        <w:tc>
          <w:tcPr>
            <w:tcW w:w="1412" w:type="dxa"/>
            <w:vAlign w:val="center"/>
          </w:tcPr>
          <w:p w14:paraId="0136CC29"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03</w:t>
            </w:r>
          </w:p>
        </w:tc>
      </w:tr>
      <w:tr w:rsidR="0085577A" w:rsidRPr="007B7A0E" w14:paraId="7DB57739" w14:textId="77777777" w:rsidTr="00D2348F">
        <w:trPr>
          <w:trHeight w:val="139"/>
        </w:trPr>
        <w:tc>
          <w:tcPr>
            <w:tcW w:w="7518" w:type="dxa"/>
            <w:tcMar>
              <w:top w:w="0" w:type="dxa"/>
              <w:left w:w="108" w:type="dxa"/>
              <w:bottom w:w="0" w:type="dxa"/>
              <w:right w:w="108" w:type="dxa"/>
            </w:tcMar>
            <w:vAlign w:val="center"/>
          </w:tcPr>
          <w:p w14:paraId="57F68595"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276F8E5E"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04</w:t>
            </w:r>
          </w:p>
        </w:tc>
      </w:tr>
      <w:tr w:rsidR="0085577A" w:rsidRPr="007B7A0E" w14:paraId="5D36A977" w14:textId="77777777" w:rsidTr="00D2348F">
        <w:trPr>
          <w:trHeight w:val="139"/>
        </w:trPr>
        <w:tc>
          <w:tcPr>
            <w:tcW w:w="7518" w:type="dxa"/>
            <w:tcMar>
              <w:top w:w="0" w:type="dxa"/>
              <w:left w:w="108" w:type="dxa"/>
              <w:bottom w:w="0" w:type="dxa"/>
              <w:right w:w="108" w:type="dxa"/>
            </w:tcMar>
            <w:vAlign w:val="center"/>
          </w:tcPr>
          <w:p w14:paraId="35ABC60F" w14:textId="77777777" w:rsidR="0085577A" w:rsidRPr="007B7A0E" w:rsidRDefault="0085577A" w:rsidP="007B7A0E">
            <w:pPr>
              <w:spacing w:after="0"/>
              <w:rPr>
                <w:rFonts w:cs="Arial"/>
                <w:spacing w:val="-2"/>
                <w:szCs w:val="20"/>
              </w:rPr>
            </w:pPr>
            <w:r w:rsidRPr="007B7A0E">
              <w:rPr>
                <w:rFonts w:cs="Arial"/>
                <w:szCs w:val="20"/>
              </w:rPr>
              <w:t>Prefer not to answer</w:t>
            </w:r>
          </w:p>
        </w:tc>
        <w:tc>
          <w:tcPr>
            <w:tcW w:w="1412" w:type="dxa"/>
            <w:vAlign w:val="center"/>
          </w:tcPr>
          <w:p w14:paraId="19DA0D2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15102B73" w14:textId="77777777" w:rsidR="0085577A" w:rsidRDefault="0085577A" w:rsidP="007B7A0E">
      <w:pPr>
        <w:spacing w:after="0"/>
        <w:rPr>
          <w:rFonts w:cs="Arial"/>
          <w:bCs/>
          <w:i/>
          <w:iCs/>
          <w:szCs w:val="20"/>
        </w:rPr>
      </w:pPr>
    </w:p>
    <w:p w14:paraId="07A3EEA2" w14:textId="77777777" w:rsidR="00D841AA" w:rsidRPr="007B7A0E" w:rsidRDefault="00D841AA" w:rsidP="007B7A0E">
      <w:pPr>
        <w:spacing w:after="0"/>
        <w:rPr>
          <w:rFonts w:cs="Arial"/>
          <w:bCs/>
          <w:i/>
          <w:iCs/>
          <w:szCs w:val="20"/>
        </w:rPr>
      </w:pPr>
    </w:p>
    <w:p w14:paraId="285F9FDD" w14:textId="00A434A8" w:rsidR="0085577A" w:rsidRPr="007B7A0E" w:rsidRDefault="003F3673" w:rsidP="007B7A0E">
      <w:pPr>
        <w:spacing w:after="0"/>
        <w:rPr>
          <w:rFonts w:cs="Arial"/>
          <w:b/>
          <w:szCs w:val="20"/>
        </w:rPr>
      </w:pPr>
      <w:r w:rsidRPr="00D2348F">
        <w:rPr>
          <w:rFonts w:cs="Arial"/>
          <w:b/>
          <w:szCs w:val="20"/>
        </w:rPr>
        <w:t>ASK ALL | SINGLE RESPONSE</w:t>
      </w:r>
    </w:p>
    <w:p w14:paraId="7784A6E4" w14:textId="77777777" w:rsidR="0085577A" w:rsidRPr="007B7A0E" w:rsidRDefault="0085577A" w:rsidP="007B7A0E">
      <w:pPr>
        <w:spacing w:after="0"/>
        <w:rPr>
          <w:rFonts w:cs="Arial"/>
          <w:szCs w:val="20"/>
        </w:rPr>
      </w:pPr>
      <w:r w:rsidRPr="007B7A0E">
        <w:rPr>
          <w:rFonts w:cs="Arial"/>
          <w:szCs w:val="20"/>
        </w:rPr>
        <w:t>QC12.</w:t>
      </w:r>
      <w:r w:rsidRPr="007B7A0E">
        <w:rPr>
          <w:rFonts w:cs="Arial"/>
          <w:szCs w:val="20"/>
        </w:rPr>
        <w:tab/>
        <w:t>Do you hold a Pensioner Concession Card or a Centrelink Health Care card?</w:t>
      </w:r>
    </w:p>
    <w:p w14:paraId="0DC68805" w14:textId="77777777" w:rsidR="00D2348F" w:rsidRPr="007B7A0E" w:rsidRDefault="00D2348F"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1ED94C7B" w14:textId="77777777" w:rsidTr="00D2348F">
        <w:trPr>
          <w:trHeight w:val="67"/>
        </w:trPr>
        <w:tc>
          <w:tcPr>
            <w:tcW w:w="7518" w:type="dxa"/>
            <w:tcMar>
              <w:top w:w="0" w:type="dxa"/>
              <w:left w:w="108" w:type="dxa"/>
              <w:bottom w:w="0" w:type="dxa"/>
              <w:right w:w="108" w:type="dxa"/>
            </w:tcMar>
          </w:tcPr>
          <w:p w14:paraId="37036F37"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19CE6A86"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1790A4AC" w14:textId="77777777" w:rsidTr="00D2348F">
        <w:trPr>
          <w:trHeight w:val="139"/>
        </w:trPr>
        <w:tc>
          <w:tcPr>
            <w:tcW w:w="7518" w:type="dxa"/>
            <w:tcMar>
              <w:top w:w="0" w:type="dxa"/>
              <w:left w:w="108" w:type="dxa"/>
              <w:bottom w:w="0" w:type="dxa"/>
              <w:right w:w="108" w:type="dxa"/>
            </w:tcMar>
          </w:tcPr>
          <w:p w14:paraId="1157CE32"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708E20E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7DD74D4" w14:textId="77777777" w:rsidTr="00D2348F">
        <w:trPr>
          <w:trHeight w:val="139"/>
        </w:trPr>
        <w:tc>
          <w:tcPr>
            <w:tcW w:w="7518" w:type="dxa"/>
            <w:tcMar>
              <w:top w:w="0" w:type="dxa"/>
              <w:left w:w="108" w:type="dxa"/>
              <w:bottom w:w="0" w:type="dxa"/>
              <w:right w:w="108" w:type="dxa"/>
            </w:tcMar>
            <w:vAlign w:val="center"/>
          </w:tcPr>
          <w:p w14:paraId="230A05DF" w14:textId="77777777" w:rsidR="0085577A" w:rsidRPr="007B7A0E" w:rsidRDefault="0085577A" w:rsidP="007B7A0E">
            <w:pPr>
              <w:spacing w:after="0"/>
              <w:rPr>
                <w:rFonts w:cs="Arial"/>
                <w:szCs w:val="20"/>
              </w:rPr>
            </w:pPr>
            <w:r w:rsidRPr="007B7A0E">
              <w:rPr>
                <w:rFonts w:cs="Arial"/>
                <w:szCs w:val="20"/>
              </w:rPr>
              <w:t>Prefer not to answer</w:t>
            </w:r>
          </w:p>
        </w:tc>
        <w:tc>
          <w:tcPr>
            <w:tcW w:w="1412" w:type="dxa"/>
            <w:vAlign w:val="center"/>
          </w:tcPr>
          <w:p w14:paraId="528FF601"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05D7DB83" w14:textId="77777777" w:rsidR="0085577A" w:rsidRDefault="0085577A" w:rsidP="007B7A0E">
      <w:pPr>
        <w:spacing w:after="0"/>
        <w:rPr>
          <w:rFonts w:cs="Arial"/>
          <w:szCs w:val="20"/>
        </w:rPr>
      </w:pPr>
    </w:p>
    <w:p w14:paraId="0D29F707" w14:textId="77777777" w:rsidR="00D841AA" w:rsidRPr="007B7A0E" w:rsidRDefault="00D841AA" w:rsidP="007B7A0E">
      <w:pPr>
        <w:spacing w:after="0"/>
        <w:rPr>
          <w:rFonts w:cs="Arial"/>
          <w:szCs w:val="20"/>
        </w:rPr>
      </w:pPr>
    </w:p>
    <w:p w14:paraId="450CD2AF" w14:textId="1EFD7AB2" w:rsidR="0085577A" w:rsidRPr="007B7A0E" w:rsidRDefault="003F3673" w:rsidP="007B7A0E">
      <w:pPr>
        <w:spacing w:after="0"/>
        <w:rPr>
          <w:rFonts w:cs="Arial"/>
          <w:b/>
          <w:szCs w:val="20"/>
        </w:rPr>
      </w:pPr>
      <w:r w:rsidRPr="00D2348F">
        <w:rPr>
          <w:rFonts w:cs="Arial"/>
          <w:b/>
          <w:szCs w:val="20"/>
        </w:rPr>
        <w:t>ASK ALL | SINGLE RESPONSE</w:t>
      </w:r>
    </w:p>
    <w:p w14:paraId="17FB4FDB" w14:textId="77777777" w:rsidR="0085577A" w:rsidRPr="007B7A0E" w:rsidRDefault="0085577A" w:rsidP="007B7A0E">
      <w:pPr>
        <w:spacing w:after="0"/>
        <w:rPr>
          <w:rFonts w:cs="Arial"/>
          <w:szCs w:val="20"/>
        </w:rPr>
      </w:pPr>
      <w:r w:rsidRPr="007B7A0E">
        <w:rPr>
          <w:rFonts w:cs="Arial"/>
          <w:szCs w:val="20"/>
        </w:rPr>
        <w:t>QC13.</w:t>
      </w:r>
      <w:r w:rsidRPr="007B7A0E">
        <w:rPr>
          <w:rFonts w:cs="Arial"/>
          <w:szCs w:val="20"/>
        </w:rPr>
        <w:tab/>
        <w:t>Do you have a disability or a chronic health condition that limits your everyday activities?</w:t>
      </w:r>
    </w:p>
    <w:p w14:paraId="3EA0BE17" w14:textId="77777777" w:rsidR="00D2348F" w:rsidRPr="007B7A0E" w:rsidRDefault="00D2348F" w:rsidP="007B7A0E">
      <w:pPr>
        <w:spacing w:after="0"/>
        <w:rPr>
          <w:rFonts w:cs="Arial"/>
          <w:szCs w:val="20"/>
        </w:rPr>
      </w:pPr>
    </w:p>
    <w:tbl>
      <w:tblPr>
        <w:tblW w:w="8930" w:type="dxa"/>
        <w:tblInd w:w="137" w:type="dxa"/>
        <w:tblBorders>
          <w:bottom w:val="dotted" w:sz="4" w:space="0" w:color="333333" w:themeColor="text1"/>
          <w:insideH w:val="dotted" w:sz="4" w:space="0" w:color="333333" w:themeColor="text1"/>
        </w:tblBorders>
        <w:tblCellMar>
          <w:left w:w="0" w:type="dxa"/>
          <w:right w:w="0" w:type="dxa"/>
        </w:tblCellMar>
        <w:tblLook w:val="04A0" w:firstRow="1" w:lastRow="0" w:firstColumn="1" w:lastColumn="0" w:noHBand="0" w:noVBand="1"/>
      </w:tblPr>
      <w:tblGrid>
        <w:gridCol w:w="7518"/>
        <w:gridCol w:w="1412"/>
      </w:tblGrid>
      <w:tr w:rsidR="0085577A" w:rsidRPr="007B7A0E" w14:paraId="507A29F8" w14:textId="77777777" w:rsidTr="00D2348F">
        <w:trPr>
          <w:trHeight w:val="67"/>
        </w:trPr>
        <w:tc>
          <w:tcPr>
            <w:tcW w:w="7518" w:type="dxa"/>
            <w:tcMar>
              <w:top w:w="0" w:type="dxa"/>
              <w:left w:w="108" w:type="dxa"/>
              <w:bottom w:w="0" w:type="dxa"/>
              <w:right w:w="108" w:type="dxa"/>
            </w:tcMar>
          </w:tcPr>
          <w:p w14:paraId="1F333497" w14:textId="77777777" w:rsidR="0085577A" w:rsidRPr="007B7A0E" w:rsidRDefault="0085577A" w:rsidP="007B7A0E">
            <w:pPr>
              <w:spacing w:after="0"/>
              <w:rPr>
                <w:rFonts w:cs="Arial"/>
                <w:szCs w:val="20"/>
              </w:rPr>
            </w:pPr>
            <w:r w:rsidRPr="007B7A0E">
              <w:rPr>
                <w:rFonts w:cs="Arial"/>
                <w:szCs w:val="20"/>
              </w:rPr>
              <w:t>Yes</w:t>
            </w:r>
          </w:p>
        </w:tc>
        <w:tc>
          <w:tcPr>
            <w:tcW w:w="1412" w:type="dxa"/>
            <w:vAlign w:val="center"/>
          </w:tcPr>
          <w:p w14:paraId="0A7548E5"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01</w:t>
            </w:r>
          </w:p>
        </w:tc>
      </w:tr>
      <w:tr w:rsidR="0085577A" w:rsidRPr="007B7A0E" w14:paraId="39AB6BB7" w14:textId="77777777" w:rsidTr="00D2348F">
        <w:trPr>
          <w:trHeight w:val="139"/>
        </w:trPr>
        <w:tc>
          <w:tcPr>
            <w:tcW w:w="7518" w:type="dxa"/>
            <w:tcMar>
              <w:top w:w="0" w:type="dxa"/>
              <w:left w:w="108" w:type="dxa"/>
              <w:bottom w:w="0" w:type="dxa"/>
              <w:right w:w="108" w:type="dxa"/>
            </w:tcMar>
          </w:tcPr>
          <w:p w14:paraId="79A8F272" w14:textId="77777777" w:rsidR="0085577A" w:rsidRPr="007B7A0E" w:rsidRDefault="0085577A" w:rsidP="007B7A0E">
            <w:pPr>
              <w:spacing w:after="0"/>
              <w:rPr>
                <w:rFonts w:cs="Arial"/>
                <w:szCs w:val="20"/>
              </w:rPr>
            </w:pPr>
            <w:r w:rsidRPr="007B7A0E">
              <w:rPr>
                <w:rFonts w:cs="Arial"/>
                <w:szCs w:val="20"/>
              </w:rPr>
              <w:t>No</w:t>
            </w:r>
          </w:p>
        </w:tc>
        <w:tc>
          <w:tcPr>
            <w:tcW w:w="1412" w:type="dxa"/>
            <w:vAlign w:val="center"/>
          </w:tcPr>
          <w:p w14:paraId="6169FA12"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02</w:t>
            </w:r>
          </w:p>
        </w:tc>
      </w:tr>
      <w:tr w:rsidR="0085577A" w:rsidRPr="007B7A0E" w14:paraId="79449F96" w14:textId="77777777" w:rsidTr="00D2348F">
        <w:trPr>
          <w:trHeight w:val="139"/>
        </w:trPr>
        <w:tc>
          <w:tcPr>
            <w:tcW w:w="7518" w:type="dxa"/>
            <w:tcMar>
              <w:top w:w="0" w:type="dxa"/>
              <w:left w:w="108" w:type="dxa"/>
              <w:bottom w:w="0" w:type="dxa"/>
              <w:right w:w="108" w:type="dxa"/>
            </w:tcMar>
            <w:vAlign w:val="center"/>
          </w:tcPr>
          <w:p w14:paraId="005029E5" w14:textId="77777777" w:rsidR="0085577A" w:rsidRPr="007B7A0E" w:rsidRDefault="0085577A" w:rsidP="007B7A0E">
            <w:pPr>
              <w:spacing w:after="0"/>
              <w:rPr>
                <w:rFonts w:cs="Arial"/>
                <w:szCs w:val="20"/>
              </w:rPr>
            </w:pPr>
            <w:r w:rsidRPr="007B7A0E">
              <w:rPr>
                <w:rFonts w:cs="Arial"/>
                <w:szCs w:val="20"/>
              </w:rPr>
              <w:t>Prefer not to answer</w:t>
            </w:r>
          </w:p>
        </w:tc>
        <w:tc>
          <w:tcPr>
            <w:tcW w:w="1412" w:type="dxa"/>
            <w:vAlign w:val="center"/>
          </w:tcPr>
          <w:p w14:paraId="1E63E493" w14:textId="77777777" w:rsidR="0085577A" w:rsidRPr="007B7A0E" w:rsidRDefault="0085577A" w:rsidP="00A71B51">
            <w:pPr>
              <w:pStyle w:val="ListParagraph"/>
              <w:numPr>
                <w:ilvl w:val="0"/>
                <w:numId w:val="23"/>
              </w:numPr>
              <w:spacing w:after="0"/>
              <w:rPr>
                <w:rFonts w:cs="Arial"/>
                <w:szCs w:val="20"/>
              </w:rPr>
            </w:pPr>
            <w:r w:rsidRPr="007B7A0E">
              <w:rPr>
                <w:rFonts w:cs="Arial"/>
                <w:szCs w:val="20"/>
              </w:rPr>
              <w:t>98</w:t>
            </w:r>
          </w:p>
        </w:tc>
      </w:tr>
    </w:tbl>
    <w:p w14:paraId="58AB30F5" w14:textId="77777777" w:rsidR="0085577A" w:rsidRPr="007B7A0E" w:rsidRDefault="0085577A" w:rsidP="007B7A0E">
      <w:pPr>
        <w:spacing w:after="0"/>
        <w:rPr>
          <w:rFonts w:cs="Arial"/>
          <w:szCs w:val="20"/>
        </w:rPr>
      </w:pPr>
    </w:p>
    <w:p w14:paraId="12102758" w14:textId="77777777" w:rsidR="00AD2731" w:rsidRDefault="00AD2731" w:rsidP="007B7A0E">
      <w:pPr>
        <w:spacing w:after="0"/>
        <w:rPr>
          <w:rFonts w:cs="Arial"/>
          <w:szCs w:val="20"/>
          <w:lang w:val="en-AU"/>
        </w:rPr>
      </w:pPr>
    </w:p>
    <w:p w14:paraId="7978DEBE" w14:textId="77777777" w:rsidR="005F531F" w:rsidRDefault="005F531F" w:rsidP="007B7A0E">
      <w:pPr>
        <w:spacing w:after="0"/>
        <w:rPr>
          <w:rFonts w:cs="Arial"/>
          <w:szCs w:val="20"/>
          <w:lang w:val="en-AU"/>
        </w:rPr>
      </w:pPr>
    </w:p>
    <w:p w14:paraId="4365BB75" w14:textId="77777777" w:rsidR="005F531F" w:rsidRDefault="005F531F" w:rsidP="007B7A0E">
      <w:pPr>
        <w:spacing w:after="0"/>
        <w:rPr>
          <w:rFonts w:cs="Arial"/>
          <w:szCs w:val="20"/>
          <w:lang w:val="en-AU"/>
        </w:rPr>
      </w:pPr>
    </w:p>
    <w:p w14:paraId="04F7339E" w14:textId="77777777" w:rsidR="005F531F" w:rsidRDefault="005F531F" w:rsidP="007B7A0E">
      <w:pPr>
        <w:spacing w:after="0"/>
        <w:rPr>
          <w:rFonts w:cs="Arial"/>
          <w:szCs w:val="20"/>
          <w:lang w:val="en-AU"/>
        </w:rPr>
      </w:pPr>
    </w:p>
    <w:p w14:paraId="4EBA0CB2" w14:textId="77777777" w:rsidR="005F531F" w:rsidRDefault="005F531F" w:rsidP="007B7A0E">
      <w:pPr>
        <w:spacing w:after="0"/>
        <w:rPr>
          <w:rFonts w:cs="Arial"/>
          <w:szCs w:val="20"/>
          <w:lang w:val="en-AU"/>
        </w:rPr>
      </w:pPr>
    </w:p>
    <w:p w14:paraId="77E182EB" w14:textId="77777777" w:rsidR="005F531F" w:rsidRDefault="005F531F" w:rsidP="007B7A0E">
      <w:pPr>
        <w:spacing w:after="0"/>
        <w:rPr>
          <w:rFonts w:cs="Arial"/>
          <w:szCs w:val="20"/>
          <w:lang w:val="en-AU"/>
        </w:rPr>
      </w:pPr>
    </w:p>
    <w:p w14:paraId="3B562EB4" w14:textId="77777777" w:rsidR="005F531F" w:rsidRDefault="005F531F" w:rsidP="007B7A0E">
      <w:pPr>
        <w:spacing w:after="0"/>
        <w:rPr>
          <w:rFonts w:cs="Arial"/>
          <w:szCs w:val="20"/>
          <w:lang w:val="en-AU"/>
        </w:rPr>
      </w:pPr>
    </w:p>
    <w:p w14:paraId="6A5A0FC9" w14:textId="77777777" w:rsidR="005F531F" w:rsidRDefault="005F531F" w:rsidP="007B7A0E">
      <w:pPr>
        <w:spacing w:after="0"/>
        <w:rPr>
          <w:rFonts w:cs="Arial"/>
          <w:szCs w:val="20"/>
          <w:lang w:val="en-AU"/>
        </w:rPr>
      </w:pPr>
    </w:p>
    <w:p w14:paraId="0B9BCEFE" w14:textId="77777777" w:rsidR="005F531F" w:rsidRDefault="005F531F" w:rsidP="007B7A0E">
      <w:pPr>
        <w:spacing w:after="0"/>
        <w:rPr>
          <w:rFonts w:cs="Arial"/>
          <w:szCs w:val="20"/>
          <w:lang w:val="en-AU"/>
        </w:rPr>
      </w:pPr>
    </w:p>
    <w:p w14:paraId="5A593F0B" w14:textId="77777777" w:rsidR="005F531F" w:rsidRDefault="005F531F" w:rsidP="007B7A0E">
      <w:pPr>
        <w:spacing w:after="0"/>
        <w:rPr>
          <w:rFonts w:cs="Arial"/>
          <w:szCs w:val="20"/>
          <w:lang w:val="en-AU"/>
        </w:rPr>
      </w:pPr>
    </w:p>
    <w:p w14:paraId="6D86DEE4" w14:textId="77777777" w:rsidR="005F531F" w:rsidRDefault="005F531F" w:rsidP="007B7A0E">
      <w:pPr>
        <w:spacing w:after="0"/>
        <w:rPr>
          <w:rFonts w:cs="Arial"/>
          <w:szCs w:val="20"/>
          <w:lang w:val="en-AU"/>
        </w:rPr>
      </w:pPr>
    </w:p>
    <w:p w14:paraId="2C4649B6" w14:textId="77777777" w:rsidR="005F531F" w:rsidRDefault="005F531F" w:rsidP="007B7A0E">
      <w:pPr>
        <w:spacing w:after="0"/>
        <w:rPr>
          <w:rFonts w:cs="Arial"/>
          <w:szCs w:val="20"/>
          <w:lang w:val="en-AU"/>
        </w:rPr>
      </w:pPr>
    </w:p>
    <w:p w14:paraId="0690B4F0" w14:textId="77777777" w:rsidR="005F531F" w:rsidRDefault="005F531F" w:rsidP="007B7A0E">
      <w:pPr>
        <w:spacing w:after="0"/>
        <w:rPr>
          <w:rFonts w:cs="Arial"/>
          <w:szCs w:val="20"/>
          <w:lang w:val="en-AU"/>
        </w:rPr>
      </w:pPr>
    </w:p>
    <w:p w14:paraId="7BF0942E" w14:textId="77777777" w:rsidR="005F531F" w:rsidRDefault="005F531F" w:rsidP="007B7A0E">
      <w:pPr>
        <w:spacing w:after="0"/>
        <w:rPr>
          <w:rFonts w:cs="Arial"/>
          <w:szCs w:val="20"/>
          <w:lang w:val="en-AU"/>
        </w:rPr>
      </w:pPr>
    </w:p>
    <w:p w14:paraId="3BEBC777" w14:textId="77777777" w:rsidR="005F531F" w:rsidRDefault="005F531F" w:rsidP="007B7A0E">
      <w:pPr>
        <w:spacing w:after="0"/>
        <w:rPr>
          <w:rFonts w:cs="Arial"/>
          <w:szCs w:val="20"/>
          <w:lang w:val="en-AU"/>
        </w:rPr>
      </w:pPr>
    </w:p>
    <w:p w14:paraId="1A53350D" w14:textId="77777777" w:rsidR="005F531F" w:rsidRDefault="005F531F" w:rsidP="007B7A0E">
      <w:pPr>
        <w:spacing w:after="0"/>
        <w:rPr>
          <w:rFonts w:cs="Arial"/>
          <w:szCs w:val="20"/>
          <w:lang w:val="en-AU"/>
        </w:rPr>
      </w:pPr>
    </w:p>
    <w:p w14:paraId="409FFFC7" w14:textId="77777777" w:rsidR="005F531F" w:rsidRDefault="005F531F" w:rsidP="007B7A0E">
      <w:pPr>
        <w:spacing w:after="0"/>
        <w:rPr>
          <w:rFonts w:cs="Arial"/>
          <w:szCs w:val="20"/>
          <w:lang w:val="en-AU"/>
        </w:rPr>
      </w:pPr>
    </w:p>
    <w:p w14:paraId="6BE009D3" w14:textId="77777777" w:rsidR="005F531F" w:rsidRDefault="005F531F" w:rsidP="007B7A0E">
      <w:pPr>
        <w:spacing w:after="0"/>
        <w:rPr>
          <w:rFonts w:cs="Arial"/>
          <w:szCs w:val="20"/>
          <w:lang w:val="en-AU"/>
        </w:rPr>
      </w:pPr>
    </w:p>
    <w:p w14:paraId="68385357" w14:textId="77777777" w:rsidR="005F531F" w:rsidRDefault="005F531F" w:rsidP="007B7A0E">
      <w:pPr>
        <w:spacing w:after="0"/>
        <w:rPr>
          <w:rFonts w:cs="Arial"/>
          <w:szCs w:val="20"/>
          <w:lang w:val="en-AU"/>
        </w:rPr>
      </w:pPr>
    </w:p>
    <w:p w14:paraId="22332387" w14:textId="77777777" w:rsidR="005F531F" w:rsidRDefault="005F531F" w:rsidP="007B7A0E">
      <w:pPr>
        <w:spacing w:after="0"/>
        <w:rPr>
          <w:rFonts w:cs="Arial"/>
          <w:szCs w:val="20"/>
          <w:lang w:val="en-AU"/>
        </w:rPr>
      </w:pPr>
    </w:p>
    <w:p w14:paraId="1387F88C" w14:textId="77777777" w:rsidR="005F531F" w:rsidRDefault="005F531F" w:rsidP="007B7A0E">
      <w:pPr>
        <w:spacing w:after="0"/>
        <w:rPr>
          <w:rFonts w:cs="Arial"/>
          <w:szCs w:val="20"/>
          <w:lang w:val="en-AU"/>
        </w:rPr>
      </w:pPr>
    </w:p>
    <w:p w14:paraId="39F49585" w14:textId="77777777" w:rsidR="005F531F" w:rsidRDefault="005F531F" w:rsidP="007B7A0E">
      <w:pPr>
        <w:spacing w:after="0"/>
        <w:rPr>
          <w:rFonts w:cs="Arial"/>
          <w:szCs w:val="20"/>
          <w:lang w:val="en-AU"/>
        </w:rPr>
      </w:pPr>
    </w:p>
    <w:p w14:paraId="13564274" w14:textId="77777777" w:rsidR="005F531F" w:rsidRDefault="005F531F" w:rsidP="007B7A0E">
      <w:pPr>
        <w:spacing w:after="0"/>
        <w:rPr>
          <w:rFonts w:cs="Arial"/>
          <w:szCs w:val="20"/>
          <w:lang w:val="en-AU"/>
        </w:rPr>
      </w:pPr>
    </w:p>
    <w:p w14:paraId="0A0556A8" w14:textId="77777777" w:rsidR="005F531F" w:rsidRDefault="005F531F" w:rsidP="007B7A0E">
      <w:pPr>
        <w:spacing w:after="0"/>
        <w:rPr>
          <w:rFonts w:cs="Arial"/>
          <w:szCs w:val="20"/>
          <w:lang w:val="en-AU"/>
        </w:rPr>
      </w:pPr>
    </w:p>
    <w:p w14:paraId="1113246B" w14:textId="77777777" w:rsidR="005F531F" w:rsidRDefault="005F531F" w:rsidP="007B7A0E">
      <w:pPr>
        <w:spacing w:after="0"/>
        <w:rPr>
          <w:rFonts w:cs="Arial"/>
          <w:szCs w:val="20"/>
          <w:lang w:val="en-AU"/>
        </w:rPr>
      </w:pPr>
    </w:p>
    <w:p w14:paraId="1DCE7ADA" w14:textId="77777777" w:rsidR="005F531F" w:rsidRDefault="005F531F" w:rsidP="007B7A0E">
      <w:pPr>
        <w:spacing w:after="0"/>
        <w:rPr>
          <w:rFonts w:cs="Arial"/>
          <w:szCs w:val="20"/>
          <w:lang w:val="en-AU"/>
        </w:rPr>
      </w:pPr>
    </w:p>
    <w:p w14:paraId="15CAF0E1" w14:textId="77777777" w:rsidR="005F531F" w:rsidRDefault="005F531F" w:rsidP="007B7A0E">
      <w:pPr>
        <w:spacing w:after="0"/>
        <w:rPr>
          <w:rFonts w:cs="Arial"/>
          <w:szCs w:val="20"/>
          <w:lang w:val="en-AU"/>
        </w:rPr>
      </w:pPr>
    </w:p>
    <w:p w14:paraId="621A7375" w14:textId="77777777" w:rsidR="005F531F" w:rsidRDefault="005F531F" w:rsidP="007B7A0E">
      <w:pPr>
        <w:spacing w:after="0"/>
        <w:rPr>
          <w:rFonts w:cs="Arial"/>
          <w:szCs w:val="20"/>
          <w:lang w:val="en-AU"/>
        </w:rPr>
      </w:pPr>
    </w:p>
    <w:p w14:paraId="7F866377" w14:textId="77777777" w:rsidR="00E065AC" w:rsidRDefault="00E065AC" w:rsidP="007B7A0E">
      <w:pPr>
        <w:spacing w:after="0"/>
        <w:rPr>
          <w:rFonts w:cs="Arial"/>
          <w:szCs w:val="20"/>
          <w:lang w:val="en-AU"/>
        </w:rPr>
        <w:sectPr w:rsidR="00E065AC">
          <w:pgSz w:w="11906" w:h="16838"/>
          <w:pgMar w:top="1440" w:right="1440" w:bottom="1440" w:left="1440" w:header="708" w:footer="708" w:gutter="0"/>
          <w:cols w:space="708"/>
          <w:docGrid w:linePitch="360"/>
        </w:sectPr>
      </w:pPr>
    </w:p>
    <w:p w14:paraId="7CEB2287" w14:textId="2BA46473" w:rsidR="008604DD" w:rsidRPr="007B7A0E" w:rsidRDefault="008604DD" w:rsidP="008604DD">
      <w:pPr>
        <w:pStyle w:val="Heading1"/>
        <w:rPr>
          <w:lang w:val="en-AU"/>
        </w:rPr>
      </w:pPr>
      <w:bookmarkStart w:id="561" w:name="_Toc147328245"/>
      <w:bookmarkStart w:id="562" w:name="_Toc149987332"/>
      <w:r w:rsidRPr="007B7A0E">
        <w:rPr>
          <w:lang w:val="en-AU"/>
        </w:rPr>
        <w:lastRenderedPageBreak/>
        <w:t xml:space="preserve">Appendix </w:t>
      </w:r>
      <w:r w:rsidR="00513621">
        <w:rPr>
          <w:lang w:val="en-AU"/>
        </w:rPr>
        <w:t>E</w:t>
      </w:r>
      <w:r w:rsidRPr="007B7A0E">
        <w:rPr>
          <w:lang w:val="en-AU"/>
        </w:rPr>
        <w:t xml:space="preserve">: </w:t>
      </w:r>
      <w:r>
        <w:rPr>
          <w:lang w:val="en-AU"/>
        </w:rPr>
        <w:t>Business</w:t>
      </w:r>
      <w:r w:rsidRPr="007B7A0E">
        <w:rPr>
          <w:lang w:val="en-AU"/>
        </w:rPr>
        <w:t xml:space="preserve"> survey</w:t>
      </w:r>
      <w:bookmarkEnd w:id="561"/>
      <w:bookmarkEnd w:id="562"/>
    </w:p>
    <w:p w14:paraId="08D9F7FB" w14:textId="77777777" w:rsidR="006E2282" w:rsidRPr="00045BFE" w:rsidRDefault="006E2282" w:rsidP="00045BFE">
      <w:pPr>
        <w:spacing w:after="0"/>
        <w:rPr>
          <w:rFonts w:cs="Arial"/>
          <w:color w:val="auto"/>
          <w:szCs w:val="20"/>
        </w:rPr>
      </w:pPr>
      <w:r w:rsidRPr="00045BFE">
        <w:rPr>
          <w:rFonts w:cs="Arial"/>
          <w:color w:val="auto"/>
          <w:szCs w:val="20"/>
        </w:rPr>
        <w:t>Section 1: Screener</w:t>
      </w:r>
    </w:p>
    <w:p w14:paraId="2D0B0E35" w14:textId="77777777" w:rsidR="006E2282" w:rsidRPr="00045BFE" w:rsidRDefault="006E2282" w:rsidP="00045BFE">
      <w:pPr>
        <w:spacing w:after="0"/>
        <w:rPr>
          <w:rFonts w:cs="Arial"/>
          <w:color w:val="auto"/>
          <w:szCs w:val="20"/>
        </w:rPr>
      </w:pPr>
    </w:p>
    <w:p w14:paraId="1C2CDFAC" w14:textId="23F34613"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008D89DA" w14:textId="77777777" w:rsidR="006E2282" w:rsidRPr="00045BFE" w:rsidRDefault="006E2282" w:rsidP="00045BFE">
      <w:pPr>
        <w:spacing w:after="0"/>
        <w:rPr>
          <w:rFonts w:cs="Arial"/>
          <w:color w:val="auto"/>
          <w:spacing w:val="-4"/>
          <w:szCs w:val="20"/>
        </w:rPr>
      </w:pPr>
      <w:r w:rsidRPr="00045BFE">
        <w:rPr>
          <w:rFonts w:cs="Arial"/>
          <w:color w:val="auto"/>
          <w:spacing w:val="-4"/>
          <w:szCs w:val="20"/>
        </w:rPr>
        <w:t xml:space="preserve">S1. </w:t>
      </w:r>
      <w:r w:rsidRPr="00045BFE">
        <w:rPr>
          <w:rFonts w:cs="Arial"/>
          <w:color w:val="auto"/>
          <w:spacing w:val="-4"/>
          <w:szCs w:val="20"/>
        </w:rPr>
        <w:tab/>
        <w:t>Which of the following best describes your business?</w:t>
      </w:r>
    </w:p>
    <w:p w14:paraId="50EE24CB"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READ OUT</w:t>
      </w:r>
    </w:p>
    <w:p w14:paraId="5B066D37"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5F531F" w:rsidRPr="00045BFE" w14:paraId="4D8725DC" w14:textId="77777777" w:rsidTr="005F531F">
        <w:trPr>
          <w:trHeight w:val="207"/>
        </w:trPr>
        <w:tc>
          <w:tcPr>
            <w:tcW w:w="7513" w:type="dxa"/>
          </w:tcPr>
          <w:p w14:paraId="2098CABF" w14:textId="77777777" w:rsidR="005F531F" w:rsidRPr="00045BFE" w:rsidRDefault="005F531F" w:rsidP="00045BFE">
            <w:pPr>
              <w:rPr>
                <w:rFonts w:cs="Arial"/>
                <w:color w:val="auto"/>
                <w:spacing w:val="-4"/>
                <w:szCs w:val="20"/>
              </w:rPr>
            </w:pPr>
            <w:r w:rsidRPr="00045BFE">
              <w:rPr>
                <w:rFonts w:cs="Arial"/>
                <w:color w:val="auto"/>
                <w:spacing w:val="-4"/>
                <w:szCs w:val="20"/>
              </w:rPr>
              <w:t>Sole trader</w:t>
            </w:r>
          </w:p>
        </w:tc>
        <w:tc>
          <w:tcPr>
            <w:tcW w:w="1418" w:type="dxa"/>
          </w:tcPr>
          <w:p w14:paraId="20A6CD37"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5F531F" w:rsidRPr="00045BFE" w14:paraId="23373407" w14:textId="77777777" w:rsidTr="005F531F">
        <w:trPr>
          <w:trHeight w:val="207"/>
        </w:trPr>
        <w:tc>
          <w:tcPr>
            <w:tcW w:w="7513" w:type="dxa"/>
          </w:tcPr>
          <w:p w14:paraId="54C43DD1" w14:textId="77777777" w:rsidR="005F531F" w:rsidRPr="00045BFE" w:rsidRDefault="005F531F" w:rsidP="00045BFE">
            <w:pPr>
              <w:rPr>
                <w:rFonts w:cs="Arial"/>
                <w:color w:val="auto"/>
                <w:spacing w:val="-4"/>
                <w:szCs w:val="20"/>
              </w:rPr>
            </w:pPr>
            <w:r w:rsidRPr="00045BFE">
              <w:rPr>
                <w:rFonts w:cs="Arial"/>
                <w:color w:val="auto"/>
                <w:spacing w:val="-4"/>
                <w:szCs w:val="20"/>
              </w:rPr>
              <w:t>Partnership</w:t>
            </w:r>
          </w:p>
        </w:tc>
        <w:tc>
          <w:tcPr>
            <w:tcW w:w="1418" w:type="dxa"/>
          </w:tcPr>
          <w:p w14:paraId="07844D0D"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5F531F" w:rsidRPr="00045BFE" w14:paraId="27B1DFE2" w14:textId="77777777" w:rsidTr="005F531F">
        <w:trPr>
          <w:trHeight w:val="207"/>
        </w:trPr>
        <w:tc>
          <w:tcPr>
            <w:tcW w:w="7513" w:type="dxa"/>
          </w:tcPr>
          <w:p w14:paraId="17D3BEB2" w14:textId="77777777" w:rsidR="005F531F" w:rsidRPr="00045BFE" w:rsidRDefault="005F531F" w:rsidP="00045BFE">
            <w:pPr>
              <w:rPr>
                <w:rFonts w:cs="Arial"/>
                <w:color w:val="auto"/>
                <w:spacing w:val="-4"/>
                <w:szCs w:val="20"/>
              </w:rPr>
            </w:pPr>
            <w:r w:rsidRPr="00045BFE">
              <w:rPr>
                <w:rFonts w:cs="Arial"/>
                <w:color w:val="auto"/>
                <w:spacing w:val="-4"/>
                <w:szCs w:val="20"/>
              </w:rPr>
              <w:t>Incorporated company</w:t>
            </w:r>
          </w:p>
        </w:tc>
        <w:tc>
          <w:tcPr>
            <w:tcW w:w="1418" w:type="dxa"/>
          </w:tcPr>
          <w:p w14:paraId="31477773"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5F531F" w:rsidRPr="00045BFE" w14:paraId="4F3C652E" w14:textId="77777777" w:rsidTr="005F531F">
        <w:trPr>
          <w:trHeight w:val="207"/>
        </w:trPr>
        <w:tc>
          <w:tcPr>
            <w:tcW w:w="7513" w:type="dxa"/>
            <w:vAlign w:val="bottom"/>
          </w:tcPr>
          <w:p w14:paraId="6DE6B924" w14:textId="0BAF3A77" w:rsidR="005F531F" w:rsidRPr="00045BFE" w:rsidRDefault="005F531F" w:rsidP="00045BFE">
            <w:pPr>
              <w:rPr>
                <w:rFonts w:cs="Arial"/>
                <w:color w:val="auto"/>
                <w:spacing w:val="-4"/>
                <w:szCs w:val="20"/>
              </w:rPr>
            </w:pPr>
            <w:r w:rsidRPr="00045BFE">
              <w:rPr>
                <w:rFonts w:cs="Arial"/>
                <w:color w:val="auto"/>
                <w:spacing w:val="-4"/>
                <w:szCs w:val="20"/>
              </w:rPr>
              <w:t>Not-for-profit organisation</w:t>
            </w:r>
            <w:r>
              <w:rPr>
                <w:rFonts w:cs="Arial"/>
                <w:color w:val="auto"/>
                <w:spacing w:val="-4"/>
                <w:szCs w:val="20"/>
              </w:rPr>
              <w:t xml:space="preserve"> </w:t>
            </w:r>
            <w:r w:rsidRPr="005F531F">
              <w:rPr>
                <w:rFonts w:cs="Arial"/>
                <w:b/>
                <w:bCs/>
                <w:color w:val="auto"/>
                <w:spacing w:val="-4"/>
                <w:szCs w:val="20"/>
              </w:rPr>
              <w:t>[TERMINATE]</w:t>
            </w:r>
          </w:p>
        </w:tc>
        <w:tc>
          <w:tcPr>
            <w:tcW w:w="1418" w:type="dxa"/>
          </w:tcPr>
          <w:p w14:paraId="47598454"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5F531F" w:rsidRPr="00045BFE" w14:paraId="2A6231D6" w14:textId="77777777" w:rsidTr="005F531F">
        <w:trPr>
          <w:trHeight w:val="207"/>
        </w:trPr>
        <w:tc>
          <w:tcPr>
            <w:tcW w:w="7513" w:type="dxa"/>
          </w:tcPr>
          <w:p w14:paraId="5B028760" w14:textId="50A762F7" w:rsidR="005F531F" w:rsidRPr="00045BFE" w:rsidRDefault="005F531F" w:rsidP="00045BFE">
            <w:pPr>
              <w:rPr>
                <w:rFonts w:cs="Arial"/>
                <w:color w:val="auto"/>
                <w:spacing w:val="-4"/>
                <w:szCs w:val="20"/>
              </w:rPr>
            </w:pPr>
            <w:r w:rsidRPr="00045BFE">
              <w:rPr>
                <w:rFonts w:cs="Arial"/>
                <w:color w:val="auto"/>
                <w:spacing w:val="-4"/>
                <w:szCs w:val="20"/>
              </w:rPr>
              <w:t>Government agency or department</w:t>
            </w:r>
            <w:r>
              <w:rPr>
                <w:rFonts w:cs="Arial"/>
                <w:color w:val="auto"/>
                <w:spacing w:val="-4"/>
                <w:szCs w:val="20"/>
              </w:rPr>
              <w:t xml:space="preserve"> </w:t>
            </w:r>
            <w:r w:rsidRPr="005F531F">
              <w:rPr>
                <w:rFonts w:cs="Arial"/>
                <w:b/>
                <w:bCs/>
                <w:color w:val="auto"/>
                <w:spacing w:val="-4"/>
                <w:szCs w:val="20"/>
              </w:rPr>
              <w:t>[TERMINATE]</w:t>
            </w:r>
          </w:p>
        </w:tc>
        <w:tc>
          <w:tcPr>
            <w:tcW w:w="1418" w:type="dxa"/>
          </w:tcPr>
          <w:p w14:paraId="0B105CC6"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141EA328" w14:textId="77777777" w:rsidR="006E2282" w:rsidRPr="00045BFE" w:rsidRDefault="006E2282" w:rsidP="00045BFE">
      <w:pPr>
        <w:spacing w:after="0"/>
        <w:rPr>
          <w:rFonts w:cs="Arial"/>
          <w:color w:val="auto"/>
          <w:spacing w:val="-4"/>
          <w:szCs w:val="20"/>
        </w:rPr>
      </w:pPr>
    </w:p>
    <w:p w14:paraId="7665E2C9" w14:textId="77777777" w:rsidR="006E2282" w:rsidRPr="00045BFE" w:rsidRDefault="006E2282" w:rsidP="00045BFE">
      <w:pPr>
        <w:spacing w:after="0"/>
        <w:rPr>
          <w:rFonts w:cs="Arial"/>
          <w:color w:val="auto"/>
          <w:spacing w:val="-4"/>
          <w:szCs w:val="20"/>
        </w:rPr>
      </w:pPr>
    </w:p>
    <w:p w14:paraId="3DBA2E22" w14:textId="52D0AC81"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2A88A498"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S7.</w:t>
      </w:r>
      <w:r w:rsidRPr="00045BFE">
        <w:rPr>
          <w:rFonts w:cs="Arial"/>
          <w:color w:val="auto"/>
          <w:spacing w:val="-4"/>
          <w:szCs w:val="20"/>
        </w:rPr>
        <w:tab/>
        <w:t>Please describe the main activity of your business:</w:t>
      </w:r>
    </w:p>
    <w:p w14:paraId="571F37AE" w14:textId="77777777" w:rsidR="006E2282" w:rsidRPr="00045BFE" w:rsidRDefault="006E2282" w:rsidP="005F531F">
      <w:pPr>
        <w:spacing w:after="0"/>
        <w:ind w:left="720"/>
        <w:rPr>
          <w:rFonts w:cs="Arial"/>
          <w:color w:val="auto"/>
          <w:spacing w:val="-4"/>
          <w:szCs w:val="20"/>
        </w:rPr>
      </w:pPr>
      <w:r w:rsidRPr="00045BFE">
        <w:rPr>
          <w:rFonts w:cs="Arial"/>
          <w:color w:val="auto"/>
          <w:spacing w:val="-4"/>
          <w:szCs w:val="20"/>
        </w:rPr>
        <w:t>DON’T READ OUT | IF NECESSARY, SAY: “THE ACTIVITY FROM WHICH YOUR BUSINESS DERIVES IT’S MAIN INCOME” | PROBLE FULLY, ALLOCATE TO MOST APPROPRIATE CODE. IF REQUIRED CHECK THE SELECTED CODE IS APPROPRIATE</w:t>
      </w:r>
    </w:p>
    <w:p w14:paraId="63A7ED98"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5F531F" w:rsidRPr="00045BFE" w14:paraId="35643D9E" w14:textId="77777777" w:rsidTr="005F531F">
        <w:trPr>
          <w:trHeight w:val="207"/>
        </w:trPr>
        <w:tc>
          <w:tcPr>
            <w:tcW w:w="7513" w:type="dxa"/>
          </w:tcPr>
          <w:p w14:paraId="3C52C2D3" w14:textId="5B9467C7" w:rsidR="005F531F" w:rsidRPr="00045BFE" w:rsidRDefault="005F531F" w:rsidP="00045BFE">
            <w:pPr>
              <w:rPr>
                <w:rFonts w:cs="Arial"/>
                <w:color w:val="auto"/>
                <w:spacing w:val="-4"/>
                <w:szCs w:val="20"/>
              </w:rPr>
            </w:pPr>
            <w:r w:rsidRPr="00045BFE">
              <w:rPr>
                <w:rFonts w:cs="Arial"/>
                <w:color w:val="auto"/>
                <w:spacing w:val="-4"/>
                <w:szCs w:val="20"/>
              </w:rPr>
              <w:t>Agriculture, Forestry and Fishing</w:t>
            </w:r>
            <w:r>
              <w:rPr>
                <w:rFonts w:cs="Arial"/>
                <w:color w:val="auto"/>
                <w:spacing w:val="-4"/>
                <w:szCs w:val="20"/>
              </w:rPr>
              <w:t xml:space="preserve"> </w:t>
            </w:r>
            <w:r w:rsidRPr="005F531F">
              <w:rPr>
                <w:rFonts w:cs="Arial"/>
                <w:b/>
                <w:bCs/>
                <w:color w:val="auto"/>
                <w:spacing w:val="-4"/>
                <w:szCs w:val="20"/>
              </w:rPr>
              <w:t>[TERMINATE]</w:t>
            </w:r>
          </w:p>
        </w:tc>
        <w:tc>
          <w:tcPr>
            <w:tcW w:w="1418" w:type="dxa"/>
          </w:tcPr>
          <w:p w14:paraId="4E08F3FD"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5F531F" w:rsidRPr="00045BFE" w14:paraId="10CE19A5" w14:textId="77777777" w:rsidTr="005F531F">
        <w:trPr>
          <w:trHeight w:val="207"/>
        </w:trPr>
        <w:tc>
          <w:tcPr>
            <w:tcW w:w="7513" w:type="dxa"/>
          </w:tcPr>
          <w:p w14:paraId="619CAC1D" w14:textId="761877C8" w:rsidR="005F531F" w:rsidRPr="00045BFE" w:rsidRDefault="005F531F" w:rsidP="00045BFE">
            <w:pPr>
              <w:rPr>
                <w:rFonts w:cs="Arial"/>
                <w:color w:val="auto"/>
                <w:spacing w:val="-4"/>
                <w:szCs w:val="20"/>
              </w:rPr>
            </w:pPr>
            <w:r w:rsidRPr="00045BFE">
              <w:rPr>
                <w:rFonts w:cs="Arial"/>
                <w:color w:val="auto"/>
                <w:spacing w:val="-4"/>
                <w:szCs w:val="20"/>
              </w:rPr>
              <w:t>Mining</w:t>
            </w:r>
            <w:r>
              <w:rPr>
                <w:rFonts w:cs="Arial"/>
                <w:color w:val="auto"/>
                <w:spacing w:val="-4"/>
                <w:szCs w:val="20"/>
              </w:rPr>
              <w:t xml:space="preserve"> </w:t>
            </w:r>
            <w:r w:rsidRPr="005F531F">
              <w:rPr>
                <w:rFonts w:cs="Arial"/>
                <w:b/>
                <w:bCs/>
                <w:color w:val="auto"/>
                <w:spacing w:val="-4"/>
                <w:szCs w:val="20"/>
              </w:rPr>
              <w:t>[TERMINATE]</w:t>
            </w:r>
          </w:p>
        </w:tc>
        <w:tc>
          <w:tcPr>
            <w:tcW w:w="1418" w:type="dxa"/>
          </w:tcPr>
          <w:p w14:paraId="5283CCF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5F531F" w:rsidRPr="00045BFE" w14:paraId="794F4EA3" w14:textId="77777777" w:rsidTr="005F531F">
        <w:trPr>
          <w:trHeight w:val="207"/>
        </w:trPr>
        <w:tc>
          <w:tcPr>
            <w:tcW w:w="7513" w:type="dxa"/>
          </w:tcPr>
          <w:p w14:paraId="4DBA7634" w14:textId="77777777" w:rsidR="005F531F" w:rsidRPr="00045BFE" w:rsidRDefault="005F531F" w:rsidP="00045BFE">
            <w:pPr>
              <w:rPr>
                <w:rFonts w:cs="Arial"/>
                <w:color w:val="auto"/>
                <w:spacing w:val="-4"/>
                <w:szCs w:val="20"/>
              </w:rPr>
            </w:pPr>
            <w:r w:rsidRPr="00045BFE">
              <w:rPr>
                <w:rFonts w:cs="Arial"/>
                <w:color w:val="auto"/>
                <w:spacing w:val="-4"/>
                <w:szCs w:val="20"/>
              </w:rPr>
              <w:t>Manufacturing</w:t>
            </w:r>
          </w:p>
        </w:tc>
        <w:tc>
          <w:tcPr>
            <w:tcW w:w="1418" w:type="dxa"/>
          </w:tcPr>
          <w:p w14:paraId="055589A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5F531F" w:rsidRPr="00045BFE" w14:paraId="5603AA97" w14:textId="77777777" w:rsidTr="005F531F">
        <w:trPr>
          <w:trHeight w:val="207"/>
        </w:trPr>
        <w:tc>
          <w:tcPr>
            <w:tcW w:w="7513" w:type="dxa"/>
          </w:tcPr>
          <w:p w14:paraId="7288B3E7" w14:textId="77777777" w:rsidR="005F531F" w:rsidRPr="00045BFE" w:rsidRDefault="005F531F" w:rsidP="00045BFE">
            <w:pPr>
              <w:rPr>
                <w:rFonts w:cs="Arial"/>
                <w:color w:val="auto"/>
                <w:spacing w:val="-4"/>
                <w:szCs w:val="20"/>
              </w:rPr>
            </w:pPr>
            <w:r w:rsidRPr="00045BFE">
              <w:rPr>
                <w:rFonts w:cs="Arial"/>
                <w:color w:val="auto"/>
                <w:spacing w:val="-4"/>
                <w:szCs w:val="20"/>
              </w:rPr>
              <w:t>Electricity, Gas, Water and Waste Services</w:t>
            </w:r>
          </w:p>
        </w:tc>
        <w:tc>
          <w:tcPr>
            <w:tcW w:w="1418" w:type="dxa"/>
          </w:tcPr>
          <w:p w14:paraId="016AAC5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5F531F" w:rsidRPr="00045BFE" w14:paraId="5E97E93B" w14:textId="77777777" w:rsidTr="005F531F">
        <w:trPr>
          <w:trHeight w:val="207"/>
        </w:trPr>
        <w:tc>
          <w:tcPr>
            <w:tcW w:w="7513" w:type="dxa"/>
          </w:tcPr>
          <w:p w14:paraId="65B43619" w14:textId="77777777" w:rsidR="005F531F" w:rsidRPr="00045BFE" w:rsidRDefault="005F531F" w:rsidP="00045BFE">
            <w:pPr>
              <w:rPr>
                <w:rFonts w:cs="Arial"/>
                <w:color w:val="auto"/>
                <w:spacing w:val="-4"/>
                <w:szCs w:val="20"/>
              </w:rPr>
            </w:pPr>
            <w:r w:rsidRPr="00045BFE">
              <w:rPr>
                <w:rFonts w:cs="Arial"/>
                <w:color w:val="auto"/>
                <w:spacing w:val="-4"/>
                <w:szCs w:val="20"/>
              </w:rPr>
              <w:t>Construction</w:t>
            </w:r>
          </w:p>
        </w:tc>
        <w:tc>
          <w:tcPr>
            <w:tcW w:w="1418" w:type="dxa"/>
          </w:tcPr>
          <w:p w14:paraId="4D8C55B7"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5F531F" w:rsidRPr="00045BFE" w14:paraId="5E10A4D9" w14:textId="77777777" w:rsidTr="005F531F">
        <w:trPr>
          <w:trHeight w:val="207"/>
        </w:trPr>
        <w:tc>
          <w:tcPr>
            <w:tcW w:w="7513" w:type="dxa"/>
          </w:tcPr>
          <w:p w14:paraId="04DB718D" w14:textId="77777777" w:rsidR="005F531F" w:rsidRPr="00045BFE" w:rsidRDefault="005F531F" w:rsidP="00045BFE">
            <w:pPr>
              <w:rPr>
                <w:rFonts w:cs="Arial"/>
                <w:color w:val="auto"/>
                <w:spacing w:val="-4"/>
                <w:szCs w:val="20"/>
              </w:rPr>
            </w:pPr>
            <w:r w:rsidRPr="00045BFE">
              <w:rPr>
                <w:rFonts w:cs="Arial"/>
                <w:color w:val="auto"/>
                <w:spacing w:val="-4"/>
                <w:szCs w:val="20"/>
              </w:rPr>
              <w:t>Wholesale Trade</w:t>
            </w:r>
          </w:p>
        </w:tc>
        <w:tc>
          <w:tcPr>
            <w:tcW w:w="1418" w:type="dxa"/>
          </w:tcPr>
          <w:p w14:paraId="719FDE06"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5F531F" w:rsidRPr="00045BFE" w14:paraId="09789288" w14:textId="77777777" w:rsidTr="005F531F">
        <w:trPr>
          <w:trHeight w:val="207"/>
        </w:trPr>
        <w:tc>
          <w:tcPr>
            <w:tcW w:w="7513" w:type="dxa"/>
          </w:tcPr>
          <w:p w14:paraId="3F910208" w14:textId="77777777" w:rsidR="005F531F" w:rsidRPr="00045BFE" w:rsidRDefault="005F531F" w:rsidP="00045BFE">
            <w:pPr>
              <w:rPr>
                <w:rFonts w:cs="Arial"/>
                <w:color w:val="auto"/>
                <w:spacing w:val="-4"/>
                <w:szCs w:val="20"/>
              </w:rPr>
            </w:pPr>
            <w:r w:rsidRPr="00045BFE">
              <w:rPr>
                <w:rFonts w:cs="Arial"/>
                <w:color w:val="auto"/>
                <w:spacing w:val="-4"/>
                <w:szCs w:val="20"/>
              </w:rPr>
              <w:t>Retail Trade</w:t>
            </w:r>
          </w:p>
        </w:tc>
        <w:tc>
          <w:tcPr>
            <w:tcW w:w="1418" w:type="dxa"/>
          </w:tcPr>
          <w:p w14:paraId="3907C7A5"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5F531F" w:rsidRPr="00045BFE" w14:paraId="4C90F2F4" w14:textId="77777777" w:rsidTr="005F531F">
        <w:trPr>
          <w:trHeight w:val="207"/>
        </w:trPr>
        <w:tc>
          <w:tcPr>
            <w:tcW w:w="7513" w:type="dxa"/>
          </w:tcPr>
          <w:p w14:paraId="719A17D6" w14:textId="77777777" w:rsidR="005F531F" w:rsidRPr="00045BFE" w:rsidRDefault="005F531F" w:rsidP="00045BFE">
            <w:pPr>
              <w:rPr>
                <w:rFonts w:cs="Arial"/>
                <w:color w:val="auto"/>
                <w:spacing w:val="-4"/>
                <w:szCs w:val="20"/>
              </w:rPr>
            </w:pPr>
            <w:r w:rsidRPr="00045BFE">
              <w:rPr>
                <w:rFonts w:cs="Arial"/>
                <w:color w:val="auto"/>
                <w:spacing w:val="-4"/>
                <w:szCs w:val="20"/>
              </w:rPr>
              <w:t>Accommodation and Food Services</w:t>
            </w:r>
          </w:p>
        </w:tc>
        <w:tc>
          <w:tcPr>
            <w:tcW w:w="1418" w:type="dxa"/>
          </w:tcPr>
          <w:p w14:paraId="3F9161EE"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5F531F" w:rsidRPr="00045BFE" w14:paraId="4E5AF52D" w14:textId="77777777" w:rsidTr="005F531F">
        <w:trPr>
          <w:trHeight w:val="207"/>
        </w:trPr>
        <w:tc>
          <w:tcPr>
            <w:tcW w:w="7513" w:type="dxa"/>
          </w:tcPr>
          <w:p w14:paraId="6FC55E84" w14:textId="77777777" w:rsidR="005F531F" w:rsidRPr="00045BFE" w:rsidRDefault="005F531F" w:rsidP="00045BFE">
            <w:pPr>
              <w:rPr>
                <w:rFonts w:cs="Arial"/>
                <w:color w:val="auto"/>
                <w:spacing w:val="-4"/>
                <w:szCs w:val="20"/>
              </w:rPr>
            </w:pPr>
            <w:r w:rsidRPr="00045BFE">
              <w:rPr>
                <w:rFonts w:cs="Arial"/>
                <w:color w:val="auto"/>
                <w:spacing w:val="-4"/>
                <w:szCs w:val="20"/>
              </w:rPr>
              <w:t>Transport, Postal and Warehousing</w:t>
            </w:r>
          </w:p>
        </w:tc>
        <w:tc>
          <w:tcPr>
            <w:tcW w:w="1418" w:type="dxa"/>
          </w:tcPr>
          <w:p w14:paraId="01C7F308"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5F531F" w:rsidRPr="00045BFE" w14:paraId="1CB712A5" w14:textId="77777777" w:rsidTr="005F531F">
        <w:trPr>
          <w:trHeight w:val="207"/>
        </w:trPr>
        <w:tc>
          <w:tcPr>
            <w:tcW w:w="7513" w:type="dxa"/>
          </w:tcPr>
          <w:p w14:paraId="127C96A4" w14:textId="77777777" w:rsidR="005F531F" w:rsidRPr="00045BFE" w:rsidRDefault="005F531F" w:rsidP="00045BFE">
            <w:pPr>
              <w:rPr>
                <w:rFonts w:cs="Arial"/>
                <w:color w:val="auto"/>
                <w:spacing w:val="-4"/>
                <w:szCs w:val="20"/>
              </w:rPr>
            </w:pPr>
            <w:r w:rsidRPr="00045BFE">
              <w:rPr>
                <w:rFonts w:cs="Arial"/>
                <w:color w:val="auto"/>
                <w:spacing w:val="-4"/>
                <w:szCs w:val="20"/>
              </w:rPr>
              <w:t>Information Media and Telecommunications</w:t>
            </w:r>
          </w:p>
        </w:tc>
        <w:tc>
          <w:tcPr>
            <w:tcW w:w="1418" w:type="dxa"/>
          </w:tcPr>
          <w:p w14:paraId="50ABDC8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5F531F" w:rsidRPr="00045BFE" w14:paraId="27F2375D" w14:textId="77777777" w:rsidTr="005F531F">
        <w:trPr>
          <w:trHeight w:val="207"/>
        </w:trPr>
        <w:tc>
          <w:tcPr>
            <w:tcW w:w="7513" w:type="dxa"/>
          </w:tcPr>
          <w:p w14:paraId="3653147E" w14:textId="77777777" w:rsidR="005F531F" w:rsidRPr="00045BFE" w:rsidRDefault="005F531F" w:rsidP="00045BFE">
            <w:pPr>
              <w:rPr>
                <w:rFonts w:cs="Arial"/>
                <w:color w:val="auto"/>
                <w:spacing w:val="-4"/>
                <w:szCs w:val="20"/>
              </w:rPr>
            </w:pPr>
            <w:r w:rsidRPr="00045BFE">
              <w:rPr>
                <w:rFonts w:cs="Arial"/>
                <w:color w:val="auto"/>
                <w:spacing w:val="-4"/>
                <w:szCs w:val="20"/>
              </w:rPr>
              <w:t>Financial Services (</w:t>
            </w:r>
            <w:proofErr w:type="gramStart"/>
            <w:r w:rsidRPr="00045BFE">
              <w:rPr>
                <w:rFonts w:cs="Arial"/>
                <w:color w:val="auto"/>
                <w:spacing w:val="-4"/>
                <w:szCs w:val="20"/>
              </w:rPr>
              <w:t>e.g.</w:t>
            </w:r>
            <w:proofErr w:type="gramEnd"/>
            <w:r w:rsidRPr="00045BFE">
              <w:rPr>
                <w:rFonts w:cs="Arial"/>
                <w:color w:val="auto"/>
                <w:spacing w:val="-4"/>
                <w:szCs w:val="20"/>
              </w:rPr>
              <w:t xml:space="preserve"> Insurance)</w:t>
            </w:r>
          </w:p>
        </w:tc>
        <w:tc>
          <w:tcPr>
            <w:tcW w:w="1418" w:type="dxa"/>
          </w:tcPr>
          <w:p w14:paraId="2C45E35E"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5F531F" w:rsidRPr="00045BFE" w14:paraId="055A945A" w14:textId="77777777" w:rsidTr="005F531F">
        <w:trPr>
          <w:trHeight w:val="137"/>
        </w:trPr>
        <w:tc>
          <w:tcPr>
            <w:tcW w:w="7513" w:type="dxa"/>
          </w:tcPr>
          <w:p w14:paraId="1242C53A" w14:textId="77777777" w:rsidR="005F531F" w:rsidRPr="00045BFE" w:rsidRDefault="005F531F" w:rsidP="00045BFE">
            <w:pPr>
              <w:rPr>
                <w:rFonts w:cs="Arial"/>
                <w:color w:val="auto"/>
                <w:spacing w:val="-4"/>
                <w:szCs w:val="20"/>
              </w:rPr>
            </w:pPr>
            <w:r w:rsidRPr="00045BFE">
              <w:rPr>
                <w:rFonts w:cs="Arial"/>
                <w:color w:val="auto"/>
                <w:spacing w:val="-4"/>
                <w:szCs w:val="20"/>
              </w:rPr>
              <w:t>Rental, Hiring and Real Estate Services</w:t>
            </w:r>
          </w:p>
        </w:tc>
        <w:tc>
          <w:tcPr>
            <w:tcW w:w="1418" w:type="dxa"/>
          </w:tcPr>
          <w:p w14:paraId="2694FEC4"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5F531F" w:rsidRPr="00045BFE" w14:paraId="3C9AD5A8" w14:textId="77777777" w:rsidTr="005F531F">
        <w:trPr>
          <w:trHeight w:val="207"/>
        </w:trPr>
        <w:tc>
          <w:tcPr>
            <w:tcW w:w="7513" w:type="dxa"/>
          </w:tcPr>
          <w:p w14:paraId="7EF9F045" w14:textId="77777777" w:rsidR="005F531F" w:rsidRPr="00045BFE" w:rsidRDefault="005F531F" w:rsidP="00045BFE">
            <w:pPr>
              <w:rPr>
                <w:rFonts w:cs="Arial"/>
                <w:color w:val="auto"/>
                <w:spacing w:val="-4"/>
                <w:szCs w:val="20"/>
              </w:rPr>
            </w:pPr>
            <w:r w:rsidRPr="00045BFE">
              <w:rPr>
                <w:rFonts w:cs="Arial"/>
                <w:color w:val="auto"/>
                <w:spacing w:val="-4"/>
                <w:szCs w:val="20"/>
              </w:rPr>
              <w:t>Professional, Scientific and Technical Services</w:t>
            </w:r>
          </w:p>
        </w:tc>
        <w:tc>
          <w:tcPr>
            <w:tcW w:w="1418" w:type="dxa"/>
          </w:tcPr>
          <w:p w14:paraId="5583946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13</w:t>
            </w:r>
          </w:p>
        </w:tc>
      </w:tr>
      <w:tr w:rsidR="005F531F" w:rsidRPr="00045BFE" w14:paraId="5A682EE6" w14:textId="77777777" w:rsidTr="005F531F">
        <w:trPr>
          <w:trHeight w:val="207"/>
        </w:trPr>
        <w:tc>
          <w:tcPr>
            <w:tcW w:w="7513" w:type="dxa"/>
          </w:tcPr>
          <w:p w14:paraId="1B036F37" w14:textId="77777777" w:rsidR="005F531F" w:rsidRPr="00045BFE" w:rsidRDefault="005F531F" w:rsidP="00045BFE">
            <w:pPr>
              <w:rPr>
                <w:rFonts w:cs="Arial"/>
                <w:color w:val="auto"/>
                <w:spacing w:val="-4"/>
                <w:szCs w:val="20"/>
              </w:rPr>
            </w:pPr>
            <w:r w:rsidRPr="00045BFE">
              <w:rPr>
                <w:rFonts w:cs="Arial"/>
                <w:color w:val="auto"/>
                <w:spacing w:val="-4"/>
                <w:szCs w:val="20"/>
              </w:rPr>
              <w:t>Administrative and Support Services</w:t>
            </w:r>
          </w:p>
        </w:tc>
        <w:tc>
          <w:tcPr>
            <w:tcW w:w="1418" w:type="dxa"/>
          </w:tcPr>
          <w:p w14:paraId="6DCE5B0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14</w:t>
            </w:r>
          </w:p>
        </w:tc>
      </w:tr>
      <w:tr w:rsidR="005F531F" w:rsidRPr="00045BFE" w14:paraId="07668D89" w14:textId="77777777" w:rsidTr="005F531F">
        <w:trPr>
          <w:trHeight w:val="207"/>
        </w:trPr>
        <w:tc>
          <w:tcPr>
            <w:tcW w:w="7513" w:type="dxa"/>
          </w:tcPr>
          <w:p w14:paraId="69DC26C9" w14:textId="77777777" w:rsidR="005F531F" w:rsidRPr="00045BFE" w:rsidRDefault="005F531F" w:rsidP="00045BFE">
            <w:pPr>
              <w:rPr>
                <w:rFonts w:cs="Arial"/>
                <w:color w:val="auto"/>
                <w:spacing w:val="-4"/>
                <w:szCs w:val="20"/>
              </w:rPr>
            </w:pPr>
            <w:r w:rsidRPr="00045BFE">
              <w:rPr>
                <w:rFonts w:cs="Arial"/>
                <w:color w:val="auto"/>
                <w:spacing w:val="-4"/>
                <w:szCs w:val="20"/>
              </w:rPr>
              <w:t>Public Administration and Safety</w:t>
            </w:r>
          </w:p>
        </w:tc>
        <w:tc>
          <w:tcPr>
            <w:tcW w:w="1418" w:type="dxa"/>
          </w:tcPr>
          <w:p w14:paraId="3DC8E92D"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15</w:t>
            </w:r>
          </w:p>
        </w:tc>
      </w:tr>
      <w:tr w:rsidR="005F531F" w:rsidRPr="00045BFE" w14:paraId="296CFA79" w14:textId="77777777" w:rsidTr="005F531F">
        <w:trPr>
          <w:trHeight w:val="207"/>
        </w:trPr>
        <w:tc>
          <w:tcPr>
            <w:tcW w:w="7513" w:type="dxa"/>
          </w:tcPr>
          <w:p w14:paraId="04507AC5" w14:textId="77777777" w:rsidR="005F531F" w:rsidRPr="00045BFE" w:rsidRDefault="005F531F" w:rsidP="00045BFE">
            <w:pPr>
              <w:rPr>
                <w:rFonts w:cs="Arial"/>
                <w:color w:val="auto"/>
                <w:spacing w:val="-4"/>
                <w:szCs w:val="20"/>
              </w:rPr>
            </w:pPr>
            <w:r w:rsidRPr="00045BFE">
              <w:rPr>
                <w:rFonts w:cs="Arial"/>
                <w:color w:val="auto"/>
                <w:spacing w:val="-4"/>
                <w:szCs w:val="20"/>
              </w:rPr>
              <w:t>Education and Training</w:t>
            </w:r>
          </w:p>
        </w:tc>
        <w:tc>
          <w:tcPr>
            <w:tcW w:w="1418" w:type="dxa"/>
          </w:tcPr>
          <w:p w14:paraId="1E827B4F"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16</w:t>
            </w:r>
          </w:p>
        </w:tc>
      </w:tr>
      <w:tr w:rsidR="005F531F" w:rsidRPr="00045BFE" w14:paraId="413CEBE2" w14:textId="77777777" w:rsidTr="005F531F">
        <w:trPr>
          <w:trHeight w:val="207"/>
        </w:trPr>
        <w:tc>
          <w:tcPr>
            <w:tcW w:w="7513" w:type="dxa"/>
          </w:tcPr>
          <w:p w14:paraId="54D1C03C" w14:textId="77777777" w:rsidR="005F531F" w:rsidRPr="00045BFE" w:rsidRDefault="005F531F" w:rsidP="00045BFE">
            <w:pPr>
              <w:rPr>
                <w:rFonts w:cs="Arial"/>
                <w:color w:val="auto"/>
                <w:spacing w:val="-4"/>
                <w:szCs w:val="20"/>
              </w:rPr>
            </w:pPr>
            <w:r w:rsidRPr="00045BFE">
              <w:rPr>
                <w:rFonts w:cs="Arial"/>
                <w:color w:val="auto"/>
                <w:spacing w:val="-4"/>
                <w:szCs w:val="20"/>
              </w:rPr>
              <w:t>Health Care and Social Assistance</w:t>
            </w:r>
          </w:p>
        </w:tc>
        <w:tc>
          <w:tcPr>
            <w:tcW w:w="1418" w:type="dxa"/>
          </w:tcPr>
          <w:p w14:paraId="0DC8943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17</w:t>
            </w:r>
          </w:p>
        </w:tc>
      </w:tr>
      <w:tr w:rsidR="005F531F" w:rsidRPr="00045BFE" w14:paraId="0D92C010" w14:textId="77777777" w:rsidTr="005F531F">
        <w:trPr>
          <w:trHeight w:val="207"/>
        </w:trPr>
        <w:tc>
          <w:tcPr>
            <w:tcW w:w="7513" w:type="dxa"/>
          </w:tcPr>
          <w:p w14:paraId="59322075" w14:textId="77777777" w:rsidR="005F531F" w:rsidRPr="00045BFE" w:rsidRDefault="005F531F" w:rsidP="00045BFE">
            <w:pPr>
              <w:rPr>
                <w:rFonts w:cs="Arial"/>
                <w:color w:val="auto"/>
                <w:spacing w:val="-4"/>
                <w:szCs w:val="20"/>
              </w:rPr>
            </w:pPr>
            <w:r w:rsidRPr="00045BFE">
              <w:rPr>
                <w:rFonts w:cs="Arial"/>
                <w:color w:val="auto"/>
                <w:spacing w:val="-4"/>
                <w:szCs w:val="20"/>
              </w:rPr>
              <w:t>Arts and Recreation Services</w:t>
            </w:r>
          </w:p>
        </w:tc>
        <w:tc>
          <w:tcPr>
            <w:tcW w:w="1418" w:type="dxa"/>
          </w:tcPr>
          <w:p w14:paraId="7313FCCC"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18</w:t>
            </w:r>
          </w:p>
        </w:tc>
      </w:tr>
      <w:tr w:rsidR="005F531F" w:rsidRPr="00045BFE" w14:paraId="6E673768" w14:textId="77777777" w:rsidTr="005F531F">
        <w:trPr>
          <w:trHeight w:val="207"/>
        </w:trPr>
        <w:tc>
          <w:tcPr>
            <w:tcW w:w="7513" w:type="dxa"/>
          </w:tcPr>
          <w:p w14:paraId="51DED850" w14:textId="77777777" w:rsidR="005F531F" w:rsidRPr="00045BFE" w:rsidRDefault="005F531F" w:rsidP="00045BFE">
            <w:pPr>
              <w:rPr>
                <w:rFonts w:cs="Arial"/>
                <w:color w:val="auto"/>
                <w:spacing w:val="-4"/>
                <w:szCs w:val="20"/>
              </w:rPr>
            </w:pPr>
            <w:r w:rsidRPr="00045BFE">
              <w:rPr>
                <w:rFonts w:cs="Arial"/>
                <w:color w:val="auto"/>
                <w:spacing w:val="-4"/>
                <w:szCs w:val="20"/>
              </w:rPr>
              <w:t>Other services</w:t>
            </w:r>
          </w:p>
        </w:tc>
        <w:tc>
          <w:tcPr>
            <w:tcW w:w="1418" w:type="dxa"/>
          </w:tcPr>
          <w:p w14:paraId="6D1D5F3C"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19</w:t>
            </w:r>
          </w:p>
        </w:tc>
      </w:tr>
      <w:tr w:rsidR="005F531F" w:rsidRPr="00045BFE" w14:paraId="6206E241" w14:textId="77777777" w:rsidTr="005F531F">
        <w:trPr>
          <w:trHeight w:val="207"/>
        </w:trPr>
        <w:tc>
          <w:tcPr>
            <w:tcW w:w="7513" w:type="dxa"/>
          </w:tcPr>
          <w:p w14:paraId="08C58A52" w14:textId="77777777" w:rsidR="005F531F" w:rsidRPr="00045BFE" w:rsidRDefault="005F531F" w:rsidP="00045BFE">
            <w:pPr>
              <w:rPr>
                <w:rFonts w:cs="Arial"/>
                <w:color w:val="auto"/>
                <w:spacing w:val="-4"/>
                <w:szCs w:val="20"/>
              </w:rPr>
            </w:pPr>
            <w:r w:rsidRPr="00045BFE">
              <w:rPr>
                <w:rFonts w:cs="Arial"/>
                <w:color w:val="auto"/>
                <w:spacing w:val="-4"/>
                <w:szCs w:val="20"/>
              </w:rPr>
              <w:t>Prefer not to say</w:t>
            </w:r>
          </w:p>
        </w:tc>
        <w:tc>
          <w:tcPr>
            <w:tcW w:w="1418" w:type="dxa"/>
          </w:tcPr>
          <w:p w14:paraId="1D5810E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99</w:t>
            </w:r>
          </w:p>
        </w:tc>
      </w:tr>
    </w:tbl>
    <w:p w14:paraId="3D22D0FF" w14:textId="77777777" w:rsidR="006E2282" w:rsidRPr="00045BFE" w:rsidRDefault="006E2282" w:rsidP="00045BFE">
      <w:pPr>
        <w:spacing w:after="0"/>
        <w:rPr>
          <w:rFonts w:cs="Arial"/>
          <w:color w:val="auto"/>
          <w:spacing w:val="-4"/>
          <w:szCs w:val="20"/>
        </w:rPr>
      </w:pPr>
    </w:p>
    <w:p w14:paraId="7BB8AA5D" w14:textId="77777777" w:rsidR="006E2282" w:rsidRPr="00045BFE" w:rsidRDefault="006E2282" w:rsidP="00045BFE">
      <w:pPr>
        <w:spacing w:after="0"/>
        <w:rPr>
          <w:rFonts w:cs="Arial"/>
          <w:b/>
          <w:color w:val="auto"/>
          <w:spacing w:val="-4"/>
          <w:szCs w:val="20"/>
        </w:rPr>
      </w:pPr>
    </w:p>
    <w:p w14:paraId="766CA8EB" w14:textId="2853EC79" w:rsidR="006E2282" w:rsidRPr="00045BFE" w:rsidRDefault="006E2282" w:rsidP="00045BFE">
      <w:pPr>
        <w:spacing w:after="0"/>
        <w:rPr>
          <w:rFonts w:cs="Arial"/>
          <w:b/>
          <w:color w:val="auto"/>
          <w:spacing w:val="-4"/>
          <w:szCs w:val="20"/>
        </w:rPr>
      </w:pPr>
      <w:r w:rsidRPr="00045BFE">
        <w:rPr>
          <w:rFonts w:cs="Arial"/>
          <w:b/>
          <w:color w:val="auto"/>
          <w:spacing w:val="-4"/>
          <w:szCs w:val="20"/>
        </w:rPr>
        <w:t>ASK S7a IF S7 = 8, 10, 12, 18</w:t>
      </w:r>
      <w:r w:rsidR="005F531F">
        <w:rPr>
          <w:rFonts w:cs="Arial"/>
          <w:b/>
          <w:color w:val="auto"/>
          <w:spacing w:val="-4"/>
          <w:szCs w:val="20"/>
        </w:rPr>
        <w:t xml:space="preserve"> OR </w:t>
      </w:r>
      <w:r w:rsidRPr="00045BFE">
        <w:rPr>
          <w:rFonts w:cs="Arial"/>
          <w:b/>
          <w:color w:val="auto"/>
          <w:spacing w:val="-4"/>
          <w:szCs w:val="20"/>
        </w:rPr>
        <w:t xml:space="preserve">19 </w:t>
      </w:r>
      <w:r w:rsidR="00D34FBA">
        <w:rPr>
          <w:rFonts w:cs="Arial"/>
          <w:b/>
          <w:color w:val="auto"/>
          <w:spacing w:val="-4"/>
          <w:szCs w:val="20"/>
        </w:rPr>
        <w:t>| SINGLE RESPONSE</w:t>
      </w:r>
    </w:p>
    <w:p w14:paraId="41993861"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S7a</w:t>
      </w:r>
      <w:r w:rsidRPr="00045BFE">
        <w:rPr>
          <w:rFonts w:cs="Arial"/>
          <w:color w:val="auto"/>
          <w:spacing w:val="-4"/>
          <w:szCs w:val="20"/>
        </w:rPr>
        <w:tab/>
        <w:t>Does your business operate within the travel sector?</w:t>
      </w:r>
    </w:p>
    <w:p w14:paraId="2E14C891"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61E0E790" w14:textId="77777777" w:rsidTr="004841C8">
        <w:trPr>
          <w:trHeight w:val="207"/>
        </w:trPr>
        <w:tc>
          <w:tcPr>
            <w:tcW w:w="7513" w:type="dxa"/>
          </w:tcPr>
          <w:p w14:paraId="6E5F28A8"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3A7A7E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320F934" w14:textId="77777777" w:rsidTr="004841C8">
        <w:trPr>
          <w:trHeight w:val="207"/>
        </w:trPr>
        <w:tc>
          <w:tcPr>
            <w:tcW w:w="7513" w:type="dxa"/>
          </w:tcPr>
          <w:p w14:paraId="0C206452"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51B54B9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7BCE132B" w14:textId="77777777" w:rsidTr="004841C8">
        <w:trPr>
          <w:trHeight w:val="207"/>
        </w:trPr>
        <w:tc>
          <w:tcPr>
            <w:tcW w:w="7513" w:type="dxa"/>
          </w:tcPr>
          <w:p w14:paraId="13051F94"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4699228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2BC24412" w14:textId="77777777" w:rsidR="006E2282" w:rsidRPr="00045BFE" w:rsidRDefault="006E2282" w:rsidP="00045BFE">
      <w:pPr>
        <w:spacing w:after="0"/>
        <w:rPr>
          <w:rFonts w:cs="Arial"/>
          <w:color w:val="auto"/>
          <w:spacing w:val="-4"/>
          <w:szCs w:val="20"/>
          <w:highlight w:val="yellow"/>
        </w:rPr>
      </w:pPr>
    </w:p>
    <w:p w14:paraId="56BA2C4C" w14:textId="77777777" w:rsidR="006E2282" w:rsidRDefault="006E2282" w:rsidP="00045BFE">
      <w:pPr>
        <w:spacing w:after="0"/>
        <w:rPr>
          <w:rFonts w:cs="Arial"/>
          <w:color w:val="auto"/>
          <w:spacing w:val="-4"/>
          <w:szCs w:val="20"/>
        </w:rPr>
      </w:pPr>
    </w:p>
    <w:p w14:paraId="4F023174" w14:textId="77777777" w:rsidR="005F531F" w:rsidRDefault="005F531F" w:rsidP="00045BFE">
      <w:pPr>
        <w:spacing w:after="0"/>
        <w:rPr>
          <w:rFonts w:cs="Arial"/>
          <w:color w:val="auto"/>
          <w:spacing w:val="-4"/>
          <w:szCs w:val="20"/>
        </w:rPr>
      </w:pPr>
    </w:p>
    <w:p w14:paraId="26B5E3CA" w14:textId="77777777" w:rsidR="005F531F" w:rsidRDefault="005F531F" w:rsidP="00045BFE">
      <w:pPr>
        <w:spacing w:after="0"/>
        <w:rPr>
          <w:rFonts w:cs="Arial"/>
          <w:color w:val="auto"/>
          <w:spacing w:val="-4"/>
          <w:szCs w:val="20"/>
        </w:rPr>
      </w:pPr>
    </w:p>
    <w:p w14:paraId="69332C39" w14:textId="77777777" w:rsidR="005F531F" w:rsidRDefault="005F531F" w:rsidP="00045BFE">
      <w:pPr>
        <w:spacing w:after="0"/>
        <w:rPr>
          <w:rFonts w:cs="Arial"/>
          <w:color w:val="auto"/>
          <w:spacing w:val="-4"/>
          <w:szCs w:val="20"/>
        </w:rPr>
      </w:pPr>
    </w:p>
    <w:p w14:paraId="6BAD8019" w14:textId="77777777" w:rsidR="005F531F" w:rsidRPr="00045BFE" w:rsidRDefault="005F531F" w:rsidP="00045BFE">
      <w:pPr>
        <w:spacing w:after="0"/>
        <w:rPr>
          <w:rFonts w:cs="Arial"/>
          <w:color w:val="auto"/>
          <w:spacing w:val="-4"/>
          <w:szCs w:val="20"/>
        </w:rPr>
      </w:pPr>
    </w:p>
    <w:p w14:paraId="3F423D92" w14:textId="41562437" w:rsidR="006E2282" w:rsidRPr="00045BFE" w:rsidRDefault="006E2282" w:rsidP="00045BFE">
      <w:pPr>
        <w:spacing w:after="0"/>
        <w:rPr>
          <w:rFonts w:cs="Arial"/>
          <w:b/>
          <w:color w:val="auto"/>
          <w:spacing w:val="-4"/>
          <w:szCs w:val="20"/>
        </w:rPr>
      </w:pPr>
      <w:r w:rsidRPr="00045BFE">
        <w:rPr>
          <w:rFonts w:cs="Arial"/>
          <w:b/>
          <w:color w:val="auto"/>
          <w:spacing w:val="-4"/>
          <w:szCs w:val="20"/>
        </w:rPr>
        <w:lastRenderedPageBreak/>
        <w:t xml:space="preserve">ASK IF S7a = 1 </w:t>
      </w:r>
      <w:r w:rsidR="00D34FBA">
        <w:rPr>
          <w:rFonts w:cs="Arial"/>
          <w:b/>
          <w:color w:val="auto"/>
          <w:spacing w:val="-4"/>
          <w:szCs w:val="20"/>
        </w:rPr>
        <w:t>| SINGLE RESPONSE</w:t>
      </w:r>
    </w:p>
    <w:p w14:paraId="6B40DB55"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S7b.</w:t>
      </w:r>
      <w:r w:rsidRPr="00045BFE">
        <w:rPr>
          <w:rFonts w:cs="Arial"/>
          <w:color w:val="auto"/>
          <w:spacing w:val="-4"/>
          <w:szCs w:val="20"/>
        </w:rPr>
        <w:tab/>
        <w:t>Which of the following best describes your business?</w:t>
      </w:r>
    </w:p>
    <w:p w14:paraId="322B4F28"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5F531F" w:rsidRPr="00045BFE" w14:paraId="162C5CF9" w14:textId="77777777" w:rsidTr="005F531F">
        <w:trPr>
          <w:trHeight w:val="207"/>
        </w:trPr>
        <w:tc>
          <w:tcPr>
            <w:tcW w:w="7513" w:type="dxa"/>
          </w:tcPr>
          <w:p w14:paraId="42886E00" w14:textId="77777777" w:rsidR="005F531F" w:rsidRPr="00045BFE" w:rsidRDefault="005F531F" w:rsidP="00045BFE">
            <w:pPr>
              <w:rPr>
                <w:rFonts w:cs="Arial"/>
                <w:color w:val="auto"/>
                <w:spacing w:val="-4"/>
                <w:szCs w:val="20"/>
              </w:rPr>
            </w:pPr>
            <w:r w:rsidRPr="00045BFE">
              <w:rPr>
                <w:rFonts w:cs="Arial"/>
                <w:color w:val="auto"/>
                <w:spacing w:val="-4"/>
                <w:szCs w:val="20"/>
              </w:rPr>
              <w:t>Airline</w:t>
            </w:r>
          </w:p>
        </w:tc>
        <w:tc>
          <w:tcPr>
            <w:tcW w:w="1418" w:type="dxa"/>
          </w:tcPr>
          <w:p w14:paraId="06F0BFE2"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5F531F" w:rsidRPr="00045BFE" w14:paraId="68A52357" w14:textId="77777777" w:rsidTr="005F531F">
        <w:trPr>
          <w:trHeight w:val="207"/>
        </w:trPr>
        <w:tc>
          <w:tcPr>
            <w:tcW w:w="7513" w:type="dxa"/>
          </w:tcPr>
          <w:p w14:paraId="3EF7879C" w14:textId="77777777" w:rsidR="005F531F" w:rsidRPr="00045BFE" w:rsidRDefault="005F531F" w:rsidP="00045BFE">
            <w:pPr>
              <w:rPr>
                <w:rFonts w:cs="Arial"/>
                <w:color w:val="auto"/>
                <w:spacing w:val="-4"/>
                <w:szCs w:val="20"/>
              </w:rPr>
            </w:pPr>
            <w:r w:rsidRPr="00045BFE">
              <w:rPr>
                <w:rFonts w:cs="Arial"/>
                <w:color w:val="auto"/>
                <w:spacing w:val="-4"/>
                <w:szCs w:val="20"/>
              </w:rPr>
              <w:t>Other transport company taking travellers between cities or towns (</w:t>
            </w:r>
            <w:proofErr w:type="gramStart"/>
            <w:r w:rsidRPr="00045BFE">
              <w:rPr>
                <w:rFonts w:cs="Arial"/>
                <w:color w:val="auto"/>
                <w:spacing w:val="-4"/>
                <w:szCs w:val="20"/>
              </w:rPr>
              <w:t>e.g.</w:t>
            </w:r>
            <w:proofErr w:type="gramEnd"/>
            <w:r w:rsidRPr="00045BFE">
              <w:rPr>
                <w:rFonts w:cs="Arial"/>
                <w:color w:val="auto"/>
                <w:spacing w:val="-4"/>
                <w:szCs w:val="20"/>
              </w:rPr>
              <w:t xml:space="preserve"> ferry, train, bus journey)</w:t>
            </w:r>
          </w:p>
        </w:tc>
        <w:tc>
          <w:tcPr>
            <w:tcW w:w="1418" w:type="dxa"/>
          </w:tcPr>
          <w:p w14:paraId="391A4CA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5F531F" w:rsidRPr="00045BFE" w14:paraId="45A090B7" w14:textId="77777777" w:rsidTr="005F531F">
        <w:trPr>
          <w:trHeight w:val="207"/>
        </w:trPr>
        <w:tc>
          <w:tcPr>
            <w:tcW w:w="7513" w:type="dxa"/>
          </w:tcPr>
          <w:p w14:paraId="2249B26C" w14:textId="77777777" w:rsidR="005F531F" w:rsidRPr="00045BFE" w:rsidRDefault="005F531F" w:rsidP="00045BFE">
            <w:pPr>
              <w:rPr>
                <w:rFonts w:cs="Arial"/>
                <w:color w:val="auto"/>
                <w:spacing w:val="-4"/>
                <w:szCs w:val="20"/>
              </w:rPr>
            </w:pPr>
            <w:r w:rsidRPr="00045BFE">
              <w:rPr>
                <w:rFonts w:cs="Arial"/>
                <w:color w:val="auto"/>
                <w:spacing w:val="-4"/>
                <w:szCs w:val="20"/>
              </w:rPr>
              <w:t>Tourist attraction</w:t>
            </w:r>
          </w:p>
        </w:tc>
        <w:tc>
          <w:tcPr>
            <w:tcW w:w="1418" w:type="dxa"/>
          </w:tcPr>
          <w:p w14:paraId="004EAFB5"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5F531F" w:rsidRPr="00045BFE" w14:paraId="28775515" w14:textId="77777777" w:rsidTr="005F531F">
        <w:trPr>
          <w:trHeight w:val="207"/>
        </w:trPr>
        <w:tc>
          <w:tcPr>
            <w:tcW w:w="7513" w:type="dxa"/>
          </w:tcPr>
          <w:p w14:paraId="3BDC883C" w14:textId="77777777" w:rsidR="005F531F" w:rsidRPr="00045BFE" w:rsidRDefault="005F531F" w:rsidP="00045BFE">
            <w:pPr>
              <w:rPr>
                <w:rFonts w:cs="Arial"/>
                <w:color w:val="auto"/>
                <w:spacing w:val="-4"/>
                <w:szCs w:val="20"/>
              </w:rPr>
            </w:pPr>
            <w:r w:rsidRPr="00045BFE">
              <w:rPr>
                <w:rFonts w:cs="Arial"/>
                <w:color w:val="auto"/>
                <w:spacing w:val="-4"/>
                <w:szCs w:val="20"/>
              </w:rPr>
              <w:t>Tour operator</w:t>
            </w:r>
          </w:p>
        </w:tc>
        <w:tc>
          <w:tcPr>
            <w:tcW w:w="1418" w:type="dxa"/>
          </w:tcPr>
          <w:p w14:paraId="166331C7"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5F531F" w:rsidRPr="00045BFE" w14:paraId="00E8D298" w14:textId="77777777" w:rsidTr="005F531F">
        <w:trPr>
          <w:trHeight w:val="207"/>
        </w:trPr>
        <w:tc>
          <w:tcPr>
            <w:tcW w:w="7513" w:type="dxa"/>
          </w:tcPr>
          <w:p w14:paraId="0507DC47" w14:textId="77777777" w:rsidR="005F531F" w:rsidRPr="00045BFE" w:rsidRDefault="005F531F" w:rsidP="00045BFE">
            <w:pPr>
              <w:rPr>
                <w:rFonts w:cs="Arial"/>
                <w:color w:val="auto"/>
                <w:spacing w:val="-4"/>
                <w:szCs w:val="20"/>
              </w:rPr>
            </w:pPr>
            <w:r w:rsidRPr="00045BFE">
              <w:rPr>
                <w:rFonts w:cs="Arial"/>
                <w:color w:val="auto"/>
                <w:spacing w:val="-4"/>
                <w:szCs w:val="20"/>
              </w:rPr>
              <w:t>Travel agents</w:t>
            </w:r>
          </w:p>
        </w:tc>
        <w:tc>
          <w:tcPr>
            <w:tcW w:w="1418" w:type="dxa"/>
          </w:tcPr>
          <w:p w14:paraId="199A3483"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5F531F" w:rsidRPr="00045BFE" w14:paraId="3C2777A4" w14:textId="77777777" w:rsidTr="005F531F">
        <w:trPr>
          <w:trHeight w:val="207"/>
        </w:trPr>
        <w:tc>
          <w:tcPr>
            <w:tcW w:w="7513" w:type="dxa"/>
          </w:tcPr>
          <w:p w14:paraId="7EE3BC00" w14:textId="77777777" w:rsidR="005F531F" w:rsidRPr="00045BFE" w:rsidRDefault="005F531F" w:rsidP="00045BFE">
            <w:pPr>
              <w:rPr>
                <w:rFonts w:cs="Arial"/>
                <w:color w:val="auto"/>
                <w:spacing w:val="-4"/>
                <w:szCs w:val="20"/>
              </w:rPr>
            </w:pPr>
            <w:r w:rsidRPr="00045BFE">
              <w:rPr>
                <w:rFonts w:cs="Arial"/>
                <w:color w:val="auto"/>
                <w:spacing w:val="-4"/>
                <w:szCs w:val="20"/>
              </w:rPr>
              <w:t>Hotel / motel</w:t>
            </w:r>
          </w:p>
        </w:tc>
        <w:tc>
          <w:tcPr>
            <w:tcW w:w="1418" w:type="dxa"/>
          </w:tcPr>
          <w:p w14:paraId="01B04158"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5F531F" w:rsidRPr="00045BFE" w14:paraId="664050C4" w14:textId="77777777" w:rsidTr="005F531F">
        <w:trPr>
          <w:trHeight w:val="207"/>
        </w:trPr>
        <w:tc>
          <w:tcPr>
            <w:tcW w:w="7513" w:type="dxa"/>
          </w:tcPr>
          <w:p w14:paraId="5125B561" w14:textId="77777777" w:rsidR="005F531F" w:rsidRPr="00045BFE" w:rsidRDefault="005F531F" w:rsidP="00045BFE">
            <w:pPr>
              <w:rPr>
                <w:rFonts w:cs="Arial"/>
                <w:color w:val="auto"/>
                <w:spacing w:val="-4"/>
                <w:szCs w:val="20"/>
              </w:rPr>
            </w:pPr>
            <w:proofErr w:type="gramStart"/>
            <w:r w:rsidRPr="00045BFE">
              <w:rPr>
                <w:rFonts w:cs="Arial"/>
                <w:color w:val="auto"/>
                <w:spacing w:val="-4"/>
                <w:szCs w:val="20"/>
              </w:rPr>
              <w:t>Caravan park</w:t>
            </w:r>
            <w:proofErr w:type="gramEnd"/>
            <w:r w:rsidRPr="00045BFE">
              <w:rPr>
                <w:rFonts w:cs="Arial"/>
                <w:color w:val="auto"/>
                <w:spacing w:val="-4"/>
                <w:szCs w:val="20"/>
              </w:rPr>
              <w:t xml:space="preserve"> or campground</w:t>
            </w:r>
          </w:p>
        </w:tc>
        <w:tc>
          <w:tcPr>
            <w:tcW w:w="1418" w:type="dxa"/>
          </w:tcPr>
          <w:p w14:paraId="2EAC2C2C"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5F531F" w:rsidRPr="00045BFE" w14:paraId="3317DEE2" w14:textId="77777777" w:rsidTr="005F531F">
        <w:trPr>
          <w:trHeight w:val="207"/>
        </w:trPr>
        <w:tc>
          <w:tcPr>
            <w:tcW w:w="7513" w:type="dxa"/>
          </w:tcPr>
          <w:p w14:paraId="4C6765E4" w14:textId="77777777" w:rsidR="005F531F" w:rsidRPr="00045BFE" w:rsidRDefault="005F531F" w:rsidP="00045BFE">
            <w:pPr>
              <w:rPr>
                <w:rFonts w:cs="Arial"/>
                <w:color w:val="auto"/>
                <w:spacing w:val="-4"/>
                <w:szCs w:val="20"/>
              </w:rPr>
            </w:pPr>
            <w:r w:rsidRPr="00045BFE">
              <w:rPr>
                <w:rFonts w:cs="Arial"/>
                <w:color w:val="auto"/>
                <w:spacing w:val="-4"/>
                <w:szCs w:val="20"/>
              </w:rPr>
              <w:t>Other accommodation provider</w:t>
            </w:r>
          </w:p>
        </w:tc>
        <w:tc>
          <w:tcPr>
            <w:tcW w:w="1418" w:type="dxa"/>
          </w:tcPr>
          <w:p w14:paraId="35BCAAE1"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5F531F" w:rsidRPr="00045BFE" w14:paraId="29069FB4" w14:textId="77777777" w:rsidTr="005F531F">
        <w:trPr>
          <w:trHeight w:val="207"/>
        </w:trPr>
        <w:tc>
          <w:tcPr>
            <w:tcW w:w="7513" w:type="dxa"/>
          </w:tcPr>
          <w:p w14:paraId="35CE42BE" w14:textId="77777777" w:rsidR="005F531F" w:rsidRPr="00045BFE" w:rsidRDefault="005F531F" w:rsidP="00045BFE">
            <w:pPr>
              <w:rPr>
                <w:rFonts w:cs="Arial"/>
                <w:color w:val="auto"/>
                <w:spacing w:val="-4"/>
                <w:szCs w:val="20"/>
              </w:rPr>
            </w:pPr>
            <w:r w:rsidRPr="00045BFE">
              <w:rPr>
                <w:rFonts w:cs="Arial"/>
                <w:color w:val="auto"/>
                <w:spacing w:val="-4"/>
                <w:szCs w:val="20"/>
              </w:rPr>
              <w:t>Car or van rental company</w:t>
            </w:r>
          </w:p>
        </w:tc>
        <w:tc>
          <w:tcPr>
            <w:tcW w:w="1418" w:type="dxa"/>
          </w:tcPr>
          <w:p w14:paraId="44E3472B"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5F531F" w:rsidRPr="00045BFE" w14:paraId="1523EDF6" w14:textId="77777777" w:rsidTr="005F531F">
        <w:trPr>
          <w:trHeight w:val="207"/>
        </w:trPr>
        <w:tc>
          <w:tcPr>
            <w:tcW w:w="7513" w:type="dxa"/>
          </w:tcPr>
          <w:p w14:paraId="7E299481" w14:textId="77777777" w:rsidR="005F531F" w:rsidRPr="00045BFE" w:rsidRDefault="005F531F" w:rsidP="00045BFE">
            <w:pPr>
              <w:rPr>
                <w:rFonts w:cs="Arial"/>
                <w:color w:val="auto"/>
                <w:spacing w:val="-4"/>
                <w:szCs w:val="20"/>
              </w:rPr>
            </w:pPr>
            <w:r w:rsidRPr="00045BFE">
              <w:rPr>
                <w:rFonts w:cs="Arial"/>
                <w:color w:val="auto"/>
                <w:spacing w:val="-4"/>
                <w:szCs w:val="20"/>
              </w:rPr>
              <w:t>Cruise operator</w:t>
            </w:r>
          </w:p>
        </w:tc>
        <w:tc>
          <w:tcPr>
            <w:tcW w:w="1418" w:type="dxa"/>
          </w:tcPr>
          <w:p w14:paraId="1C330A15"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5F531F" w:rsidRPr="00045BFE" w14:paraId="29CC0F54" w14:textId="77777777" w:rsidTr="005F531F">
        <w:trPr>
          <w:trHeight w:val="207"/>
        </w:trPr>
        <w:tc>
          <w:tcPr>
            <w:tcW w:w="7513" w:type="dxa"/>
          </w:tcPr>
          <w:p w14:paraId="1E6CC26C" w14:textId="77777777" w:rsidR="005F531F" w:rsidRPr="00045BFE" w:rsidRDefault="005F531F" w:rsidP="00045BFE">
            <w:pPr>
              <w:rPr>
                <w:rFonts w:cs="Arial"/>
                <w:color w:val="auto"/>
                <w:spacing w:val="-4"/>
                <w:szCs w:val="20"/>
              </w:rPr>
            </w:pPr>
            <w:r w:rsidRPr="00045BFE">
              <w:rPr>
                <w:rFonts w:cs="Arial"/>
                <w:color w:val="auto"/>
                <w:spacing w:val="-4"/>
                <w:szCs w:val="20"/>
              </w:rPr>
              <w:t>Other travel-related company (please specify)</w:t>
            </w:r>
          </w:p>
        </w:tc>
        <w:tc>
          <w:tcPr>
            <w:tcW w:w="1418" w:type="dxa"/>
          </w:tcPr>
          <w:p w14:paraId="4D6B6AB9"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5F531F" w:rsidRPr="00045BFE" w14:paraId="115952E8" w14:textId="77777777" w:rsidTr="005F531F">
        <w:trPr>
          <w:trHeight w:val="207"/>
        </w:trPr>
        <w:tc>
          <w:tcPr>
            <w:tcW w:w="7513" w:type="dxa"/>
          </w:tcPr>
          <w:p w14:paraId="1474D113" w14:textId="77777777" w:rsidR="005F531F" w:rsidRPr="00045BFE" w:rsidRDefault="005F531F" w:rsidP="00045BFE">
            <w:pPr>
              <w:rPr>
                <w:rFonts w:cs="Arial"/>
                <w:color w:val="auto"/>
                <w:spacing w:val="-4"/>
                <w:szCs w:val="20"/>
              </w:rPr>
            </w:pPr>
            <w:r w:rsidRPr="00045BFE">
              <w:rPr>
                <w:rFonts w:cs="Arial"/>
                <w:color w:val="auto"/>
                <w:spacing w:val="-4"/>
                <w:szCs w:val="20"/>
              </w:rPr>
              <w:t>None of the above</w:t>
            </w:r>
          </w:p>
        </w:tc>
        <w:tc>
          <w:tcPr>
            <w:tcW w:w="1418" w:type="dxa"/>
          </w:tcPr>
          <w:p w14:paraId="60858B49" w14:textId="77777777" w:rsidR="005F531F" w:rsidRPr="00045BFE" w:rsidRDefault="005F531F" w:rsidP="00A71B51">
            <w:pPr>
              <w:pStyle w:val="ListParagraph"/>
              <w:numPr>
                <w:ilvl w:val="0"/>
                <w:numId w:val="23"/>
              </w:numPr>
              <w:rPr>
                <w:rFonts w:cs="Arial"/>
                <w:color w:val="auto"/>
                <w:spacing w:val="-4"/>
                <w:szCs w:val="20"/>
              </w:rPr>
            </w:pPr>
            <w:r w:rsidRPr="00045BFE">
              <w:rPr>
                <w:rFonts w:cs="Arial"/>
                <w:color w:val="auto"/>
                <w:spacing w:val="-4"/>
                <w:szCs w:val="20"/>
              </w:rPr>
              <w:t>99</w:t>
            </w:r>
          </w:p>
        </w:tc>
      </w:tr>
    </w:tbl>
    <w:p w14:paraId="2ACE42F5" w14:textId="77777777" w:rsidR="006E2282" w:rsidRDefault="006E2282" w:rsidP="00045BFE">
      <w:pPr>
        <w:spacing w:after="0"/>
        <w:rPr>
          <w:rFonts w:cs="Arial"/>
          <w:color w:val="auto"/>
          <w:spacing w:val="-4"/>
          <w:szCs w:val="20"/>
        </w:rPr>
      </w:pPr>
    </w:p>
    <w:p w14:paraId="4858AA43" w14:textId="77777777" w:rsidR="00D34FBA" w:rsidRPr="00045BFE" w:rsidRDefault="00D34FBA" w:rsidP="00045BFE">
      <w:pPr>
        <w:spacing w:after="0"/>
        <w:rPr>
          <w:rFonts w:cs="Arial"/>
          <w:color w:val="auto"/>
          <w:spacing w:val="-4"/>
          <w:szCs w:val="20"/>
        </w:rPr>
      </w:pPr>
    </w:p>
    <w:p w14:paraId="45EB7F14" w14:textId="51960A11"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76770671"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S2.</w:t>
      </w:r>
      <w:r w:rsidRPr="00045BFE">
        <w:rPr>
          <w:rFonts w:cs="Arial"/>
          <w:color w:val="auto"/>
          <w:spacing w:val="-4"/>
          <w:szCs w:val="20"/>
        </w:rPr>
        <w:tab/>
        <w:t>What would a typical purchaser of your business’ products or services be?</w:t>
      </w:r>
      <w:r w:rsidRPr="00045BFE">
        <w:rPr>
          <w:rFonts w:cs="Arial"/>
          <w:color w:val="auto"/>
          <w:spacing w:val="-4"/>
          <w:szCs w:val="20"/>
        </w:rPr>
        <w:tab/>
        <w:t>READ OUT</w:t>
      </w:r>
    </w:p>
    <w:p w14:paraId="4F3F17A2"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627B16A9" w14:textId="77777777" w:rsidTr="003F5D9C">
        <w:trPr>
          <w:trHeight w:val="207"/>
        </w:trPr>
        <w:tc>
          <w:tcPr>
            <w:tcW w:w="7513" w:type="dxa"/>
          </w:tcPr>
          <w:p w14:paraId="427A81FC" w14:textId="77777777" w:rsidR="006E2282" w:rsidRPr="00045BFE" w:rsidRDefault="006E2282" w:rsidP="00045BFE">
            <w:pPr>
              <w:rPr>
                <w:rFonts w:cs="Arial"/>
                <w:color w:val="auto"/>
                <w:spacing w:val="-4"/>
                <w:szCs w:val="20"/>
              </w:rPr>
            </w:pPr>
            <w:r w:rsidRPr="00045BFE">
              <w:rPr>
                <w:rFonts w:cs="Arial"/>
                <w:color w:val="auto"/>
                <w:spacing w:val="-4"/>
                <w:szCs w:val="20"/>
              </w:rPr>
              <w:t>Consumers</w:t>
            </w:r>
          </w:p>
        </w:tc>
        <w:tc>
          <w:tcPr>
            <w:tcW w:w="1413" w:type="dxa"/>
          </w:tcPr>
          <w:p w14:paraId="70D97C1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EB8D1E7" w14:textId="77777777" w:rsidTr="003F5D9C">
        <w:trPr>
          <w:trHeight w:val="207"/>
        </w:trPr>
        <w:tc>
          <w:tcPr>
            <w:tcW w:w="7513" w:type="dxa"/>
          </w:tcPr>
          <w:p w14:paraId="27213F2B" w14:textId="77777777" w:rsidR="006E2282" w:rsidRPr="00045BFE" w:rsidRDefault="006E2282" w:rsidP="00045BFE">
            <w:pPr>
              <w:rPr>
                <w:rFonts w:cs="Arial"/>
                <w:color w:val="auto"/>
                <w:spacing w:val="-4"/>
                <w:szCs w:val="20"/>
              </w:rPr>
            </w:pPr>
            <w:r w:rsidRPr="00045BFE">
              <w:rPr>
                <w:rFonts w:cs="Arial"/>
                <w:color w:val="auto"/>
                <w:spacing w:val="-4"/>
                <w:szCs w:val="20"/>
              </w:rPr>
              <w:t>Other businesses</w:t>
            </w:r>
          </w:p>
        </w:tc>
        <w:tc>
          <w:tcPr>
            <w:tcW w:w="1413" w:type="dxa"/>
          </w:tcPr>
          <w:p w14:paraId="41810C1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4BDA90AA" w14:textId="77777777" w:rsidTr="003F5D9C">
        <w:trPr>
          <w:trHeight w:val="207"/>
        </w:trPr>
        <w:tc>
          <w:tcPr>
            <w:tcW w:w="7513" w:type="dxa"/>
          </w:tcPr>
          <w:p w14:paraId="635949B5" w14:textId="77777777" w:rsidR="006E2282" w:rsidRPr="00045BFE" w:rsidRDefault="006E2282" w:rsidP="00045BFE">
            <w:pPr>
              <w:rPr>
                <w:rFonts w:cs="Arial"/>
                <w:color w:val="auto"/>
                <w:spacing w:val="-4"/>
                <w:szCs w:val="20"/>
              </w:rPr>
            </w:pPr>
            <w:r w:rsidRPr="00045BFE">
              <w:rPr>
                <w:rFonts w:cs="Arial"/>
                <w:color w:val="auto"/>
                <w:spacing w:val="-4"/>
                <w:szCs w:val="20"/>
              </w:rPr>
              <w:t>Both consumers and businesses</w:t>
            </w:r>
          </w:p>
        </w:tc>
        <w:tc>
          <w:tcPr>
            <w:tcW w:w="1413" w:type="dxa"/>
          </w:tcPr>
          <w:p w14:paraId="736D86D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1AECAA31" w14:textId="77777777" w:rsidR="006E2282" w:rsidRDefault="006E2282" w:rsidP="00045BFE">
      <w:pPr>
        <w:spacing w:after="0"/>
        <w:rPr>
          <w:rFonts w:cs="Arial"/>
          <w:color w:val="auto"/>
          <w:spacing w:val="-4"/>
          <w:szCs w:val="20"/>
        </w:rPr>
      </w:pPr>
    </w:p>
    <w:p w14:paraId="7033F1B3" w14:textId="77777777" w:rsidR="00D34FBA" w:rsidRPr="00045BFE" w:rsidRDefault="00D34FBA" w:rsidP="00045BFE">
      <w:pPr>
        <w:spacing w:after="0"/>
        <w:rPr>
          <w:rFonts w:cs="Arial"/>
          <w:color w:val="auto"/>
          <w:spacing w:val="-4"/>
          <w:szCs w:val="20"/>
        </w:rPr>
      </w:pPr>
    </w:p>
    <w:p w14:paraId="0449EAE1"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S3b IF S3a = 1</w:t>
      </w:r>
    </w:p>
    <w:p w14:paraId="22C45B62"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S3b.</w:t>
      </w:r>
      <w:r w:rsidRPr="00045BFE">
        <w:rPr>
          <w:rFonts w:cs="Arial"/>
          <w:color w:val="auto"/>
          <w:spacing w:val="-4"/>
          <w:szCs w:val="20"/>
        </w:rPr>
        <w:tab/>
        <w:t xml:space="preserve">How many fixed Australian locations or worksites does the business operate from? </w:t>
      </w:r>
    </w:p>
    <w:p w14:paraId="61F2876E" w14:textId="77777777" w:rsidR="006E2282" w:rsidRPr="00045BFE" w:rsidRDefault="006E2282" w:rsidP="005F531F">
      <w:pPr>
        <w:spacing w:after="0"/>
        <w:ind w:firstLine="720"/>
        <w:rPr>
          <w:rFonts w:cs="Arial"/>
          <w:color w:val="auto"/>
          <w:spacing w:val="-4"/>
          <w:szCs w:val="20"/>
        </w:rPr>
      </w:pPr>
      <w:r w:rsidRPr="00045BFE">
        <w:rPr>
          <w:rFonts w:cs="Arial"/>
          <w:i/>
          <w:iCs/>
          <w:color w:val="auto"/>
          <w:spacing w:val="-4"/>
          <w:szCs w:val="20"/>
        </w:rPr>
        <w:t xml:space="preserve">If you are unsure, your best estimate would be fine. </w:t>
      </w:r>
      <w:r w:rsidRPr="00045BFE">
        <w:rPr>
          <w:rFonts w:cs="Arial"/>
          <w:color w:val="auto"/>
          <w:spacing w:val="-4"/>
          <w:szCs w:val="20"/>
        </w:rPr>
        <w:t>ONLY READ OUT IF NEEDED</w:t>
      </w:r>
    </w:p>
    <w:p w14:paraId="188CA3FD" w14:textId="77777777" w:rsidR="003F5D9C" w:rsidRPr="00045BFE" w:rsidRDefault="003F5D9C" w:rsidP="00045BFE">
      <w:pPr>
        <w:spacing w:after="0"/>
        <w:rPr>
          <w:rFonts w:cs="Arial"/>
          <w:i/>
          <w:iCs/>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B7A5FC7" w14:textId="77777777" w:rsidTr="003F5D9C">
        <w:trPr>
          <w:trHeight w:val="117"/>
        </w:trPr>
        <w:tc>
          <w:tcPr>
            <w:tcW w:w="7513" w:type="dxa"/>
          </w:tcPr>
          <w:p w14:paraId="30427615" w14:textId="77777777" w:rsidR="006E2282" w:rsidRPr="00045BFE" w:rsidRDefault="006E2282" w:rsidP="00045BFE">
            <w:pPr>
              <w:rPr>
                <w:rFonts w:cs="Arial"/>
                <w:color w:val="auto"/>
                <w:spacing w:val="-4"/>
                <w:szCs w:val="20"/>
              </w:rPr>
            </w:pPr>
            <w:r w:rsidRPr="00045BFE">
              <w:rPr>
                <w:rFonts w:cs="Arial"/>
                <w:color w:val="auto"/>
                <w:spacing w:val="-4"/>
                <w:szCs w:val="20"/>
              </w:rPr>
              <w:t>One site</w:t>
            </w:r>
          </w:p>
        </w:tc>
        <w:tc>
          <w:tcPr>
            <w:tcW w:w="1413" w:type="dxa"/>
          </w:tcPr>
          <w:p w14:paraId="00B8C56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7566246E" w14:textId="77777777" w:rsidTr="003F5D9C">
        <w:trPr>
          <w:trHeight w:val="207"/>
        </w:trPr>
        <w:tc>
          <w:tcPr>
            <w:tcW w:w="7513" w:type="dxa"/>
          </w:tcPr>
          <w:p w14:paraId="30B94131" w14:textId="77777777" w:rsidR="006E2282" w:rsidRPr="00045BFE" w:rsidRDefault="006E2282" w:rsidP="00045BFE">
            <w:pPr>
              <w:rPr>
                <w:rFonts w:cs="Arial"/>
                <w:color w:val="auto"/>
                <w:spacing w:val="-4"/>
                <w:szCs w:val="20"/>
              </w:rPr>
            </w:pPr>
            <w:r w:rsidRPr="00045BFE">
              <w:rPr>
                <w:rFonts w:cs="Arial"/>
                <w:color w:val="auto"/>
                <w:spacing w:val="-4"/>
                <w:szCs w:val="20"/>
              </w:rPr>
              <w:t>2 to 5 sites</w:t>
            </w:r>
          </w:p>
        </w:tc>
        <w:tc>
          <w:tcPr>
            <w:tcW w:w="1413" w:type="dxa"/>
          </w:tcPr>
          <w:p w14:paraId="4E06C95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40F10322" w14:textId="77777777" w:rsidTr="003F5D9C">
        <w:trPr>
          <w:trHeight w:val="207"/>
        </w:trPr>
        <w:tc>
          <w:tcPr>
            <w:tcW w:w="7513" w:type="dxa"/>
          </w:tcPr>
          <w:p w14:paraId="6A908166" w14:textId="77777777" w:rsidR="006E2282" w:rsidRPr="00045BFE" w:rsidRDefault="006E2282" w:rsidP="00045BFE">
            <w:pPr>
              <w:rPr>
                <w:rFonts w:cs="Arial"/>
                <w:color w:val="auto"/>
                <w:spacing w:val="-4"/>
                <w:szCs w:val="20"/>
              </w:rPr>
            </w:pPr>
            <w:r w:rsidRPr="00045BFE">
              <w:rPr>
                <w:rFonts w:cs="Arial"/>
                <w:color w:val="auto"/>
                <w:spacing w:val="-4"/>
                <w:szCs w:val="20"/>
              </w:rPr>
              <w:t>6 to 10 sites</w:t>
            </w:r>
          </w:p>
        </w:tc>
        <w:tc>
          <w:tcPr>
            <w:tcW w:w="1413" w:type="dxa"/>
          </w:tcPr>
          <w:p w14:paraId="44C1268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C2C760F" w14:textId="77777777" w:rsidTr="003F5D9C">
        <w:trPr>
          <w:trHeight w:val="207"/>
        </w:trPr>
        <w:tc>
          <w:tcPr>
            <w:tcW w:w="7513" w:type="dxa"/>
          </w:tcPr>
          <w:p w14:paraId="7911F841" w14:textId="77777777" w:rsidR="006E2282" w:rsidRPr="00045BFE" w:rsidRDefault="006E2282" w:rsidP="00045BFE">
            <w:pPr>
              <w:rPr>
                <w:rFonts w:cs="Arial"/>
                <w:color w:val="auto"/>
                <w:spacing w:val="-4"/>
                <w:szCs w:val="20"/>
              </w:rPr>
            </w:pPr>
            <w:r w:rsidRPr="00045BFE">
              <w:rPr>
                <w:rFonts w:cs="Arial"/>
                <w:color w:val="auto"/>
                <w:spacing w:val="-4"/>
                <w:szCs w:val="20"/>
              </w:rPr>
              <w:t>11 to 20 sites</w:t>
            </w:r>
          </w:p>
        </w:tc>
        <w:tc>
          <w:tcPr>
            <w:tcW w:w="1413" w:type="dxa"/>
          </w:tcPr>
          <w:p w14:paraId="416DCBB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7D56282" w14:textId="77777777" w:rsidTr="003F5D9C">
        <w:trPr>
          <w:trHeight w:val="207"/>
        </w:trPr>
        <w:tc>
          <w:tcPr>
            <w:tcW w:w="7513" w:type="dxa"/>
          </w:tcPr>
          <w:p w14:paraId="40B9E3BB" w14:textId="77777777" w:rsidR="006E2282" w:rsidRPr="00045BFE" w:rsidRDefault="006E2282" w:rsidP="00045BFE">
            <w:pPr>
              <w:rPr>
                <w:rFonts w:cs="Arial"/>
                <w:color w:val="auto"/>
                <w:spacing w:val="-4"/>
                <w:szCs w:val="20"/>
              </w:rPr>
            </w:pPr>
            <w:r w:rsidRPr="00045BFE">
              <w:rPr>
                <w:rFonts w:cs="Arial"/>
                <w:color w:val="auto"/>
                <w:spacing w:val="-4"/>
                <w:szCs w:val="20"/>
              </w:rPr>
              <w:t>21 to 50 sites</w:t>
            </w:r>
          </w:p>
        </w:tc>
        <w:tc>
          <w:tcPr>
            <w:tcW w:w="1413" w:type="dxa"/>
          </w:tcPr>
          <w:p w14:paraId="3662654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692CE5CD" w14:textId="77777777" w:rsidTr="003F5D9C">
        <w:trPr>
          <w:trHeight w:val="207"/>
        </w:trPr>
        <w:tc>
          <w:tcPr>
            <w:tcW w:w="7513" w:type="dxa"/>
          </w:tcPr>
          <w:p w14:paraId="50311B1F" w14:textId="77777777" w:rsidR="006E2282" w:rsidRPr="00045BFE" w:rsidRDefault="006E2282" w:rsidP="00045BFE">
            <w:pPr>
              <w:rPr>
                <w:rFonts w:cs="Arial"/>
                <w:color w:val="auto"/>
                <w:spacing w:val="-4"/>
                <w:szCs w:val="20"/>
              </w:rPr>
            </w:pPr>
            <w:r w:rsidRPr="00045BFE">
              <w:rPr>
                <w:rFonts w:cs="Arial"/>
                <w:color w:val="auto"/>
                <w:spacing w:val="-4"/>
                <w:szCs w:val="20"/>
              </w:rPr>
              <w:t>51 or more sites</w:t>
            </w:r>
          </w:p>
        </w:tc>
        <w:tc>
          <w:tcPr>
            <w:tcW w:w="1413" w:type="dxa"/>
          </w:tcPr>
          <w:p w14:paraId="06EA64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2A4A481A" w14:textId="77777777" w:rsidTr="003F5D9C">
        <w:trPr>
          <w:trHeight w:val="207"/>
        </w:trPr>
        <w:tc>
          <w:tcPr>
            <w:tcW w:w="7513" w:type="dxa"/>
          </w:tcPr>
          <w:p w14:paraId="7A78D00C" w14:textId="77777777" w:rsidR="006E2282" w:rsidRPr="00045BFE" w:rsidRDefault="006E2282" w:rsidP="00045BFE">
            <w:pPr>
              <w:rPr>
                <w:rFonts w:cs="Arial"/>
                <w:color w:val="auto"/>
                <w:spacing w:val="-4"/>
                <w:szCs w:val="20"/>
              </w:rPr>
            </w:pPr>
            <w:r w:rsidRPr="00045BFE">
              <w:rPr>
                <w:rFonts w:cs="Arial"/>
                <w:color w:val="auto"/>
                <w:spacing w:val="-4"/>
                <w:szCs w:val="20"/>
              </w:rPr>
              <w:t>No fixed location</w:t>
            </w:r>
          </w:p>
        </w:tc>
        <w:tc>
          <w:tcPr>
            <w:tcW w:w="1413" w:type="dxa"/>
          </w:tcPr>
          <w:p w14:paraId="07D24FC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6E2282" w:rsidRPr="00045BFE" w14:paraId="12DFF43D" w14:textId="77777777" w:rsidTr="003F5D9C">
        <w:trPr>
          <w:trHeight w:val="207"/>
        </w:trPr>
        <w:tc>
          <w:tcPr>
            <w:tcW w:w="7513" w:type="dxa"/>
          </w:tcPr>
          <w:p w14:paraId="7EBCCEA1" w14:textId="77777777" w:rsidR="006E2282" w:rsidRPr="00045BFE" w:rsidRDefault="006E2282" w:rsidP="00045BFE">
            <w:pPr>
              <w:rPr>
                <w:rFonts w:cs="Arial"/>
                <w:color w:val="auto"/>
                <w:spacing w:val="-4"/>
                <w:szCs w:val="20"/>
              </w:rPr>
            </w:pPr>
            <w:r w:rsidRPr="00045BFE">
              <w:rPr>
                <w:rFonts w:cs="Arial"/>
                <w:color w:val="auto"/>
                <w:spacing w:val="-4"/>
                <w:szCs w:val="20"/>
              </w:rPr>
              <w:t>Unsure</w:t>
            </w:r>
          </w:p>
        </w:tc>
        <w:tc>
          <w:tcPr>
            <w:tcW w:w="1413" w:type="dxa"/>
          </w:tcPr>
          <w:p w14:paraId="2C4FF7B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34A99530" w14:textId="77777777" w:rsidR="006E2282" w:rsidRDefault="006E2282" w:rsidP="00045BFE">
      <w:pPr>
        <w:spacing w:after="0"/>
        <w:rPr>
          <w:rFonts w:cs="Arial"/>
          <w:i/>
          <w:iCs/>
          <w:color w:val="auto"/>
          <w:spacing w:val="-4"/>
          <w:szCs w:val="20"/>
        </w:rPr>
      </w:pPr>
    </w:p>
    <w:p w14:paraId="22E225C4" w14:textId="77777777" w:rsidR="00D34FBA" w:rsidRPr="00045BFE" w:rsidRDefault="00D34FBA" w:rsidP="00045BFE">
      <w:pPr>
        <w:spacing w:after="0"/>
        <w:rPr>
          <w:rFonts w:cs="Arial"/>
          <w:i/>
          <w:iCs/>
          <w:color w:val="auto"/>
          <w:spacing w:val="-4"/>
          <w:szCs w:val="20"/>
        </w:rPr>
      </w:pPr>
    </w:p>
    <w:p w14:paraId="68CD21C9" w14:textId="05C7F2CC"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20960393" w14:textId="77777777" w:rsidR="006E2282" w:rsidRPr="00045BFE" w:rsidRDefault="006E2282" w:rsidP="005F531F">
      <w:pPr>
        <w:spacing w:after="0"/>
        <w:ind w:left="720" w:hanging="720"/>
        <w:rPr>
          <w:rFonts w:cs="Arial"/>
          <w:color w:val="auto"/>
          <w:spacing w:val="-4"/>
          <w:szCs w:val="20"/>
        </w:rPr>
      </w:pPr>
      <w:r w:rsidRPr="00045BFE">
        <w:rPr>
          <w:rFonts w:cs="Arial"/>
          <w:color w:val="auto"/>
          <w:spacing w:val="-4"/>
          <w:szCs w:val="20"/>
        </w:rPr>
        <w:t>S3</w:t>
      </w:r>
      <w:r w:rsidRPr="00045BFE">
        <w:rPr>
          <w:rFonts w:cs="Arial"/>
          <w:color w:val="auto"/>
          <w:spacing w:val="-4"/>
          <w:szCs w:val="20"/>
        </w:rPr>
        <w:tab/>
        <w:t>In which state or territory is [IF S3b = 1: the business located | IF S3b = ELSE: is the main office (</w:t>
      </w:r>
      <w:proofErr w:type="gramStart"/>
      <w:r w:rsidRPr="00045BFE">
        <w:rPr>
          <w:rFonts w:cs="Arial"/>
          <w:color w:val="auto"/>
          <w:spacing w:val="-4"/>
          <w:szCs w:val="20"/>
        </w:rPr>
        <w:t>e.g.</w:t>
      </w:r>
      <w:proofErr w:type="gramEnd"/>
      <w:r w:rsidRPr="00045BFE">
        <w:rPr>
          <w:rFonts w:cs="Arial"/>
          <w:color w:val="auto"/>
          <w:spacing w:val="-4"/>
          <w:szCs w:val="20"/>
        </w:rPr>
        <w:t xml:space="preserve"> Australian headquarters)]? ONLY READ OUT IF NEEDED</w:t>
      </w:r>
    </w:p>
    <w:p w14:paraId="3692B705" w14:textId="77777777" w:rsidR="003F5D9C" w:rsidRPr="00045BFE" w:rsidRDefault="003F5D9C"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2D059B" w:rsidRPr="00045BFE" w14:paraId="17277FD6" w14:textId="77777777" w:rsidTr="005F531F">
        <w:trPr>
          <w:trHeight w:val="117"/>
        </w:trPr>
        <w:tc>
          <w:tcPr>
            <w:tcW w:w="7513" w:type="dxa"/>
          </w:tcPr>
          <w:p w14:paraId="3613D2EE" w14:textId="77777777" w:rsidR="002D059B" w:rsidRPr="00045BFE" w:rsidRDefault="002D059B" w:rsidP="00045BFE">
            <w:pPr>
              <w:rPr>
                <w:rFonts w:cs="Arial"/>
                <w:color w:val="auto"/>
                <w:spacing w:val="-4"/>
                <w:szCs w:val="20"/>
              </w:rPr>
            </w:pPr>
            <w:r w:rsidRPr="00045BFE">
              <w:rPr>
                <w:rFonts w:cs="Arial"/>
                <w:color w:val="auto"/>
                <w:spacing w:val="-4"/>
                <w:szCs w:val="20"/>
              </w:rPr>
              <w:t>Australian Capital Territory</w:t>
            </w:r>
          </w:p>
        </w:tc>
        <w:tc>
          <w:tcPr>
            <w:tcW w:w="1418" w:type="dxa"/>
          </w:tcPr>
          <w:p w14:paraId="318FB49A"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2D059B" w:rsidRPr="00045BFE" w14:paraId="0248E932" w14:textId="77777777" w:rsidTr="005F531F">
        <w:trPr>
          <w:trHeight w:val="207"/>
        </w:trPr>
        <w:tc>
          <w:tcPr>
            <w:tcW w:w="7513" w:type="dxa"/>
          </w:tcPr>
          <w:p w14:paraId="615FF5B4" w14:textId="77777777" w:rsidR="002D059B" w:rsidRPr="00045BFE" w:rsidRDefault="002D059B" w:rsidP="00045BFE">
            <w:pPr>
              <w:rPr>
                <w:rFonts w:cs="Arial"/>
                <w:color w:val="auto"/>
                <w:spacing w:val="-4"/>
                <w:szCs w:val="20"/>
              </w:rPr>
            </w:pPr>
            <w:r w:rsidRPr="00045BFE">
              <w:rPr>
                <w:rFonts w:cs="Arial"/>
                <w:color w:val="auto"/>
                <w:spacing w:val="-4"/>
                <w:szCs w:val="20"/>
              </w:rPr>
              <w:t>New South Wales</w:t>
            </w:r>
          </w:p>
        </w:tc>
        <w:tc>
          <w:tcPr>
            <w:tcW w:w="1418" w:type="dxa"/>
          </w:tcPr>
          <w:p w14:paraId="3961E6BD"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2D059B" w:rsidRPr="00045BFE" w14:paraId="4DEF9074" w14:textId="77777777" w:rsidTr="005F531F">
        <w:trPr>
          <w:trHeight w:val="207"/>
        </w:trPr>
        <w:tc>
          <w:tcPr>
            <w:tcW w:w="7513" w:type="dxa"/>
          </w:tcPr>
          <w:p w14:paraId="4226DAD6" w14:textId="77777777" w:rsidR="002D059B" w:rsidRPr="00045BFE" w:rsidRDefault="002D059B" w:rsidP="00045BFE">
            <w:pPr>
              <w:rPr>
                <w:rFonts w:cs="Arial"/>
                <w:color w:val="auto"/>
                <w:spacing w:val="-4"/>
                <w:szCs w:val="20"/>
              </w:rPr>
            </w:pPr>
            <w:r w:rsidRPr="00045BFE">
              <w:rPr>
                <w:rFonts w:cs="Arial"/>
                <w:color w:val="auto"/>
                <w:spacing w:val="-4"/>
                <w:szCs w:val="20"/>
              </w:rPr>
              <w:t>Northern Territory</w:t>
            </w:r>
          </w:p>
        </w:tc>
        <w:tc>
          <w:tcPr>
            <w:tcW w:w="1418" w:type="dxa"/>
          </w:tcPr>
          <w:p w14:paraId="67A61C02"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2D059B" w:rsidRPr="00045BFE" w14:paraId="176F54C7" w14:textId="77777777" w:rsidTr="005F531F">
        <w:trPr>
          <w:trHeight w:val="207"/>
        </w:trPr>
        <w:tc>
          <w:tcPr>
            <w:tcW w:w="7513" w:type="dxa"/>
          </w:tcPr>
          <w:p w14:paraId="7A859FAF" w14:textId="77777777" w:rsidR="002D059B" w:rsidRPr="00045BFE" w:rsidRDefault="002D059B" w:rsidP="00045BFE">
            <w:pPr>
              <w:rPr>
                <w:rFonts w:cs="Arial"/>
                <w:color w:val="auto"/>
                <w:spacing w:val="-4"/>
                <w:szCs w:val="20"/>
              </w:rPr>
            </w:pPr>
            <w:r w:rsidRPr="00045BFE">
              <w:rPr>
                <w:rFonts w:cs="Arial"/>
                <w:color w:val="auto"/>
                <w:spacing w:val="-4"/>
                <w:szCs w:val="20"/>
              </w:rPr>
              <w:t>Queensland</w:t>
            </w:r>
          </w:p>
        </w:tc>
        <w:tc>
          <w:tcPr>
            <w:tcW w:w="1418" w:type="dxa"/>
          </w:tcPr>
          <w:p w14:paraId="734BEBD7"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2D059B" w:rsidRPr="00045BFE" w14:paraId="39B8DF0C" w14:textId="77777777" w:rsidTr="005F531F">
        <w:trPr>
          <w:trHeight w:val="207"/>
        </w:trPr>
        <w:tc>
          <w:tcPr>
            <w:tcW w:w="7513" w:type="dxa"/>
          </w:tcPr>
          <w:p w14:paraId="25141F6D" w14:textId="77777777" w:rsidR="002D059B" w:rsidRPr="00045BFE" w:rsidRDefault="002D059B" w:rsidP="00045BFE">
            <w:pPr>
              <w:rPr>
                <w:rFonts w:cs="Arial"/>
                <w:color w:val="auto"/>
                <w:spacing w:val="-4"/>
                <w:szCs w:val="20"/>
              </w:rPr>
            </w:pPr>
            <w:r w:rsidRPr="00045BFE">
              <w:rPr>
                <w:rFonts w:cs="Arial"/>
                <w:color w:val="auto"/>
                <w:spacing w:val="-4"/>
                <w:szCs w:val="20"/>
              </w:rPr>
              <w:t>South Australia</w:t>
            </w:r>
          </w:p>
        </w:tc>
        <w:tc>
          <w:tcPr>
            <w:tcW w:w="1418" w:type="dxa"/>
          </w:tcPr>
          <w:p w14:paraId="100656DE"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2D059B" w:rsidRPr="00045BFE" w14:paraId="3FCAFC58" w14:textId="77777777" w:rsidTr="005F531F">
        <w:trPr>
          <w:trHeight w:val="207"/>
        </w:trPr>
        <w:tc>
          <w:tcPr>
            <w:tcW w:w="7513" w:type="dxa"/>
          </w:tcPr>
          <w:p w14:paraId="0451AD2C" w14:textId="77777777" w:rsidR="002D059B" w:rsidRPr="00045BFE" w:rsidRDefault="002D059B" w:rsidP="00045BFE">
            <w:pPr>
              <w:rPr>
                <w:rFonts w:cs="Arial"/>
                <w:color w:val="auto"/>
                <w:spacing w:val="-4"/>
                <w:szCs w:val="20"/>
              </w:rPr>
            </w:pPr>
            <w:r w:rsidRPr="00045BFE">
              <w:rPr>
                <w:rFonts w:cs="Arial"/>
                <w:color w:val="auto"/>
                <w:spacing w:val="-4"/>
                <w:szCs w:val="20"/>
              </w:rPr>
              <w:t>Tasmania</w:t>
            </w:r>
          </w:p>
        </w:tc>
        <w:tc>
          <w:tcPr>
            <w:tcW w:w="1418" w:type="dxa"/>
          </w:tcPr>
          <w:p w14:paraId="4C6D3458"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2D059B" w:rsidRPr="00045BFE" w14:paraId="36989884" w14:textId="77777777" w:rsidTr="005F531F">
        <w:trPr>
          <w:trHeight w:val="207"/>
        </w:trPr>
        <w:tc>
          <w:tcPr>
            <w:tcW w:w="7513" w:type="dxa"/>
          </w:tcPr>
          <w:p w14:paraId="693F8CE4" w14:textId="77777777" w:rsidR="002D059B" w:rsidRPr="00045BFE" w:rsidRDefault="002D059B" w:rsidP="00045BFE">
            <w:pPr>
              <w:rPr>
                <w:rFonts w:cs="Arial"/>
                <w:color w:val="auto"/>
                <w:spacing w:val="-4"/>
                <w:szCs w:val="20"/>
              </w:rPr>
            </w:pPr>
            <w:r w:rsidRPr="00045BFE">
              <w:rPr>
                <w:rFonts w:cs="Arial"/>
                <w:color w:val="auto"/>
                <w:spacing w:val="-4"/>
                <w:szCs w:val="20"/>
              </w:rPr>
              <w:t>Victoria</w:t>
            </w:r>
          </w:p>
        </w:tc>
        <w:tc>
          <w:tcPr>
            <w:tcW w:w="1418" w:type="dxa"/>
          </w:tcPr>
          <w:p w14:paraId="460CE743"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2D059B" w:rsidRPr="00045BFE" w14:paraId="48E546BD" w14:textId="77777777" w:rsidTr="005F531F">
        <w:trPr>
          <w:trHeight w:val="207"/>
        </w:trPr>
        <w:tc>
          <w:tcPr>
            <w:tcW w:w="7513" w:type="dxa"/>
          </w:tcPr>
          <w:p w14:paraId="171FC8DC" w14:textId="77777777" w:rsidR="002D059B" w:rsidRPr="00045BFE" w:rsidRDefault="002D059B" w:rsidP="00045BFE">
            <w:pPr>
              <w:rPr>
                <w:rFonts w:cs="Arial"/>
                <w:color w:val="auto"/>
                <w:spacing w:val="-4"/>
                <w:szCs w:val="20"/>
              </w:rPr>
            </w:pPr>
            <w:r w:rsidRPr="00045BFE">
              <w:rPr>
                <w:rFonts w:cs="Arial"/>
                <w:color w:val="auto"/>
                <w:spacing w:val="-4"/>
                <w:szCs w:val="20"/>
              </w:rPr>
              <w:t>Western Australia</w:t>
            </w:r>
          </w:p>
        </w:tc>
        <w:tc>
          <w:tcPr>
            <w:tcW w:w="1418" w:type="dxa"/>
          </w:tcPr>
          <w:p w14:paraId="39696FA5"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2D059B" w:rsidRPr="00045BFE" w14:paraId="386C0770" w14:textId="77777777" w:rsidTr="005F531F">
        <w:trPr>
          <w:trHeight w:val="207"/>
        </w:trPr>
        <w:tc>
          <w:tcPr>
            <w:tcW w:w="7513" w:type="dxa"/>
          </w:tcPr>
          <w:p w14:paraId="1ED7A90A" w14:textId="5E3BF115" w:rsidR="002D059B" w:rsidRPr="00045BFE" w:rsidRDefault="002D059B" w:rsidP="00045BFE">
            <w:pPr>
              <w:rPr>
                <w:rFonts w:cs="Arial"/>
                <w:color w:val="auto"/>
                <w:spacing w:val="-4"/>
                <w:szCs w:val="20"/>
              </w:rPr>
            </w:pPr>
            <w:r w:rsidRPr="00045BFE">
              <w:rPr>
                <w:rFonts w:cs="Arial"/>
                <w:color w:val="auto"/>
                <w:spacing w:val="-4"/>
                <w:szCs w:val="20"/>
              </w:rPr>
              <w:t>Elsewhere</w:t>
            </w:r>
            <w:r>
              <w:rPr>
                <w:rFonts w:cs="Arial"/>
                <w:color w:val="auto"/>
                <w:spacing w:val="-4"/>
                <w:szCs w:val="20"/>
              </w:rPr>
              <w:t xml:space="preserve"> </w:t>
            </w:r>
            <w:r w:rsidRPr="002D059B">
              <w:rPr>
                <w:rFonts w:cs="Arial"/>
                <w:b/>
                <w:bCs/>
                <w:color w:val="auto"/>
                <w:spacing w:val="-4"/>
                <w:szCs w:val="20"/>
              </w:rPr>
              <w:t>[TERMINATE]</w:t>
            </w:r>
          </w:p>
        </w:tc>
        <w:tc>
          <w:tcPr>
            <w:tcW w:w="1418" w:type="dxa"/>
          </w:tcPr>
          <w:p w14:paraId="527C9915" w14:textId="77777777" w:rsidR="002D059B" w:rsidRPr="00045BFE" w:rsidRDefault="002D059B"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36626C9" w14:textId="77777777" w:rsidR="006E2282" w:rsidRPr="00045BFE" w:rsidRDefault="006E2282" w:rsidP="00045BFE">
      <w:pPr>
        <w:spacing w:after="0"/>
        <w:rPr>
          <w:rFonts w:cs="Arial"/>
          <w:color w:val="auto"/>
          <w:spacing w:val="-4"/>
          <w:szCs w:val="20"/>
        </w:rPr>
      </w:pPr>
    </w:p>
    <w:p w14:paraId="20EAB15B" w14:textId="77777777" w:rsidR="006E2282" w:rsidRDefault="006E2282" w:rsidP="00045BFE">
      <w:pPr>
        <w:spacing w:after="0"/>
        <w:rPr>
          <w:rFonts w:cs="Arial"/>
          <w:color w:val="auto"/>
          <w:spacing w:val="-4"/>
          <w:szCs w:val="20"/>
        </w:rPr>
      </w:pPr>
    </w:p>
    <w:p w14:paraId="2E937E03" w14:textId="77777777" w:rsidR="00D34FBA" w:rsidRDefault="00D34FBA" w:rsidP="00045BFE">
      <w:pPr>
        <w:spacing w:after="0"/>
        <w:rPr>
          <w:rFonts w:cs="Arial"/>
          <w:color w:val="auto"/>
          <w:spacing w:val="-4"/>
          <w:szCs w:val="20"/>
        </w:rPr>
      </w:pPr>
    </w:p>
    <w:p w14:paraId="5B611CD6" w14:textId="77777777" w:rsidR="00D34FBA" w:rsidRPr="00045BFE" w:rsidRDefault="00D34FBA" w:rsidP="00045BFE">
      <w:pPr>
        <w:spacing w:after="0"/>
        <w:rPr>
          <w:rFonts w:cs="Arial"/>
          <w:color w:val="auto"/>
          <w:spacing w:val="-4"/>
          <w:szCs w:val="20"/>
        </w:rPr>
      </w:pPr>
    </w:p>
    <w:p w14:paraId="66A2BCB5"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lastRenderedPageBreak/>
        <w:t>ASK ALL | NUMERIC</w:t>
      </w:r>
    </w:p>
    <w:p w14:paraId="0C2E64FE"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S4.</w:t>
      </w:r>
      <w:r w:rsidRPr="00045BFE">
        <w:rPr>
          <w:rFonts w:cs="Arial"/>
          <w:color w:val="auto"/>
          <w:spacing w:val="-4"/>
          <w:szCs w:val="20"/>
        </w:rPr>
        <w:tab/>
        <w:t>What is the postcode for the suburb when the main office of your business is located?</w:t>
      </w:r>
    </w:p>
    <w:p w14:paraId="6AE513B3" w14:textId="77777777" w:rsidR="006E2282" w:rsidRPr="00045BFE" w:rsidRDefault="006E2282" w:rsidP="00045BFE">
      <w:pPr>
        <w:spacing w:after="0"/>
        <w:rPr>
          <w:rFonts w:cs="Arial"/>
          <w:color w:val="auto"/>
          <w:spacing w:val="-4"/>
          <w:szCs w:val="20"/>
        </w:rPr>
      </w:pPr>
    </w:p>
    <w:p w14:paraId="7131B967"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Suburb postcode _____________</w:t>
      </w:r>
    </w:p>
    <w:p w14:paraId="1BA29C88"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t>+ Don’t know</w:t>
      </w:r>
    </w:p>
    <w:p w14:paraId="7CB9E458" w14:textId="77777777" w:rsidR="00D34FBA" w:rsidRDefault="00D34FBA" w:rsidP="00045BFE">
      <w:pPr>
        <w:spacing w:after="0"/>
        <w:rPr>
          <w:rFonts w:cs="Arial"/>
          <w:b/>
          <w:color w:val="auto"/>
          <w:spacing w:val="-4"/>
          <w:szCs w:val="20"/>
        </w:rPr>
      </w:pPr>
    </w:p>
    <w:p w14:paraId="04006466" w14:textId="109D6F74"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IF S3B NOT EQUAL TO 1 </w:t>
      </w:r>
      <w:r w:rsidR="007D4789">
        <w:rPr>
          <w:rFonts w:cs="Arial"/>
          <w:b/>
          <w:color w:val="auto"/>
          <w:spacing w:val="-4"/>
          <w:szCs w:val="20"/>
        </w:rPr>
        <w:t xml:space="preserve">| MULTIPLE RESPONSE </w:t>
      </w:r>
      <w:r w:rsidRPr="00045BFE">
        <w:rPr>
          <w:rFonts w:cs="Arial"/>
          <w:b/>
          <w:color w:val="auto"/>
          <w:spacing w:val="-4"/>
          <w:szCs w:val="20"/>
        </w:rPr>
        <w:t>| DON’T SHOW CODE SELECTED AT S3</w:t>
      </w:r>
    </w:p>
    <w:p w14:paraId="1E183EB3"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S5.</w:t>
      </w:r>
      <w:r w:rsidRPr="00045BFE">
        <w:rPr>
          <w:rFonts w:cs="Arial"/>
          <w:color w:val="auto"/>
          <w:spacing w:val="-4"/>
          <w:szCs w:val="20"/>
        </w:rPr>
        <w:tab/>
        <w:t>And in which other states or territories of Australia does your business operate?</w:t>
      </w:r>
    </w:p>
    <w:p w14:paraId="232A21DC" w14:textId="77777777" w:rsidR="006E2282" w:rsidRPr="00045BFE" w:rsidRDefault="006E2282" w:rsidP="002D059B">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ONLY READ OUT IF NEEDED</w:t>
      </w:r>
    </w:p>
    <w:p w14:paraId="2261BDAE"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045BFE" w:rsidRPr="00045BFE" w14:paraId="26FEC0C5" w14:textId="77777777" w:rsidTr="008A668E">
        <w:trPr>
          <w:trHeight w:val="117"/>
        </w:trPr>
        <w:tc>
          <w:tcPr>
            <w:tcW w:w="7513" w:type="dxa"/>
          </w:tcPr>
          <w:p w14:paraId="1AB67E00" w14:textId="77777777" w:rsidR="006E2282" w:rsidRPr="00045BFE" w:rsidRDefault="006E2282" w:rsidP="00045BFE">
            <w:pPr>
              <w:rPr>
                <w:rFonts w:cs="Arial"/>
                <w:color w:val="auto"/>
                <w:spacing w:val="-4"/>
                <w:szCs w:val="20"/>
              </w:rPr>
            </w:pPr>
            <w:r w:rsidRPr="00045BFE">
              <w:rPr>
                <w:rFonts w:cs="Arial"/>
                <w:color w:val="auto"/>
                <w:spacing w:val="-4"/>
                <w:szCs w:val="20"/>
              </w:rPr>
              <w:t>Australian Capital Territory</w:t>
            </w:r>
          </w:p>
        </w:tc>
        <w:tc>
          <w:tcPr>
            <w:tcW w:w="1418" w:type="dxa"/>
          </w:tcPr>
          <w:p w14:paraId="660C8BE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010AB28" w14:textId="77777777" w:rsidTr="008A668E">
        <w:trPr>
          <w:trHeight w:val="207"/>
        </w:trPr>
        <w:tc>
          <w:tcPr>
            <w:tcW w:w="7513" w:type="dxa"/>
          </w:tcPr>
          <w:p w14:paraId="1635FCDE" w14:textId="77777777" w:rsidR="006E2282" w:rsidRPr="00045BFE" w:rsidRDefault="006E2282" w:rsidP="00045BFE">
            <w:pPr>
              <w:rPr>
                <w:rFonts w:cs="Arial"/>
                <w:color w:val="auto"/>
                <w:spacing w:val="-4"/>
                <w:szCs w:val="20"/>
              </w:rPr>
            </w:pPr>
            <w:r w:rsidRPr="00045BFE">
              <w:rPr>
                <w:rFonts w:cs="Arial"/>
                <w:color w:val="auto"/>
                <w:spacing w:val="-4"/>
                <w:szCs w:val="20"/>
              </w:rPr>
              <w:t>New South Wales</w:t>
            </w:r>
          </w:p>
        </w:tc>
        <w:tc>
          <w:tcPr>
            <w:tcW w:w="1418" w:type="dxa"/>
          </w:tcPr>
          <w:p w14:paraId="303286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0DA5343" w14:textId="77777777" w:rsidTr="008A668E">
        <w:trPr>
          <w:trHeight w:val="207"/>
        </w:trPr>
        <w:tc>
          <w:tcPr>
            <w:tcW w:w="7513" w:type="dxa"/>
          </w:tcPr>
          <w:p w14:paraId="7A82F57E" w14:textId="77777777" w:rsidR="006E2282" w:rsidRPr="00045BFE" w:rsidRDefault="006E2282" w:rsidP="00045BFE">
            <w:pPr>
              <w:rPr>
                <w:rFonts w:cs="Arial"/>
                <w:color w:val="auto"/>
                <w:spacing w:val="-4"/>
                <w:szCs w:val="20"/>
              </w:rPr>
            </w:pPr>
            <w:r w:rsidRPr="00045BFE">
              <w:rPr>
                <w:rFonts w:cs="Arial"/>
                <w:color w:val="auto"/>
                <w:spacing w:val="-4"/>
                <w:szCs w:val="20"/>
              </w:rPr>
              <w:t>Northern Territory</w:t>
            </w:r>
          </w:p>
        </w:tc>
        <w:tc>
          <w:tcPr>
            <w:tcW w:w="1418" w:type="dxa"/>
          </w:tcPr>
          <w:p w14:paraId="0D10EC6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B632907" w14:textId="77777777" w:rsidTr="008A668E">
        <w:trPr>
          <w:trHeight w:val="207"/>
        </w:trPr>
        <w:tc>
          <w:tcPr>
            <w:tcW w:w="7513" w:type="dxa"/>
          </w:tcPr>
          <w:p w14:paraId="22B8DDED" w14:textId="77777777" w:rsidR="006E2282" w:rsidRPr="00045BFE" w:rsidRDefault="006E2282" w:rsidP="00045BFE">
            <w:pPr>
              <w:rPr>
                <w:rFonts w:cs="Arial"/>
                <w:color w:val="auto"/>
                <w:spacing w:val="-4"/>
                <w:szCs w:val="20"/>
              </w:rPr>
            </w:pPr>
            <w:r w:rsidRPr="00045BFE">
              <w:rPr>
                <w:rFonts w:cs="Arial"/>
                <w:color w:val="auto"/>
                <w:spacing w:val="-4"/>
                <w:szCs w:val="20"/>
              </w:rPr>
              <w:t>Queensland</w:t>
            </w:r>
          </w:p>
        </w:tc>
        <w:tc>
          <w:tcPr>
            <w:tcW w:w="1418" w:type="dxa"/>
          </w:tcPr>
          <w:p w14:paraId="2926837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29954CA0" w14:textId="77777777" w:rsidTr="008A668E">
        <w:trPr>
          <w:trHeight w:val="207"/>
        </w:trPr>
        <w:tc>
          <w:tcPr>
            <w:tcW w:w="7513" w:type="dxa"/>
          </w:tcPr>
          <w:p w14:paraId="1629CE62" w14:textId="77777777" w:rsidR="006E2282" w:rsidRPr="00045BFE" w:rsidRDefault="006E2282" w:rsidP="00045BFE">
            <w:pPr>
              <w:rPr>
                <w:rFonts w:cs="Arial"/>
                <w:color w:val="auto"/>
                <w:spacing w:val="-4"/>
                <w:szCs w:val="20"/>
              </w:rPr>
            </w:pPr>
            <w:r w:rsidRPr="00045BFE">
              <w:rPr>
                <w:rFonts w:cs="Arial"/>
                <w:color w:val="auto"/>
                <w:spacing w:val="-4"/>
                <w:szCs w:val="20"/>
              </w:rPr>
              <w:t>South Australia</w:t>
            </w:r>
          </w:p>
        </w:tc>
        <w:tc>
          <w:tcPr>
            <w:tcW w:w="1418" w:type="dxa"/>
          </w:tcPr>
          <w:p w14:paraId="5CDF3B1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2E941F5F" w14:textId="77777777" w:rsidTr="008A668E">
        <w:trPr>
          <w:trHeight w:val="207"/>
        </w:trPr>
        <w:tc>
          <w:tcPr>
            <w:tcW w:w="7513" w:type="dxa"/>
          </w:tcPr>
          <w:p w14:paraId="5FA96E77" w14:textId="77777777" w:rsidR="006E2282" w:rsidRPr="00045BFE" w:rsidRDefault="006E2282" w:rsidP="00045BFE">
            <w:pPr>
              <w:rPr>
                <w:rFonts w:cs="Arial"/>
                <w:color w:val="auto"/>
                <w:spacing w:val="-4"/>
                <w:szCs w:val="20"/>
              </w:rPr>
            </w:pPr>
            <w:r w:rsidRPr="00045BFE">
              <w:rPr>
                <w:rFonts w:cs="Arial"/>
                <w:color w:val="auto"/>
                <w:spacing w:val="-4"/>
                <w:szCs w:val="20"/>
              </w:rPr>
              <w:t>Tasmania</w:t>
            </w:r>
          </w:p>
        </w:tc>
        <w:tc>
          <w:tcPr>
            <w:tcW w:w="1418" w:type="dxa"/>
          </w:tcPr>
          <w:p w14:paraId="01FFAAF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1E2E4175" w14:textId="77777777" w:rsidTr="008A668E">
        <w:trPr>
          <w:trHeight w:val="207"/>
        </w:trPr>
        <w:tc>
          <w:tcPr>
            <w:tcW w:w="7513" w:type="dxa"/>
          </w:tcPr>
          <w:p w14:paraId="03845BFA" w14:textId="77777777" w:rsidR="006E2282" w:rsidRPr="00045BFE" w:rsidRDefault="006E2282" w:rsidP="00045BFE">
            <w:pPr>
              <w:rPr>
                <w:rFonts w:cs="Arial"/>
                <w:color w:val="auto"/>
                <w:spacing w:val="-4"/>
                <w:szCs w:val="20"/>
              </w:rPr>
            </w:pPr>
            <w:r w:rsidRPr="00045BFE">
              <w:rPr>
                <w:rFonts w:cs="Arial"/>
                <w:color w:val="auto"/>
                <w:spacing w:val="-4"/>
                <w:szCs w:val="20"/>
              </w:rPr>
              <w:t>Victoria</w:t>
            </w:r>
          </w:p>
        </w:tc>
        <w:tc>
          <w:tcPr>
            <w:tcW w:w="1418" w:type="dxa"/>
          </w:tcPr>
          <w:p w14:paraId="07C93ED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5585CBF8" w14:textId="77777777" w:rsidTr="008A668E">
        <w:trPr>
          <w:trHeight w:val="207"/>
        </w:trPr>
        <w:tc>
          <w:tcPr>
            <w:tcW w:w="7513" w:type="dxa"/>
          </w:tcPr>
          <w:p w14:paraId="6F91E916" w14:textId="77777777" w:rsidR="006E2282" w:rsidRPr="00045BFE" w:rsidRDefault="006E2282" w:rsidP="00045BFE">
            <w:pPr>
              <w:rPr>
                <w:rFonts w:cs="Arial"/>
                <w:color w:val="auto"/>
                <w:spacing w:val="-4"/>
                <w:szCs w:val="20"/>
              </w:rPr>
            </w:pPr>
            <w:r w:rsidRPr="00045BFE">
              <w:rPr>
                <w:rFonts w:cs="Arial"/>
                <w:color w:val="auto"/>
                <w:spacing w:val="-4"/>
                <w:szCs w:val="20"/>
              </w:rPr>
              <w:t>Western Australia</w:t>
            </w:r>
          </w:p>
        </w:tc>
        <w:tc>
          <w:tcPr>
            <w:tcW w:w="1418" w:type="dxa"/>
          </w:tcPr>
          <w:p w14:paraId="4BA7EB0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05ECEC60" w14:textId="77777777" w:rsidTr="008A668E">
        <w:trPr>
          <w:trHeight w:val="207"/>
        </w:trPr>
        <w:tc>
          <w:tcPr>
            <w:tcW w:w="7513" w:type="dxa"/>
          </w:tcPr>
          <w:p w14:paraId="08EEBAD8" w14:textId="77777777" w:rsidR="006E2282" w:rsidRPr="00045BFE" w:rsidRDefault="006E2282" w:rsidP="00045BFE">
            <w:pPr>
              <w:rPr>
                <w:rFonts w:cs="Arial"/>
                <w:color w:val="auto"/>
                <w:spacing w:val="-4"/>
                <w:szCs w:val="20"/>
              </w:rPr>
            </w:pPr>
            <w:r w:rsidRPr="00045BFE">
              <w:rPr>
                <w:rFonts w:cs="Arial"/>
                <w:color w:val="auto"/>
                <w:spacing w:val="-4"/>
                <w:szCs w:val="20"/>
              </w:rPr>
              <w:t>All states and territories</w:t>
            </w:r>
          </w:p>
        </w:tc>
        <w:tc>
          <w:tcPr>
            <w:tcW w:w="1418" w:type="dxa"/>
          </w:tcPr>
          <w:p w14:paraId="4982AA7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5796B80E" w14:textId="77777777" w:rsidTr="008A668E">
        <w:trPr>
          <w:trHeight w:val="207"/>
        </w:trPr>
        <w:tc>
          <w:tcPr>
            <w:tcW w:w="7513" w:type="dxa"/>
          </w:tcPr>
          <w:p w14:paraId="6D34C0F7" w14:textId="77777777" w:rsidR="006E2282" w:rsidRPr="00045BFE" w:rsidRDefault="006E2282" w:rsidP="00045BFE">
            <w:pPr>
              <w:rPr>
                <w:rFonts w:cs="Arial"/>
                <w:color w:val="auto"/>
                <w:spacing w:val="-4"/>
                <w:szCs w:val="20"/>
              </w:rPr>
            </w:pPr>
            <w:r w:rsidRPr="00045BFE">
              <w:rPr>
                <w:rFonts w:cs="Arial"/>
                <w:color w:val="auto"/>
                <w:spacing w:val="-4"/>
                <w:szCs w:val="20"/>
              </w:rPr>
              <w:t>None</w:t>
            </w:r>
          </w:p>
        </w:tc>
        <w:tc>
          <w:tcPr>
            <w:tcW w:w="1418" w:type="dxa"/>
          </w:tcPr>
          <w:p w14:paraId="1BDBB6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C1FE659" w14:textId="77777777" w:rsidR="006E2282" w:rsidRPr="00045BFE" w:rsidRDefault="006E2282" w:rsidP="00045BFE">
      <w:pPr>
        <w:spacing w:after="0"/>
        <w:rPr>
          <w:rFonts w:cs="Arial"/>
          <w:color w:val="auto"/>
          <w:spacing w:val="-4"/>
          <w:szCs w:val="20"/>
        </w:rPr>
      </w:pPr>
    </w:p>
    <w:p w14:paraId="7ED4C86F" w14:textId="77777777" w:rsidR="006E2282" w:rsidRPr="00045BFE" w:rsidRDefault="006E2282" w:rsidP="00045BFE">
      <w:pPr>
        <w:spacing w:after="0"/>
        <w:rPr>
          <w:rFonts w:cs="Arial"/>
          <w:color w:val="auto"/>
          <w:spacing w:val="-4"/>
          <w:szCs w:val="20"/>
        </w:rPr>
      </w:pPr>
    </w:p>
    <w:p w14:paraId="441A3DF0" w14:textId="109E795A"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3DC70484"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S6.</w:t>
      </w:r>
      <w:r w:rsidRPr="00045BFE">
        <w:rPr>
          <w:rFonts w:cs="Arial"/>
          <w:color w:val="auto"/>
          <w:spacing w:val="-4"/>
          <w:szCs w:val="20"/>
        </w:rPr>
        <w:tab/>
        <w:t>Approximately how many people are directly employed by your business in Australia in total, including all business sites?</w:t>
      </w:r>
    </w:p>
    <w:p w14:paraId="17051E1D" w14:textId="77777777" w:rsidR="006E2282" w:rsidRPr="00045BFE" w:rsidRDefault="006E2282" w:rsidP="002D059B">
      <w:pPr>
        <w:spacing w:after="0"/>
        <w:ind w:left="720"/>
        <w:rPr>
          <w:rFonts w:cs="Arial"/>
          <w:color w:val="auto"/>
          <w:spacing w:val="-4"/>
          <w:szCs w:val="20"/>
        </w:rPr>
      </w:pPr>
      <w:r w:rsidRPr="00045BFE">
        <w:rPr>
          <w:rFonts w:cs="Arial"/>
          <w:i/>
          <w:iCs/>
          <w:color w:val="auto"/>
          <w:spacing w:val="-4"/>
          <w:szCs w:val="20"/>
        </w:rPr>
        <w:t xml:space="preserve">Please include yourself and everyone else in the business who is paid a wage or salary. If exact figures are unavailable, use careful estimates. </w:t>
      </w:r>
      <w:r w:rsidRPr="00045BFE">
        <w:rPr>
          <w:rFonts w:cs="Arial"/>
          <w:color w:val="auto"/>
          <w:spacing w:val="-4"/>
          <w:szCs w:val="20"/>
        </w:rPr>
        <w:t>ONLY READ OUT IF NEEDED</w:t>
      </w:r>
    </w:p>
    <w:p w14:paraId="1643D3E5" w14:textId="77777777" w:rsidR="008A668E" w:rsidRPr="00045BFE" w:rsidRDefault="008A668E"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AB50713" w14:textId="77777777" w:rsidTr="008A668E">
        <w:trPr>
          <w:trHeight w:val="117"/>
        </w:trPr>
        <w:tc>
          <w:tcPr>
            <w:tcW w:w="7513" w:type="dxa"/>
          </w:tcPr>
          <w:p w14:paraId="3A60F010" w14:textId="77777777" w:rsidR="006E2282" w:rsidRPr="00045BFE" w:rsidRDefault="006E2282" w:rsidP="00045BFE">
            <w:pPr>
              <w:rPr>
                <w:rFonts w:cs="Arial"/>
                <w:color w:val="auto"/>
                <w:spacing w:val="-4"/>
                <w:szCs w:val="20"/>
              </w:rPr>
            </w:pPr>
            <w:r w:rsidRPr="00045BFE">
              <w:rPr>
                <w:rFonts w:cs="Arial"/>
                <w:color w:val="auto"/>
                <w:spacing w:val="-4"/>
                <w:szCs w:val="20"/>
              </w:rPr>
              <w:t>I am the only one in my business who is paid a wage or salary</w:t>
            </w:r>
          </w:p>
        </w:tc>
        <w:tc>
          <w:tcPr>
            <w:tcW w:w="1413" w:type="dxa"/>
          </w:tcPr>
          <w:p w14:paraId="33E6722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17D6A4B" w14:textId="77777777" w:rsidTr="008A668E">
        <w:trPr>
          <w:trHeight w:val="207"/>
        </w:trPr>
        <w:tc>
          <w:tcPr>
            <w:tcW w:w="7513" w:type="dxa"/>
          </w:tcPr>
          <w:p w14:paraId="7DDD2862" w14:textId="77777777" w:rsidR="006E2282" w:rsidRPr="00045BFE" w:rsidRDefault="006E2282" w:rsidP="00045BFE">
            <w:pPr>
              <w:rPr>
                <w:rFonts w:cs="Arial"/>
                <w:color w:val="auto"/>
                <w:spacing w:val="-4"/>
                <w:szCs w:val="20"/>
              </w:rPr>
            </w:pPr>
            <w:r w:rsidRPr="00045BFE">
              <w:rPr>
                <w:rFonts w:cs="Arial"/>
                <w:color w:val="auto"/>
                <w:spacing w:val="-4"/>
                <w:szCs w:val="20"/>
              </w:rPr>
              <w:t>2 to 4</w:t>
            </w:r>
          </w:p>
        </w:tc>
        <w:tc>
          <w:tcPr>
            <w:tcW w:w="1413" w:type="dxa"/>
          </w:tcPr>
          <w:p w14:paraId="2863388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B1D853B" w14:textId="77777777" w:rsidTr="008A668E">
        <w:trPr>
          <w:trHeight w:val="207"/>
        </w:trPr>
        <w:tc>
          <w:tcPr>
            <w:tcW w:w="7513" w:type="dxa"/>
          </w:tcPr>
          <w:p w14:paraId="43637665" w14:textId="77777777" w:rsidR="006E2282" w:rsidRPr="00045BFE" w:rsidRDefault="006E2282" w:rsidP="00045BFE">
            <w:pPr>
              <w:rPr>
                <w:rFonts w:cs="Arial"/>
                <w:color w:val="auto"/>
                <w:spacing w:val="-4"/>
                <w:szCs w:val="20"/>
              </w:rPr>
            </w:pPr>
            <w:r w:rsidRPr="00045BFE">
              <w:rPr>
                <w:rFonts w:cs="Arial"/>
                <w:color w:val="auto"/>
                <w:spacing w:val="-4"/>
                <w:szCs w:val="20"/>
              </w:rPr>
              <w:t>5 to 9</w:t>
            </w:r>
          </w:p>
        </w:tc>
        <w:tc>
          <w:tcPr>
            <w:tcW w:w="1413" w:type="dxa"/>
          </w:tcPr>
          <w:p w14:paraId="59C1CE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0F9F8375" w14:textId="77777777" w:rsidTr="008A668E">
        <w:trPr>
          <w:trHeight w:val="207"/>
        </w:trPr>
        <w:tc>
          <w:tcPr>
            <w:tcW w:w="7513" w:type="dxa"/>
          </w:tcPr>
          <w:p w14:paraId="368D275D" w14:textId="77777777" w:rsidR="006E2282" w:rsidRPr="00045BFE" w:rsidRDefault="006E2282" w:rsidP="00045BFE">
            <w:pPr>
              <w:rPr>
                <w:rFonts w:cs="Arial"/>
                <w:color w:val="auto"/>
                <w:spacing w:val="-4"/>
                <w:szCs w:val="20"/>
              </w:rPr>
            </w:pPr>
            <w:r w:rsidRPr="00045BFE">
              <w:rPr>
                <w:rFonts w:cs="Arial"/>
                <w:color w:val="auto"/>
                <w:spacing w:val="-4"/>
                <w:szCs w:val="20"/>
              </w:rPr>
              <w:t>10 to 19</w:t>
            </w:r>
          </w:p>
        </w:tc>
        <w:tc>
          <w:tcPr>
            <w:tcW w:w="1413" w:type="dxa"/>
          </w:tcPr>
          <w:p w14:paraId="602BE93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4823853C" w14:textId="77777777" w:rsidTr="008A668E">
        <w:trPr>
          <w:trHeight w:val="207"/>
        </w:trPr>
        <w:tc>
          <w:tcPr>
            <w:tcW w:w="7513" w:type="dxa"/>
          </w:tcPr>
          <w:p w14:paraId="7582DF1D" w14:textId="77777777" w:rsidR="006E2282" w:rsidRPr="00045BFE" w:rsidRDefault="006E2282" w:rsidP="00045BFE">
            <w:pPr>
              <w:rPr>
                <w:rFonts w:cs="Arial"/>
                <w:color w:val="auto"/>
                <w:spacing w:val="-4"/>
                <w:szCs w:val="20"/>
              </w:rPr>
            </w:pPr>
            <w:r w:rsidRPr="00045BFE">
              <w:rPr>
                <w:rFonts w:cs="Arial"/>
                <w:color w:val="auto"/>
                <w:spacing w:val="-4"/>
                <w:szCs w:val="20"/>
              </w:rPr>
              <w:t>20 to 49</w:t>
            </w:r>
          </w:p>
        </w:tc>
        <w:tc>
          <w:tcPr>
            <w:tcW w:w="1413" w:type="dxa"/>
          </w:tcPr>
          <w:p w14:paraId="38B663E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2CB9F238" w14:textId="77777777" w:rsidTr="008A668E">
        <w:trPr>
          <w:trHeight w:val="207"/>
        </w:trPr>
        <w:tc>
          <w:tcPr>
            <w:tcW w:w="7513" w:type="dxa"/>
          </w:tcPr>
          <w:p w14:paraId="15BB335B" w14:textId="77777777" w:rsidR="006E2282" w:rsidRPr="00045BFE" w:rsidRDefault="006E2282" w:rsidP="00045BFE">
            <w:pPr>
              <w:rPr>
                <w:rFonts w:cs="Arial"/>
                <w:color w:val="auto"/>
                <w:spacing w:val="-4"/>
                <w:szCs w:val="20"/>
              </w:rPr>
            </w:pPr>
            <w:r w:rsidRPr="00045BFE">
              <w:rPr>
                <w:rFonts w:cs="Arial"/>
                <w:color w:val="auto"/>
                <w:spacing w:val="-4"/>
                <w:szCs w:val="20"/>
              </w:rPr>
              <w:t>50 to 99</w:t>
            </w:r>
          </w:p>
        </w:tc>
        <w:tc>
          <w:tcPr>
            <w:tcW w:w="1413" w:type="dxa"/>
          </w:tcPr>
          <w:p w14:paraId="49ADD46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061A7AD" w14:textId="77777777" w:rsidTr="008A668E">
        <w:trPr>
          <w:trHeight w:val="207"/>
        </w:trPr>
        <w:tc>
          <w:tcPr>
            <w:tcW w:w="7513" w:type="dxa"/>
          </w:tcPr>
          <w:p w14:paraId="748E2BC7" w14:textId="77777777" w:rsidR="006E2282" w:rsidRPr="00045BFE" w:rsidRDefault="006E2282" w:rsidP="00045BFE">
            <w:pPr>
              <w:rPr>
                <w:rFonts w:cs="Arial"/>
                <w:color w:val="auto"/>
                <w:spacing w:val="-4"/>
                <w:szCs w:val="20"/>
              </w:rPr>
            </w:pPr>
            <w:r w:rsidRPr="00045BFE">
              <w:rPr>
                <w:rFonts w:cs="Arial"/>
                <w:color w:val="auto"/>
                <w:spacing w:val="-4"/>
                <w:szCs w:val="20"/>
              </w:rPr>
              <w:t>100 to 199</w:t>
            </w:r>
          </w:p>
        </w:tc>
        <w:tc>
          <w:tcPr>
            <w:tcW w:w="1413" w:type="dxa"/>
          </w:tcPr>
          <w:p w14:paraId="0D325E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0330D86F" w14:textId="77777777" w:rsidTr="008A668E">
        <w:trPr>
          <w:trHeight w:val="207"/>
        </w:trPr>
        <w:tc>
          <w:tcPr>
            <w:tcW w:w="7513" w:type="dxa"/>
          </w:tcPr>
          <w:p w14:paraId="1D6A85FF" w14:textId="77777777" w:rsidR="006E2282" w:rsidRPr="00045BFE" w:rsidRDefault="006E2282" w:rsidP="00045BFE">
            <w:pPr>
              <w:rPr>
                <w:rFonts w:cs="Arial"/>
                <w:color w:val="auto"/>
                <w:spacing w:val="-4"/>
                <w:szCs w:val="20"/>
              </w:rPr>
            </w:pPr>
            <w:r w:rsidRPr="00045BFE">
              <w:rPr>
                <w:rFonts w:cs="Arial"/>
                <w:color w:val="auto"/>
                <w:spacing w:val="-4"/>
                <w:szCs w:val="20"/>
              </w:rPr>
              <w:t>200 to 499</w:t>
            </w:r>
          </w:p>
        </w:tc>
        <w:tc>
          <w:tcPr>
            <w:tcW w:w="1413" w:type="dxa"/>
          </w:tcPr>
          <w:p w14:paraId="1AA33B9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6E2282" w:rsidRPr="00045BFE" w14:paraId="5E455F94" w14:textId="77777777" w:rsidTr="008A668E">
        <w:trPr>
          <w:trHeight w:val="207"/>
        </w:trPr>
        <w:tc>
          <w:tcPr>
            <w:tcW w:w="7513" w:type="dxa"/>
          </w:tcPr>
          <w:p w14:paraId="03EBDAFE" w14:textId="77777777" w:rsidR="006E2282" w:rsidRPr="00045BFE" w:rsidRDefault="006E2282" w:rsidP="00045BFE">
            <w:pPr>
              <w:rPr>
                <w:rFonts w:cs="Arial"/>
                <w:color w:val="auto"/>
                <w:spacing w:val="-4"/>
                <w:szCs w:val="20"/>
              </w:rPr>
            </w:pPr>
            <w:r w:rsidRPr="00045BFE">
              <w:rPr>
                <w:rFonts w:cs="Arial"/>
                <w:color w:val="auto"/>
                <w:spacing w:val="-4"/>
                <w:szCs w:val="20"/>
              </w:rPr>
              <w:t>500 or more</w:t>
            </w:r>
          </w:p>
        </w:tc>
        <w:tc>
          <w:tcPr>
            <w:tcW w:w="1413" w:type="dxa"/>
          </w:tcPr>
          <w:p w14:paraId="0A3CEC6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bl>
    <w:p w14:paraId="2670A89B" w14:textId="77777777" w:rsidR="006E2282" w:rsidRPr="00045BFE" w:rsidRDefault="006E2282" w:rsidP="00045BFE">
      <w:pPr>
        <w:spacing w:after="0"/>
        <w:rPr>
          <w:rFonts w:cs="Arial"/>
          <w:color w:val="auto"/>
          <w:spacing w:val="-4"/>
          <w:szCs w:val="20"/>
        </w:rPr>
      </w:pPr>
    </w:p>
    <w:p w14:paraId="4B010E36" w14:textId="77777777" w:rsidR="006E2282" w:rsidRPr="00045BFE" w:rsidRDefault="006E2282" w:rsidP="00045BFE">
      <w:pPr>
        <w:spacing w:after="0"/>
        <w:rPr>
          <w:rFonts w:cs="Arial"/>
          <w:color w:val="auto"/>
          <w:spacing w:val="-4"/>
          <w:szCs w:val="20"/>
        </w:rPr>
      </w:pPr>
    </w:p>
    <w:p w14:paraId="028B0789" w14:textId="2BA62598"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2AACC50C"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S8.</w:t>
      </w:r>
      <w:r w:rsidRPr="00045BFE">
        <w:rPr>
          <w:rFonts w:cs="Arial"/>
          <w:color w:val="auto"/>
          <w:spacing w:val="-4"/>
          <w:szCs w:val="20"/>
        </w:rPr>
        <w:tab/>
        <w:t>Which of the following best describes your business? READ OUT</w:t>
      </w:r>
    </w:p>
    <w:p w14:paraId="411032A1"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1EE907AA" w14:textId="77777777" w:rsidTr="008A668E">
        <w:trPr>
          <w:trHeight w:val="117"/>
        </w:trPr>
        <w:tc>
          <w:tcPr>
            <w:tcW w:w="7513" w:type="dxa"/>
          </w:tcPr>
          <w:p w14:paraId="25733018" w14:textId="77777777" w:rsidR="006E2282" w:rsidRPr="00045BFE" w:rsidRDefault="006E2282" w:rsidP="00045BFE">
            <w:pPr>
              <w:rPr>
                <w:rFonts w:cs="Arial"/>
                <w:color w:val="auto"/>
                <w:spacing w:val="-4"/>
                <w:szCs w:val="20"/>
              </w:rPr>
            </w:pPr>
            <w:r w:rsidRPr="00045BFE">
              <w:rPr>
                <w:rFonts w:cs="Arial"/>
                <w:color w:val="auto"/>
                <w:spacing w:val="-4"/>
                <w:szCs w:val="20"/>
              </w:rPr>
              <w:t>The business mostly sells goods or products</w:t>
            </w:r>
          </w:p>
        </w:tc>
        <w:tc>
          <w:tcPr>
            <w:tcW w:w="1413" w:type="dxa"/>
          </w:tcPr>
          <w:p w14:paraId="4F08C7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3714F16" w14:textId="77777777" w:rsidTr="008A668E">
        <w:trPr>
          <w:trHeight w:val="207"/>
        </w:trPr>
        <w:tc>
          <w:tcPr>
            <w:tcW w:w="7513" w:type="dxa"/>
          </w:tcPr>
          <w:p w14:paraId="6CD7C113" w14:textId="77777777" w:rsidR="006E2282" w:rsidRPr="00045BFE" w:rsidRDefault="006E2282" w:rsidP="00045BFE">
            <w:pPr>
              <w:rPr>
                <w:rFonts w:cs="Arial"/>
                <w:color w:val="auto"/>
                <w:spacing w:val="-4"/>
                <w:szCs w:val="20"/>
              </w:rPr>
            </w:pPr>
            <w:r w:rsidRPr="00045BFE">
              <w:rPr>
                <w:rFonts w:cs="Arial"/>
                <w:color w:val="auto"/>
                <w:spacing w:val="-4"/>
                <w:szCs w:val="20"/>
              </w:rPr>
              <w:t>The business is mainly a service provider</w:t>
            </w:r>
          </w:p>
        </w:tc>
        <w:tc>
          <w:tcPr>
            <w:tcW w:w="1413" w:type="dxa"/>
          </w:tcPr>
          <w:p w14:paraId="2C16D83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60486B83" w14:textId="77777777" w:rsidTr="008A668E">
        <w:trPr>
          <w:trHeight w:val="207"/>
        </w:trPr>
        <w:tc>
          <w:tcPr>
            <w:tcW w:w="7513" w:type="dxa"/>
          </w:tcPr>
          <w:p w14:paraId="2CF3ACB3" w14:textId="77777777" w:rsidR="006E2282" w:rsidRPr="00045BFE" w:rsidRDefault="006E2282" w:rsidP="00045BFE">
            <w:pPr>
              <w:rPr>
                <w:rFonts w:cs="Arial"/>
                <w:color w:val="auto"/>
                <w:spacing w:val="-4"/>
                <w:szCs w:val="20"/>
              </w:rPr>
            </w:pPr>
            <w:r w:rsidRPr="00045BFE">
              <w:rPr>
                <w:rFonts w:cs="Arial"/>
                <w:color w:val="auto"/>
                <w:spacing w:val="-4"/>
                <w:szCs w:val="20"/>
              </w:rPr>
              <w:t>The business sells roughly the same level of products and services</w:t>
            </w:r>
          </w:p>
        </w:tc>
        <w:tc>
          <w:tcPr>
            <w:tcW w:w="1413" w:type="dxa"/>
          </w:tcPr>
          <w:p w14:paraId="1B35213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55515854" w14:textId="77777777" w:rsidR="006E2282" w:rsidRPr="00045BFE" w:rsidRDefault="006E2282" w:rsidP="00045BFE">
      <w:pPr>
        <w:spacing w:after="0"/>
        <w:rPr>
          <w:rFonts w:cs="Arial"/>
          <w:color w:val="auto"/>
          <w:spacing w:val="-4"/>
          <w:szCs w:val="20"/>
        </w:rPr>
      </w:pPr>
    </w:p>
    <w:p w14:paraId="2CB68341" w14:textId="77777777" w:rsidR="006E2282" w:rsidRPr="00045BFE" w:rsidRDefault="006E2282" w:rsidP="00045BFE">
      <w:pPr>
        <w:spacing w:after="0"/>
        <w:rPr>
          <w:rFonts w:cs="Arial"/>
          <w:color w:val="auto"/>
          <w:spacing w:val="-4"/>
          <w:szCs w:val="20"/>
        </w:rPr>
      </w:pPr>
    </w:p>
    <w:p w14:paraId="70D62E4D"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ALL | NUMERIC, ONLY ALLOW RESPONSE UP TO 100</w:t>
      </w:r>
    </w:p>
    <w:p w14:paraId="63BB2A12" w14:textId="77777777" w:rsidR="006E2282" w:rsidRPr="00045BFE" w:rsidRDefault="006E2282" w:rsidP="00045BFE">
      <w:pPr>
        <w:spacing w:after="0"/>
        <w:rPr>
          <w:rFonts w:cs="Arial"/>
          <w:color w:val="auto"/>
          <w:spacing w:val="-4"/>
          <w:szCs w:val="20"/>
        </w:rPr>
      </w:pPr>
      <w:r w:rsidRPr="00045BFE">
        <w:rPr>
          <w:rFonts w:cs="Arial"/>
          <w:color w:val="auto"/>
          <w:spacing w:val="-4"/>
          <w:szCs w:val="20"/>
        </w:rPr>
        <w:t>S9.</w:t>
      </w:r>
      <w:r w:rsidRPr="00045BFE">
        <w:rPr>
          <w:rFonts w:cs="Arial"/>
          <w:color w:val="auto"/>
          <w:spacing w:val="-4"/>
          <w:szCs w:val="20"/>
        </w:rPr>
        <w:tab/>
        <w:t>Approximately what percentage of your turnover is generated by online sales</w:t>
      </w:r>
    </w:p>
    <w:p w14:paraId="1E49D62C"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r>
    </w:p>
    <w:p w14:paraId="11AA2377" w14:textId="77777777" w:rsidR="006E2282" w:rsidRPr="00045BFE" w:rsidRDefault="006E2282" w:rsidP="001F4D2A">
      <w:pPr>
        <w:spacing w:after="0"/>
        <w:ind w:firstLine="720"/>
        <w:rPr>
          <w:rFonts w:cs="Arial"/>
          <w:color w:val="auto"/>
          <w:spacing w:val="-4"/>
          <w:szCs w:val="20"/>
        </w:rPr>
      </w:pPr>
      <w:r w:rsidRPr="00045BFE">
        <w:rPr>
          <w:rFonts w:cs="Arial"/>
          <w:color w:val="auto"/>
          <w:spacing w:val="-4"/>
          <w:szCs w:val="20"/>
        </w:rPr>
        <w:t>_______________%</w:t>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t>+ Don’t know</w:t>
      </w:r>
    </w:p>
    <w:p w14:paraId="5FC16A7E" w14:textId="77777777" w:rsidR="008A668E" w:rsidRDefault="008A668E" w:rsidP="00045BFE">
      <w:pPr>
        <w:spacing w:after="0"/>
        <w:rPr>
          <w:rFonts w:cs="Arial"/>
          <w:color w:val="auto"/>
          <w:szCs w:val="20"/>
        </w:rPr>
      </w:pPr>
    </w:p>
    <w:p w14:paraId="65C040A7" w14:textId="77777777" w:rsidR="00A1511F" w:rsidRDefault="00A1511F" w:rsidP="00045BFE">
      <w:pPr>
        <w:spacing w:after="0"/>
        <w:rPr>
          <w:rFonts w:cs="Arial"/>
          <w:b/>
          <w:color w:val="auto"/>
          <w:szCs w:val="20"/>
        </w:rPr>
      </w:pPr>
    </w:p>
    <w:p w14:paraId="2AD64715" w14:textId="77777777" w:rsidR="00A1511F" w:rsidRDefault="00A1511F" w:rsidP="00045BFE">
      <w:pPr>
        <w:spacing w:after="0"/>
        <w:rPr>
          <w:rFonts w:cs="Arial"/>
          <w:b/>
          <w:color w:val="auto"/>
          <w:szCs w:val="20"/>
        </w:rPr>
      </w:pPr>
    </w:p>
    <w:p w14:paraId="18948744" w14:textId="77777777" w:rsidR="00A1511F" w:rsidRDefault="00A1511F" w:rsidP="00045BFE">
      <w:pPr>
        <w:spacing w:after="0"/>
        <w:rPr>
          <w:rFonts w:cs="Arial"/>
          <w:b/>
          <w:color w:val="auto"/>
          <w:szCs w:val="20"/>
        </w:rPr>
      </w:pPr>
    </w:p>
    <w:p w14:paraId="086B2805" w14:textId="77777777" w:rsidR="00A1511F" w:rsidRDefault="00A1511F" w:rsidP="00045BFE">
      <w:pPr>
        <w:spacing w:after="0"/>
        <w:rPr>
          <w:rFonts w:cs="Arial"/>
          <w:b/>
          <w:color w:val="auto"/>
          <w:szCs w:val="20"/>
        </w:rPr>
      </w:pPr>
    </w:p>
    <w:p w14:paraId="0049ABD1" w14:textId="77777777" w:rsidR="00A1511F" w:rsidRDefault="00A1511F" w:rsidP="00045BFE">
      <w:pPr>
        <w:spacing w:after="0"/>
        <w:rPr>
          <w:rFonts w:cs="Arial"/>
          <w:b/>
          <w:color w:val="auto"/>
          <w:szCs w:val="20"/>
        </w:rPr>
      </w:pPr>
    </w:p>
    <w:p w14:paraId="471F38AA" w14:textId="6900D392" w:rsidR="006E2282" w:rsidRPr="00045BFE" w:rsidRDefault="006E2282" w:rsidP="00045BFE">
      <w:pPr>
        <w:spacing w:after="0"/>
        <w:rPr>
          <w:rFonts w:cs="Arial"/>
          <w:b/>
          <w:color w:val="auto"/>
          <w:szCs w:val="20"/>
        </w:rPr>
      </w:pPr>
      <w:r w:rsidRPr="00045BFE">
        <w:rPr>
          <w:rFonts w:cs="Arial"/>
          <w:b/>
          <w:color w:val="auto"/>
          <w:szCs w:val="20"/>
        </w:rPr>
        <w:lastRenderedPageBreak/>
        <w:t>Section 2: Awareness of consumer protection regulation</w:t>
      </w:r>
    </w:p>
    <w:p w14:paraId="13CDA096" w14:textId="77777777" w:rsidR="006E2282" w:rsidRPr="00045BFE" w:rsidRDefault="006E2282" w:rsidP="00045BFE">
      <w:pPr>
        <w:spacing w:after="0"/>
        <w:rPr>
          <w:rFonts w:cs="Arial"/>
          <w:color w:val="auto"/>
          <w:spacing w:val="-4"/>
          <w:szCs w:val="20"/>
        </w:rPr>
      </w:pPr>
    </w:p>
    <w:p w14:paraId="52965144" w14:textId="48DA6002"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ALL </w:t>
      </w:r>
      <w:r w:rsidR="00D34FBA">
        <w:rPr>
          <w:rFonts w:cs="Arial"/>
          <w:b/>
          <w:color w:val="auto"/>
          <w:spacing w:val="-4"/>
          <w:szCs w:val="20"/>
        </w:rPr>
        <w:t>| SINGLE RESPONSE</w:t>
      </w:r>
    </w:p>
    <w:p w14:paraId="6BB86F13"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Q1.</w:t>
      </w:r>
      <w:r w:rsidRPr="00045BFE">
        <w:rPr>
          <w:rFonts w:cs="Arial"/>
          <w:color w:val="auto"/>
          <w:spacing w:val="-4"/>
          <w:szCs w:val="20"/>
        </w:rPr>
        <w:tab/>
        <w:t>Before today, were you aware that businesses in Australia have legal obligations and responsibilities regarding consumer protection and fair trading to protect consumers and trade fairly?</w:t>
      </w:r>
    </w:p>
    <w:p w14:paraId="1D8A0FC9"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DO NOT READ OUT</w:t>
      </w:r>
    </w:p>
    <w:p w14:paraId="548C4A71" w14:textId="77777777" w:rsidR="006E2282" w:rsidRPr="00045BFE" w:rsidRDefault="006E2282" w:rsidP="00045BFE">
      <w:pPr>
        <w:spacing w:after="0"/>
        <w:rPr>
          <w:rFonts w:cs="Arial"/>
          <w:color w:val="auto"/>
          <w:spacing w:val="-4"/>
          <w:szCs w:val="20"/>
        </w:rPr>
      </w:pPr>
    </w:p>
    <w:tbl>
      <w:tblPr>
        <w:tblStyle w:val="TableGrid"/>
        <w:tblW w:w="9072"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59"/>
      </w:tblGrid>
      <w:tr w:rsidR="001F4D2A" w:rsidRPr="00045BFE" w14:paraId="23A6AABD" w14:textId="77777777" w:rsidTr="001F4D2A">
        <w:trPr>
          <w:trHeight w:val="117"/>
        </w:trPr>
        <w:tc>
          <w:tcPr>
            <w:tcW w:w="7513" w:type="dxa"/>
          </w:tcPr>
          <w:p w14:paraId="2510A246" w14:textId="77777777" w:rsidR="001F4D2A" w:rsidRPr="00045BFE" w:rsidRDefault="001F4D2A" w:rsidP="00045BFE">
            <w:pPr>
              <w:rPr>
                <w:rFonts w:cs="Arial"/>
                <w:color w:val="auto"/>
                <w:spacing w:val="-4"/>
                <w:szCs w:val="20"/>
              </w:rPr>
            </w:pPr>
            <w:r w:rsidRPr="00045BFE">
              <w:rPr>
                <w:rFonts w:cs="Arial"/>
                <w:color w:val="auto"/>
                <w:spacing w:val="-4"/>
                <w:szCs w:val="20"/>
              </w:rPr>
              <w:t>Yes</w:t>
            </w:r>
          </w:p>
        </w:tc>
        <w:tc>
          <w:tcPr>
            <w:tcW w:w="1559" w:type="dxa"/>
          </w:tcPr>
          <w:p w14:paraId="0A2E2D60" w14:textId="77777777" w:rsidR="001F4D2A" w:rsidRPr="00045BFE" w:rsidRDefault="001F4D2A"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1F4D2A" w:rsidRPr="00045BFE" w14:paraId="46FFE01A" w14:textId="77777777" w:rsidTr="001F4D2A">
        <w:trPr>
          <w:trHeight w:val="207"/>
        </w:trPr>
        <w:tc>
          <w:tcPr>
            <w:tcW w:w="7513" w:type="dxa"/>
          </w:tcPr>
          <w:p w14:paraId="4BF0CF67" w14:textId="77777777" w:rsidR="001F4D2A" w:rsidRPr="00045BFE" w:rsidRDefault="001F4D2A" w:rsidP="00045BFE">
            <w:pPr>
              <w:rPr>
                <w:rFonts w:cs="Arial"/>
                <w:color w:val="auto"/>
                <w:spacing w:val="-4"/>
                <w:szCs w:val="20"/>
              </w:rPr>
            </w:pPr>
            <w:r w:rsidRPr="00045BFE">
              <w:rPr>
                <w:rFonts w:cs="Arial"/>
                <w:color w:val="auto"/>
                <w:spacing w:val="-4"/>
                <w:szCs w:val="20"/>
              </w:rPr>
              <w:t>No</w:t>
            </w:r>
          </w:p>
        </w:tc>
        <w:tc>
          <w:tcPr>
            <w:tcW w:w="1559" w:type="dxa"/>
          </w:tcPr>
          <w:p w14:paraId="70518BD7" w14:textId="77777777" w:rsidR="001F4D2A" w:rsidRPr="00045BFE" w:rsidRDefault="001F4D2A" w:rsidP="00A71B51">
            <w:pPr>
              <w:pStyle w:val="ListParagraph"/>
              <w:numPr>
                <w:ilvl w:val="0"/>
                <w:numId w:val="23"/>
              </w:numPr>
              <w:rPr>
                <w:rFonts w:cs="Arial"/>
                <w:color w:val="auto"/>
                <w:spacing w:val="-4"/>
                <w:szCs w:val="20"/>
              </w:rPr>
            </w:pPr>
            <w:r w:rsidRPr="00045BFE">
              <w:rPr>
                <w:rFonts w:cs="Arial"/>
                <w:color w:val="auto"/>
                <w:spacing w:val="-4"/>
                <w:szCs w:val="20"/>
              </w:rPr>
              <w:t>02</w:t>
            </w:r>
          </w:p>
        </w:tc>
      </w:tr>
    </w:tbl>
    <w:p w14:paraId="614522CE" w14:textId="77777777" w:rsidR="006E2282" w:rsidRPr="00045BFE" w:rsidRDefault="006E2282" w:rsidP="00045BFE">
      <w:pPr>
        <w:spacing w:after="0"/>
        <w:rPr>
          <w:rFonts w:cs="Arial"/>
          <w:color w:val="auto"/>
          <w:spacing w:val="-4"/>
          <w:szCs w:val="20"/>
        </w:rPr>
      </w:pPr>
    </w:p>
    <w:p w14:paraId="34551F1D" w14:textId="77777777" w:rsidR="006E2282" w:rsidRPr="00045BFE" w:rsidRDefault="006E2282" w:rsidP="00045BFE">
      <w:pPr>
        <w:spacing w:after="0"/>
        <w:rPr>
          <w:rFonts w:cs="Arial"/>
          <w:color w:val="auto"/>
          <w:spacing w:val="-4"/>
          <w:szCs w:val="20"/>
        </w:rPr>
      </w:pPr>
    </w:p>
    <w:p w14:paraId="4097730D" w14:textId="6DF2B51B"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Q2 IF Q1 = 1 </w:t>
      </w:r>
      <w:r w:rsidR="00D34FBA">
        <w:rPr>
          <w:rFonts w:cs="Arial"/>
          <w:b/>
          <w:color w:val="auto"/>
          <w:spacing w:val="-4"/>
          <w:szCs w:val="20"/>
        </w:rPr>
        <w:t>| SINGLE RESPONSE</w:t>
      </w:r>
    </w:p>
    <w:p w14:paraId="0D25998F"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Q2.</w:t>
      </w:r>
      <w:r w:rsidRPr="00045BFE">
        <w:rPr>
          <w:rFonts w:cs="Arial"/>
          <w:color w:val="auto"/>
          <w:spacing w:val="-4"/>
          <w:szCs w:val="20"/>
        </w:rPr>
        <w:tab/>
        <w:t>The Australian Consumer Law is the national law for fair trading and consumer protection. Before today, had you heard of the Australian Consumer Law?</w:t>
      </w:r>
    </w:p>
    <w:p w14:paraId="7680C2A3" w14:textId="77777777" w:rsidR="006E2282" w:rsidRPr="00045BFE" w:rsidRDefault="006E2282" w:rsidP="002D059B">
      <w:pPr>
        <w:spacing w:after="0"/>
        <w:ind w:firstLine="720"/>
        <w:rPr>
          <w:rFonts w:cs="Arial"/>
          <w:color w:val="auto"/>
          <w:spacing w:val="-4"/>
          <w:szCs w:val="20"/>
        </w:rPr>
      </w:pPr>
      <w:r w:rsidRPr="00045BFE">
        <w:rPr>
          <w:rFonts w:cs="Arial"/>
          <w:color w:val="auto"/>
          <w:spacing w:val="-4"/>
          <w:szCs w:val="20"/>
        </w:rPr>
        <w:t>DO NOT READ OUT</w:t>
      </w:r>
    </w:p>
    <w:p w14:paraId="44B7D030"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B9EA3BA" w14:textId="77777777" w:rsidTr="008A668E">
        <w:trPr>
          <w:trHeight w:val="117"/>
        </w:trPr>
        <w:tc>
          <w:tcPr>
            <w:tcW w:w="7513" w:type="dxa"/>
          </w:tcPr>
          <w:p w14:paraId="5ABAADB5"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46A6E4A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6E2282" w:rsidRPr="00045BFE" w14:paraId="09AC24B9" w14:textId="77777777" w:rsidTr="008A668E">
        <w:trPr>
          <w:trHeight w:val="207"/>
        </w:trPr>
        <w:tc>
          <w:tcPr>
            <w:tcW w:w="7513" w:type="dxa"/>
          </w:tcPr>
          <w:p w14:paraId="5FFBCDDE"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5A15996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bl>
    <w:p w14:paraId="2C09882D" w14:textId="77777777" w:rsidR="006E2282" w:rsidRPr="00045BFE" w:rsidRDefault="006E2282" w:rsidP="00045BFE">
      <w:pPr>
        <w:spacing w:after="0"/>
        <w:rPr>
          <w:rFonts w:cs="Arial"/>
          <w:color w:val="auto"/>
          <w:spacing w:val="-4"/>
          <w:szCs w:val="20"/>
        </w:rPr>
      </w:pPr>
    </w:p>
    <w:p w14:paraId="04B9FE51" w14:textId="77777777" w:rsidR="006E2282" w:rsidRPr="00045BFE" w:rsidRDefault="006E2282" w:rsidP="00045BFE">
      <w:pPr>
        <w:spacing w:after="0"/>
        <w:rPr>
          <w:rFonts w:cs="Arial"/>
          <w:color w:val="auto"/>
          <w:spacing w:val="-4"/>
          <w:szCs w:val="20"/>
        </w:rPr>
      </w:pPr>
    </w:p>
    <w:p w14:paraId="6E5E2657" w14:textId="77777777" w:rsidR="006E2282" w:rsidRPr="00045BFE" w:rsidRDefault="006E2282" w:rsidP="00045BFE">
      <w:pPr>
        <w:spacing w:after="0"/>
        <w:rPr>
          <w:rFonts w:cs="Arial"/>
          <w:color w:val="auto"/>
          <w:spacing w:val="-4"/>
          <w:szCs w:val="20"/>
        </w:rPr>
      </w:pPr>
      <w:r w:rsidRPr="00045BFE">
        <w:rPr>
          <w:rFonts w:cs="Arial"/>
          <w:color w:val="auto"/>
          <w:spacing w:val="-4"/>
          <w:szCs w:val="20"/>
        </w:rPr>
        <w:t xml:space="preserve">INTRO. </w:t>
      </w:r>
      <w:r w:rsidRPr="00045BFE">
        <w:rPr>
          <w:rFonts w:cs="Arial"/>
          <w:color w:val="auto"/>
          <w:spacing w:val="-4"/>
          <w:szCs w:val="20"/>
        </w:rPr>
        <w:tab/>
        <w:t>READ OUT</w:t>
      </w:r>
    </w:p>
    <w:p w14:paraId="2CF1CB4C" w14:textId="77777777" w:rsidR="006E2282" w:rsidRPr="00045BFE" w:rsidRDefault="006E2282" w:rsidP="00045BFE">
      <w:pPr>
        <w:spacing w:after="0"/>
        <w:rPr>
          <w:rFonts w:cs="Arial"/>
          <w:color w:val="auto"/>
          <w:spacing w:val="-4"/>
          <w:szCs w:val="20"/>
        </w:rPr>
      </w:pPr>
      <w:r w:rsidRPr="00045BFE">
        <w:rPr>
          <w:rFonts w:cs="Arial"/>
          <w:color w:val="auto"/>
          <w:spacing w:val="-4"/>
          <w:szCs w:val="20"/>
        </w:rPr>
        <w:t>The rest of the survey will involve questions about national fair trading and consumer protection law. For the rest of the survey, this national law will be referred to as the Australian Consumer Law.</w:t>
      </w:r>
    </w:p>
    <w:p w14:paraId="5310E778" w14:textId="77777777" w:rsidR="006E2282" w:rsidRPr="00045BFE" w:rsidRDefault="006E2282" w:rsidP="00045BFE">
      <w:pPr>
        <w:spacing w:after="0"/>
        <w:rPr>
          <w:rFonts w:cs="Arial"/>
          <w:color w:val="auto"/>
          <w:spacing w:val="-4"/>
          <w:szCs w:val="20"/>
        </w:rPr>
      </w:pPr>
    </w:p>
    <w:p w14:paraId="4A8CBDA9" w14:textId="77777777" w:rsidR="006E2282" w:rsidRPr="00045BFE" w:rsidRDefault="006E2282" w:rsidP="00045BFE">
      <w:pPr>
        <w:spacing w:after="0"/>
        <w:rPr>
          <w:rFonts w:cs="Arial"/>
          <w:color w:val="auto"/>
          <w:spacing w:val="-4"/>
          <w:szCs w:val="20"/>
        </w:rPr>
      </w:pPr>
    </w:p>
    <w:p w14:paraId="1454D8C9" w14:textId="057446A2"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Q3 IF Q1 = 1 </w:t>
      </w:r>
      <w:r w:rsidR="00D34FBA">
        <w:rPr>
          <w:rFonts w:cs="Arial"/>
          <w:b/>
          <w:color w:val="auto"/>
          <w:spacing w:val="-4"/>
          <w:szCs w:val="20"/>
        </w:rPr>
        <w:t>| SINGLE RESPONSE</w:t>
      </w:r>
    </w:p>
    <w:p w14:paraId="160D4913"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Q3.</w:t>
      </w:r>
      <w:r w:rsidRPr="00045BFE">
        <w:rPr>
          <w:rFonts w:cs="Arial"/>
          <w:color w:val="auto"/>
          <w:spacing w:val="-4"/>
          <w:szCs w:val="20"/>
        </w:rPr>
        <w:tab/>
        <w:t>Within your business, how would you generally rate understanding of the business obligations and responsibilities under the Australian Consumer Law?</w:t>
      </w:r>
    </w:p>
    <w:p w14:paraId="16B91E45" w14:textId="77777777" w:rsidR="006E2282" w:rsidRPr="00045BFE" w:rsidRDefault="006E2282" w:rsidP="002D059B">
      <w:pPr>
        <w:spacing w:after="0"/>
        <w:ind w:firstLine="720"/>
        <w:rPr>
          <w:rFonts w:cs="Arial"/>
          <w:color w:val="auto"/>
          <w:spacing w:val="-4"/>
          <w:szCs w:val="20"/>
        </w:rPr>
      </w:pPr>
      <w:r w:rsidRPr="00045BFE">
        <w:rPr>
          <w:rFonts w:cs="Arial"/>
          <w:color w:val="auto"/>
          <w:spacing w:val="-4"/>
          <w:szCs w:val="20"/>
        </w:rPr>
        <w:t>READ OUT</w:t>
      </w:r>
    </w:p>
    <w:p w14:paraId="56CAF1AA"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C1A395C" w14:textId="77777777" w:rsidTr="008A668E">
        <w:trPr>
          <w:trHeight w:val="117"/>
        </w:trPr>
        <w:tc>
          <w:tcPr>
            <w:tcW w:w="7513" w:type="dxa"/>
          </w:tcPr>
          <w:p w14:paraId="42A5F43A" w14:textId="77777777" w:rsidR="006E2282" w:rsidRPr="00045BFE" w:rsidRDefault="006E2282" w:rsidP="00045BFE">
            <w:pPr>
              <w:rPr>
                <w:rFonts w:cs="Arial"/>
                <w:color w:val="auto"/>
                <w:spacing w:val="-4"/>
                <w:szCs w:val="20"/>
              </w:rPr>
            </w:pPr>
            <w:r w:rsidRPr="00045BFE">
              <w:rPr>
                <w:rFonts w:cs="Arial"/>
                <w:color w:val="auto"/>
                <w:spacing w:val="-4"/>
                <w:szCs w:val="20"/>
              </w:rPr>
              <w:t>Extremely good understanding</w:t>
            </w:r>
          </w:p>
        </w:tc>
        <w:tc>
          <w:tcPr>
            <w:tcW w:w="1413" w:type="dxa"/>
          </w:tcPr>
          <w:p w14:paraId="73973D5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9CA2206" w14:textId="77777777" w:rsidTr="008A668E">
        <w:trPr>
          <w:trHeight w:val="207"/>
        </w:trPr>
        <w:tc>
          <w:tcPr>
            <w:tcW w:w="7513" w:type="dxa"/>
          </w:tcPr>
          <w:p w14:paraId="65173BC9" w14:textId="77777777" w:rsidR="006E2282" w:rsidRPr="00045BFE" w:rsidRDefault="006E2282" w:rsidP="00045BFE">
            <w:pPr>
              <w:rPr>
                <w:rFonts w:cs="Arial"/>
                <w:color w:val="auto"/>
                <w:spacing w:val="-4"/>
                <w:szCs w:val="20"/>
              </w:rPr>
            </w:pPr>
            <w:r w:rsidRPr="00045BFE">
              <w:rPr>
                <w:rFonts w:cs="Arial"/>
                <w:color w:val="auto"/>
                <w:spacing w:val="-4"/>
                <w:szCs w:val="20"/>
              </w:rPr>
              <w:t>Very good understanding</w:t>
            </w:r>
          </w:p>
        </w:tc>
        <w:tc>
          <w:tcPr>
            <w:tcW w:w="1413" w:type="dxa"/>
          </w:tcPr>
          <w:p w14:paraId="475D852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21888E96" w14:textId="77777777" w:rsidTr="008A668E">
        <w:trPr>
          <w:trHeight w:val="207"/>
        </w:trPr>
        <w:tc>
          <w:tcPr>
            <w:tcW w:w="7513" w:type="dxa"/>
          </w:tcPr>
          <w:p w14:paraId="0A883FDC" w14:textId="77777777" w:rsidR="006E2282" w:rsidRPr="00045BFE" w:rsidRDefault="006E2282" w:rsidP="00045BFE">
            <w:pPr>
              <w:rPr>
                <w:rFonts w:cs="Arial"/>
                <w:color w:val="auto"/>
                <w:spacing w:val="-4"/>
                <w:szCs w:val="20"/>
              </w:rPr>
            </w:pPr>
            <w:r w:rsidRPr="00045BFE">
              <w:rPr>
                <w:rFonts w:cs="Arial"/>
                <w:color w:val="auto"/>
                <w:spacing w:val="-4"/>
                <w:szCs w:val="20"/>
              </w:rPr>
              <w:t>Moderate understanding</w:t>
            </w:r>
          </w:p>
        </w:tc>
        <w:tc>
          <w:tcPr>
            <w:tcW w:w="1413" w:type="dxa"/>
          </w:tcPr>
          <w:p w14:paraId="2806A22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697B363" w14:textId="77777777" w:rsidTr="008A668E">
        <w:trPr>
          <w:trHeight w:val="207"/>
        </w:trPr>
        <w:tc>
          <w:tcPr>
            <w:tcW w:w="7513" w:type="dxa"/>
          </w:tcPr>
          <w:p w14:paraId="0ED2DC19" w14:textId="77777777" w:rsidR="006E2282" w:rsidRPr="00045BFE" w:rsidRDefault="006E2282" w:rsidP="00045BFE">
            <w:pPr>
              <w:rPr>
                <w:rFonts w:cs="Arial"/>
                <w:color w:val="auto"/>
                <w:spacing w:val="-4"/>
                <w:szCs w:val="20"/>
              </w:rPr>
            </w:pPr>
            <w:r w:rsidRPr="00045BFE">
              <w:rPr>
                <w:rFonts w:cs="Arial"/>
                <w:color w:val="auto"/>
                <w:spacing w:val="-4"/>
                <w:szCs w:val="20"/>
              </w:rPr>
              <w:t>Some understanding</w:t>
            </w:r>
          </w:p>
        </w:tc>
        <w:tc>
          <w:tcPr>
            <w:tcW w:w="1413" w:type="dxa"/>
          </w:tcPr>
          <w:p w14:paraId="4A52691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1995A97A" w14:textId="77777777" w:rsidTr="008A668E">
        <w:trPr>
          <w:trHeight w:val="207"/>
        </w:trPr>
        <w:tc>
          <w:tcPr>
            <w:tcW w:w="7513" w:type="dxa"/>
          </w:tcPr>
          <w:p w14:paraId="14C9B0BD" w14:textId="77777777" w:rsidR="006E2282" w:rsidRPr="00045BFE" w:rsidRDefault="006E2282" w:rsidP="00045BFE">
            <w:pPr>
              <w:rPr>
                <w:rFonts w:cs="Arial"/>
                <w:color w:val="auto"/>
                <w:spacing w:val="-4"/>
                <w:szCs w:val="20"/>
              </w:rPr>
            </w:pPr>
            <w:r w:rsidRPr="00045BFE">
              <w:rPr>
                <w:rFonts w:cs="Arial"/>
                <w:color w:val="auto"/>
                <w:spacing w:val="-4"/>
                <w:szCs w:val="20"/>
              </w:rPr>
              <w:t>Minimal or no understanding</w:t>
            </w:r>
          </w:p>
        </w:tc>
        <w:tc>
          <w:tcPr>
            <w:tcW w:w="1413" w:type="dxa"/>
          </w:tcPr>
          <w:p w14:paraId="188DF8F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07776215" w14:textId="77777777" w:rsidR="006E2282" w:rsidRPr="00045BFE" w:rsidRDefault="006E2282" w:rsidP="00045BFE">
      <w:pPr>
        <w:spacing w:after="0"/>
        <w:rPr>
          <w:rFonts w:cs="Arial"/>
          <w:color w:val="auto"/>
          <w:spacing w:val="-4"/>
          <w:szCs w:val="20"/>
        </w:rPr>
      </w:pPr>
    </w:p>
    <w:p w14:paraId="09FA6BC4" w14:textId="77777777" w:rsidR="006E2282" w:rsidRPr="00045BFE" w:rsidRDefault="006E2282" w:rsidP="00045BFE">
      <w:pPr>
        <w:spacing w:after="0"/>
        <w:rPr>
          <w:rFonts w:cs="Arial"/>
          <w:color w:val="auto"/>
          <w:spacing w:val="-4"/>
          <w:szCs w:val="20"/>
        </w:rPr>
      </w:pPr>
    </w:p>
    <w:p w14:paraId="6704F127"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Q4a IF Q1 = 1, SKIP IF S7 = 03 (MANUFACTURER) | OPEN ENDER – FOUR NUMBERED TEXT BOXES</w:t>
      </w:r>
    </w:p>
    <w:p w14:paraId="43A452CA"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Q4a.</w:t>
      </w:r>
      <w:r w:rsidRPr="00045BFE">
        <w:rPr>
          <w:rFonts w:cs="Arial"/>
          <w:color w:val="auto"/>
          <w:spacing w:val="-4"/>
          <w:szCs w:val="20"/>
        </w:rPr>
        <w:tab/>
        <w:t xml:space="preserve">Thinking about the Australian Consumer Law, what do you consider to be the main obligations and responsibilities for your business when </w:t>
      </w:r>
      <w:r w:rsidRPr="00045BFE">
        <w:rPr>
          <w:rFonts w:cs="Arial"/>
          <w:b/>
          <w:bCs/>
          <w:color w:val="auto"/>
          <w:spacing w:val="-4"/>
          <w:szCs w:val="20"/>
        </w:rPr>
        <w:t>advertising a product or service or otherwise offering it for sale</w:t>
      </w:r>
      <w:r w:rsidRPr="00045BFE">
        <w:rPr>
          <w:rFonts w:cs="Arial"/>
          <w:color w:val="auto"/>
          <w:spacing w:val="-4"/>
          <w:szCs w:val="20"/>
        </w:rPr>
        <w:t>?</w:t>
      </w:r>
    </w:p>
    <w:p w14:paraId="1208DF42" w14:textId="77777777" w:rsidR="006E2282" w:rsidRPr="00045BFE" w:rsidRDefault="006E2282" w:rsidP="002D059B">
      <w:pPr>
        <w:spacing w:after="0"/>
        <w:ind w:firstLine="720"/>
        <w:rPr>
          <w:rFonts w:cs="Arial"/>
          <w:color w:val="auto"/>
          <w:spacing w:val="-4"/>
          <w:szCs w:val="20"/>
        </w:rPr>
      </w:pPr>
      <w:r w:rsidRPr="00045BFE">
        <w:rPr>
          <w:rFonts w:cs="Arial"/>
          <w:color w:val="auto"/>
          <w:spacing w:val="-4"/>
          <w:szCs w:val="20"/>
        </w:rPr>
        <w:t>RECORD VERBATIM</w:t>
      </w:r>
    </w:p>
    <w:p w14:paraId="7969B293" w14:textId="77777777" w:rsidR="006E2282" w:rsidRPr="00045BFE" w:rsidRDefault="006E2282" w:rsidP="00045BFE">
      <w:pPr>
        <w:spacing w:after="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1980C129" w14:textId="10DEBCE7" w:rsidTr="00F81B9C">
        <w:trPr>
          <w:trHeight w:val="117"/>
        </w:trPr>
        <w:tc>
          <w:tcPr>
            <w:tcW w:w="7513" w:type="dxa"/>
          </w:tcPr>
          <w:p w14:paraId="66F4BC2B" w14:textId="42AFC9DB" w:rsidR="00C82D87" w:rsidRPr="00045BFE" w:rsidRDefault="00C82D87" w:rsidP="00C82D87">
            <w:pPr>
              <w:rPr>
                <w:rFonts w:cs="Arial"/>
                <w:color w:val="auto"/>
                <w:spacing w:val="-4"/>
                <w:szCs w:val="20"/>
              </w:rPr>
            </w:pPr>
            <w:r>
              <w:rPr>
                <w:rFonts w:cs="Arial"/>
                <w:color w:val="auto"/>
                <w:spacing w:val="-4"/>
                <w:szCs w:val="20"/>
              </w:rPr>
              <w:t>1.</w:t>
            </w:r>
          </w:p>
        </w:tc>
        <w:tc>
          <w:tcPr>
            <w:tcW w:w="1513" w:type="dxa"/>
          </w:tcPr>
          <w:p w14:paraId="4C019CCB" w14:textId="77777777" w:rsidR="00C82D87" w:rsidRPr="00045BFE" w:rsidRDefault="00C82D87" w:rsidP="00C82D87">
            <w:pPr>
              <w:rPr>
                <w:rFonts w:cs="Arial"/>
                <w:color w:val="auto"/>
                <w:spacing w:val="-4"/>
                <w:szCs w:val="20"/>
              </w:rPr>
            </w:pPr>
          </w:p>
        </w:tc>
      </w:tr>
      <w:tr w:rsidR="00C82D87" w:rsidRPr="00045BFE" w14:paraId="52FF0F4F" w14:textId="7108B506" w:rsidTr="00F81B9C">
        <w:trPr>
          <w:trHeight w:val="207"/>
        </w:trPr>
        <w:tc>
          <w:tcPr>
            <w:tcW w:w="7513" w:type="dxa"/>
          </w:tcPr>
          <w:p w14:paraId="7B7EF837" w14:textId="5AAD5FAD" w:rsidR="00C82D87" w:rsidRPr="00045BFE" w:rsidRDefault="00C82D87" w:rsidP="00C82D87">
            <w:pPr>
              <w:rPr>
                <w:rFonts w:cs="Arial"/>
                <w:color w:val="auto"/>
                <w:spacing w:val="-4"/>
                <w:szCs w:val="20"/>
              </w:rPr>
            </w:pPr>
            <w:r>
              <w:rPr>
                <w:rFonts w:cs="Arial"/>
                <w:color w:val="auto"/>
                <w:spacing w:val="-4"/>
                <w:szCs w:val="20"/>
              </w:rPr>
              <w:t>2.</w:t>
            </w:r>
          </w:p>
        </w:tc>
        <w:tc>
          <w:tcPr>
            <w:tcW w:w="1513" w:type="dxa"/>
          </w:tcPr>
          <w:p w14:paraId="76159612" w14:textId="77777777" w:rsidR="00C82D87" w:rsidRDefault="00C82D87" w:rsidP="00C82D87">
            <w:pPr>
              <w:rPr>
                <w:rFonts w:cs="Arial"/>
                <w:color w:val="auto"/>
                <w:spacing w:val="-4"/>
                <w:szCs w:val="20"/>
              </w:rPr>
            </w:pPr>
          </w:p>
        </w:tc>
      </w:tr>
      <w:tr w:rsidR="00C82D87" w:rsidRPr="00045BFE" w14:paraId="12D6D067" w14:textId="234A918C" w:rsidTr="00F81B9C">
        <w:trPr>
          <w:trHeight w:val="207"/>
        </w:trPr>
        <w:tc>
          <w:tcPr>
            <w:tcW w:w="7513" w:type="dxa"/>
          </w:tcPr>
          <w:p w14:paraId="1DFB262A" w14:textId="4E229CBE" w:rsidR="00C82D87" w:rsidRPr="00045BFE" w:rsidRDefault="00C82D87" w:rsidP="00C82D87">
            <w:pPr>
              <w:rPr>
                <w:rFonts w:cs="Arial"/>
                <w:color w:val="auto"/>
                <w:spacing w:val="-4"/>
                <w:szCs w:val="20"/>
              </w:rPr>
            </w:pPr>
            <w:r>
              <w:rPr>
                <w:rFonts w:cs="Arial"/>
                <w:color w:val="auto"/>
                <w:spacing w:val="-4"/>
                <w:szCs w:val="20"/>
              </w:rPr>
              <w:t>3.</w:t>
            </w:r>
          </w:p>
        </w:tc>
        <w:tc>
          <w:tcPr>
            <w:tcW w:w="1513" w:type="dxa"/>
          </w:tcPr>
          <w:p w14:paraId="7EBE775B" w14:textId="77777777" w:rsidR="00C82D87" w:rsidRDefault="00C82D87" w:rsidP="00C82D87">
            <w:pPr>
              <w:rPr>
                <w:rFonts w:cs="Arial"/>
                <w:color w:val="auto"/>
                <w:spacing w:val="-4"/>
                <w:szCs w:val="20"/>
              </w:rPr>
            </w:pPr>
          </w:p>
        </w:tc>
      </w:tr>
      <w:tr w:rsidR="00F81B9C" w:rsidRPr="00045BFE" w14:paraId="24BC597D" w14:textId="289F6031" w:rsidTr="00F81B9C">
        <w:trPr>
          <w:trHeight w:val="207"/>
        </w:trPr>
        <w:tc>
          <w:tcPr>
            <w:tcW w:w="7513" w:type="dxa"/>
          </w:tcPr>
          <w:p w14:paraId="5605B464" w14:textId="246F223F" w:rsidR="00F81B9C" w:rsidRPr="00045BFE" w:rsidRDefault="00C82D87" w:rsidP="00045BFE">
            <w:pPr>
              <w:rPr>
                <w:rFonts w:cs="Arial"/>
                <w:color w:val="auto"/>
                <w:spacing w:val="-4"/>
                <w:szCs w:val="20"/>
              </w:rPr>
            </w:pPr>
            <w:r>
              <w:rPr>
                <w:rFonts w:cs="Arial"/>
                <w:color w:val="auto"/>
                <w:spacing w:val="-4"/>
                <w:szCs w:val="20"/>
              </w:rPr>
              <w:t>4</w:t>
            </w:r>
            <w:r w:rsidR="00F81B9C">
              <w:rPr>
                <w:rFonts w:cs="Arial"/>
                <w:color w:val="auto"/>
                <w:spacing w:val="-4"/>
                <w:szCs w:val="20"/>
              </w:rPr>
              <w:t>.</w:t>
            </w:r>
          </w:p>
        </w:tc>
        <w:tc>
          <w:tcPr>
            <w:tcW w:w="1513" w:type="dxa"/>
          </w:tcPr>
          <w:p w14:paraId="0539FDCA" w14:textId="77777777" w:rsidR="00F81B9C" w:rsidRDefault="00F81B9C" w:rsidP="00045BFE">
            <w:pPr>
              <w:rPr>
                <w:rFonts w:cs="Arial"/>
                <w:color w:val="auto"/>
                <w:spacing w:val="-4"/>
                <w:szCs w:val="20"/>
              </w:rPr>
            </w:pPr>
          </w:p>
        </w:tc>
      </w:tr>
      <w:tr w:rsidR="00F81B9C" w:rsidRPr="00045BFE" w14:paraId="14A5F924" w14:textId="1E44AE13" w:rsidTr="00F81B9C">
        <w:trPr>
          <w:trHeight w:val="207"/>
        </w:trPr>
        <w:tc>
          <w:tcPr>
            <w:tcW w:w="7513" w:type="dxa"/>
          </w:tcPr>
          <w:p w14:paraId="68C1E620" w14:textId="77777777" w:rsidR="00F81B9C" w:rsidRPr="00045BFE" w:rsidRDefault="00F81B9C" w:rsidP="00045BFE">
            <w:pPr>
              <w:rPr>
                <w:rFonts w:cs="Arial"/>
                <w:color w:val="auto"/>
                <w:spacing w:val="-4"/>
                <w:szCs w:val="20"/>
              </w:rPr>
            </w:pPr>
            <w:r w:rsidRPr="00045BFE">
              <w:rPr>
                <w:rFonts w:cs="Arial"/>
                <w:color w:val="auto"/>
                <w:spacing w:val="-4"/>
                <w:szCs w:val="20"/>
              </w:rPr>
              <w:t>Don’t know</w:t>
            </w:r>
          </w:p>
        </w:tc>
        <w:tc>
          <w:tcPr>
            <w:tcW w:w="1513" w:type="dxa"/>
          </w:tcPr>
          <w:p w14:paraId="4BD6C0CE" w14:textId="6F9B83CC" w:rsidR="00F81B9C" w:rsidRPr="00F81B9C" w:rsidRDefault="00F81B9C"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3E5393D9" w14:textId="77777777" w:rsidR="006E2282" w:rsidRDefault="006E2282" w:rsidP="00045BFE">
      <w:pPr>
        <w:spacing w:after="0"/>
        <w:rPr>
          <w:rFonts w:cs="Arial"/>
          <w:color w:val="auto"/>
          <w:spacing w:val="-4"/>
          <w:szCs w:val="20"/>
        </w:rPr>
      </w:pPr>
    </w:p>
    <w:p w14:paraId="0411BEBB" w14:textId="77777777" w:rsidR="00A1511F" w:rsidRDefault="00A1511F" w:rsidP="00045BFE">
      <w:pPr>
        <w:spacing w:after="0"/>
        <w:rPr>
          <w:rFonts w:cs="Arial"/>
          <w:color w:val="auto"/>
          <w:spacing w:val="-4"/>
          <w:szCs w:val="20"/>
        </w:rPr>
      </w:pPr>
    </w:p>
    <w:p w14:paraId="11DF8D54" w14:textId="77777777" w:rsidR="00A1511F" w:rsidRDefault="00A1511F" w:rsidP="00045BFE">
      <w:pPr>
        <w:spacing w:after="0"/>
        <w:rPr>
          <w:rFonts w:cs="Arial"/>
          <w:color w:val="auto"/>
          <w:spacing w:val="-4"/>
          <w:szCs w:val="20"/>
        </w:rPr>
      </w:pPr>
    </w:p>
    <w:p w14:paraId="7B58761F" w14:textId="77777777" w:rsidR="00A1511F" w:rsidRDefault="00A1511F" w:rsidP="00045BFE">
      <w:pPr>
        <w:spacing w:after="0"/>
        <w:rPr>
          <w:rFonts w:cs="Arial"/>
          <w:color w:val="auto"/>
          <w:spacing w:val="-4"/>
          <w:szCs w:val="20"/>
        </w:rPr>
      </w:pPr>
    </w:p>
    <w:p w14:paraId="417B53D6" w14:textId="77777777" w:rsidR="00A1511F" w:rsidRPr="00045BFE" w:rsidRDefault="00A1511F" w:rsidP="00045BFE">
      <w:pPr>
        <w:spacing w:after="0"/>
        <w:rPr>
          <w:rFonts w:cs="Arial"/>
          <w:color w:val="auto"/>
          <w:spacing w:val="-4"/>
          <w:szCs w:val="20"/>
        </w:rPr>
      </w:pPr>
    </w:p>
    <w:p w14:paraId="275BC765" w14:textId="77777777" w:rsidR="006E2282" w:rsidRPr="00045BFE" w:rsidRDefault="006E2282" w:rsidP="00045BFE">
      <w:pPr>
        <w:spacing w:after="0"/>
        <w:rPr>
          <w:rFonts w:cs="Arial"/>
          <w:color w:val="auto"/>
          <w:spacing w:val="-4"/>
          <w:szCs w:val="20"/>
        </w:rPr>
      </w:pPr>
    </w:p>
    <w:p w14:paraId="06FD462F"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lastRenderedPageBreak/>
        <w:t>ASK Q4B IF Q1 = 1, AND S7 = 03 (MANUFACTURER) | OPEN ENDER – FOUR NUMBERED TEXT BOXES</w:t>
      </w:r>
    </w:p>
    <w:p w14:paraId="3D7A4068" w14:textId="77777777" w:rsidR="006E2282" w:rsidRPr="00045BFE" w:rsidRDefault="006E2282" w:rsidP="002D059B">
      <w:pPr>
        <w:spacing w:after="0"/>
        <w:ind w:left="720" w:hanging="720"/>
        <w:rPr>
          <w:rFonts w:cs="Arial"/>
          <w:color w:val="auto"/>
          <w:spacing w:val="-4"/>
          <w:szCs w:val="20"/>
        </w:rPr>
      </w:pPr>
      <w:r w:rsidRPr="00045BFE">
        <w:rPr>
          <w:rFonts w:cs="Arial"/>
          <w:color w:val="auto"/>
          <w:spacing w:val="-4"/>
          <w:szCs w:val="20"/>
        </w:rPr>
        <w:t>Q4b.</w:t>
      </w:r>
      <w:r w:rsidRPr="00045BFE">
        <w:rPr>
          <w:rFonts w:cs="Arial"/>
          <w:color w:val="auto"/>
          <w:spacing w:val="-4"/>
          <w:szCs w:val="20"/>
        </w:rPr>
        <w:tab/>
        <w:t xml:space="preserve">Thinking about the Australian Consumer Law, what do you consider to be the main obligations and responsibilities for your business when </w:t>
      </w:r>
      <w:r w:rsidRPr="00045BFE">
        <w:rPr>
          <w:rFonts w:cs="Arial"/>
          <w:b/>
          <w:bCs/>
          <w:color w:val="auto"/>
          <w:spacing w:val="-4"/>
          <w:szCs w:val="20"/>
        </w:rPr>
        <w:t>supplying a product or service to a consumer or other business</w:t>
      </w:r>
      <w:r w:rsidRPr="00045BFE">
        <w:rPr>
          <w:rFonts w:cs="Arial"/>
          <w:color w:val="auto"/>
          <w:spacing w:val="-4"/>
          <w:szCs w:val="20"/>
        </w:rPr>
        <w:t>?</w:t>
      </w:r>
    </w:p>
    <w:p w14:paraId="1605ACA0" w14:textId="77777777" w:rsidR="006E2282" w:rsidRDefault="006E2282" w:rsidP="00F81B9C">
      <w:pPr>
        <w:spacing w:after="0"/>
        <w:ind w:firstLine="720"/>
        <w:rPr>
          <w:rFonts w:cs="Arial"/>
          <w:color w:val="auto"/>
          <w:spacing w:val="-4"/>
          <w:szCs w:val="20"/>
        </w:rPr>
      </w:pPr>
      <w:r w:rsidRPr="00045BFE">
        <w:rPr>
          <w:rFonts w:cs="Arial"/>
          <w:color w:val="auto"/>
          <w:spacing w:val="-4"/>
          <w:szCs w:val="20"/>
        </w:rPr>
        <w:t>RECORD VERBATIM</w:t>
      </w:r>
    </w:p>
    <w:p w14:paraId="16DF6911" w14:textId="77777777" w:rsidR="00C82D87" w:rsidRPr="00045BFE" w:rsidRDefault="00C82D87" w:rsidP="00F81B9C">
      <w:pPr>
        <w:spacing w:after="0"/>
        <w:ind w:firstLine="72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0510B3FB" w14:textId="77777777">
        <w:trPr>
          <w:trHeight w:val="117"/>
        </w:trPr>
        <w:tc>
          <w:tcPr>
            <w:tcW w:w="7513" w:type="dxa"/>
          </w:tcPr>
          <w:p w14:paraId="70BBE1B5" w14:textId="4B9624FE" w:rsidR="00C82D87" w:rsidRPr="00045BFE" w:rsidRDefault="00C82D87" w:rsidP="00C82D87">
            <w:pPr>
              <w:rPr>
                <w:rFonts w:cs="Arial"/>
                <w:color w:val="auto"/>
                <w:spacing w:val="-4"/>
                <w:szCs w:val="20"/>
              </w:rPr>
            </w:pPr>
            <w:r>
              <w:rPr>
                <w:rFonts w:cs="Arial"/>
                <w:color w:val="auto"/>
                <w:spacing w:val="-4"/>
                <w:szCs w:val="20"/>
              </w:rPr>
              <w:t>1.</w:t>
            </w:r>
          </w:p>
        </w:tc>
        <w:tc>
          <w:tcPr>
            <w:tcW w:w="1513" w:type="dxa"/>
          </w:tcPr>
          <w:p w14:paraId="72CEDD67" w14:textId="77777777" w:rsidR="00C82D87" w:rsidRPr="00045BFE" w:rsidRDefault="00C82D87" w:rsidP="00C82D87">
            <w:pPr>
              <w:rPr>
                <w:rFonts w:cs="Arial"/>
                <w:color w:val="auto"/>
                <w:spacing w:val="-4"/>
                <w:szCs w:val="20"/>
              </w:rPr>
            </w:pPr>
          </w:p>
        </w:tc>
      </w:tr>
      <w:tr w:rsidR="00C82D87" w:rsidRPr="00045BFE" w14:paraId="40950C06" w14:textId="77777777">
        <w:trPr>
          <w:trHeight w:val="207"/>
        </w:trPr>
        <w:tc>
          <w:tcPr>
            <w:tcW w:w="7513" w:type="dxa"/>
          </w:tcPr>
          <w:p w14:paraId="6CD54586" w14:textId="16AEA823" w:rsidR="00C82D87" w:rsidRPr="00045BFE" w:rsidRDefault="00C82D87" w:rsidP="00C82D87">
            <w:pPr>
              <w:rPr>
                <w:rFonts w:cs="Arial"/>
                <w:color w:val="auto"/>
                <w:spacing w:val="-4"/>
                <w:szCs w:val="20"/>
              </w:rPr>
            </w:pPr>
            <w:r>
              <w:rPr>
                <w:rFonts w:cs="Arial"/>
                <w:color w:val="auto"/>
                <w:spacing w:val="-4"/>
                <w:szCs w:val="20"/>
              </w:rPr>
              <w:t>2.</w:t>
            </w:r>
          </w:p>
        </w:tc>
        <w:tc>
          <w:tcPr>
            <w:tcW w:w="1513" w:type="dxa"/>
          </w:tcPr>
          <w:p w14:paraId="4CD91F5D" w14:textId="77777777" w:rsidR="00C82D87" w:rsidRDefault="00C82D87" w:rsidP="00C82D87">
            <w:pPr>
              <w:rPr>
                <w:rFonts w:cs="Arial"/>
                <w:color w:val="auto"/>
                <w:spacing w:val="-4"/>
                <w:szCs w:val="20"/>
              </w:rPr>
            </w:pPr>
          </w:p>
        </w:tc>
      </w:tr>
      <w:tr w:rsidR="00C82D87" w:rsidRPr="00045BFE" w14:paraId="5870F91A" w14:textId="77777777">
        <w:trPr>
          <w:trHeight w:val="207"/>
        </w:trPr>
        <w:tc>
          <w:tcPr>
            <w:tcW w:w="7513" w:type="dxa"/>
          </w:tcPr>
          <w:p w14:paraId="30FB28D5" w14:textId="32E2E4A8" w:rsidR="00C82D87" w:rsidRPr="00045BFE" w:rsidRDefault="00C82D87" w:rsidP="00C82D87">
            <w:pPr>
              <w:rPr>
                <w:rFonts w:cs="Arial"/>
                <w:color w:val="auto"/>
                <w:spacing w:val="-4"/>
                <w:szCs w:val="20"/>
              </w:rPr>
            </w:pPr>
            <w:r>
              <w:rPr>
                <w:rFonts w:cs="Arial"/>
                <w:color w:val="auto"/>
                <w:spacing w:val="-4"/>
                <w:szCs w:val="20"/>
              </w:rPr>
              <w:t>3.</w:t>
            </w:r>
          </w:p>
        </w:tc>
        <w:tc>
          <w:tcPr>
            <w:tcW w:w="1513" w:type="dxa"/>
          </w:tcPr>
          <w:p w14:paraId="2E5A4760" w14:textId="77777777" w:rsidR="00C82D87" w:rsidRDefault="00C82D87" w:rsidP="00C82D87">
            <w:pPr>
              <w:rPr>
                <w:rFonts w:cs="Arial"/>
                <w:color w:val="auto"/>
                <w:spacing w:val="-4"/>
                <w:szCs w:val="20"/>
              </w:rPr>
            </w:pPr>
          </w:p>
        </w:tc>
      </w:tr>
      <w:tr w:rsidR="00C82D87" w:rsidRPr="00045BFE" w14:paraId="4B1D42A3" w14:textId="77777777">
        <w:trPr>
          <w:trHeight w:val="207"/>
        </w:trPr>
        <w:tc>
          <w:tcPr>
            <w:tcW w:w="7513" w:type="dxa"/>
          </w:tcPr>
          <w:p w14:paraId="01114260" w14:textId="2D25282A" w:rsidR="00C82D87" w:rsidRPr="00045BFE" w:rsidRDefault="00C82D87" w:rsidP="00C82D87">
            <w:pPr>
              <w:rPr>
                <w:rFonts w:cs="Arial"/>
                <w:color w:val="auto"/>
                <w:spacing w:val="-4"/>
                <w:szCs w:val="20"/>
              </w:rPr>
            </w:pPr>
            <w:r>
              <w:rPr>
                <w:rFonts w:cs="Arial"/>
                <w:color w:val="auto"/>
                <w:spacing w:val="-4"/>
                <w:szCs w:val="20"/>
              </w:rPr>
              <w:t>4.</w:t>
            </w:r>
          </w:p>
        </w:tc>
        <w:tc>
          <w:tcPr>
            <w:tcW w:w="1513" w:type="dxa"/>
          </w:tcPr>
          <w:p w14:paraId="0E2C0DE2" w14:textId="77777777" w:rsidR="00C82D87" w:rsidRDefault="00C82D87" w:rsidP="00C82D87">
            <w:pPr>
              <w:rPr>
                <w:rFonts w:cs="Arial"/>
                <w:color w:val="auto"/>
                <w:spacing w:val="-4"/>
                <w:szCs w:val="20"/>
              </w:rPr>
            </w:pPr>
          </w:p>
        </w:tc>
      </w:tr>
      <w:tr w:rsidR="00F81B9C" w:rsidRPr="00045BFE" w14:paraId="599D2947" w14:textId="77777777">
        <w:trPr>
          <w:trHeight w:val="207"/>
        </w:trPr>
        <w:tc>
          <w:tcPr>
            <w:tcW w:w="7513" w:type="dxa"/>
          </w:tcPr>
          <w:p w14:paraId="3C923AA6" w14:textId="77777777" w:rsidR="00F81B9C" w:rsidRPr="00045BFE" w:rsidRDefault="00F81B9C">
            <w:pPr>
              <w:rPr>
                <w:rFonts w:cs="Arial"/>
                <w:color w:val="auto"/>
                <w:spacing w:val="-4"/>
                <w:szCs w:val="20"/>
              </w:rPr>
            </w:pPr>
            <w:r w:rsidRPr="00045BFE">
              <w:rPr>
                <w:rFonts w:cs="Arial"/>
                <w:color w:val="auto"/>
                <w:spacing w:val="-4"/>
                <w:szCs w:val="20"/>
              </w:rPr>
              <w:t>Don’t know</w:t>
            </w:r>
          </w:p>
        </w:tc>
        <w:tc>
          <w:tcPr>
            <w:tcW w:w="1513" w:type="dxa"/>
          </w:tcPr>
          <w:p w14:paraId="50E0C2C7" w14:textId="77777777" w:rsidR="00F81B9C" w:rsidRPr="00F81B9C" w:rsidRDefault="00F81B9C"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2E1348B1" w14:textId="77777777" w:rsidR="006E2282" w:rsidRDefault="006E2282" w:rsidP="00045BFE">
      <w:pPr>
        <w:spacing w:after="0"/>
        <w:rPr>
          <w:rFonts w:cs="Arial"/>
          <w:color w:val="auto"/>
          <w:spacing w:val="-4"/>
          <w:szCs w:val="20"/>
        </w:rPr>
      </w:pPr>
    </w:p>
    <w:p w14:paraId="6C49F6FA" w14:textId="77777777" w:rsidR="00F81B9C" w:rsidRDefault="00F81B9C" w:rsidP="00045BFE">
      <w:pPr>
        <w:spacing w:after="0"/>
        <w:rPr>
          <w:rFonts w:cs="Arial"/>
          <w:color w:val="auto"/>
          <w:spacing w:val="-4"/>
          <w:szCs w:val="20"/>
        </w:rPr>
      </w:pPr>
    </w:p>
    <w:p w14:paraId="719282C2"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Q5a IF Q1 = 1, AND S8=1 OR 3 | OPEN ENDER – FOUR NUMBERED TEXT BOXES</w:t>
      </w:r>
    </w:p>
    <w:p w14:paraId="1CAF3288"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Q5a.</w:t>
      </w:r>
      <w:r w:rsidRPr="00045BFE">
        <w:rPr>
          <w:rFonts w:cs="Arial"/>
          <w:color w:val="auto"/>
          <w:spacing w:val="-4"/>
          <w:szCs w:val="20"/>
        </w:rPr>
        <w:tab/>
        <w:t xml:space="preserve">Still thinking about the Australian Consumer Law, what do you consider to be the main obligations and responsibilities for your business </w:t>
      </w:r>
      <w:r w:rsidRPr="00045BFE">
        <w:rPr>
          <w:rFonts w:cs="Arial"/>
          <w:b/>
          <w:bCs/>
          <w:color w:val="auto"/>
          <w:spacing w:val="-4"/>
          <w:szCs w:val="20"/>
        </w:rPr>
        <w:t>after a consumer has purchased a product</w:t>
      </w:r>
      <w:r w:rsidRPr="00045BFE">
        <w:rPr>
          <w:rFonts w:cs="Arial"/>
          <w:color w:val="auto"/>
          <w:spacing w:val="-4"/>
          <w:szCs w:val="20"/>
        </w:rPr>
        <w:t xml:space="preserve"> [IF S7=03: manufactured by your business] [ALL OTHERS: from your business]?</w:t>
      </w:r>
    </w:p>
    <w:p w14:paraId="08324E2C" w14:textId="77777777" w:rsidR="006E2282" w:rsidRPr="00045BFE" w:rsidRDefault="006E2282" w:rsidP="00C82D87">
      <w:pPr>
        <w:spacing w:after="0"/>
        <w:ind w:firstLine="720"/>
        <w:rPr>
          <w:rFonts w:cs="Arial"/>
          <w:color w:val="auto"/>
          <w:spacing w:val="-4"/>
          <w:szCs w:val="20"/>
        </w:rPr>
      </w:pPr>
      <w:r w:rsidRPr="00045BFE">
        <w:rPr>
          <w:rFonts w:cs="Arial"/>
          <w:color w:val="auto"/>
          <w:spacing w:val="-4"/>
          <w:szCs w:val="20"/>
        </w:rPr>
        <w:t>RECORD VERBATIM</w:t>
      </w:r>
    </w:p>
    <w:p w14:paraId="0CED9B65" w14:textId="77777777" w:rsidR="006E2282" w:rsidRPr="00045BFE" w:rsidRDefault="006E2282" w:rsidP="00045BFE">
      <w:pPr>
        <w:spacing w:after="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618154F8" w14:textId="77777777">
        <w:trPr>
          <w:trHeight w:val="117"/>
        </w:trPr>
        <w:tc>
          <w:tcPr>
            <w:tcW w:w="7513" w:type="dxa"/>
          </w:tcPr>
          <w:p w14:paraId="14B9DC82" w14:textId="77777777" w:rsidR="00C82D87" w:rsidRPr="00045BFE" w:rsidRDefault="00C82D87">
            <w:pPr>
              <w:rPr>
                <w:rFonts w:cs="Arial"/>
                <w:color w:val="auto"/>
                <w:spacing w:val="-4"/>
                <w:szCs w:val="20"/>
              </w:rPr>
            </w:pPr>
            <w:r>
              <w:rPr>
                <w:rFonts w:cs="Arial"/>
                <w:color w:val="auto"/>
                <w:spacing w:val="-4"/>
                <w:szCs w:val="20"/>
              </w:rPr>
              <w:t>1.</w:t>
            </w:r>
          </w:p>
        </w:tc>
        <w:tc>
          <w:tcPr>
            <w:tcW w:w="1513" w:type="dxa"/>
          </w:tcPr>
          <w:p w14:paraId="394D31EE" w14:textId="77777777" w:rsidR="00C82D87" w:rsidRPr="00045BFE" w:rsidRDefault="00C82D87">
            <w:pPr>
              <w:rPr>
                <w:rFonts w:cs="Arial"/>
                <w:color w:val="auto"/>
                <w:spacing w:val="-4"/>
                <w:szCs w:val="20"/>
              </w:rPr>
            </w:pPr>
          </w:p>
        </w:tc>
      </w:tr>
      <w:tr w:rsidR="00C82D87" w:rsidRPr="00045BFE" w14:paraId="054A540B" w14:textId="77777777">
        <w:trPr>
          <w:trHeight w:val="207"/>
        </w:trPr>
        <w:tc>
          <w:tcPr>
            <w:tcW w:w="7513" w:type="dxa"/>
          </w:tcPr>
          <w:p w14:paraId="39A5A24F" w14:textId="77777777" w:rsidR="00C82D87" w:rsidRPr="00045BFE" w:rsidRDefault="00C82D87">
            <w:pPr>
              <w:rPr>
                <w:rFonts w:cs="Arial"/>
                <w:color w:val="auto"/>
                <w:spacing w:val="-4"/>
                <w:szCs w:val="20"/>
              </w:rPr>
            </w:pPr>
            <w:r>
              <w:rPr>
                <w:rFonts w:cs="Arial"/>
                <w:color w:val="auto"/>
                <w:spacing w:val="-4"/>
                <w:szCs w:val="20"/>
              </w:rPr>
              <w:t>2.</w:t>
            </w:r>
          </w:p>
        </w:tc>
        <w:tc>
          <w:tcPr>
            <w:tcW w:w="1513" w:type="dxa"/>
          </w:tcPr>
          <w:p w14:paraId="22507FFA" w14:textId="77777777" w:rsidR="00C82D87" w:rsidRDefault="00C82D87">
            <w:pPr>
              <w:rPr>
                <w:rFonts w:cs="Arial"/>
                <w:color w:val="auto"/>
                <w:spacing w:val="-4"/>
                <w:szCs w:val="20"/>
              </w:rPr>
            </w:pPr>
          </w:p>
        </w:tc>
      </w:tr>
      <w:tr w:rsidR="00C82D87" w:rsidRPr="00045BFE" w14:paraId="6B7C5055" w14:textId="77777777">
        <w:trPr>
          <w:trHeight w:val="207"/>
        </w:trPr>
        <w:tc>
          <w:tcPr>
            <w:tcW w:w="7513" w:type="dxa"/>
          </w:tcPr>
          <w:p w14:paraId="0F86E2A5" w14:textId="77777777" w:rsidR="00C82D87" w:rsidRPr="00045BFE" w:rsidRDefault="00C82D87">
            <w:pPr>
              <w:rPr>
                <w:rFonts w:cs="Arial"/>
                <w:color w:val="auto"/>
                <w:spacing w:val="-4"/>
                <w:szCs w:val="20"/>
              </w:rPr>
            </w:pPr>
            <w:r>
              <w:rPr>
                <w:rFonts w:cs="Arial"/>
                <w:color w:val="auto"/>
                <w:spacing w:val="-4"/>
                <w:szCs w:val="20"/>
              </w:rPr>
              <w:t>3.</w:t>
            </w:r>
          </w:p>
        </w:tc>
        <w:tc>
          <w:tcPr>
            <w:tcW w:w="1513" w:type="dxa"/>
          </w:tcPr>
          <w:p w14:paraId="44B193B5" w14:textId="77777777" w:rsidR="00C82D87" w:rsidRDefault="00C82D87">
            <w:pPr>
              <w:rPr>
                <w:rFonts w:cs="Arial"/>
                <w:color w:val="auto"/>
                <w:spacing w:val="-4"/>
                <w:szCs w:val="20"/>
              </w:rPr>
            </w:pPr>
          </w:p>
        </w:tc>
      </w:tr>
      <w:tr w:rsidR="00C82D87" w:rsidRPr="00045BFE" w14:paraId="0CACC271" w14:textId="77777777">
        <w:trPr>
          <w:trHeight w:val="207"/>
        </w:trPr>
        <w:tc>
          <w:tcPr>
            <w:tcW w:w="7513" w:type="dxa"/>
          </w:tcPr>
          <w:p w14:paraId="1B22B4F5" w14:textId="77777777" w:rsidR="00C82D87" w:rsidRPr="00045BFE" w:rsidRDefault="00C82D87">
            <w:pPr>
              <w:rPr>
                <w:rFonts w:cs="Arial"/>
                <w:color w:val="auto"/>
                <w:spacing w:val="-4"/>
                <w:szCs w:val="20"/>
              </w:rPr>
            </w:pPr>
            <w:r>
              <w:rPr>
                <w:rFonts w:cs="Arial"/>
                <w:color w:val="auto"/>
                <w:spacing w:val="-4"/>
                <w:szCs w:val="20"/>
              </w:rPr>
              <w:t>4.</w:t>
            </w:r>
          </w:p>
        </w:tc>
        <w:tc>
          <w:tcPr>
            <w:tcW w:w="1513" w:type="dxa"/>
          </w:tcPr>
          <w:p w14:paraId="1D84DA05" w14:textId="77777777" w:rsidR="00C82D87" w:rsidRDefault="00C82D87">
            <w:pPr>
              <w:rPr>
                <w:rFonts w:cs="Arial"/>
                <w:color w:val="auto"/>
                <w:spacing w:val="-4"/>
                <w:szCs w:val="20"/>
              </w:rPr>
            </w:pPr>
          </w:p>
        </w:tc>
      </w:tr>
      <w:tr w:rsidR="00C82D87" w:rsidRPr="00045BFE" w14:paraId="3A75ECF1" w14:textId="77777777">
        <w:trPr>
          <w:trHeight w:val="207"/>
        </w:trPr>
        <w:tc>
          <w:tcPr>
            <w:tcW w:w="7513" w:type="dxa"/>
          </w:tcPr>
          <w:p w14:paraId="5AAC2D9C" w14:textId="77777777" w:rsidR="00C82D87" w:rsidRPr="00045BFE" w:rsidRDefault="00C82D87">
            <w:pPr>
              <w:rPr>
                <w:rFonts w:cs="Arial"/>
                <w:color w:val="auto"/>
                <w:spacing w:val="-4"/>
                <w:szCs w:val="20"/>
              </w:rPr>
            </w:pPr>
            <w:r w:rsidRPr="00045BFE">
              <w:rPr>
                <w:rFonts w:cs="Arial"/>
                <w:color w:val="auto"/>
                <w:spacing w:val="-4"/>
                <w:szCs w:val="20"/>
              </w:rPr>
              <w:t>Don’t know</w:t>
            </w:r>
          </w:p>
        </w:tc>
        <w:tc>
          <w:tcPr>
            <w:tcW w:w="1513" w:type="dxa"/>
          </w:tcPr>
          <w:p w14:paraId="1A5E9B3B" w14:textId="77777777" w:rsidR="00C82D87" w:rsidRPr="00F81B9C" w:rsidRDefault="00C82D87"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3B40F209" w14:textId="77777777" w:rsidR="006E2282" w:rsidRDefault="006E2282" w:rsidP="00045BFE">
      <w:pPr>
        <w:spacing w:after="0"/>
        <w:rPr>
          <w:rFonts w:cs="Arial"/>
          <w:color w:val="auto"/>
          <w:spacing w:val="-4"/>
          <w:szCs w:val="20"/>
        </w:rPr>
      </w:pPr>
    </w:p>
    <w:p w14:paraId="2D9AD9E2" w14:textId="77777777" w:rsidR="00D34FBA" w:rsidRPr="00045BFE" w:rsidRDefault="00D34FBA" w:rsidP="00045BFE">
      <w:pPr>
        <w:spacing w:after="0"/>
        <w:rPr>
          <w:rFonts w:cs="Arial"/>
          <w:color w:val="auto"/>
          <w:spacing w:val="-4"/>
          <w:szCs w:val="20"/>
        </w:rPr>
      </w:pPr>
    </w:p>
    <w:p w14:paraId="121A4559"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SKIP Q5b IF S7=03 (MANUFACTURER) ASK Q5a IF Q1 = 1, AND S8=2 OR 3 | OPEN ENDER – FOUR NUMBERED TEXT BOXES</w:t>
      </w:r>
    </w:p>
    <w:p w14:paraId="14E31185"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Q5b</w:t>
      </w:r>
      <w:r w:rsidRPr="00045BFE">
        <w:rPr>
          <w:rFonts w:cs="Arial"/>
          <w:color w:val="auto"/>
          <w:spacing w:val="-4"/>
          <w:szCs w:val="20"/>
        </w:rPr>
        <w:tab/>
        <w:t xml:space="preserve">Still thinking about the Australian Consumer Law, what do you consider to be the main obligations and responsibilities for your business </w:t>
      </w:r>
      <w:r w:rsidRPr="00045BFE">
        <w:rPr>
          <w:rFonts w:cs="Arial"/>
          <w:b/>
          <w:bCs/>
          <w:color w:val="auto"/>
          <w:spacing w:val="-4"/>
          <w:szCs w:val="20"/>
        </w:rPr>
        <w:t>after a consumer has purchased a service</w:t>
      </w:r>
      <w:r w:rsidRPr="00045BFE">
        <w:rPr>
          <w:rFonts w:cs="Arial"/>
          <w:color w:val="auto"/>
          <w:spacing w:val="-4"/>
          <w:szCs w:val="20"/>
        </w:rPr>
        <w:t xml:space="preserve"> from your business?</w:t>
      </w:r>
    </w:p>
    <w:p w14:paraId="6623D8E8" w14:textId="77777777" w:rsidR="006E2282" w:rsidRPr="00045BFE" w:rsidRDefault="006E2282" w:rsidP="00C82D87">
      <w:pPr>
        <w:spacing w:after="0"/>
        <w:ind w:firstLine="720"/>
        <w:rPr>
          <w:rFonts w:cs="Arial"/>
          <w:color w:val="auto"/>
          <w:spacing w:val="-4"/>
          <w:szCs w:val="20"/>
        </w:rPr>
      </w:pPr>
      <w:r w:rsidRPr="00045BFE">
        <w:rPr>
          <w:rFonts w:cs="Arial"/>
          <w:color w:val="auto"/>
          <w:spacing w:val="-4"/>
          <w:szCs w:val="20"/>
        </w:rPr>
        <w:t>RECORD VERBATIM</w:t>
      </w:r>
    </w:p>
    <w:p w14:paraId="084521F6" w14:textId="77777777" w:rsidR="006E2282" w:rsidRPr="00045BFE" w:rsidRDefault="006E2282" w:rsidP="00045BFE">
      <w:pPr>
        <w:spacing w:after="0"/>
        <w:rPr>
          <w:rFonts w:cs="Arial"/>
          <w:color w:val="auto"/>
          <w:spacing w:val="-4"/>
          <w:szCs w:val="20"/>
        </w:rPr>
      </w:pPr>
    </w:p>
    <w:tbl>
      <w:tblPr>
        <w:tblStyle w:val="TableGrid"/>
        <w:tblW w:w="90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513"/>
      </w:tblGrid>
      <w:tr w:rsidR="00C82D87" w:rsidRPr="00045BFE" w14:paraId="4283FA7F" w14:textId="77777777">
        <w:trPr>
          <w:trHeight w:val="117"/>
        </w:trPr>
        <w:tc>
          <w:tcPr>
            <w:tcW w:w="7513" w:type="dxa"/>
          </w:tcPr>
          <w:p w14:paraId="3149087F" w14:textId="77777777" w:rsidR="00C82D87" w:rsidRPr="00045BFE" w:rsidRDefault="00C82D87">
            <w:pPr>
              <w:rPr>
                <w:rFonts w:cs="Arial"/>
                <w:color w:val="auto"/>
                <w:spacing w:val="-4"/>
                <w:szCs w:val="20"/>
              </w:rPr>
            </w:pPr>
            <w:r>
              <w:rPr>
                <w:rFonts w:cs="Arial"/>
                <w:color w:val="auto"/>
                <w:spacing w:val="-4"/>
                <w:szCs w:val="20"/>
              </w:rPr>
              <w:t>1.</w:t>
            </w:r>
          </w:p>
        </w:tc>
        <w:tc>
          <w:tcPr>
            <w:tcW w:w="1513" w:type="dxa"/>
          </w:tcPr>
          <w:p w14:paraId="59D7AFE6" w14:textId="77777777" w:rsidR="00C82D87" w:rsidRPr="00045BFE" w:rsidRDefault="00C82D87">
            <w:pPr>
              <w:rPr>
                <w:rFonts w:cs="Arial"/>
                <w:color w:val="auto"/>
                <w:spacing w:val="-4"/>
                <w:szCs w:val="20"/>
              </w:rPr>
            </w:pPr>
          </w:p>
        </w:tc>
      </w:tr>
      <w:tr w:rsidR="00C82D87" w:rsidRPr="00045BFE" w14:paraId="755F0563" w14:textId="77777777">
        <w:trPr>
          <w:trHeight w:val="207"/>
        </w:trPr>
        <w:tc>
          <w:tcPr>
            <w:tcW w:w="7513" w:type="dxa"/>
          </w:tcPr>
          <w:p w14:paraId="5C2DC236" w14:textId="77777777" w:rsidR="00C82D87" w:rsidRPr="00045BFE" w:rsidRDefault="00C82D87">
            <w:pPr>
              <w:rPr>
                <w:rFonts w:cs="Arial"/>
                <w:color w:val="auto"/>
                <w:spacing w:val="-4"/>
                <w:szCs w:val="20"/>
              </w:rPr>
            </w:pPr>
            <w:r>
              <w:rPr>
                <w:rFonts w:cs="Arial"/>
                <w:color w:val="auto"/>
                <w:spacing w:val="-4"/>
                <w:szCs w:val="20"/>
              </w:rPr>
              <w:t>2.</w:t>
            </w:r>
          </w:p>
        </w:tc>
        <w:tc>
          <w:tcPr>
            <w:tcW w:w="1513" w:type="dxa"/>
          </w:tcPr>
          <w:p w14:paraId="628076EB" w14:textId="77777777" w:rsidR="00C82D87" w:rsidRDefault="00C82D87">
            <w:pPr>
              <w:rPr>
                <w:rFonts w:cs="Arial"/>
                <w:color w:val="auto"/>
                <w:spacing w:val="-4"/>
                <w:szCs w:val="20"/>
              </w:rPr>
            </w:pPr>
          </w:p>
        </w:tc>
      </w:tr>
      <w:tr w:rsidR="00C82D87" w:rsidRPr="00045BFE" w14:paraId="4DAE936A" w14:textId="77777777">
        <w:trPr>
          <w:trHeight w:val="207"/>
        </w:trPr>
        <w:tc>
          <w:tcPr>
            <w:tcW w:w="7513" w:type="dxa"/>
          </w:tcPr>
          <w:p w14:paraId="595E9602" w14:textId="77777777" w:rsidR="00C82D87" w:rsidRPr="00045BFE" w:rsidRDefault="00C82D87">
            <w:pPr>
              <w:rPr>
                <w:rFonts w:cs="Arial"/>
                <w:color w:val="auto"/>
                <w:spacing w:val="-4"/>
                <w:szCs w:val="20"/>
              </w:rPr>
            </w:pPr>
            <w:r>
              <w:rPr>
                <w:rFonts w:cs="Arial"/>
                <w:color w:val="auto"/>
                <w:spacing w:val="-4"/>
                <w:szCs w:val="20"/>
              </w:rPr>
              <w:t>3.</w:t>
            </w:r>
          </w:p>
        </w:tc>
        <w:tc>
          <w:tcPr>
            <w:tcW w:w="1513" w:type="dxa"/>
          </w:tcPr>
          <w:p w14:paraId="1CADAC10" w14:textId="77777777" w:rsidR="00C82D87" w:rsidRDefault="00C82D87">
            <w:pPr>
              <w:rPr>
                <w:rFonts w:cs="Arial"/>
                <w:color w:val="auto"/>
                <w:spacing w:val="-4"/>
                <w:szCs w:val="20"/>
              </w:rPr>
            </w:pPr>
          </w:p>
        </w:tc>
      </w:tr>
      <w:tr w:rsidR="00C82D87" w:rsidRPr="00045BFE" w14:paraId="70C220F9" w14:textId="77777777">
        <w:trPr>
          <w:trHeight w:val="207"/>
        </w:trPr>
        <w:tc>
          <w:tcPr>
            <w:tcW w:w="7513" w:type="dxa"/>
          </w:tcPr>
          <w:p w14:paraId="3D5A2CCA" w14:textId="77777777" w:rsidR="00C82D87" w:rsidRPr="00045BFE" w:rsidRDefault="00C82D87">
            <w:pPr>
              <w:rPr>
                <w:rFonts w:cs="Arial"/>
                <w:color w:val="auto"/>
                <w:spacing w:val="-4"/>
                <w:szCs w:val="20"/>
              </w:rPr>
            </w:pPr>
            <w:r>
              <w:rPr>
                <w:rFonts w:cs="Arial"/>
                <w:color w:val="auto"/>
                <w:spacing w:val="-4"/>
                <w:szCs w:val="20"/>
              </w:rPr>
              <w:t>4.</w:t>
            </w:r>
          </w:p>
        </w:tc>
        <w:tc>
          <w:tcPr>
            <w:tcW w:w="1513" w:type="dxa"/>
          </w:tcPr>
          <w:p w14:paraId="47750EB5" w14:textId="77777777" w:rsidR="00C82D87" w:rsidRDefault="00C82D87">
            <w:pPr>
              <w:rPr>
                <w:rFonts w:cs="Arial"/>
                <w:color w:val="auto"/>
                <w:spacing w:val="-4"/>
                <w:szCs w:val="20"/>
              </w:rPr>
            </w:pPr>
          </w:p>
        </w:tc>
      </w:tr>
      <w:tr w:rsidR="00C82D87" w:rsidRPr="00045BFE" w14:paraId="1D9CB85B" w14:textId="77777777">
        <w:trPr>
          <w:trHeight w:val="207"/>
        </w:trPr>
        <w:tc>
          <w:tcPr>
            <w:tcW w:w="7513" w:type="dxa"/>
          </w:tcPr>
          <w:p w14:paraId="6277EDE3" w14:textId="77777777" w:rsidR="00C82D87" w:rsidRPr="00045BFE" w:rsidRDefault="00C82D87">
            <w:pPr>
              <w:rPr>
                <w:rFonts w:cs="Arial"/>
                <w:color w:val="auto"/>
                <w:spacing w:val="-4"/>
                <w:szCs w:val="20"/>
              </w:rPr>
            </w:pPr>
            <w:r w:rsidRPr="00045BFE">
              <w:rPr>
                <w:rFonts w:cs="Arial"/>
                <w:color w:val="auto"/>
                <w:spacing w:val="-4"/>
                <w:szCs w:val="20"/>
              </w:rPr>
              <w:t>Don’t know</w:t>
            </w:r>
          </w:p>
        </w:tc>
        <w:tc>
          <w:tcPr>
            <w:tcW w:w="1513" w:type="dxa"/>
          </w:tcPr>
          <w:p w14:paraId="2DEDFA01" w14:textId="77777777" w:rsidR="00C82D87" w:rsidRPr="00F81B9C" w:rsidRDefault="00C82D87" w:rsidP="00A71B51">
            <w:pPr>
              <w:pStyle w:val="ListParagraph"/>
              <w:numPr>
                <w:ilvl w:val="0"/>
                <w:numId w:val="24"/>
              </w:numPr>
              <w:jc w:val="center"/>
              <w:rPr>
                <w:rFonts w:cs="Arial"/>
                <w:color w:val="auto"/>
                <w:spacing w:val="-4"/>
                <w:szCs w:val="20"/>
              </w:rPr>
            </w:pPr>
            <w:r>
              <w:rPr>
                <w:rFonts w:cs="Arial"/>
                <w:color w:val="auto"/>
                <w:spacing w:val="-4"/>
                <w:szCs w:val="20"/>
              </w:rPr>
              <w:t>98</w:t>
            </w:r>
          </w:p>
        </w:tc>
      </w:tr>
    </w:tbl>
    <w:p w14:paraId="40C0DBFA" w14:textId="77777777" w:rsidR="00690372" w:rsidRDefault="00690372" w:rsidP="00045BFE">
      <w:pPr>
        <w:spacing w:after="0"/>
        <w:rPr>
          <w:rFonts w:cs="Arial"/>
          <w:color w:val="auto"/>
          <w:spacing w:val="-4"/>
          <w:szCs w:val="20"/>
        </w:rPr>
      </w:pPr>
    </w:p>
    <w:p w14:paraId="1DD0842D" w14:textId="77777777" w:rsidR="00D34FBA" w:rsidRDefault="00D34FBA" w:rsidP="00045BFE">
      <w:pPr>
        <w:spacing w:after="0"/>
        <w:rPr>
          <w:rFonts w:cs="Arial"/>
          <w:color w:val="auto"/>
          <w:spacing w:val="-4"/>
          <w:szCs w:val="20"/>
        </w:rPr>
      </w:pPr>
    </w:p>
    <w:p w14:paraId="19EC5FB8" w14:textId="5157B0C3"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Q6 IF Q1 = 1 </w:t>
      </w:r>
      <w:r w:rsidR="00D34FBA">
        <w:rPr>
          <w:rFonts w:cs="Arial"/>
          <w:b/>
          <w:color w:val="auto"/>
          <w:spacing w:val="-4"/>
          <w:szCs w:val="20"/>
        </w:rPr>
        <w:t>| SINGLE RESPONSE</w:t>
      </w:r>
      <w:r w:rsidRPr="00045BFE">
        <w:rPr>
          <w:rFonts w:cs="Arial"/>
          <w:b/>
          <w:color w:val="auto"/>
          <w:spacing w:val="-4"/>
          <w:szCs w:val="20"/>
        </w:rPr>
        <w:t xml:space="preserve"> | RANDOMISE</w:t>
      </w:r>
    </w:p>
    <w:p w14:paraId="1C20DB28"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Q6.</w:t>
      </w:r>
      <w:r w:rsidRPr="00045BFE">
        <w:rPr>
          <w:rFonts w:cs="Arial"/>
          <w:color w:val="auto"/>
          <w:spacing w:val="-4"/>
          <w:szCs w:val="20"/>
        </w:rPr>
        <w:tab/>
        <w:t xml:space="preserve">From your understanding of the Australian Consumer Law, which organisation or government agency is </w:t>
      </w:r>
      <w:r w:rsidRPr="00045BFE">
        <w:rPr>
          <w:rFonts w:cs="Arial"/>
          <w:b/>
          <w:bCs/>
          <w:color w:val="auto"/>
          <w:spacing w:val="-4"/>
          <w:szCs w:val="20"/>
        </w:rPr>
        <w:t>primarily responsible</w:t>
      </w:r>
      <w:r w:rsidRPr="00045BFE">
        <w:rPr>
          <w:rFonts w:cs="Arial"/>
          <w:color w:val="auto"/>
          <w:spacing w:val="-4"/>
          <w:szCs w:val="20"/>
        </w:rPr>
        <w:t xml:space="preserve"> for ensuring that businesses comply with consumer protection laws in Australia?</w:t>
      </w:r>
    </w:p>
    <w:p w14:paraId="338441AF" w14:textId="77777777" w:rsidR="006E2282" w:rsidRPr="00045BFE" w:rsidRDefault="006E2282" w:rsidP="00C82D87">
      <w:pPr>
        <w:spacing w:after="0"/>
        <w:ind w:firstLine="720"/>
        <w:rPr>
          <w:rFonts w:cs="Arial"/>
          <w:color w:val="auto"/>
          <w:spacing w:val="-4"/>
          <w:szCs w:val="20"/>
        </w:rPr>
      </w:pPr>
      <w:r w:rsidRPr="00045BFE">
        <w:rPr>
          <w:rFonts w:cs="Arial"/>
          <w:color w:val="auto"/>
          <w:spacing w:val="-4"/>
          <w:szCs w:val="20"/>
        </w:rPr>
        <w:t>DO NOT READ OUT</w:t>
      </w:r>
    </w:p>
    <w:p w14:paraId="73D89A3B"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2628164" w14:textId="77777777" w:rsidTr="00690372">
        <w:trPr>
          <w:trHeight w:val="117"/>
        </w:trPr>
        <w:tc>
          <w:tcPr>
            <w:tcW w:w="7513" w:type="dxa"/>
          </w:tcPr>
          <w:p w14:paraId="57A1CA76" w14:textId="77777777" w:rsidR="006E2282" w:rsidRPr="00045BFE" w:rsidRDefault="006E2282" w:rsidP="00045BFE">
            <w:pPr>
              <w:rPr>
                <w:rFonts w:cs="Arial"/>
                <w:color w:val="auto"/>
                <w:spacing w:val="-4"/>
                <w:szCs w:val="20"/>
              </w:rPr>
            </w:pPr>
            <w:r w:rsidRPr="00045BFE">
              <w:rPr>
                <w:rFonts w:cs="Arial"/>
                <w:b/>
                <w:color w:val="auto"/>
                <w:szCs w:val="20"/>
                <w:u w:val="single" w:color="ACACAC"/>
              </w:rPr>
              <w:t>&lt;INSERT</w:t>
            </w:r>
            <w:r w:rsidRPr="00045BFE">
              <w:rPr>
                <w:rFonts w:cs="Arial"/>
                <w:b/>
                <w:color w:val="auto"/>
                <w:spacing w:val="-4"/>
                <w:szCs w:val="20"/>
                <w:u w:val="single" w:color="ACACAC"/>
              </w:rPr>
              <w:t xml:space="preserve"> </w:t>
            </w:r>
            <w:r w:rsidRPr="00045BFE">
              <w:rPr>
                <w:rFonts w:cs="Arial"/>
                <w:b/>
                <w:color w:val="auto"/>
                <w:szCs w:val="20"/>
                <w:u w:val="single" w:color="ACACAC"/>
              </w:rPr>
              <w:t>RELEVANT</w:t>
            </w:r>
            <w:r w:rsidRPr="00045BFE">
              <w:rPr>
                <w:rFonts w:cs="Arial"/>
                <w:b/>
                <w:color w:val="auto"/>
                <w:spacing w:val="-3"/>
                <w:szCs w:val="20"/>
                <w:u w:val="single" w:color="ACACAC"/>
              </w:rPr>
              <w:t xml:space="preserve"> </w:t>
            </w:r>
            <w:r w:rsidRPr="00045BFE">
              <w:rPr>
                <w:rFonts w:cs="Arial"/>
                <w:b/>
                <w:color w:val="auto"/>
                <w:szCs w:val="20"/>
                <w:u w:val="single" w:color="ACACAC"/>
              </w:rPr>
              <w:t>STATE</w:t>
            </w:r>
            <w:r w:rsidRPr="00045BFE">
              <w:rPr>
                <w:rFonts w:cs="Arial"/>
                <w:b/>
                <w:color w:val="auto"/>
                <w:spacing w:val="-1"/>
                <w:szCs w:val="20"/>
                <w:u w:val="single" w:color="ACACAC"/>
              </w:rPr>
              <w:t xml:space="preserve"> </w:t>
            </w:r>
            <w:r w:rsidRPr="00045BFE">
              <w:rPr>
                <w:rFonts w:cs="Arial"/>
                <w:b/>
                <w:color w:val="auto"/>
                <w:spacing w:val="-2"/>
                <w:szCs w:val="20"/>
                <w:u w:val="single" w:color="ACACAC"/>
              </w:rPr>
              <w:t>REGULATOR&gt;</w:t>
            </w:r>
          </w:p>
        </w:tc>
        <w:tc>
          <w:tcPr>
            <w:tcW w:w="1413" w:type="dxa"/>
          </w:tcPr>
          <w:p w14:paraId="74E0E29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44379745" w14:textId="77777777" w:rsidTr="00690372">
        <w:trPr>
          <w:trHeight w:val="207"/>
        </w:trPr>
        <w:tc>
          <w:tcPr>
            <w:tcW w:w="7513" w:type="dxa"/>
          </w:tcPr>
          <w:p w14:paraId="480AC9F2"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Competition</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Consumer</w:t>
            </w:r>
            <w:r w:rsidRPr="00045BFE">
              <w:rPr>
                <w:rFonts w:cs="Arial"/>
                <w:color w:val="auto"/>
                <w:spacing w:val="-6"/>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60F2230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D21B2BE" w14:textId="77777777" w:rsidTr="00690372">
        <w:trPr>
          <w:trHeight w:val="207"/>
        </w:trPr>
        <w:tc>
          <w:tcPr>
            <w:tcW w:w="7513" w:type="dxa"/>
          </w:tcPr>
          <w:p w14:paraId="23B2FAF9"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Securities</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Investments</w:t>
            </w:r>
            <w:r w:rsidRPr="00045BFE">
              <w:rPr>
                <w:rFonts w:cs="Arial"/>
                <w:color w:val="auto"/>
                <w:spacing w:val="-8"/>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(ASIC)</w:t>
            </w:r>
          </w:p>
        </w:tc>
        <w:tc>
          <w:tcPr>
            <w:tcW w:w="1413" w:type="dxa"/>
          </w:tcPr>
          <w:p w14:paraId="2452F22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7C4549ED" w14:textId="77777777" w:rsidTr="00690372">
        <w:trPr>
          <w:trHeight w:val="207"/>
        </w:trPr>
        <w:tc>
          <w:tcPr>
            <w:tcW w:w="7513" w:type="dxa"/>
          </w:tcPr>
          <w:p w14:paraId="30D2E94F" w14:textId="77777777" w:rsidR="006E2282" w:rsidRPr="00045BFE" w:rsidRDefault="006E2282" w:rsidP="00045BFE">
            <w:pPr>
              <w:rPr>
                <w:rFonts w:cs="Arial"/>
                <w:color w:val="auto"/>
                <w:spacing w:val="-4"/>
                <w:szCs w:val="20"/>
              </w:rPr>
            </w:pPr>
            <w:r w:rsidRPr="00045BFE">
              <w:rPr>
                <w:rFonts w:cs="Arial"/>
                <w:color w:val="auto"/>
                <w:szCs w:val="20"/>
              </w:rPr>
              <w:t>Local</w:t>
            </w:r>
            <w:r w:rsidRPr="00045BFE">
              <w:rPr>
                <w:rFonts w:cs="Arial"/>
                <w:color w:val="auto"/>
                <w:spacing w:val="-2"/>
                <w:szCs w:val="20"/>
              </w:rPr>
              <w:t xml:space="preserve"> </w:t>
            </w:r>
            <w:r w:rsidRPr="00045BFE">
              <w:rPr>
                <w:rFonts w:cs="Arial"/>
                <w:color w:val="auto"/>
                <w:szCs w:val="20"/>
              </w:rPr>
              <w:t>government</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local</w:t>
            </w:r>
            <w:r w:rsidRPr="00045BFE">
              <w:rPr>
                <w:rFonts w:cs="Arial"/>
                <w:color w:val="auto"/>
                <w:spacing w:val="-3"/>
                <w:szCs w:val="20"/>
              </w:rPr>
              <w:t xml:space="preserve"> </w:t>
            </w:r>
            <w:r w:rsidRPr="00045BFE">
              <w:rPr>
                <w:rFonts w:cs="Arial"/>
                <w:color w:val="auto"/>
                <w:spacing w:val="-2"/>
                <w:szCs w:val="20"/>
              </w:rPr>
              <w:t>council</w:t>
            </w:r>
          </w:p>
        </w:tc>
        <w:tc>
          <w:tcPr>
            <w:tcW w:w="1413" w:type="dxa"/>
          </w:tcPr>
          <w:p w14:paraId="264D3DB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2D5902E5" w14:textId="77777777" w:rsidTr="00690372">
        <w:trPr>
          <w:trHeight w:val="207"/>
        </w:trPr>
        <w:tc>
          <w:tcPr>
            <w:tcW w:w="7513" w:type="dxa"/>
          </w:tcPr>
          <w:p w14:paraId="09320F00"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state</w:t>
            </w:r>
            <w:r w:rsidRPr="00045BFE">
              <w:rPr>
                <w:rFonts w:cs="Arial"/>
                <w:color w:val="auto"/>
                <w:spacing w:val="-3"/>
                <w:szCs w:val="20"/>
              </w:rPr>
              <w:t xml:space="preserve"> </w:t>
            </w:r>
            <w:r w:rsidRPr="00045BFE">
              <w:rPr>
                <w:rFonts w:cs="Arial"/>
                <w:color w:val="auto"/>
                <w:szCs w:val="20"/>
              </w:rPr>
              <w:t>government</w:t>
            </w:r>
            <w:r w:rsidRPr="00045BFE">
              <w:rPr>
                <w:rFonts w:cs="Arial"/>
                <w:color w:val="auto"/>
                <w:spacing w:val="-2"/>
                <w:szCs w:val="20"/>
              </w:rPr>
              <w:t xml:space="preserve"> agency</w:t>
            </w:r>
          </w:p>
        </w:tc>
        <w:tc>
          <w:tcPr>
            <w:tcW w:w="1413" w:type="dxa"/>
          </w:tcPr>
          <w:p w14:paraId="607616E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03D5D18D" w14:textId="77777777" w:rsidTr="00690372">
        <w:trPr>
          <w:trHeight w:val="207"/>
        </w:trPr>
        <w:tc>
          <w:tcPr>
            <w:tcW w:w="7513" w:type="dxa"/>
          </w:tcPr>
          <w:p w14:paraId="4AD0CB68" w14:textId="77777777" w:rsidR="006E2282" w:rsidRPr="00045BFE" w:rsidRDefault="006E2282" w:rsidP="00045BFE">
            <w:pPr>
              <w:rPr>
                <w:rFonts w:cs="Arial"/>
                <w:i/>
                <w:iCs/>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471821C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03C47B6A" w14:textId="77777777" w:rsidTr="00690372">
        <w:trPr>
          <w:trHeight w:val="207"/>
        </w:trPr>
        <w:tc>
          <w:tcPr>
            <w:tcW w:w="7513" w:type="dxa"/>
          </w:tcPr>
          <w:p w14:paraId="3CD4CF69"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4B25CA0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3BF3134" w14:textId="77777777" w:rsidR="006E2282" w:rsidRDefault="006E2282" w:rsidP="00045BFE">
      <w:pPr>
        <w:spacing w:after="0"/>
        <w:rPr>
          <w:rFonts w:cs="Arial"/>
          <w:color w:val="auto"/>
          <w:spacing w:val="-4"/>
          <w:szCs w:val="20"/>
        </w:rPr>
      </w:pPr>
    </w:p>
    <w:p w14:paraId="52AC2360" w14:textId="77777777" w:rsidR="00D34FBA" w:rsidRPr="00045BFE" w:rsidRDefault="00D34FBA" w:rsidP="00045BFE">
      <w:pPr>
        <w:spacing w:after="0"/>
        <w:rPr>
          <w:rFonts w:cs="Arial"/>
          <w:color w:val="auto"/>
          <w:spacing w:val="-4"/>
          <w:szCs w:val="20"/>
        </w:rPr>
      </w:pPr>
    </w:p>
    <w:p w14:paraId="48568F99" w14:textId="0776BC44" w:rsidR="006E2282" w:rsidRPr="00045BFE" w:rsidRDefault="006E2282" w:rsidP="00045BFE">
      <w:pPr>
        <w:spacing w:after="0"/>
        <w:rPr>
          <w:rFonts w:cs="Arial"/>
          <w:b/>
          <w:color w:val="auto"/>
          <w:spacing w:val="-4"/>
          <w:szCs w:val="20"/>
        </w:rPr>
      </w:pPr>
      <w:r w:rsidRPr="00045BFE">
        <w:rPr>
          <w:rFonts w:cs="Arial"/>
          <w:b/>
          <w:color w:val="auto"/>
          <w:spacing w:val="-4"/>
          <w:szCs w:val="20"/>
        </w:rPr>
        <w:lastRenderedPageBreak/>
        <w:t xml:space="preserve">ASK Q7 IF Q1 = 1 </w:t>
      </w:r>
      <w:r w:rsidR="007D4789">
        <w:rPr>
          <w:rFonts w:cs="Arial"/>
          <w:b/>
          <w:color w:val="auto"/>
          <w:spacing w:val="-4"/>
          <w:szCs w:val="20"/>
        </w:rPr>
        <w:t xml:space="preserve">| MULTIPLE RESPONSE </w:t>
      </w:r>
      <w:r w:rsidRPr="00045BFE">
        <w:rPr>
          <w:rFonts w:cs="Arial"/>
          <w:b/>
          <w:color w:val="auto"/>
          <w:spacing w:val="-4"/>
          <w:szCs w:val="20"/>
        </w:rPr>
        <w:t>| SAME ORDER AS Q6, DO NOT SHOW CODE SELECTED AT Q6</w:t>
      </w:r>
    </w:p>
    <w:p w14:paraId="3BCFBF11"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Q7.</w:t>
      </w:r>
      <w:r w:rsidRPr="00045BFE">
        <w:rPr>
          <w:rFonts w:cs="Arial"/>
          <w:color w:val="auto"/>
          <w:spacing w:val="-4"/>
          <w:szCs w:val="20"/>
        </w:rPr>
        <w:tab/>
        <w:t>Which other organisations are responsible for ensuring businesses comply with the Australian Consumer Law?</w:t>
      </w:r>
    </w:p>
    <w:p w14:paraId="2BE1CAE4" w14:textId="77777777" w:rsidR="006E2282" w:rsidRPr="00045BFE" w:rsidRDefault="006E2282" w:rsidP="00C82D87">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10314CE5"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3BF0F2F" w14:textId="77777777" w:rsidTr="00690372">
        <w:trPr>
          <w:trHeight w:val="117"/>
        </w:trPr>
        <w:tc>
          <w:tcPr>
            <w:tcW w:w="7513" w:type="dxa"/>
          </w:tcPr>
          <w:p w14:paraId="4E5FAC48" w14:textId="77777777" w:rsidR="006E2282" w:rsidRPr="00045BFE" w:rsidRDefault="006E2282" w:rsidP="00045BFE">
            <w:pPr>
              <w:rPr>
                <w:rFonts w:cs="Arial"/>
                <w:color w:val="auto"/>
                <w:spacing w:val="-4"/>
                <w:szCs w:val="20"/>
              </w:rPr>
            </w:pPr>
            <w:r w:rsidRPr="00045BFE">
              <w:rPr>
                <w:rFonts w:cs="Arial"/>
                <w:b/>
                <w:color w:val="auto"/>
                <w:szCs w:val="20"/>
                <w:u w:val="single" w:color="ACACAC"/>
              </w:rPr>
              <w:t>&lt;INSERT</w:t>
            </w:r>
            <w:r w:rsidRPr="00045BFE">
              <w:rPr>
                <w:rFonts w:cs="Arial"/>
                <w:b/>
                <w:color w:val="auto"/>
                <w:spacing w:val="-4"/>
                <w:szCs w:val="20"/>
                <w:u w:val="single" w:color="ACACAC"/>
              </w:rPr>
              <w:t xml:space="preserve"> </w:t>
            </w:r>
            <w:r w:rsidRPr="00045BFE">
              <w:rPr>
                <w:rFonts w:cs="Arial"/>
                <w:b/>
                <w:color w:val="auto"/>
                <w:szCs w:val="20"/>
                <w:u w:val="single" w:color="ACACAC"/>
              </w:rPr>
              <w:t>RELEVANT</w:t>
            </w:r>
            <w:r w:rsidRPr="00045BFE">
              <w:rPr>
                <w:rFonts w:cs="Arial"/>
                <w:b/>
                <w:color w:val="auto"/>
                <w:spacing w:val="-3"/>
                <w:szCs w:val="20"/>
                <w:u w:val="single" w:color="ACACAC"/>
              </w:rPr>
              <w:t xml:space="preserve"> </w:t>
            </w:r>
            <w:r w:rsidRPr="00045BFE">
              <w:rPr>
                <w:rFonts w:cs="Arial"/>
                <w:b/>
                <w:color w:val="auto"/>
                <w:szCs w:val="20"/>
                <w:u w:val="single" w:color="ACACAC"/>
              </w:rPr>
              <w:t>STATE</w:t>
            </w:r>
            <w:r w:rsidRPr="00045BFE">
              <w:rPr>
                <w:rFonts w:cs="Arial"/>
                <w:b/>
                <w:color w:val="auto"/>
                <w:spacing w:val="-1"/>
                <w:szCs w:val="20"/>
                <w:u w:val="single" w:color="ACACAC"/>
              </w:rPr>
              <w:t xml:space="preserve"> </w:t>
            </w:r>
            <w:r w:rsidRPr="00045BFE">
              <w:rPr>
                <w:rFonts w:cs="Arial"/>
                <w:b/>
                <w:color w:val="auto"/>
                <w:spacing w:val="-2"/>
                <w:szCs w:val="20"/>
                <w:u w:val="single" w:color="ACACAC"/>
              </w:rPr>
              <w:t>REGULATOR&gt;</w:t>
            </w:r>
          </w:p>
        </w:tc>
        <w:tc>
          <w:tcPr>
            <w:tcW w:w="1413" w:type="dxa"/>
          </w:tcPr>
          <w:p w14:paraId="47611DB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B08A9AF" w14:textId="77777777" w:rsidTr="00690372">
        <w:trPr>
          <w:trHeight w:val="207"/>
        </w:trPr>
        <w:tc>
          <w:tcPr>
            <w:tcW w:w="7513" w:type="dxa"/>
          </w:tcPr>
          <w:p w14:paraId="03B6865F"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Competition</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Consumer</w:t>
            </w:r>
            <w:r w:rsidRPr="00045BFE">
              <w:rPr>
                <w:rFonts w:cs="Arial"/>
                <w:color w:val="auto"/>
                <w:spacing w:val="-6"/>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0C4DAD9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3F121200" w14:textId="77777777" w:rsidTr="00690372">
        <w:trPr>
          <w:trHeight w:val="207"/>
        </w:trPr>
        <w:tc>
          <w:tcPr>
            <w:tcW w:w="7513" w:type="dxa"/>
          </w:tcPr>
          <w:p w14:paraId="36626AC7"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Securities</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8"/>
                <w:szCs w:val="20"/>
                <w:u w:val="single" w:color="ACACAC"/>
              </w:rPr>
              <w:t xml:space="preserve"> </w:t>
            </w:r>
            <w:r w:rsidRPr="00045BFE">
              <w:rPr>
                <w:rFonts w:cs="Arial"/>
                <w:color w:val="auto"/>
                <w:szCs w:val="20"/>
                <w:u w:val="single" w:color="ACACAC"/>
              </w:rPr>
              <w:t>Investments</w:t>
            </w:r>
            <w:r w:rsidRPr="00045BFE">
              <w:rPr>
                <w:rFonts w:cs="Arial"/>
                <w:color w:val="auto"/>
                <w:spacing w:val="-8"/>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(ASIC)</w:t>
            </w:r>
          </w:p>
        </w:tc>
        <w:tc>
          <w:tcPr>
            <w:tcW w:w="1413" w:type="dxa"/>
          </w:tcPr>
          <w:p w14:paraId="78A723B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3E92200E" w14:textId="77777777" w:rsidTr="00690372">
        <w:trPr>
          <w:trHeight w:val="207"/>
        </w:trPr>
        <w:tc>
          <w:tcPr>
            <w:tcW w:w="7513" w:type="dxa"/>
          </w:tcPr>
          <w:p w14:paraId="334960D8" w14:textId="77777777" w:rsidR="006E2282" w:rsidRPr="00045BFE" w:rsidRDefault="006E2282" w:rsidP="00045BFE">
            <w:pPr>
              <w:rPr>
                <w:rFonts w:cs="Arial"/>
                <w:color w:val="auto"/>
                <w:spacing w:val="-4"/>
                <w:szCs w:val="20"/>
              </w:rPr>
            </w:pPr>
            <w:r w:rsidRPr="00045BFE">
              <w:rPr>
                <w:rFonts w:cs="Arial"/>
                <w:color w:val="auto"/>
                <w:szCs w:val="20"/>
              </w:rPr>
              <w:t>Local</w:t>
            </w:r>
            <w:r w:rsidRPr="00045BFE">
              <w:rPr>
                <w:rFonts w:cs="Arial"/>
                <w:color w:val="auto"/>
                <w:spacing w:val="-2"/>
                <w:szCs w:val="20"/>
              </w:rPr>
              <w:t xml:space="preserve"> </w:t>
            </w:r>
            <w:r w:rsidRPr="00045BFE">
              <w:rPr>
                <w:rFonts w:cs="Arial"/>
                <w:color w:val="auto"/>
                <w:szCs w:val="20"/>
              </w:rPr>
              <w:t>government</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local</w:t>
            </w:r>
            <w:r w:rsidRPr="00045BFE">
              <w:rPr>
                <w:rFonts w:cs="Arial"/>
                <w:color w:val="auto"/>
                <w:spacing w:val="-3"/>
                <w:szCs w:val="20"/>
              </w:rPr>
              <w:t xml:space="preserve"> </w:t>
            </w:r>
            <w:r w:rsidRPr="00045BFE">
              <w:rPr>
                <w:rFonts w:cs="Arial"/>
                <w:color w:val="auto"/>
                <w:spacing w:val="-2"/>
                <w:szCs w:val="20"/>
              </w:rPr>
              <w:t>council</w:t>
            </w:r>
          </w:p>
        </w:tc>
        <w:tc>
          <w:tcPr>
            <w:tcW w:w="1413" w:type="dxa"/>
          </w:tcPr>
          <w:p w14:paraId="211505F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0C6D2CA" w14:textId="77777777" w:rsidTr="00690372">
        <w:trPr>
          <w:trHeight w:val="207"/>
        </w:trPr>
        <w:tc>
          <w:tcPr>
            <w:tcW w:w="7513" w:type="dxa"/>
          </w:tcPr>
          <w:p w14:paraId="06E49EB1"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state</w:t>
            </w:r>
            <w:r w:rsidRPr="00045BFE">
              <w:rPr>
                <w:rFonts w:cs="Arial"/>
                <w:color w:val="auto"/>
                <w:spacing w:val="-3"/>
                <w:szCs w:val="20"/>
              </w:rPr>
              <w:t xml:space="preserve"> </w:t>
            </w:r>
            <w:r w:rsidRPr="00045BFE">
              <w:rPr>
                <w:rFonts w:cs="Arial"/>
                <w:color w:val="auto"/>
                <w:szCs w:val="20"/>
              </w:rPr>
              <w:t>government</w:t>
            </w:r>
            <w:r w:rsidRPr="00045BFE">
              <w:rPr>
                <w:rFonts w:cs="Arial"/>
                <w:color w:val="auto"/>
                <w:spacing w:val="-2"/>
                <w:szCs w:val="20"/>
              </w:rPr>
              <w:t xml:space="preserve"> agency</w:t>
            </w:r>
          </w:p>
        </w:tc>
        <w:tc>
          <w:tcPr>
            <w:tcW w:w="1413" w:type="dxa"/>
          </w:tcPr>
          <w:p w14:paraId="0BA8AB7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0BAB0EBB" w14:textId="77777777" w:rsidTr="00690372">
        <w:trPr>
          <w:trHeight w:val="207"/>
        </w:trPr>
        <w:tc>
          <w:tcPr>
            <w:tcW w:w="7513" w:type="dxa"/>
          </w:tcPr>
          <w:p w14:paraId="46917210" w14:textId="77777777" w:rsidR="006E2282" w:rsidRPr="00045BFE" w:rsidRDefault="006E2282" w:rsidP="00045BFE">
            <w:pPr>
              <w:rPr>
                <w:rFonts w:cs="Arial"/>
                <w:i/>
                <w:iCs/>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54D1B21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582111BC" w14:textId="77777777" w:rsidTr="00690372">
        <w:trPr>
          <w:trHeight w:val="207"/>
        </w:trPr>
        <w:tc>
          <w:tcPr>
            <w:tcW w:w="7513" w:type="dxa"/>
          </w:tcPr>
          <w:p w14:paraId="3C60C9A4"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68246AC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EC64A50" w14:textId="77777777" w:rsidR="006E2282" w:rsidRDefault="006E2282" w:rsidP="00045BFE">
      <w:pPr>
        <w:spacing w:after="0"/>
        <w:rPr>
          <w:rFonts w:cs="Arial"/>
          <w:color w:val="auto"/>
          <w:spacing w:val="-4"/>
          <w:szCs w:val="20"/>
        </w:rPr>
      </w:pPr>
    </w:p>
    <w:p w14:paraId="40FADA09" w14:textId="77777777" w:rsidR="00C82D87" w:rsidRDefault="00C82D87" w:rsidP="00045BFE">
      <w:pPr>
        <w:spacing w:after="0"/>
        <w:rPr>
          <w:rFonts w:cs="Arial"/>
          <w:color w:val="auto"/>
          <w:spacing w:val="-4"/>
          <w:szCs w:val="20"/>
        </w:rPr>
      </w:pPr>
    </w:p>
    <w:p w14:paraId="16627211" w14:textId="77777777" w:rsidR="006E2282" w:rsidRPr="00045BFE" w:rsidRDefault="006E2282" w:rsidP="00045BFE">
      <w:pPr>
        <w:spacing w:after="0"/>
        <w:rPr>
          <w:rFonts w:cs="Arial"/>
          <w:b/>
          <w:color w:val="auto"/>
          <w:szCs w:val="20"/>
        </w:rPr>
      </w:pPr>
      <w:r w:rsidRPr="00045BFE">
        <w:rPr>
          <w:rFonts w:cs="Arial"/>
          <w:b/>
          <w:color w:val="auto"/>
          <w:szCs w:val="20"/>
        </w:rPr>
        <w:t>Section 3: Information Seeking behaviour</w:t>
      </w:r>
    </w:p>
    <w:p w14:paraId="59BEC41A" w14:textId="77777777" w:rsidR="006E2282" w:rsidRPr="00045BFE" w:rsidRDefault="006E2282" w:rsidP="00045BFE">
      <w:pPr>
        <w:spacing w:after="0"/>
        <w:rPr>
          <w:rFonts w:cs="Arial"/>
          <w:color w:val="auto"/>
          <w:spacing w:val="-4"/>
          <w:szCs w:val="20"/>
        </w:rPr>
      </w:pPr>
    </w:p>
    <w:p w14:paraId="0675EFB1"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SHOW IF Q1 = 2</w:t>
      </w:r>
    </w:p>
    <w:p w14:paraId="75790F65" w14:textId="77777777" w:rsidR="006E2282" w:rsidRPr="00045BFE" w:rsidRDefault="006E2282" w:rsidP="00045BFE">
      <w:pPr>
        <w:spacing w:after="0"/>
        <w:rPr>
          <w:rFonts w:cs="Arial"/>
          <w:color w:val="auto"/>
          <w:spacing w:val="-4"/>
          <w:szCs w:val="20"/>
        </w:rPr>
      </w:pPr>
      <w:r w:rsidRPr="00045BFE">
        <w:rPr>
          <w:rFonts w:cs="Arial"/>
          <w:color w:val="auto"/>
          <w:spacing w:val="-4"/>
          <w:szCs w:val="20"/>
        </w:rPr>
        <w:t xml:space="preserve">INTRO. </w:t>
      </w:r>
      <w:r w:rsidRPr="00045BFE">
        <w:rPr>
          <w:rFonts w:cs="Arial"/>
          <w:color w:val="auto"/>
          <w:spacing w:val="-4"/>
          <w:szCs w:val="20"/>
        </w:rPr>
        <w:tab/>
        <w:t>READ OUT</w:t>
      </w:r>
    </w:p>
    <w:p w14:paraId="40509B70" w14:textId="77777777" w:rsidR="006E2282" w:rsidRPr="00045BFE" w:rsidRDefault="006E2282" w:rsidP="00045BFE">
      <w:pPr>
        <w:spacing w:after="0"/>
        <w:rPr>
          <w:rFonts w:cs="Arial"/>
          <w:color w:val="auto"/>
          <w:spacing w:val="-4"/>
          <w:szCs w:val="20"/>
        </w:rPr>
      </w:pPr>
      <w:r w:rsidRPr="00045BFE">
        <w:rPr>
          <w:rFonts w:cs="Arial"/>
          <w:color w:val="auto"/>
          <w:spacing w:val="-4"/>
          <w:szCs w:val="20"/>
        </w:rPr>
        <w:t>The rest of the survey will involve questions about national fair trading and consumer protection law. For the rest of the survey, this national law will be referred to as the Australian Consumer Law.</w:t>
      </w:r>
    </w:p>
    <w:p w14:paraId="6F67FA5E" w14:textId="77777777" w:rsidR="006E2282" w:rsidRPr="00045BFE" w:rsidRDefault="006E2282" w:rsidP="00045BFE">
      <w:pPr>
        <w:spacing w:after="0"/>
        <w:rPr>
          <w:rFonts w:cs="Arial"/>
          <w:color w:val="auto"/>
          <w:spacing w:val="-4"/>
          <w:szCs w:val="20"/>
        </w:rPr>
      </w:pPr>
    </w:p>
    <w:p w14:paraId="02FCCA75" w14:textId="77777777" w:rsidR="006E2282" w:rsidRPr="00045BFE" w:rsidRDefault="006E2282" w:rsidP="00045BFE">
      <w:pPr>
        <w:spacing w:after="0"/>
        <w:rPr>
          <w:rFonts w:cs="Arial"/>
          <w:color w:val="auto"/>
          <w:spacing w:val="-4"/>
          <w:szCs w:val="20"/>
        </w:rPr>
      </w:pPr>
    </w:p>
    <w:p w14:paraId="36EFA9F8" w14:textId="0E89E5A5" w:rsidR="006E2282" w:rsidRPr="00045BFE" w:rsidRDefault="007D4789" w:rsidP="00045BFE">
      <w:pPr>
        <w:spacing w:after="0"/>
        <w:rPr>
          <w:rFonts w:cs="Arial"/>
          <w:b/>
          <w:color w:val="auto"/>
          <w:spacing w:val="-4"/>
          <w:szCs w:val="20"/>
        </w:rPr>
      </w:pPr>
      <w:r>
        <w:rPr>
          <w:rFonts w:cs="Arial"/>
          <w:b/>
          <w:color w:val="auto"/>
          <w:spacing w:val="-4"/>
          <w:szCs w:val="20"/>
        </w:rPr>
        <w:t xml:space="preserve">ASK ALL | MULTIPLE RESPONSE </w:t>
      </w:r>
      <w:r w:rsidR="006E2282" w:rsidRPr="00045BFE">
        <w:rPr>
          <w:rFonts w:cs="Arial"/>
          <w:b/>
          <w:color w:val="auto"/>
          <w:spacing w:val="-4"/>
          <w:szCs w:val="20"/>
        </w:rPr>
        <w:t>| RANDOMISE</w:t>
      </w:r>
    </w:p>
    <w:p w14:paraId="2358632B" w14:textId="77777777" w:rsidR="006E2282" w:rsidRPr="00045BFE" w:rsidRDefault="006E2282" w:rsidP="00C82D87">
      <w:pPr>
        <w:spacing w:after="0"/>
        <w:ind w:left="720" w:hanging="720"/>
        <w:rPr>
          <w:rFonts w:cs="Arial"/>
          <w:color w:val="auto"/>
          <w:spacing w:val="-4"/>
          <w:szCs w:val="20"/>
        </w:rPr>
      </w:pPr>
      <w:r w:rsidRPr="00045BFE">
        <w:rPr>
          <w:rFonts w:cs="Arial"/>
          <w:color w:val="auto"/>
          <w:spacing w:val="-4"/>
          <w:szCs w:val="20"/>
        </w:rPr>
        <w:t>Q9.</w:t>
      </w:r>
      <w:r w:rsidRPr="00045BFE">
        <w:rPr>
          <w:rFonts w:cs="Arial"/>
          <w:color w:val="auto"/>
          <w:spacing w:val="-4"/>
          <w:szCs w:val="20"/>
        </w:rPr>
        <w:tab/>
        <w:t xml:space="preserve">If you needed </w:t>
      </w:r>
      <w:r w:rsidRPr="00045BFE">
        <w:rPr>
          <w:rFonts w:cs="Arial"/>
          <w:b/>
          <w:bCs/>
          <w:color w:val="auto"/>
          <w:spacing w:val="-4"/>
          <w:szCs w:val="20"/>
        </w:rPr>
        <w:t>information for your business</w:t>
      </w:r>
      <w:r w:rsidRPr="00045BFE">
        <w:rPr>
          <w:rFonts w:cs="Arial"/>
          <w:color w:val="auto"/>
          <w:spacing w:val="-4"/>
          <w:szCs w:val="20"/>
        </w:rPr>
        <w:t xml:space="preserve"> about the Australian Consumer Law, where would you seek it?</w:t>
      </w:r>
    </w:p>
    <w:p w14:paraId="10E12B76" w14:textId="77777777" w:rsidR="006E2282" w:rsidRPr="00045BFE" w:rsidRDefault="006E2282" w:rsidP="00C82D87">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294D023E"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0D6C4C1" w14:textId="77777777" w:rsidTr="00690372">
        <w:trPr>
          <w:trHeight w:val="117"/>
        </w:trPr>
        <w:tc>
          <w:tcPr>
            <w:tcW w:w="7513" w:type="dxa"/>
          </w:tcPr>
          <w:p w14:paraId="0A5BDD18" w14:textId="77777777" w:rsidR="006E2282" w:rsidRPr="00045BFE" w:rsidRDefault="006E2282" w:rsidP="00045BFE">
            <w:pPr>
              <w:rPr>
                <w:rFonts w:cs="Arial"/>
                <w:color w:val="auto"/>
                <w:spacing w:val="-4"/>
                <w:szCs w:val="20"/>
              </w:rPr>
            </w:pPr>
            <w:r w:rsidRPr="00045BFE">
              <w:rPr>
                <w:rFonts w:cs="Arial"/>
                <w:b/>
                <w:color w:val="auto"/>
                <w:szCs w:val="20"/>
              </w:rPr>
              <w:t>&lt;INSERT</w:t>
            </w:r>
            <w:r w:rsidRPr="00045BFE">
              <w:rPr>
                <w:rFonts w:cs="Arial"/>
                <w:b/>
                <w:color w:val="auto"/>
                <w:spacing w:val="-6"/>
                <w:szCs w:val="20"/>
              </w:rPr>
              <w:t xml:space="preserve"> </w:t>
            </w:r>
            <w:r w:rsidRPr="00045BFE">
              <w:rPr>
                <w:rFonts w:cs="Arial"/>
                <w:b/>
                <w:color w:val="auto"/>
                <w:szCs w:val="20"/>
              </w:rPr>
              <w:t>RELEVANT</w:t>
            </w:r>
            <w:r w:rsidRPr="00045BFE">
              <w:rPr>
                <w:rFonts w:cs="Arial"/>
                <w:b/>
                <w:color w:val="auto"/>
                <w:spacing w:val="-3"/>
                <w:szCs w:val="20"/>
              </w:rPr>
              <w:t xml:space="preserve"> </w:t>
            </w:r>
            <w:r w:rsidRPr="00045BFE">
              <w:rPr>
                <w:rFonts w:cs="Arial"/>
                <w:b/>
                <w:color w:val="auto"/>
                <w:szCs w:val="20"/>
              </w:rPr>
              <w:t>STATE</w:t>
            </w:r>
            <w:r w:rsidRPr="00045BFE">
              <w:rPr>
                <w:rFonts w:cs="Arial"/>
                <w:b/>
                <w:color w:val="auto"/>
                <w:spacing w:val="-1"/>
                <w:szCs w:val="20"/>
              </w:rPr>
              <w:t xml:space="preserve"> </w:t>
            </w:r>
            <w:r w:rsidRPr="00045BFE">
              <w:rPr>
                <w:rFonts w:cs="Arial"/>
                <w:b/>
                <w:color w:val="auto"/>
                <w:spacing w:val="-2"/>
                <w:szCs w:val="20"/>
              </w:rPr>
              <w:t>REGULATOR&gt;</w:t>
            </w:r>
          </w:p>
        </w:tc>
        <w:tc>
          <w:tcPr>
            <w:tcW w:w="1413" w:type="dxa"/>
          </w:tcPr>
          <w:p w14:paraId="013D89A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5ED9E7CD" w14:textId="77777777" w:rsidTr="00690372">
        <w:trPr>
          <w:trHeight w:val="207"/>
        </w:trPr>
        <w:tc>
          <w:tcPr>
            <w:tcW w:w="7513" w:type="dxa"/>
          </w:tcPr>
          <w:p w14:paraId="3A46E7F9"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9"/>
                <w:szCs w:val="20"/>
                <w:u w:val="single" w:color="ACACAC"/>
              </w:rPr>
              <w:t xml:space="preserve"> </w:t>
            </w:r>
            <w:r w:rsidRPr="00045BFE">
              <w:rPr>
                <w:rFonts w:cs="Arial"/>
                <w:color w:val="auto"/>
                <w:szCs w:val="20"/>
                <w:u w:val="single" w:color="ACACAC"/>
              </w:rPr>
              <w:t>Competition</w:t>
            </w:r>
            <w:r w:rsidRPr="00045BFE">
              <w:rPr>
                <w:rFonts w:cs="Arial"/>
                <w:color w:val="auto"/>
                <w:spacing w:val="-9"/>
                <w:szCs w:val="20"/>
                <w:u w:val="single" w:color="ACACAC"/>
              </w:rPr>
              <w:t xml:space="preserve"> </w:t>
            </w:r>
            <w:r w:rsidRPr="00045BFE">
              <w:rPr>
                <w:rFonts w:cs="Arial"/>
                <w:color w:val="auto"/>
                <w:szCs w:val="20"/>
                <w:u w:val="single" w:color="ACACAC"/>
              </w:rPr>
              <w:t>and</w:t>
            </w:r>
            <w:r w:rsidRPr="00045BFE">
              <w:rPr>
                <w:rFonts w:cs="Arial"/>
                <w:color w:val="auto"/>
                <w:spacing w:val="-9"/>
                <w:szCs w:val="20"/>
                <w:u w:val="single" w:color="ACACAC"/>
              </w:rPr>
              <w:t xml:space="preserve"> </w:t>
            </w:r>
            <w:r w:rsidRPr="00045BFE">
              <w:rPr>
                <w:rFonts w:cs="Arial"/>
                <w:color w:val="auto"/>
                <w:szCs w:val="20"/>
                <w:u w:val="single" w:color="ACACAC"/>
              </w:rPr>
              <w:t>Consumer</w:t>
            </w:r>
            <w:r w:rsidRPr="00045BFE">
              <w:rPr>
                <w:rFonts w:cs="Arial"/>
                <w:color w:val="auto"/>
                <w:spacing w:val="-7"/>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4D3E01D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2064CD64" w14:textId="77777777" w:rsidTr="00690372">
        <w:trPr>
          <w:trHeight w:val="207"/>
        </w:trPr>
        <w:tc>
          <w:tcPr>
            <w:tcW w:w="7513" w:type="dxa"/>
          </w:tcPr>
          <w:p w14:paraId="689E9AFB"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business</w:t>
            </w:r>
            <w:r w:rsidRPr="00045BFE">
              <w:rPr>
                <w:rFonts w:cs="Arial"/>
                <w:color w:val="auto"/>
                <w:spacing w:val="-2"/>
                <w:szCs w:val="20"/>
              </w:rPr>
              <w:t xml:space="preserve"> </w:t>
            </w:r>
            <w:r w:rsidRPr="00045BFE">
              <w:rPr>
                <w:rFonts w:cs="Arial"/>
                <w:color w:val="auto"/>
                <w:szCs w:val="20"/>
              </w:rPr>
              <w:t>owners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5"/>
                <w:szCs w:val="20"/>
              </w:rPr>
              <w:t xml:space="preserve"> </w:t>
            </w:r>
            <w:r w:rsidRPr="00045BFE">
              <w:rPr>
                <w:rFonts w:cs="Arial"/>
                <w:color w:val="auto"/>
                <w:szCs w:val="20"/>
              </w:rPr>
              <w:t>industry</w:t>
            </w:r>
            <w:r w:rsidRPr="00045BFE">
              <w:rPr>
                <w:rFonts w:cs="Arial"/>
                <w:color w:val="auto"/>
                <w:spacing w:val="-3"/>
                <w:szCs w:val="20"/>
              </w:rPr>
              <w:t xml:space="preserve"> </w:t>
            </w:r>
            <w:r w:rsidRPr="00045BFE">
              <w:rPr>
                <w:rFonts w:cs="Arial"/>
                <w:color w:val="auto"/>
                <w:spacing w:val="-2"/>
                <w:szCs w:val="20"/>
              </w:rPr>
              <w:t>peers</w:t>
            </w:r>
          </w:p>
        </w:tc>
        <w:tc>
          <w:tcPr>
            <w:tcW w:w="1413" w:type="dxa"/>
          </w:tcPr>
          <w:p w14:paraId="27AC848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16AC3705" w14:textId="77777777" w:rsidTr="00690372">
        <w:trPr>
          <w:trHeight w:val="207"/>
        </w:trPr>
        <w:tc>
          <w:tcPr>
            <w:tcW w:w="7513" w:type="dxa"/>
          </w:tcPr>
          <w:p w14:paraId="56283E75" w14:textId="77777777" w:rsidR="006E2282" w:rsidRPr="00045BFE" w:rsidRDefault="006E2282" w:rsidP="00045BFE">
            <w:pPr>
              <w:rPr>
                <w:rFonts w:cs="Arial"/>
                <w:color w:val="auto"/>
                <w:spacing w:val="-4"/>
                <w:szCs w:val="20"/>
              </w:rPr>
            </w:pPr>
            <w:r w:rsidRPr="00045BFE">
              <w:rPr>
                <w:rFonts w:cs="Arial"/>
                <w:color w:val="auto"/>
                <w:szCs w:val="20"/>
                <w:u w:val="single" w:color="ACACAC"/>
              </w:rPr>
              <w:t>The</w:t>
            </w:r>
            <w:r w:rsidRPr="00045BFE">
              <w:rPr>
                <w:rFonts w:cs="Arial"/>
                <w:color w:val="auto"/>
                <w:spacing w:val="-5"/>
                <w:szCs w:val="20"/>
                <w:u w:val="single" w:color="ACACAC"/>
              </w:rPr>
              <w:t xml:space="preserve"> </w:t>
            </w:r>
            <w:r w:rsidRPr="00045BFE">
              <w:rPr>
                <w:rFonts w:cs="Arial"/>
                <w:color w:val="auto"/>
                <w:szCs w:val="20"/>
                <w:u w:val="single" w:color="ACACAC"/>
              </w:rPr>
              <w:t>Council</w:t>
            </w:r>
            <w:r w:rsidRPr="00045BFE">
              <w:rPr>
                <w:rFonts w:cs="Arial"/>
                <w:color w:val="auto"/>
                <w:spacing w:val="-5"/>
                <w:szCs w:val="20"/>
                <w:u w:val="single" w:color="ACACAC"/>
              </w:rPr>
              <w:t xml:space="preserve"> </w:t>
            </w:r>
            <w:r w:rsidRPr="00045BFE">
              <w:rPr>
                <w:rFonts w:cs="Arial"/>
                <w:color w:val="auto"/>
                <w:szCs w:val="20"/>
                <w:u w:val="single" w:color="ACACAC"/>
              </w:rPr>
              <w:t>of</w:t>
            </w:r>
            <w:r w:rsidRPr="00045BFE">
              <w:rPr>
                <w:rFonts w:cs="Arial"/>
                <w:color w:val="auto"/>
                <w:spacing w:val="-8"/>
                <w:szCs w:val="20"/>
                <w:u w:val="single" w:color="ACACAC"/>
              </w:rPr>
              <w:t xml:space="preserve"> </w:t>
            </w:r>
            <w:r w:rsidRPr="00045BFE">
              <w:rPr>
                <w:rFonts w:cs="Arial"/>
                <w:color w:val="auto"/>
                <w:szCs w:val="20"/>
                <w:u w:val="single" w:color="ACACAC"/>
              </w:rPr>
              <w:t>Small</w:t>
            </w:r>
            <w:r w:rsidRPr="00045BFE">
              <w:rPr>
                <w:rFonts w:cs="Arial"/>
                <w:color w:val="auto"/>
                <w:spacing w:val="-5"/>
                <w:szCs w:val="20"/>
                <w:u w:val="single" w:color="ACACAC"/>
              </w:rPr>
              <w:t xml:space="preserve"> </w:t>
            </w:r>
            <w:r w:rsidRPr="00045BFE">
              <w:rPr>
                <w:rFonts w:cs="Arial"/>
                <w:color w:val="auto"/>
                <w:szCs w:val="20"/>
                <w:u w:val="single" w:color="ACACAC"/>
              </w:rPr>
              <w:t>Business</w:t>
            </w:r>
            <w:r w:rsidRPr="00045BFE">
              <w:rPr>
                <w:rFonts w:cs="Arial"/>
                <w:color w:val="auto"/>
                <w:spacing w:val="-7"/>
                <w:szCs w:val="20"/>
                <w:u w:val="single" w:color="ACACAC"/>
              </w:rPr>
              <w:t xml:space="preserve"> </w:t>
            </w:r>
            <w:r w:rsidRPr="00045BFE">
              <w:rPr>
                <w:rFonts w:cs="Arial"/>
                <w:color w:val="auto"/>
                <w:szCs w:val="20"/>
                <w:u w:val="single" w:color="ACACAC"/>
              </w:rPr>
              <w:t>Organisations</w:t>
            </w:r>
            <w:r w:rsidRPr="00045BFE">
              <w:rPr>
                <w:rFonts w:cs="Arial"/>
                <w:color w:val="auto"/>
                <w:spacing w:val="-7"/>
                <w:szCs w:val="20"/>
                <w:u w:val="single" w:color="ACACAC"/>
              </w:rPr>
              <w:t xml:space="preserve"> </w:t>
            </w:r>
            <w:r w:rsidRPr="00045BFE">
              <w:rPr>
                <w:rFonts w:cs="Arial"/>
                <w:color w:val="auto"/>
                <w:szCs w:val="20"/>
                <w:u w:val="single" w:color="ACACAC"/>
              </w:rPr>
              <w:t>of</w:t>
            </w:r>
            <w:r w:rsidRPr="00045BFE">
              <w:rPr>
                <w:rFonts w:cs="Arial"/>
                <w:color w:val="auto"/>
                <w:szCs w:val="20"/>
              </w:rPr>
              <w:t xml:space="preserve"> Australia (COSBOA)</w:t>
            </w:r>
          </w:p>
        </w:tc>
        <w:tc>
          <w:tcPr>
            <w:tcW w:w="1413" w:type="dxa"/>
          </w:tcPr>
          <w:p w14:paraId="60F0F32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3F68BAD" w14:textId="77777777" w:rsidTr="00690372">
        <w:trPr>
          <w:trHeight w:val="207"/>
        </w:trPr>
        <w:tc>
          <w:tcPr>
            <w:tcW w:w="7513" w:type="dxa"/>
          </w:tcPr>
          <w:p w14:paraId="67C78239"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Chamber</w:t>
            </w:r>
            <w:r w:rsidRPr="00045BFE">
              <w:rPr>
                <w:rFonts w:cs="Arial"/>
                <w:color w:val="auto"/>
                <w:spacing w:val="-8"/>
                <w:szCs w:val="20"/>
                <w:u w:val="single" w:color="ACACAC"/>
              </w:rPr>
              <w:t xml:space="preserve"> </w:t>
            </w:r>
            <w:r w:rsidRPr="00045BFE">
              <w:rPr>
                <w:rFonts w:cs="Arial"/>
                <w:color w:val="auto"/>
                <w:szCs w:val="20"/>
                <w:u w:val="single" w:color="ACACAC"/>
              </w:rPr>
              <w:t>of</w:t>
            </w:r>
            <w:r w:rsidRPr="00045BFE">
              <w:rPr>
                <w:rFonts w:cs="Arial"/>
                <w:color w:val="auto"/>
                <w:spacing w:val="-6"/>
                <w:szCs w:val="20"/>
                <w:u w:val="single" w:color="ACACAC"/>
              </w:rPr>
              <w:t xml:space="preserve"> </w:t>
            </w:r>
            <w:r w:rsidRPr="00045BFE">
              <w:rPr>
                <w:rFonts w:cs="Arial"/>
                <w:color w:val="auto"/>
                <w:szCs w:val="20"/>
                <w:u w:val="single" w:color="ACACAC"/>
              </w:rPr>
              <w:t>Commerce</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5"/>
                <w:szCs w:val="20"/>
                <w:u w:val="single" w:color="ACACAC"/>
              </w:rPr>
              <w:t xml:space="preserve"> </w:t>
            </w:r>
            <w:r w:rsidRPr="00045BFE">
              <w:rPr>
                <w:rFonts w:cs="Arial"/>
                <w:color w:val="auto"/>
                <w:szCs w:val="20"/>
                <w:u w:val="single" w:color="ACACAC"/>
              </w:rPr>
              <w:t>Industry</w:t>
            </w:r>
            <w:r w:rsidRPr="00045BFE">
              <w:rPr>
                <w:rFonts w:cs="Arial"/>
                <w:color w:val="auto"/>
                <w:szCs w:val="20"/>
              </w:rPr>
              <w:t xml:space="preserve"> </w:t>
            </w:r>
            <w:r w:rsidRPr="00045BFE">
              <w:rPr>
                <w:rFonts w:cs="Arial"/>
                <w:color w:val="auto"/>
                <w:spacing w:val="-2"/>
                <w:szCs w:val="20"/>
              </w:rPr>
              <w:t>(ACCI)</w:t>
            </w:r>
          </w:p>
        </w:tc>
        <w:tc>
          <w:tcPr>
            <w:tcW w:w="1413" w:type="dxa"/>
          </w:tcPr>
          <w:p w14:paraId="6BDBA28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07E1372" w14:textId="77777777" w:rsidTr="00690372">
        <w:trPr>
          <w:trHeight w:val="207"/>
        </w:trPr>
        <w:tc>
          <w:tcPr>
            <w:tcW w:w="7513" w:type="dxa"/>
          </w:tcPr>
          <w:p w14:paraId="04595114" w14:textId="77777777" w:rsidR="006E2282" w:rsidRPr="00045BFE" w:rsidRDefault="006E2282" w:rsidP="00045BFE">
            <w:pPr>
              <w:rPr>
                <w:rFonts w:cs="Arial"/>
                <w:color w:val="auto"/>
                <w:spacing w:val="-4"/>
                <w:szCs w:val="20"/>
              </w:rPr>
            </w:pPr>
            <w:r w:rsidRPr="00045BFE">
              <w:rPr>
                <w:rFonts w:cs="Arial"/>
                <w:color w:val="auto"/>
                <w:szCs w:val="20"/>
              </w:rPr>
              <w:t>National</w:t>
            </w:r>
            <w:r w:rsidRPr="00045BFE">
              <w:rPr>
                <w:rFonts w:cs="Arial"/>
                <w:color w:val="auto"/>
                <w:spacing w:val="-4"/>
                <w:szCs w:val="20"/>
              </w:rPr>
              <w:t xml:space="preserve"> </w:t>
            </w:r>
            <w:r w:rsidRPr="00045BFE">
              <w:rPr>
                <w:rFonts w:cs="Arial"/>
                <w:color w:val="auto"/>
                <w:szCs w:val="20"/>
              </w:rPr>
              <w:t>Retail</w:t>
            </w:r>
            <w:r w:rsidRPr="00045BFE">
              <w:rPr>
                <w:rFonts w:cs="Arial"/>
                <w:color w:val="auto"/>
                <w:spacing w:val="-3"/>
                <w:szCs w:val="20"/>
              </w:rPr>
              <w:t xml:space="preserve"> </w:t>
            </w:r>
            <w:r w:rsidRPr="00045BFE">
              <w:rPr>
                <w:rFonts w:cs="Arial"/>
                <w:color w:val="auto"/>
                <w:szCs w:val="20"/>
              </w:rPr>
              <w:t>Association</w:t>
            </w:r>
            <w:r w:rsidRPr="00045BFE">
              <w:rPr>
                <w:rFonts w:cs="Arial"/>
                <w:color w:val="auto"/>
                <w:spacing w:val="-3"/>
                <w:szCs w:val="20"/>
              </w:rPr>
              <w:t xml:space="preserve"> </w:t>
            </w:r>
            <w:r w:rsidRPr="00045BFE">
              <w:rPr>
                <w:rFonts w:cs="Arial"/>
                <w:color w:val="auto"/>
                <w:spacing w:val="-4"/>
                <w:szCs w:val="20"/>
              </w:rPr>
              <w:t>(NRA)</w:t>
            </w:r>
          </w:p>
        </w:tc>
        <w:tc>
          <w:tcPr>
            <w:tcW w:w="1413" w:type="dxa"/>
          </w:tcPr>
          <w:p w14:paraId="71882EF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BCCDC9C" w14:textId="77777777" w:rsidTr="00690372">
        <w:trPr>
          <w:trHeight w:val="207"/>
        </w:trPr>
        <w:tc>
          <w:tcPr>
            <w:tcW w:w="7513" w:type="dxa"/>
          </w:tcPr>
          <w:p w14:paraId="4FBCB6EF" w14:textId="77777777" w:rsidR="006E2282" w:rsidRPr="00045BFE" w:rsidRDefault="006E2282" w:rsidP="00045BFE">
            <w:pPr>
              <w:rPr>
                <w:rFonts w:cs="Arial"/>
                <w:color w:val="auto"/>
                <w:spacing w:val="-4"/>
                <w:szCs w:val="20"/>
              </w:rPr>
            </w:pPr>
            <w:r w:rsidRPr="00045BFE">
              <w:rPr>
                <w:rFonts w:cs="Arial"/>
                <w:color w:val="auto"/>
                <w:szCs w:val="20"/>
              </w:rPr>
              <w:t>General</w:t>
            </w:r>
            <w:r w:rsidRPr="00045BFE">
              <w:rPr>
                <w:rFonts w:cs="Arial"/>
                <w:color w:val="auto"/>
                <w:spacing w:val="-5"/>
                <w:szCs w:val="20"/>
              </w:rPr>
              <w:t xml:space="preserve"> </w:t>
            </w:r>
            <w:r w:rsidRPr="00045BFE">
              <w:rPr>
                <w:rFonts w:cs="Arial"/>
                <w:color w:val="auto"/>
                <w:szCs w:val="20"/>
              </w:rPr>
              <w:t>internet</w:t>
            </w:r>
            <w:r w:rsidRPr="00045BFE">
              <w:rPr>
                <w:rFonts w:cs="Arial"/>
                <w:color w:val="auto"/>
                <w:spacing w:val="-5"/>
                <w:szCs w:val="20"/>
              </w:rPr>
              <w:t xml:space="preserve"> </w:t>
            </w:r>
            <w:r w:rsidRPr="00045BFE">
              <w:rPr>
                <w:rFonts w:cs="Arial"/>
                <w:color w:val="auto"/>
                <w:szCs w:val="20"/>
              </w:rPr>
              <w:t>search</w:t>
            </w:r>
            <w:r w:rsidRPr="00045BFE">
              <w:rPr>
                <w:rFonts w:cs="Arial"/>
                <w:color w:val="auto"/>
                <w:spacing w:val="-2"/>
                <w:szCs w:val="20"/>
              </w:rPr>
              <w:t xml:space="preserve"> </w:t>
            </w:r>
            <w:r w:rsidRPr="00045BFE">
              <w:rPr>
                <w:rFonts w:cs="Arial"/>
                <w:color w:val="auto"/>
                <w:szCs w:val="20"/>
              </w:rPr>
              <w:t>(“Google</w:t>
            </w:r>
            <w:r w:rsidRPr="00045BFE">
              <w:rPr>
                <w:rFonts w:cs="Arial"/>
                <w:color w:val="auto"/>
                <w:spacing w:val="-1"/>
                <w:szCs w:val="20"/>
              </w:rPr>
              <w:t xml:space="preserve"> </w:t>
            </w:r>
            <w:r w:rsidRPr="00045BFE">
              <w:rPr>
                <w:rFonts w:cs="Arial"/>
                <w:color w:val="auto"/>
                <w:spacing w:val="-4"/>
                <w:szCs w:val="20"/>
              </w:rPr>
              <w:t>it”)</w:t>
            </w:r>
          </w:p>
        </w:tc>
        <w:tc>
          <w:tcPr>
            <w:tcW w:w="1413" w:type="dxa"/>
          </w:tcPr>
          <w:p w14:paraId="15C2C35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46C08C08" w14:textId="77777777" w:rsidTr="00690372">
        <w:trPr>
          <w:trHeight w:val="207"/>
        </w:trPr>
        <w:tc>
          <w:tcPr>
            <w:tcW w:w="7513" w:type="dxa"/>
          </w:tcPr>
          <w:p w14:paraId="2D383E1D" w14:textId="77777777" w:rsidR="006E2282" w:rsidRPr="00045BFE" w:rsidRDefault="006E2282" w:rsidP="00045BFE">
            <w:pPr>
              <w:rPr>
                <w:rFonts w:cs="Arial"/>
                <w:color w:val="auto"/>
                <w:spacing w:val="-4"/>
                <w:szCs w:val="20"/>
              </w:rPr>
            </w:pPr>
            <w:r w:rsidRPr="00045BFE">
              <w:rPr>
                <w:rFonts w:cs="Arial"/>
                <w:color w:val="auto"/>
                <w:szCs w:val="20"/>
              </w:rPr>
              <w:t>Solicitor</w:t>
            </w:r>
            <w:r w:rsidRPr="00045BFE">
              <w:rPr>
                <w:rFonts w:cs="Arial"/>
                <w:color w:val="auto"/>
                <w:spacing w:val="-5"/>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lawyer</w:t>
            </w:r>
          </w:p>
        </w:tc>
        <w:tc>
          <w:tcPr>
            <w:tcW w:w="1413" w:type="dxa"/>
          </w:tcPr>
          <w:p w14:paraId="61B3B8A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09BFD28D" w14:textId="77777777" w:rsidTr="00690372">
        <w:trPr>
          <w:trHeight w:val="207"/>
        </w:trPr>
        <w:tc>
          <w:tcPr>
            <w:tcW w:w="7513" w:type="dxa"/>
          </w:tcPr>
          <w:p w14:paraId="63C8D7CF" w14:textId="77777777" w:rsidR="006E2282" w:rsidRPr="00045BFE" w:rsidRDefault="006E2282" w:rsidP="00045BFE">
            <w:pPr>
              <w:rPr>
                <w:rFonts w:cs="Arial"/>
                <w:color w:val="auto"/>
                <w:spacing w:val="-4"/>
                <w:szCs w:val="20"/>
              </w:rPr>
            </w:pP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relevant</w:t>
            </w:r>
            <w:r w:rsidRPr="00045BFE">
              <w:rPr>
                <w:rFonts w:cs="Arial"/>
                <w:color w:val="auto"/>
                <w:spacing w:val="-3"/>
                <w:szCs w:val="20"/>
              </w:rPr>
              <w:t xml:space="preserve"> </w:t>
            </w:r>
            <w:r w:rsidRPr="00045BFE">
              <w:rPr>
                <w:rFonts w:cs="Arial"/>
                <w:color w:val="auto"/>
                <w:spacing w:val="-2"/>
                <w:szCs w:val="20"/>
              </w:rPr>
              <w:t>ombudsman or dispute resolution service</w:t>
            </w:r>
          </w:p>
        </w:tc>
        <w:tc>
          <w:tcPr>
            <w:tcW w:w="1413" w:type="dxa"/>
          </w:tcPr>
          <w:p w14:paraId="2B0C164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0FD2A0FA" w14:textId="77777777" w:rsidTr="00690372">
        <w:trPr>
          <w:trHeight w:val="207"/>
        </w:trPr>
        <w:tc>
          <w:tcPr>
            <w:tcW w:w="7513" w:type="dxa"/>
          </w:tcPr>
          <w:p w14:paraId="1EFD3182" w14:textId="77777777" w:rsidR="006E2282" w:rsidRPr="00045BFE" w:rsidRDefault="006E2282" w:rsidP="00045BFE">
            <w:pPr>
              <w:rPr>
                <w:rFonts w:cs="Arial"/>
                <w:color w:val="auto"/>
                <w:spacing w:val="-4"/>
                <w:szCs w:val="20"/>
              </w:rPr>
            </w:pPr>
            <w:r w:rsidRPr="00045BFE">
              <w:rPr>
                <w:rFonts w:cs="Arial"/>
                <w:color w:val="auto"/>
                <w:szCs w:val="20"/>
              </w:rPr>
              <w:t>Australian Security and Investment Commission – Moneysmart (ASIC)</w:t>
            </w:r>
          </w:p>
        </w:tc>
        <w:tc>
          <w:tcPr>
            <w:tcW w:w="1413" w:type="dxa"/>
          </w:tcPr>
          <w:p w14:paraId="72610A3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3D2A6E3D" w14:textId="77777777" w:rsidTr="00690372">
        <w:trPr>
          <w:trHeight w:val="70"/>
        </w:trPr>
        <w:tc>
          <w:tcPr>
            <w:tcW w:w="7513" w:type="dxa"/>
          </w:tcPr>
          <w:p w14:paraId="1E764FFE" w14:textId="77777777" w:rsidR="006E2282" w:rsidRPr="00045BFE" w:rsidRDefault="006E2282" w:rsidP="00045BFE">
            <w:pPr>
              <w:rPr>
                <w:rFonts w:cs="Arial"/>
                <w:color w:val="auto"/>
                <w:spacing w:val="-4"/>
                <w:szCs w:val="20"/>
              </w:rPr>
            </w:pPr>
            <w:r w:rsidRPr="00045BFE">
              <w:rPr>
                <w:rFonts w:cs="Arial"/>
                <w:color w:val="auto"/>
                <w:szCs w:val="20"/>
                <w:u w:val="single" w:color="ACACAC"/>
              </w:rPr>
              <w:t>Other</w:t>
            </w:r>
            <w:r w:rsidRPr="00045BFE">
              <w:rPr>
                <w:rFonts w:cs="Arial"/>
                <w:color w:val="auto"/>
                <w:spacing w:val="-3"/>
                <w:szCs w:val="20"/>
                <w:u w:val="single" w:color="ACACAC"/>
              </w:rPr>
              <w:t xml:space="preserve"> </w:t>
            </w:r>
            <w:r w:rsidRPr="00045BFE">
              <w:rPr>
                <w:rFonts w:cs="Arial"/>
                <w:color w:val="auto"/>
                <w:szCs w:val="20"/>
                <w:u w:val="single" w:color="ACACAC"/>
              </w:rPr>
              <w:t>government</w:t>
            </w:r>
            <w:r w:rsidRPr="00045BFE">
              <w:rPr>
                <w:rFonts w:cs="Arial"/>
                <w:color w:val="auto"/>
                <w:spacing w:val="-4"/>
                <w:szCs w:val="20"/>
                <w:u w:val="single" w:color="ACACAC"/>
              </w:rPr>
              <w:t xml:space="preserve"> </w:t>
            </w:r>
            <w:r w:rsidRPr="00045BFE">
              <w:rPr>
                <w:rFonts w:cs="Arial"/>
                <w:color w:val="auto"/>
                <w:szCs w:val="20"/>
                <w:u w:val="single" w:color="ACACAC"/>
              </w:rPr>
              <w:t>department</w:t>
            </w:r>
            <w:r w:rsidRPr="00045BFE">
              <w:rPr>
                <w:rFonts w:cs="Arial"/>
                <w:color w:val="auto"/>
                <w:spacing w:val="-5"/>
                <w:szCs w:val="20"/>
                <w:u w:val="single" w:color="ACACAC"/>
              </w:rPr>
              <w:t xml:space="preserve"> </w:t>
            </w:r>
            <w:r w:rsidRPr="00045BFE">
              <w:rPr>
                <w:rFonts w:cs="Arial"/>
                <w:color w:val="auto"/>
                <w:szCs w:val="20"/>
                <w:u w:val="single" w:color="ACACAC"/>
              </w:rPr>
              <w:t>or</w:t>
            </w:r>
            <w:r w:rsidRPr="00045BFE">
              <w:rPr>
                <w:rFonts w:cs="Arial"/>
                <w:color w:val="auto"/>
                <w:spacing w:val="-2"/>
                <w:szCs w:val="20"/>
                <w:u w:val="single" w:color="ACACAC"/>
              </w:rPr>
              <w:t xml:space="preserve"> agency </w:t>
            </w:r>
            <w:r w:rsidRPr="00045BFE">
              <w:rPr>
                <w:rFonts w:cs="Arial"/>
                <w:b/>
                <w:color w:val="auto"/>
                <w:szCs w:val="20"/>
              </w:rPr>
              <w:t>(Please</w:t>
            </w:r>
            <w:r w:rsidRPr="00045BFE">
              <w:rPr>
                <w:rFonts w:cs="Arial"/>
                <w:b/>
                <w:color w:val="auto"/>
                <w:spacing w:val="-2"/>
                <w:szCs w:val="20"/>
              </w:rPr>
              <w:t xml:space="preserve"> specify) *</w:t>
            </w:r>
            <w:r w:rsidRPr="00045BFE">
              <w:rPr>
                <w:rFonts w:cs="Arial"/>
                <w:b/>
                <w:i/>
                <w:iCs/>
                <w:color w:val="auto"/>
                <w:spacing w:val="-2"/>
                <w:szCs w:val="20"/>
              </w:rPr>
              <w:t>Fixed position</w:t>
            </w:r>
          </w:p>
        </w:tc>
        <w:tc>
          <w:tcPr>
            <w:tcW w:w="1413" w:type="dxa"/>
          </w:tcPr>
          <w:p w14:paraId="3BE78D7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39726A41" w14:textId="77777777" w:rsidTr="00690372">
        <w:trPr>
          <w:trHeight w:val="207"/>
        </w:trPr>
        <w:tc>
          <w:tcPr>
            <w:tcW w:w="7513" w:type="dxa"/>
          </w:tcPr>
          <w:p w14:paraId="1FD3DE7F"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industry</w:t>
            </w:r>
            <w:r w:rsidRPr="00045BFE">
              <w:rPr>
                <w:rFonts w:cs="Arial"/>
                <w:color w:val="auto"/>
                <w:spacing w:val="-4"/>
                <w:szCs w:val="20"/>
              </w:rPr>
              <w:t xml:space="preserve"> </w:t>
            </w:r>
            <w:r w:rsidRPr="00045BFE">
              <w:rPr>
                <w:rFonts w:cs="Arial"/>
                <w:color w:val="auto"/>
                <w:szCs w:val="20"/>
              </w:rPr>
              <w:t>organisation</w:t>
            </w:r>
            <w:r w:rsidRPr="00045BFE">
              <w:rPr>
                <w:rFonts w:cs="Arial"/>
                <w:color w:val="auto"/>
                <w:spacing w:val="-4"/>
                <w:szCs w:val="20"/>
              </w:rPr>
              <w:t xml:space="preserve"> </w:t>
            </w:r>
            <w:r w:rsidRPr="00045BFE">
              <w:rPr>
                <w:rFonts w:cs="Arial"/>
                <w:b/>
                <w:color w:val="auto"/>
                <w:szCs w:val="20"/>
              </w:rPr>
              <w:t>(Please</w:t>
            </w:r>
            <w:r w:rsidRPr="00045BFE">
              <w:rPr>
                <w:rFonts w:cs="Arial"/>
                <w:b/>
                <w:color w:val="auto"/>
                <w:spacing w:val="-4"/>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1E0B7AC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291FD6DC" w14:textId="77777777" w:rsidTr="00690372">
        <w:trPr>
          <w:trHeight w:val="207"/>
        </w:trPr>
        <w:tc>
          <w:tcPr>
            <w:tcW w:w="7513" w:type="dxa"/>
          </w:tcPr>
          <w:p w14:paraId="75631567"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 xml:space="preserve">(Please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75390FC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3A580257" w14:textId="77777777" w:rsidTr="00690372">
        <w:trPr>
          <w:trHeight w:val="207"/>
        </w:trPr>
        <w:tc>
          <w:tcPr>
            <w:tcW w:w="7513" w:type="dxa"/>
          </w:tcPr>
          <w:p w14:paraId="45826FFE" w14:textId="77777777" w:rsidR="006E2282" w:rsidRPr="00045BFE" w:rsidRDefault="006E2282" w:rsidP="00045BFE">
            <w:pPr>
              <w:rPr>
                <w:rFonts w:cs="Arial"/>
                <w:color w:val="auto"/>
                <w:szCs w:val="20"/>
              </w:rPr>
            </w:pPr>
            <w:r w:rsidRPr="00045BFE">
              <w:rPr>
                <w:rFonts w:cs="Arial"/>
                <w:color w:val="auto"/>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380F345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5D5E8C6F" w14:textId="77777777" w:rsidR="006E2282" w:rsidRPr="00045BFE" w:rsidRDefault="006E2282" w:rsidP="00045BFE">
      <w:pPr>
        <w:spacing w:after="0"/>
        <w:rPr>
          <w:rFonts w:cs="Arial"/>
          <w:color w:val="auto"/>
          <w:spacing w:val="-4"/>
          <w:szCs w:val="20"/>
        </w:rPr>
      </w:pPr>
    </w:p>
    <w:p w14:paraId="0F3E6D72" w14:textId="77777777" w:rsidR="006E2282" w:rsidRPr="00045BFE" w:rsidRDefault="006E2282" w:rsidP="00045BFE">
      <w:pPr>
        <w:spacing w:after="0"/>
        <w:rPr>
          <w:rFonts w:cs="Arial"/>
          <w:color w:val="auto"/>
          <w:spacing w:val="-4"/>
          <w:szCs w:val="20"/>
        </w:rPr>
      </w:pPr>
    </w:p>
    <w:p w14:paraId="68F97033" w14:textId="7B82F01C" w:rsidR="006E2282" w:rsidRPr="00045BFE" w:rsidRDefault="007D4789" w:rsidP="00045BFE">
      <w:pPr>
        <w:spacing w:after="0"/>
        <w:rPr>
          <w:rFonts w:cs="Arial"/>
          <w:b/>
          <w:color w:val="auto"/>
          <w:spacing w:val="-4"/>
          <w:szCs w:val="20"/>
        </w:rPr>
      </w:pPr>
      <w:r>
        <w:rPr>
          <w:rFonts w:cs="Arial"/>
          <w:b/>
          <w:color w:val="auto"/>
          <w:spacing w:val="-4"/>
          <w:szCs w:val="20"/>
        </w:rPr>
        <w:t xml:space="preserve">ASK ALL | MULTIPLE RESPONSE </w:t>
      </w:r>
      <w:r w:rsidR="006E2282" w:rsidRPr="00045BFE">
        <w:rPr>
          <w:rFonts w:cs="Arial"/>
          <w:b/>
          <w:color w:val="auto"/>
          <w:spacing w:val="-4"/>
          <w:szCs w:val="20"/>
        </w:rPr>
        <w:t>| RANDOMISE</w:t>
      </w:r>
    </w:p>
    <w:p w14:paraId="445240CC" w14:textId="77777777" w:rsidR="006E2282" w:rsidRPr="00045BFE" w:rsidRDefault="006E2282" w:rsidP="007D4789">
      <w:pPr>
        <w:spacing w:after="0"/>
        <w:ind w:left="720" w:hanging="720"/>
        <w:rPr>
          <w:rFonts w:cs="Arial"/>
          <w:color w:val="auto"/>
          <w:spacing w:val="-4"/>
          <w:szCs w:val="20"/>
        </w:rPr>
      </w:pPr>
      <w:r w:rsidRPr="00045BFE">
        <w:rPr>
          <w:rFonts w:cs="Arial"/>
          <w:color w:val="auto"/>
          <w:spacing w:val="-4"/>
          <w:szCs w:val="20"/>
        </w:rPr>
        <w:t>Q10.</w:t>
      </w:r>
      <w:r w:rsidRPr="00045BFE">
        <w:rPr>
          <w:rFonts w:cs="Arial"/>
          <w:color w:val="auto"/>
          <w:spacing w:val="-4"/>
          <w:szCs w:val="20"/>
        </w:rPr>
        <w:tab/>
        <w:t xml:space="preserve">And if you needed </w:t>
      </w:r>
      <w:r w:rsidRPr="00045BFE">
        <w:rPr>
          <w:rFonts w:cs="Arial"/>
          <w:b/>
          <w:bCs/>
          <w:color w:val="auto"/>
          <w:spacing w:val="-4"/>
          <w:szCs w:val="20"/>
        </w:rPr>
        <w:t>advice about your rights and obligations</w:t>
      </w:r>
      <w:r w:rsidRPr="00045BFE">
        <w:rPr>
          <w:rFonts w:cs="Arial"/>
          <w:color w:val="auto"/>
          <w:spacing w:val="-4"/>
          <w:szCs w:val="20"/>
        </w:rPr>
        <w:t xml:space="preserve"> under the Australian Consumer Law for a particular scenario with a consumer, where would you seek it?</w:t>
      </w:r>
    </w:p>
    <w:p w14:paraId="228CBE02" w14:textId="77777777" w:rsidR="006E2282" w:rsidRPr="00045BFE" w:rsidRDefault="006E2282" w:rsidP="007D4789">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0C621BC9"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6BA63503" w14:textId="77777777" w:rsidTr="00BB4B50">
        <w:trPr>
          <w:trHeight w:val="117"/>
        </w:trPr>
        <w:tc>
          <w:tcPr>
            <w:tcW w:w="7513" w:type="dxa"/>
          </w:tcPr>
          <w:p w14:paraId="2AD0A551" w14:textId="77777777" w:rsidR="006E2282" w:rsidRPr="00045BFE" w:rsidRDefault="006E2282" w:rsidP="00045BFE">
            <w:pPr>
              <w:rPr>
                <w:rFonts w:cs="Arial"/>
                <w:color w:val="auto"/>
                <w:spacing w:val="-4"/>
                <w:szCs w:val="20"/>
              </w:rPr>
            </w:pPr>
            <w:r w:rsidRPr="00045BFE">
              <w:rPr>
                <w:rFonts w:cs="Arial"/>
                <w:b/>
                <w:color w:val="auto"/>
                <w:szCs w:val="20"/>
              </w:rPr>
              <w:t>&lt;INSERT</w:t>
            </w:r>
            <w:r w:rsidRPr="00045BFE">
              <w:rPr>
                <w:rFonts w:cs="Arial"/>
                <w:b/>
                <w:color w:val="auto"/>
                <w:spacing w:val="-6"/>
                <w:szCs w:val="20"/>
              </w:rPr>
              <w:t xml:space="preserve"> </w:t>
            </w:r>
            <w:r w:rsidRPr="00045BFE">
              <w:rPr>
                <w:rFonts w:cs="Arial"/>
                <w:b/>
                <w:color w:val="auto"/>
                <w:szCs w:val="20"/>
              </w:rPr>
              <w:t>RELEVANT</w:t>
            </w:r>
            <w:r w:rsidRPr="00045BFE">
              <w:rPr>
                <w:rFonts w:cs="Arial"/>
                <w:b/>
                <w:color w:val="auto"/>
                <w:spacing w:val="-3"/>
                <w:szCs w:val="20"/>
              </w:rPr>
              <w:t xml:space="preserve"> </w:t>
            </w:r>
            <w:r w:rsidRPr="00045BFE">
              <w:rPr>
                <w:rFonts w:cs="Arial"/>
                <w:b/>
                <w:color w:val="auto"/>
                <w:szCs w:val="20"/>
              </w:rPr>
              <w:t>STATE</w:t>
            </w:r>
            <w:r w:rsidRPr="00045BFE">
              <w:rPr>
                <w:rFonts w:cs="Arial"/>
                <w:b/>
                <w:color w:val="auto"/>
                <w:spacing w:val="-1"/>
                <w:szCs w:val="20"/>
              </w:rPr>
              <w:t xml:space="preserve"> </w:t>
            </w:r>
            <w:r w:rsidRPr="00045BFE">
              <w:rPr>
                <w:rFonts w:cs="Arial"/>
                <w:b/>
                <w:color w:val="auto"/>
                <w:spacing w:val="-2"/>
                <w:szCs w:val="20"/>
              </w:rPr>
              <w:t>REGULATOR&gt;</w:t>
            </w:r>
          </w:p>
        </w:tc>
        <w:tc>
          <w:tcPr>
            <w:tcW w:w="1413" w:type="dxa"/>
          </w:tcPr>
          <w:p w14:paraId="2162F03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6CEEFAE" w14:textId="77777777" w:rsidTr="00BB4B50">
        <w:trPr>
          <w:trHeight w:val="207"/>
        </w:trPr>
        <w:tc>
          <w:tcPr>
            <w:tcW w:w="7513" w:type="dxa"/>
          </w:tcPr>
          <w:p w14:paraId="624C956C"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9"/>
                <w:szCs w:val="20"/>
                <w:u w:val="single" w:color="ACACAC"/>
              </w:rPr>
              <w:t xml:space="preserve"> </w:t>
            </w:r>
            <w:r w:rsidRPr="00045BFE">
              <w:rPr>
                <w:rFonts w:cs="Arial"/>
                <w:color w:val="auto"/>
                <w:szCs w:val="20"/>
                <w:u w:val="single" w:color="ACACAC"/>
              </w:rPr>
              <w:t>Competition</w:t>
            </w:r>
            <w:r w:rsidRPr="00045BFE">
              <w:rPr>
                <w:rFonts w:cs="Arial"/>
                <w:color w:val="auto"/>
                <w:spacing w:val="-9"/>
                <w:szCs w:val="20"/>
                <w:u w:val="single" w:color="ACACAC"/>
              </w:rPr>
              <w:t xml:space="preserve"> </w:t>
            </w:r>
            <w:r w:rsidRPr="00045BFE">
              <w:rPr>
                <w:rFonts w:cs="Arial"/>
                <w:color w:val="auto"/>
                <w:szCs w:val="20"/>
                <w:u w:val="single" w:color="ACACAC"/>
              </w:rPr>
              <w:t>and</w:t>
            </w:r>
            <w:r w:rsidRPr="00045BFE">
              <w:rPr>
                <w:rFonts w:cs="Arial"/>
                <w:color w:val="auto"/>
                <w:spacing w:val="-9"/>
                <w:szCs w:val="20"/>
                <w:u w:val="single" w:color="ACACAC"/>
              </w:rPr>
              <w:t xml:space="preserve"> </w:t>
            </w:r>
            <w:r w:rsidRPr="00045BFE">
              <w:rPr>
                <w:rFonts w:cs="Arial"/>
                <w:color w:val="auto"/>
                <w:szCs w:val="20"/>
                <w:u w:val="single" w:color="ACACAC"/>
              </w:rPr>
              <w:t>Consumer</w:t>
            </w:r>
            <w:r w:rsidRPr="00045BFE">
              <w:rPr>
                <w:rFonts w:cs="Arial"/>
                <w:color w:val="auto"/>
                <w:spacing w:val="-7"/>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2F0D284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4ACD1C5A" w14:textId="77777777" w:rsidTr="00BB4B50">
        <w:trPr>
          <w:trHeight w:val="207"/>
        </w:trPr>
        <w:tc>
          <w:tcPr>
            <w:tcW w:w="7513" w:type="dxa"/>
          </w:tcPr>
          <w:p w14:paraId="6BCDAF6A"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business</w:t>
            </w:r>
            <w:r w:rsidRPr="00045BFE">
              <w:rPr>
                <w:rFonts w:cs="Arial"/>
                <w:color w:val="auto"/>
                <w:spacing w:val="-2"/>
                <w:szCs w:val="20"/>
              </w:rPr>
              <w:t xml:space="preserve"> </w:t>
            </w:r>
            <w:r w:rsidRPr="00045BFE">
              <w:rPr>
                <w:rFonts w:cs="Arial"/>
                <w:color w:val="auto"/>
                <w:szCs w:val="20"/>
              </w:rPr>
              <w:t>owners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5"/>
                <w:szCs w:val="20"/>
              </w:rPr>
              <w:t xml:space="preserve"> </w:t>
            </w:r>
            <w:r w:rsidRPr="00045BFE">
              <w:rPr>
                <w:rFonts w:cs="Arial"/>
                <w:color w:val="auto"/>
                <w:szCs w:val="20"/>
              </w:rPr>
              <w:t>industry</w:t>
            </w:r>
            <w:r w:rsidRPr="00045BFE">
              <w:rPr>
                <w:rFonts w:cs="Arial"/>
                <w:color w:val="auto"/>
                <w:spacing w:val="-3"/>
                <w:szCs w:val="20"/>
              </w:rPr>
              <w:t xml:space="preserve"> </w:t>
            </w:r>
            <w:r w:rsidRPr="00045BFE">
              <w:rPr>
                <w:rFonts w:cs="Arial"/>
                <w:color w:val="auto"/>
                <w:spacing w:val="-2"/>
                <w:szCs w:val="20"/>
              </w:rPr>
              <w:t>peers</w:t>
            </w:r>
          </w:p>
        </w:tc>
        <w:tc>
          <w:tcPr>
            <w:tcW w:w="1413" w:type="dxa"/>
          </w:tcPr>
          <w:p w14:paraId="4CCF611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10847CF" w14:textId="77777777" w:rsidTr="00BB4B50">
        <w:trPr>
          <w:trHeight w:val="207"/>
        </w:trPr>
        <w:tc>
          <w:tcPr>
            <w:tcW w:w="7513" w:type="dxa"/>
          </w:tcPr>
          <w:p w14:paraId="39C596D7" w14:textId="77777777" w:rsidR="006E2282" w:rsidRPr="00045BFE" w:rsidRDefault="006E2282" w:rsidP="00045BFE">
            <w:pPr>
              <w:rPr>
                <w:rFonts w:cs="Arial"/>
                <w:color w:val="auto"/>
                <w:spacing w:val="-4"/>
                <w:szCs w:val="20"/>
              </w:rPr>
            </w:pPr>
            <w:r w:rsidRPr="00045BFE">
              <w:rPr>
                <w:rFonts w:cs="Arial"/>
                <w:color w:val="auto"/>
                <w:szCs w:val="20"/>
                <w:u w:val="single" w:color="ACACAC"/>
              </w:rPr>
              <w:t>The</w:t>
            </w:r>
            <w:r w:rsidRPr="00045BFE">
              <w:rPr>
                <w:rFonts w:cs="Arial"/>
                <w:color w:val="auto"/>
                <w:spacing w:val="-5"/>
                <w:szCs w:val="20"/>
                <w:u w:val="single" w:color="ACACAC"/>
              </w:rPr>
              <w:t xml:space="preserve"> </w:t>
            </w:r>
            <w:r w:rsidRPr="00045BFE">
              <w:rPr>
                <w:rFonts w:cs="Arial"/>
                <w:color w:val="auto"/>
                <w:szCs w:val="20"/>
                <w:u w:val="single" w:color="ACACAC"/>
              </w:rPr>
              <w:t>Council</w:t>
            </w:r>
            <w:r w:rsidRPr="00045BFE">
              <w:rPr>
                <w:rFonts w:cs="Arial"/>
                <w:color w:val="auto"/>
                <w:spacing w:val="-5"/>
                <w:szCs w:val="20"/>
                <w:u w:val="single" w:color="ACACAC"/>
              </w:rPr>
              <w:t xml:space="preserve"> </w:t>
            </w:r>
            <w:r w:rsidRPr="00045BFE">
              <w:rPr>
                <w:rFonts w:cs="Arial"/>
                <w:color w:val="auto"/>
                <w:szCs w:val="20"/>
                <w:u w:val="single" w:color="ACACAC"/>
              </w:rPr>
              <w:t>of</w:t>
            </w:r>
            <w:r w:rsidRPr="00045BFE">
              <w:rPr>
                <w:rFonts w:cs="Arial"/>
                <w:color w:val="auto"/>
                <w:spacing w:val="-8"/>
                <w:szCs w:val="20"/>
                <w:u w:val="single" w:color="ACACAC"/>
              </w:rPr>
              <w:t xml:space="preserve"> </w:t>
            </w:r>
            <w:r w:rsidRPr="00045BFE">
              <w:rPr>
                <w:rFonts w:cs="Arial"/>
                <w:color w:val="auto"/>
                <w:szCs w:val="20"/>
                <w:u w:val="single" w:color="ACACAC"/>
              </w:rPr>
              <w:t>Small</w:t>
            </w:r>
            <w:r w:rsidRPr="00045BFE">
              <w:rPr>
                <w:rFonts w:cs="Arial"/>
                <w:color w:val="auto"/>
                <w:spacing w:val="-5"/>
                <w:szCs w:val="20"/>
                <w:u w:val="single" w:color="ACACAC"/>
              </w:rPr>
              <w:t xml:space="preserve"> </w:t>
            </w:r>
            <w:r w:rsidRPr="00045BFE">
              <w:rPr>
                <w:rFonts w:cs="Arial"/>
                <w:color w:val="auto"/>
                <w:szCs w:val="20"/>
                <w:u w:val="single" w:color="ACACAC"/>
              </w:rPr>
              <w:t>Business</w:t>
            </w:r>
            <w:r w:rsidRPr="00045BFE">
              <w:rPr>
                <w:rFonts w:cs="Arial"/>
                <w:color w:val="auto"/>
                <w:spacing w:val="-7"/>
                <w:szCs w:val="20"/>
                <w:u w:val="single" w:color="ACACAC"/>
              </w:rPr>
              <w:t xml:space="preserve"> </w:t>
            </w:r>
            <w:r w:rsidRPr="00045BFE">
              <w:rPr>
                <w:rFonts w:cs="Arial"/>
                <w:color w:val="auto"/>
                <w:szCs w:val="20"/>
                <w:u w:val="single" w:color="ACACAC"/>
              </w:rPr>
              <w:t>Organisations</w:t>
            </w:r>
            <w:r w:rsidRPr="00045BFE">
              <w:rPr>
                <w:rFonts w:cs="Arial"/>
                <w:color w:val="auto"/>
                <w:spacing w:val="-7"/>
                <w:szCs w:val="20"/>
                <w:u w:val="single" w:color="ACACAC"/>
              </w:rPr>
              <w:t xml:space="preserve"> </w:t>
            </w:r>
            <w:r w:rsidRPr="00045BFE">
              <w:rPr>
                <w:rFonts w:cs="Arial"/>
                <w:color w:val="auto"/>
                <w:szCs w:val="20"/>
                <w:u w:val="single" w:color="ACACAC"/>
              </w:rPr>
              <w:t>of</w:t>
            </w:r>
            <w:r w:rsidRPr="00045BFE">
              <w:rPr>
                <w:rFonts w:cs="Arial"/>
                <w:color w:val="auto"/>
                <w:szCs w:val="20"/>
              </w:rPr>
              <w:t xml:space="preserve"> Australia (COSBOA)</w:t>
            </w:r>
          </w:p>
        </w:tc>
        <w:tc>
          <w:tcPr>
            <w:tcW w:w="1413" w:type="dxa"/>
          </w:tcPr>
          <w:p w14:paraId="6C38906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0B713D7C" w14:textId="77777777" w:rsidTr="00BB4B50">
        <w:trPr>
          <w:trHeight w:val="207"/>
        </w:trPr>
        <w:tc>
          <w:tcPr>
            <w:tcW w:w="7513" w:type="dxa"/>
          </w:tcPr>
          <w:p w14:paraId="45B7B73A"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Chamber</w:t>
            </w:r>
            <w:r w:rsidRPr="00045BFE">
              <w:rPr>
                <w:rFonts w:cs="Arial"/>
                <w:color w:val="auto"/>
                <w:spacing w:val="-8"/>
                <w:szCs w:val="20"/>
                <w:u w:val="single" w:color="ACACAC"/>
              </w:rPr>
              <w:t xml:space="preserve"> </w:t>
            </w:r>
            <w:r w:rsidRPr="00045BFE">
              <w:rPr>
                <w:rFonts w:cs="Arial"/>
                <w:color w:val="auto"/>
                <w:szCs w:val="20"/>
                <w:u w:val="single" w:color="ACACAC"/>
              </w:rPr>
              <w:t>of</w:t>
            </w:r>
            <w:r w:rsidRPr="00045BFE">
              <w:rPr>
                <w:rFonts w:cs="Arial"/>
                <w:color w:val="auto"/>
                <w:spacing w:val="-6"/>
                <w:szCs w:val="20"/>
                <w:u w:val="single" w:color="ACACAC"/>
              </w:rPr>
              <w:t xml:space="preserve"> </w:t>
            </w:r>
            <w:r w:rsidRPr="00045BFE">
              <w:rPr>
                <w:rFonts w:cs="Arial"/>
                <w:color w:val="auto"/>
                <w:szCs w:val="20"/>
                <w:u w:val="single" w:color="ACACAC"/>
              </w:rPr>
              <w:t>Commerce</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5"/>
                <w:szCs w:val="20"/>
                <w:u w:val="single" w:color="ACACAC"/>
              </w:rPr>
              <w:t xml:space="preserve"> </w:t>
            </w:r>
            <w:r w:rsidRPr="00045BFE">
              <w:rPr>
                <w:rFonts w:cs="Arial"/>
                <w:color w:val="auto"/>
                <w:szCs w:val="20"/>
                <w:u w:val="single" w:color="ACACAC"/>
              </w:rPr>
              <w:t>Industry</w:t>
            </w:r>
            <w:r w:rsidRPr="00045BFE">
              <w:rPr>
                <w:rFonts w:cs="Arial"/>
                <w:color w:val="auto"/>
                <w:szCs w:val="20"/>
              </w:rPr>
              <w:t xml:space="preserve"> </w:t>
            </w:r>
            <w:r w:rsidRPr="00045BFE">
              <w:rPr>
                <w:rFonts w:cs="Arial"/>
                <w:color w:val="auto"/>
                <w:spacing w:val="-2"/>
                <w:szCs w:val="20"/>
              </w:rPr>
              <w:t>(ACCI)</w:t>
            </w:r>
          </w:p>
        </w:tc>
        <w:tc>
          <w:tcPr>
            <w:tcW w:w="1413" w:type="dxa"/>
          </w:tcPr>
          <w:p w14:paraId="33FCFC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2C5DB7CC" w14:textId="77777777" w:rsidTr="00BB4B50">
        <w:trPr>
          <w:trHeight w:val="207"/>
        </w:trPr>
        <w:tc>
          <w:tcPr>
            <w:tcW w:w="7513" w:type="dxa"/>
          </w:tcPr>
          <w:p w14:paraId="1250817C" w14:textId="77777777" w:rsidR="006E2282" w:rsidRPr="00045BFE" w:rsidRDefault="006E2282" w:rsidP="00045BFE">
            <w:pPr>
              <w:rPr>
                <w:rFonts w:cs="Arial"/>
                <w:color w:val="auto"/>
                <w:spacing w:val="-4"/>
                <w:szCs w:val="20"/>
              </w:rPr>
            </w:pPr>
            <w:r w:rsidRPr="00045BFE">
              <w:rPr>
                <w:rFonts w:cs="Arial"/>
                <w:color w:val="auto"/>
                <w:szCs w:val="20"/>
              </w:rPr>
              <w:t>National</w:t>
            </w:r>
            <w:r w:rsidRPr="00045BFE">
              <w:rPr>
                <w:rFonts w:cs="Arial"/>
                <w:color w:val="auto"/>
                <w:spacing w:val="-4"/>
                <w:szCs w:val="20"/>
              </w:rPr>
              <w:t xml:space="preserve"> </w:t>
            </w:r>
            <w:r w:rsidRPr="00045BFE">
              <w:rPr>
                <w:rFonts w:cs="Arial"/>
                <w:color w:val="auto"/>
                <w:szCs w:val="20"/>
              </w:rPr>
              <w:t>Retail</w:t>
            </w:r>
            <w:r w:rsidRPr="00045BFE">
              <w:rPr>
                <w:rFonts w:cs="Arial"/>
                <w:color w:val="auto"/>
                <w:spacing w:val="-3"/>
                <w:szCs w:val="20"/>
              </w:rPr>
              <w:t xml:space="preserve"> </w:t>
            </w:r>
            <w:r w:rsidRPr="00045BFE">
              <w:rPr>
                <w:rFonts w:cs="Arial"/>
                <w:color w:val="auto"/>
                <w:szCs w:val="20"/>
              </w:rPr>
              <w:t>Association</w:t>
            </w:r>
            <w:r w:rsidRPr="00045BFE">
              <w:rPr>
                <w:rFonts w:cs="Arial"/>
                <w:color w:val="auto"/>
                <w:spacing w:val="-3"/>
                <w:szCs w:val="20"/>
              </w:rPr>
              <w:t xml:space="preserve"> </w:t>
            </w:r>
            <w:r w:rsidRPr="00045BFE">
              <w:rPr>
                <w:rFonts w:cs="Arial"/>
                <w:color w:val="auto"/>
                <w:spacing w:val="-4"/>
                <w:szCs w:val="20"/>
              </w:rPr>
              <w:t>(NRA)</w:t>
            </w:r>
          </w:p>
        </w:tc>
        <w:tc>
          <w:tcPr>
            <w:tcW w:w="1413" w:type="dxa"/>
          </w:tcPr>
          <w:p w14:paraId="358437C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515D2121" w14:textId="77777777" w:rsidTr="00BB4B50">
        <w:trPr>
          <w:trHeight w:val="207"/>
        </w:trPr>
        <w:tc>
          <w:tcPr>
            <w:tcW w:w="7513" w:type="dxa"/>
          </w:tcPr>
          <w:p w14:paraId="2260DE69" w14:textId="77777777" w:rsidR="006E2282" w:rsidRPr="00045BFE" w:rsidRDefault="006E2282" w:rsidP="00045BFE">
            <w:pPr>
              <w:rPr>
                <w:rFonts w:cs="Arial"/>
                <w:color w:val="auto"/>
                <w:spacing w:val="-4"/>
                <w:szCs w:val="20"/>
              </w:rPr>
            </w:pPr>
            <w:r w:rsidRPr="00045BFE">
              <w:rPr>
                <w:rFonts w:cs="Arial"/>
                <w:color w:val="auto"/>
                <w:szCs w:val="20"/>
              </w:rPr>
              <w:t>General</w:t>
            </w:r>
            <w:r w:rsidRPr="00045BFE">
              <w:rPr>
                <w:rFonts w:cs="Arial"/>
                <w:color w:val="auto"/>
                <w:spacing w:val="-5"/>
                <w:szCs w:val="20"/>
              </w:rPr>
              <w:t xml:space="preserve"> </w:t>
            </w:r>
            <w:r w:rsidRPr="00045BFE">
              <w:rPr>
                <w:rFonts w:cs="Arial"/>
                <w:color w:val="auto"/>
                <w:szCs w:val="20"/>
              </w:rPr>
              <w:t>internet</w:t>
            </w:r>
            <w:r w:rsidRPr="00045BFE">
              <w:rPr>
                <w:rFonts w:cs="Arial"/>
                <w:color w:val="auto"/>
                <w:spacing w:val="-5"/>
                <w:szCs w:val="20"/>
              </w:rPr>
              <w:t xml:space="preserve"> </w:t>
            </w:r>
            <w:r w:rsidRPr="00045BFE">
              <w:rPr>
                <w:rFonts w:cs="Arial"/>
                <w:color w:val="auto"/>
                <w:szCs w:val="20"/>
              </w:rPr>
              <w:t>search</w:t>
            </w:r>
            <w:r w:rsidRPr="00045BFE">
              <w:rPr>
                <w:rFonts w:cs="Arial"/>
                <w:color w:val="auto"/>
                <w:spacing w:val="-2"/>
                <w:szCs w:val="20"/>
              </w:rPr>
              <w:t xml:space="preserve"> </w:t>
            </w:r>
            <w:r w:rsidRPr="00045BFE">
              <w:rPr>
                <w:rFonts w:cs="Arial"/>
                <w:color w:val="auto"/>
                <w:szCs w:val="20"/>
              </w:rPr>
              <w:t>(“Google</w:t>
            </w:r>
            <w:r w:rsidRPr="00045BFE">
              <w:rPr>
                <w:rFonts w:cs="Arial"/>
                <w:color w:val="auto"/>
                <w:spacing w:val="-1"/>
                <w:szCs w:val="20"/>
              </w:rPr>
              <w:t xml:space="preserve"> </w:t>
            </w:r>
            <w:r w:rsidRPr="00045BFE">
              <w:rPr>
                <w:rFonts w:cs="Arial"/>
                <w:color w:val="auto"/>
                <w:spacing w:val="-4"/>
                <w:szCs w:val="20"/>
              </w:rPr>
              <w:t>it”)</w:t>
            </w:r>
          </w:p>
        </w:tc>
        <w:tc>
          <w:tcPr>
            <w:tcW w:w="1413" w:type="dxa"/>
          </w:tcPr>
          <w:p w14:paraId="794118B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3792D6AD" w14:textId="77777777" w:rsidTr="00BB4B50">
        <w:trPr>
          <w:trHeight w:val="207"/>
        </w:trPr>
        <w:tc>
          <w:tcPr>
            <w:tcW w:w="7513" w:type="dxa"/>
          </w:tcPr>
          <w:p w14:paraId="7CCCDF4D" w14:textId="77777777" w:rsidR="006E2282" w:rsidRPr="00045BFE" w:rsidRDefault="006E2282" w:rsidP="00045BFE">
            <w:pPr>
              <w:rPr>
                <w:rFonts w:cs="Arial"/>
                <w:color w:val="auto"/>
                <w:spacing w:val="-4"/>
                <w:szCs w:val="20"/>
              </w:rPr>
            </w:pPr>
            <w:r w:rsidRPr="00045BFE">
              <w:rPr>
                <w:rFonts w:cs="Arial"/>
                <w:color w:val="auto"/>
                <w:szCs w:val="20"/>
              </w:rPr>
              <w:t>Solicitor</w:t>
            </w:r>
            <w:r w:rsidRPr="00045BFE">
              <w:rPr>
                <w:rFonts w:cs="Arial"/>
                <w:color w:val="auto"/>
                <w:spacing w:val="-5"/>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lawyer</w:t>
            </w:r>
          </w:p>
        </w:tc>
        <w:tc>
          <w:tcPr>
            <w:tcW w:w="1413" w:type="dxa"/>
          </w:tcPr>
          <w:p w14:paraId="5A9F97E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7CF4999B" w14:textId="77777777" w:rsidTr="00BB4B50">
        <w:trPr>
          <w:trHeight w:val="207"/>
        </w:trPr>
        <w:tc>
          <w:tcPr>
            <w:tcW w:w="7513" w:type="dxa"/>
          </w:tcPr>
          <w:p w14:paraId="17428451" w14:textId="77777777" w:rsidR="006E2282" w:rsidRPr="00045BFE" w:rsidRDefault="006E2282" w:rsidP="00045BFE">
            <w:pPr>
              <w:rPr>
                <w:rFonts w:cs="Arial"/>
                <w:color w:val="auto"/>
                <w:spacing w:val="-4"/>
                <w:szCs w:val="20"/>
              </w:rPr>
            </w:pPr>
            <w:r w:rsidRPr="00045BFE">
              <w:rPr>
                <w:rFonts w:cs="Arial"/>
                <w:color w:val="auto"/>
                <w:szCs w:val="20"/>
              </w:rPr>
              <w:lastRenderedPageBreak/>
              <w:t>The</w:t>
            </w:r>
            <w:r w:rsidRPr="00045BFE">
              <w:rPr>
                <w:rFonts w:cs="Arial"/>
                <w:color w:val="auto"/>
                <w:spacing w:val="-2"/>
                <w:szCs w:val="20"/>
              </w:rPr>
              <w:t xml:space="preserve"> </w:t>
            </w:r>
            <w:r w:rsidRPr="00045BFE">
              <w:rPr>
                <w:rFonts w:cs="Arial"/>
                <w:color w:val="auto"/>
                <w:szCs w:val="20"/>
              </w:rPr>
              <w:t>relevant</w:t>
            </w:r>
            <w:r w:rsidRPr="00045BFE">
              <w:rPr>
                <w:rFonts w:cs="Arial"/>
                <w:color w:val="auto"/>
                <w:spacing w:val="-3"/>
                <w:szCs w:val="20"/>
              </w:rPr>
              <w:t xml:space="preserve"> </w:t>
            </w:r>
            <w:r w:rsidRPr="00045BFE">
              <w:rPr>
                <w:rFonts w:cs="Arial"/>
                <w:color w:val="auto"/>
                <w:spacing w:val="-2"/>
                <w:szCs w:val="20"/>
              </w:rPr>
              <w:t>ombudsman or dispute resolution service</w:t>
            </w:r>
          </w:p>
        </w:tc>
        <w:tc>
          <w:tcPr>
            <w:tcW w:w="1413" w:type="dxa"/>
          </w:tcPr>
          <w:p w14:paraId="6DDAC64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35059D48" w14:textId="77777777" w:rsidTr="00BB4B50">
        <w:trPr>
          <w:trHeight w:val="207"/>
        </w:trPr>
        <w:tc>
          <w:tcPr>
            <w:tcW w:w="7513" w:type="dxa"/>
          </w:tcPr>
          <w:p w14:paraId="4EB5C206" w14:textId="77777777" w:rsidR="006E2282" w:rsidRPr="00045BFE" w:rsidRDefault="006E2282" w:rsidP="00045BFE">
            <w:pPr>
              <w:rPr>
                <w:rFonts w:cs="Arial"/>
                <w:color w:val="auto"/>
                <w:spacing w:val="-4"/>
                <w:szCs w:val="20"/>
              </w:rPr>
            </w:pPr>
            <w:r w:rsidRPr="00045BFE">
              <w:rPr>
                <w:rFonts w:cs="Arial"/>
                <w:color w:val="auto"/>
                <w:szCs w:val="20"/>
              </w:rPr>
              <w:t>Australian Security and Investment Commission – Moneysmart (ASIC)</w:t>
            </w:r>
          </w:p>
        </w:tc>
        <w:tc>
          <w:tcPr>
            <w:tcW w:w="1413" w:type="dxa"/>
          </w:tcPr>
          <w:p w14:paraId="2DE13D9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2CD5117E" w14:textId="77777777" w:rsidTr="00BB4B50">
        <w:trPr>
          <w:trHeight w:val="207"/>
        </w:trPr>
        <w:tc>
          <w:tcPr>
            <w:tcW w:w="7513" w:type="dxa"/>
          </w:tcPr>
          <w:p w14:paraId="336FA68D" w14:textId="77777777" w:rsidR="006E2282" w:rsidRPr="00045BFE" w:rsidRDefault="006E2282" w:rsidP="00045BFE">
            <w:pPr>
              <w:rPr>
                <w:rFonts w:cs="Arial"/>
                <w:color w:val="auto"/>
                <w:spacing w:val="-4"/>
                <w:szCs w:val="20"/>
              </w:rPr>
            </w:pPr>
            <w:r w:rsidRPr="00045BFE">
              <w:rPr>
                <w:rFonts w:cs="Arial"/>
                <w:color w:val="auto"/>
                <w:szCs w:val="20"/>
                <w:u w:val="single" w:color="ACACAC"/>
              </w:rPr>
              <w:t>Other</w:t>
            </w:r>
            <w:r w:rsidRPr="00045BFE">
              <w:rPr>
                <w:rFonts w:cs="Arial"/>
                <w:color w:val="auto"/>
                <w:spacing w:val="-3"/>
                <w:szCs w:val="20"/>
                <w:u w:val="single" w:color="ACACAC"/>
              </w:rPr>
              <w:t xml:space="preserve"> </w:t>
            </w:r>
            <w:r w:rsidRPr="00045BFE">
              <w:rPr>
                <w:rFonts w:cs="Arial"/>
                <w:color w:val="auto"/>
                <w:szCs w:val="20"/>
                <w:u w:val="single" w:color="ACACAC"/>
              </w:rPr>
              <w:t>government</w:t>
            </w:r>
            <w:r w:rsidRPr="00045BFE">
              <w:rPr>
                <w:rFonts w:cs="Arial"/>
                <w:color w:val="auto"/>
                <w:spacing w:val="-4"/>
                <w:szCs w:val="20"/>
                <w:u w:val="single" w:color="ACACAC"/>
              </w:rPr>
              <w:t xml:space="preserve"> </w:t>
            </w:r>
            <w:r w:rsidRPr="00045BFE">
              <w:rPr>
                <w:rFonts w:cs="Arial"/>
                <w:color w:val="auto"/>
                <w:szCs w:val="20"/>
                <w:u w:val="single" w:color="ACACAC"/>
              </w:rPr>
              <w:t>department</w:t>
            </w:r>
            <w:r w:rsidRPr="00045BFE">
              <w:rPr>
                <w:rFonts w:cs="Arial"/>
                <w:color w:val="auto"/>
                <w:spacing w:val="-5"/>
                <w:szCs w:val="20"/>
                <w:u w:val="single" w:color="ACACAC"/>
              </w:rPr>
              <w:t xml:space="preserve"> </w:t>
            </w:r>
            <w:r w:rsidRPr="00045BFE">
              <w:rPr>
                <w:rFonts w:cs="Arial"/>
                <w:color w:val="auto"/>
                <w:szCs w:val="20"/>
                <w:u w:val="single" w:color="ACACAC"/>
              </w:rPr>
              <w:t>or</w:t>
            </w:r>
            <w:r w:rsidRPr="00045BFE">
              <w:rPr>
                <w:rFonts w:cs="Arial"/>
                <w:color w:val="auto"/>
                <w:spacing w:val="-2"/>
                <w:szCs w:val="20"/>
                <w:u w:val="single" w:color="ACACAC"/>
              </w:rPr>
              <w:t xml:space="preserve"> agency </w:t>
            </w:r>
            <w:r w:rsidRPr="00045BFE">
              <w:rPr>
                <w:rFonts w:cs="Arial"/>
                <w:b/>
                <w:color w:val="auto"/>
                <w:szCs w:val="20"/>
              </w:rPr>
              <w:t>(Please</w:t>
            </w:r>
            <w:r w:rsidRPr="00045BFE">
              <w:rPr>
                <w:rFonts w:cs="Arial"/>
                <w:b/>
                <w:color w:val="auto"/>
                <w:spacing w:val="-2"/>
                <w:szCs w:val="20"/>
              </w:rPr>
              <w:t xml:space="preserve"> specify) *</w:t>
            </w:r>
            <w:r w:rsidRPr="00045BFE">
              <w:rPr>
                <w:rFonts w:cs="Arial"/>
                <w:b/>
                <w:i/>
                <w:iCs/>
                <w:color w:val="auto"/>
                <w:spacing w:val="-2"/>
                <w:szCs w:val="20"/>
              </w:rPr>
              <w:t>Fixed position</w:t>
            </w:r>
          </w:p>
        </w:tc>
        <w:tc>
          <w:tcPr>
            <w:tcW w:w="1413" w:type="dxa"/>
          </w:tcPr>
          <w:p w14:paraId="5D554F6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00C1E721" w14:textId="77777777" w:rsidTr="00BB4B50">
        <w:trPr>
          <w:trHeight w:val="207"/>
        </w:trPr>
        <w:tc>
          <w:tcPr>
            <w:tcW w:w="7513" w:type="dxa"/>
          </w:tcPr>
          <w:p w14:paraId="050CE326"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industry</w:t>
            </w:r>
            <w:r w:rsidRPr="00045BFE">
              <w:rPr>
                <w:rFonts w:cs="Arial"/>
                <w:color w:val="auto"/>
                <w:spacing w:val="-4"/>
                <w:szCs w:val="20"/>
              </w:rPr>
              <w:t xml:space="preserve"> </w:t>
            </w:r>
            <w:r w:rsidRPr="00045BFE">
              <w:rPr>
                <w:rFonts w:cs="Arial"/>
                <w:color w:val="auto"/>
                <w:szCs w:val="20"/>
              </w:rPr>
              <w:t>organisation</w:t>
            </w:r>
            <w:r w:rsidRPr="00045BFE">
              <w:rPr>
                <w:rFonts w:cs="Arial"/>
                <w:color w:val="auto"/>
                <w:spacing w:val="-4"/>
                <w:szCs w:val="20"/>
              </w:rPr>
              <w:t xml:space="preserve"> </w:t>
            </w:r>
            <w:r w:rsidRPr="00045BFE">
              <w:rPr>
                <w:rFonts w:cs="Arial"/>
                <w:b/>
                <w:color w:val="auto"/>
                <w:szCs w:val="20"/>
              </w:rPr>
              <w:t>(Please</w:t>
            </w:r>
            <w:r w:rsidRPr="00045BFE">
              <w:rPr>
                <w:rFonts w:cs="Arial"/>
                <w:b/>
                <w:color w:val="auto"/>
                <w:spacing w:val="-4"/>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5A72CA2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57AF91AF" w14:textId="77777777" w:rsidTr="00BB4B50">
        <w:trPr>
          <w:trHeight w:val="207"/>
        </w:trPr>
        <w:tc>
          <w:tcPr>
            <w:tcW w:w="7513" w:type="dxa"/>
          </w:tcPr>
          <w:p w14:paraId="29CC8FDE"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 xml:space="preserve">(Please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27B7F7F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045BFE" w:rsidRPr="00045BFE" w14:paraId="28C5A71D" w14:textId="77777777" w:rsidTr="00BB4B50">
        <w:trPr>
          <w:trHeight w:val="207"/>
        </w:trPr>
        <w:tc>
          <w:tcPr>
            <w:tcW w:w="7513" w:type="dxa"/>
          </w:tcPr>
          <w:p w14:paraId="0574C074" w14:textId="77777777" w:rsidR="006E2282" w:rsidRPr="00045BFE" w:rsidRDefault="006E2282" w:rsidP="00045BFE">
            <w:pPr>
              <w:rPr>
                <w:rFonts w:cs="Arial"/>
                <w:color w:val="auto"/>
                <w:szCs w:val="20"/>
              </w:rPr>
            </w:pPr>
            <w:r w:rsidRPr="00045BFE">
              <w:rPr>
                <w:rFonts w:cs="Arial"/>
                <w:color w:val="auto"/>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6B07E4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7B4C6DDD" w14:textId="77777777" w:rsidR="00BB4B50" w:rsidRDefault="00BB4B50" w:rsidP="00045BFE">
      <w:pPr>
        <w:spacing w:after="0"/>
        <w:rPr>
          <w:rFonts w:cs="Arial"/>
          <w:color w:val="auto"/>
          <w:spacing w:val="-4"/>
          <w:szCs w:val="20"/>
        </w:rPr>
      </w:pPr>
    </w:p>
    <w:p w14:paraId="74C8EDE9" w14:textId="77777777" w:rsidR="007D4789" w:rsidRDefault="007D4789" w:rsidP="00045BFE">
      <w:pPr>
        <w:spacing w:after="0"/>
        <w:rPr>
          <w:rFonts w:cs="Arial"/>
          <w:b/>
          <w:color w:val="auto"/>
          <w:spacing w:val="-4"/>
          <w:szCs w:val="20"/>
        </w:rPr>
      </w:pPr>
    </w:p>
    <w:p w14:paraId="41A8C0E7" w14:textId="7C9D6E7E" w:rsidR="006E2282" w:rsidRPr="00045BFE" w:rsidRDefault="007D4789" w:rsidP="00045BFE">
      <w:pPr>
        <w:spacing w:after="0"/>
        <w:rPr>
          <w:rFonts w:cs="Arial"/>
          <w:b/>
          <w:color w:val="auto"/>
          <w:spacing w:val="-4"/>
          <w:szCs w:val="20"/>
        </w:rPr>
      </w:pPr>
      <w:r>
        <w:rPr>
          <w:rFonts w:cs="Arial"/>
          <w:b/>
          <w:color w:val="auto"/>
          <w:spacing w:val="-4"/>
          <w:szCs w:val="20"/>
        </w:rPr>
        <w:t>ASK ALL | SINGLE RESPONSE</w:t>
      </w:r>
    </w:p>
    <w:p w14:paraId="01FD2EB2" w14:textId="77777777" w:rsidR="006E2282" w:rsidRPr="00045BFE" w:rsidRDefault="006E2282" w:rsidP="00016D48">
      <w:pPr>
        <w:spacing w:after="0"/>
        <w:ind w:left="720" w:hanging="720"/>
        <w:rPr>
          <w:rFonts w:cs="Arial"/>
          <w:color w:val="auto"/>
          <w:spacing w:val="-2"/>
          <w:szCs w:val="20"/>
        </w:rPr>
      </w:pPr>
      <w:r w:rsidRPr="00045BFE">
        <w:rPr>
          <w:rFonts w:cs="Arial"/>
          <w:color w:val="auto"/>
          <w:spacing w:val="-4"/>
          <w:szCs w:val="20"/>
        </w:rPr>
        <w:t>Q11.</w:t>
      </w:r>
      <w:r w:rsidRPr="00045BFE">
        <w:rPr>
          <w:rFonts w:cs="Arial"/>
          <w:color w:val="auto"/>
          <w:spacing w:val="-4"/>
          <w:szCs w:val="20"/>
        </w:rPr>
        <w:tab/>
        <w:t xml:space="preserve">State and Territory </w:t>
      </w:r>
      <w:r w:rsidRPr="00045BFE">
        <w:rPr>
          <w:rFonts w:cs="Arial"/>
          <w:color w:val="auto"/>
          <w:szCs w:val="20"/>
        </w:rPr>
        <w:t>consumer protection and fair-trading agencies provide dispute resolution services such as conciliation or mediation between consumers and businesses</w:t>
      </w:r>
      <w:r w:rsidRPr="00045BFE">
        <w:rPr>
          <w:rFonts w:cs="Arial"/>
          <w:color w:val="auto"/>
          <w:spacing w:val="-9"/>
          <w:szCs w:val="20"/>
        </w:rPr>
        <w:t xml:space="preserve"> </w:t>
      </w:r>
      <w:r w:rsidRPr="00045BFE">
        <w:rPr>
          <w:rFonts w:cs="Arial"/>
          <w:color w:val="auto"/>
          <w:szCs w:val="20"/>
        </w:rPr>
        <w:t>when</w:t>
      </w:r>
      <w:r w:rsidRPr="00045BFE">
        <w:rPr>
          <w:rFonts w:cs="Arial"/>
          <w:color w:val="auto"/>
          <w:spacing w:val="-9"/>
          <w:szCs w:val="20"/>
        </w:rPr>
        <w:t xml:space="preserve"> </w:t>
      </w:r>
      <w:r w:rsidRPr="00045BFE">
        <w:rPr>
          <w:rFonts w:cs="Arial"/>
          <w:color w:val="auto"/>
          <w:szCs w:val="20"/>
        </w:rPr>
        <w:t>problems</w:t>
      </w:r>
      <w:r w:rsidRPr="00045BFE">
        <w:rPr>
          <w:rFonts w:cs="Arial"/>
          <w:color w:val="auto"/>
          <w:spacing w:val="-10"/>
          <w:szCs w:val="20"/>
        </w:rPr>
        <w:t xml:space="preserve"> </w:t>
      </w:r>
      <w:r w:rsidRPr="00045BFE">
        <w:rPr>
          <w:rFonts w:cs="Arial"/>
          <w:color w:val="auto"/>
          <w:szCs w:val="20"/>
        </w:rPr>
        <w:t>cannot</w:t>
      </w:r>
      <w:r w:rsidRPr="00045BFE">
        <w:rPr>
          <w:rFonts w:cs="Arial"/>
          <w:color w:val="auto"/>
          <w:spacing w:val="-9"/>
          <w:szCs w:val="20"/>
        </w:rPr>
        <w:t xml:space="preserve"> </w:t>
      </w:r>
      <w:r w:rsidRPr="00045BFE">
        <w:rPr>
          <w:rFonts w:cs="Arial"/>
          <w:color w:val="auto"/>
          <w:szCs w:val="20"/>
        </w:rPr>
        <w:t xml:space="preserve">be </w:t>
      </w:r>
      <w:r w:rsidRPr="00045BFE">
        <w:rPr>
          <w:rFonts w:cs="Arial"/>
          <w:color w:val="auto"/>
          <w:spacing w:val="-2"/>
          <w:szCs w:val="20"/>
        </w:rPr>
        <w:t>resolved.</w:t>
      </w:r>
    </w:p>
    <w:p w14:paraId="68F50ECB" w14:textId="77777777" w:rsidR="006E2282" w:rsidRPr="00045BFE" w:rsidRDefault="006E2282" w:rsidP="00045BFE">
      <w:pPr>
        <w:spacing w:after="0"/>
        <w:rPr>
          <w:rFonts w:cs="Arial"/>
          <w:color w:val="auto"/>
          <w:spacing w:val="-2"/>
          <w:szCs w:val="20"/>
        </w:rPr>
      </w:pPr>
    </w:p>
    <w:p w14:paraId="1C45816E" w14:textId="77777777" w:rsidR="006E2282" w:rsidRPr="00045BFE" w:rsidRDefault="006E2282" w:rsidP="00016D48">
      <w:pPr>
        <w:spacing w:after="0"/>
        <w:ind w:firstLine="720"/>
        <w:rPr>
          <w:rFonts w:cs="Arial"/>
          <w:color w:val="auto"/>
          <w:szCs w:val="20"/>
        </w:rPr>
      </w:pPr>
      <w:r w:rsidRPr="00045BFE">
        <w:rPr>
          <w:rFonts w:cs="Arial"/>
          <w:color w:val="auto"/>
          <w:szCs w:val="20"/>
        </w:rPr>
        <w:t>Before</w:t>
      </w:r>
      <w:r w:rsidRPr="00045BFE">
        <w:rPr>
          <w:rFonts w:cs="Arial"/>
          <w:color w:val="auto"/>
          <w:spacing w:val="-7"/>
          <w:szCs w:val="20"/>
        </w:rPr>
        <w:t xml:space="preserve"> </w:t>
      </w:r>
      <w:r w:rsidRPr="00045BFE">
        <w:rPr>
          <w:rFonts w:cs="Arial"/>
          <w:color w:val="auto"/>
          <w:szCs w:val="20"/>
        </w:rPr>
        <w:t>today</w:t>
      </w:r>
      <w:r w:rsidRPr="00045BFE">
        <w:rPr>
          <w:rFonts w:cs="Arial"/>
          <w:color w:val="auto"/>
          <w:spacing w:val="-8"/>
          <w:szCs w:val="20"/>
        </w:rPr>
        <w:t xml:space="preserve"> </w:t>
      </w:r>
      <w:r w:rsidRPr="00045BFE">
        <w:rPr>
          <w:rFonts w:cs="Arial"/>
          <w:color w:val="auto"/>
          <w:szCs w:val="20"/>
        </w:rPr>
        <w:t>had</w:t>
      </w:r>
      <w:r w:rsidRPr="00045BFE">
        <w:rPr>
          <w:rFonts w:cs="Arial"/>
          <w:color w:val="auto"/>
          <w:spacing w:val="-7"/>
          <w:szCs w:val="20"/>
        </w:rPr>
        <w:t xml:space="preserve"> </w:t>
      </w:r>
      <w:r w:rsidRPr="00045BFE">
        <w:rPr>
          <w:rFonts w:cs="Arial"/>
          <w:color w:val="auto"/>
          <w:szCs w:val="20"/>
        </w:rPr>
        <w:t>you</w:t>
      </w:r>
      <w:r w:rsidRPr="00045BFE">
        <w:rPr>
          <w:rFonts w:cs="Arial"/>
          <w:color w:val="auto"/>
          <w:spacing w:val="-7"/>
          <w:szCs w:val="20"/>
        </w:rPr>
        <w:t xml:space="preserve"> </w:t>
      </w:r>
      <w:r w:rsidRPr="00045BFE">
        <w:rPr>
          <w:rFonts w:cs="Arial"/>
          <w:color w:val="auto"/>
          <w:szCs w:val="20"/>
        </w:rPr>
        <w:t>heard</w:t>
      </w:r>
      <w:r w:rsidRPr="00045BFE">
        <w:rPr>
          <w:rFonts w:cs="Arial"/>
          <w:color w:val="auto"/>
          <w:spacing w:val="-9"/>
          <w:szCs w:val="20"/>
        </w:rPr>
        <w:t xml:space="preserve"> </w:t>
      </w:r>
      <w:r w:rsidRPr="00045BFE">
        <w:rPr>
          <w:rFonts w:cs="Arial"/>
          <w:color w:val="auto"/>
          <w:szCs w:val="20"/>
        </w:rPr>
        <w:t>about these government provided services?</w:t>
      </w:r>
    </w:p>
    <w:p w14:paraId="318310DC"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DO NOT READ OUT</w:t>
      </w:r>
    </w:p>
    <w:p w14:paraId="0C2A8EBC" w14:textId="77777777" w:rsidR="006E2282" w:rsidRPr="00045BFE" w:rsidRDefault="006E2282" w:rsidP="00045BFE">
      <w:pPr>
        <w:spacing w:after="0"/>
        <w:rPr>
          <w:rFonts w:cs="Arial"/>
          <w:color w:val="auto"/>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016D48" w:rsidRPr="00045BFE" w14:paraId="04822453" w14:textId="77777777" w:rsidTr="00314733">
        <w:trPr>
          <w:trHeight w:val="117"/>
        </w:trPr>
        <w:tc>
          <w:tcPr>
            <w:tcW w:w="7513" w:type="dxa"/>
          </w:tcPr>
          <w:p w14:paraId="57B2685C" w14:textId="77777777" w:rsidR="00016D48" w:rsidRPr="00045BFE" w:rsidRDefault="00016D48" w:rsidP="00045BFE">
            <w:pPr>
              <w:rPr>
                <w:rFonts w:cs="Arial"/>
                <w:color w:val="auto"/>
                <w:spacing w:val="-4"/>
                <w:szCs w:val="20"/>
              </w:rPr>
            </w:pPr>
            <w:r w:rsidRPr="00045BFE">
              <w:rPr>
                <w:rFonts w:cs="Arial"/>
                <w:color w:val="auto"/>
                <w:spacing w:val="-4"/>
                <w:szCs w:val="20"/>
              </w:rPr>
              <w:t>Yes</w:t>
            </w:r>
          </w:p>
        </w:tc>
        <w:tc>
          <w:tcPr>
            <w:tcW w:w="1418" w:type="dxa"/>
          </w:tcPr>
          <w:p w14:paraId="725A75C0" w14:textId="77777777" w:rsidR="00016D48" w:rsidRPr="00045BFE" w:rsidRDefault="00016D48"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16D48" w:rsidRPr="00045BFE" w14:paraId="4837B626" w14:textId="77777777" w:rsidTr="00314733">
        <w:trPr>
          <w:trHeight w:val="207"/>
        </w:trPr>
        <w:tc>
          <w:tcPr>
            <w:tcW w:w="7513" w:type="dxa"/>
          </w:tcPr>
          <w:p w14:paraId="0FB8480A" w14:textId="77777777" w:rsidR="00016D48" w:rsidRPr="00045BFE" w:rsidRDefault="00016D48" w:rsidP="00045BFE">
            <w:pPr>
              <w:rPr>
                <w:rFonts w:cs="Arial"/>
                <w:color w:val="auto"/>
                <w:spacing w:val="-4"/>
                <w:szCs w:val="20"/>
              </w:rPr>
            </w:pPr>
            <w:r w:rsidRPr="00045BFE">
              <w:rPr>
                <w:rFonts w:cs="Arial"/>
                <w:color w:val="auto"/>
                <w:spacing w:val="-4"/>
                <w:szCs w:val="20"/>
              </w:rPr>
              <w:t>No</w:t>
            </w:r>
          </w:p>
        </w:tc>
        <w:tc>
          <w:tcPr>
            <w:tcW w:w="1418" w:type="dxa"/>
          </w:tcPr>
          <w:p w14:paraId="2BB070D7" w14:textId="77777777" w:rsidR="00016D48" w:rsidRPr="00045BFE" w:rsidRDefault="00016D48"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16D48" w:rsidRPr="00045BFE" w14:paraId="4D205AC6" w14:textId="77777777" w:rsidTr="00314733">
        <w:trPr>
          <w:trHeight w:val="207"/>
        </w:trPr>
        <w:tc>
          <w:tcPr>
            <w:tcW w:w="7513" w:type="dxa"/>
          </w:tcPr>
          <w:p w14:paraId="1C53BDF4" w14:textId="77777777" w:rsidR="00016D48" w:rsidRPr="00045BFE" w:rsidRDefault="00016D48" w:rsidP="00045BFE">
            <w:pPr>
              <w:rPr>
                <w:rFonts w:cs="Arial"/>
                <w:color w:val="auto"/>
                <w:spacing w:val="-4"/>
                <w:szCs w:val="20"/>
              </w:rPr>
            </w:pPr>
            <w:r w:rsidRPr="00045BFE">
              <w:rPr>
                <w:rFonts w:cs="Arial"/>
                <w:color w:val="auto"/>
                <w:spacing w:val="-4"/>
                <w:szCs w:val="20"/>
              </w:rPr>
              <w:t>Don’t know</w:t>
            </w:r>
          </w:p>
        </w:tc>
        <w:tc>
          <w:tcPr>
            <w:tcW w:w="1418" w:type="dxa"/>
          </w:tcPr>
          <w:p w14:paraId="53AAED91" w14:textId="77777777" w:rsidR="00016D48" w:rsidRPr="00045BFE" w:rsidRDefault="00016D48"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6D472E66" w14:textId="77777777" w:rsidR="006E2282" w:rsidRPr="00045BFE" w:rsidRDefault="006E2282" w:rsidP="00045BFE">
      <w:pPr>
        <w:spacing w:after="0"/>
        <w:rPr>
          <w:rFonts w:cs="Arial"/>
          <w:color w:val="auto"/>
          <w:spacing w:val="-4"/>
          <w:szCs w:val="20"/>
        </w:rPr>
      </w:pPr>
    </w:p>
    <w:p w14:paraId="5ECC0267" w14:textId="77777777" w:rsidR="006E2282" w:rsidRPr="00045BFE" w:rsidRDefault="006E2282" w:rsidP="00045BFE">
      <w:pPr>
        <w:spacing w:after="0"/>
        <w:rPr>
          <w:rFonts w:cs="Arial"/>
          <w:color w:val="auto"/>
          <w:spacing w:val="-4"/>
          <w:szCs w:val="20"/>
        </w:rPr>
      </w:pPr>
    </w:p>
    <w:p w14:paraId="5385134A" w14:textId="1849E974" w:rsidR="006E2282" w:rsidRPr="00045BFE" w:rsidRDefault="006E2282" w:rsidP="00045BFE">
      <w:pPr>
        <w:spacing w:after="0"/>
        <w:rPr>
          <w:rFonts w:cs="Arial"/>
          <w:b/>
          <w:color w:val="auto"/>
          <w:spacing w:val="-4"/>
          <w:szCs w:val="20"/>
        </w:rPr>
      </w:pPr>
      <w:r w:rsidRPr="00045BFE">
        <w:rPr>
          <w:rFonts w:cs="Arial"/>
          <w:b/>
          <w:color w:val="auto"/>
          <w:spacing w:val="-4"/>
          <w:szCs w:val="20"/>
        </w:rPr>
        <w:t>ASK IF Q11 = 1 | S</w:t>
      </w:r>
      <w:r w:rsidR="007D4789">
        <w:rPr>
          <w:rFonts w:cs="Arial"/>
          <w:b/>
          <w:color w:val="auto"/>
          <w:spacing w:val="-4"/>
          <w:szCs w:val="20"/>
        </w:rPr>
        <w:t xml:space="preserve">INGLE </w:t>
      </w:r>
      <w:r w:rsidRPr="00045BFE">
        <w:rPr>
          <w:rFonts w:cs="Arial"/>
          <w:b/>
          <w:color w:val="auto"/>
          <w:spacing w:val="-4"/>
          <w:szCs w:val="20"/>
        </w:rPr>
        <w:t>R</w:t>
      </w:r>
      <w:r w:rsidR="007D4789">
        <w:rPr>
          <w:rFonts w:cs="Arial"/>
          <w:b/>
          <w:color w:val="auto"/>
          <w:spacing w:val="-4"/>
          <w:szCs w:val="20"/>
        </w:rPr>
        <w:t>ESPONSE</w:t>
      </w:r>
    </w:p>
    <w:p w14:paraId="3341F0F9" w14:textId="77777777" w:rsidR="006E2282" w:rsidRPr="00045BFE" w:rsidRDefault="006E2282" w:rsidP="00045BFE">
      <w:pPr>
        <w:spacing w:after="0"/>
        <w:rPr>
          <w:rFonts w:cs="Arial"/>
          <w:color w:val="auto"/>
          <w:spacing w:val="-4"/>
          <w:szCs w:val="20"/>
        </w:rPr>
      </w:pPr>
      <w:r w:rsidRPr="00045BFE">
        <w:rPr>
          <w:rFonts w:cs="Arial"/>
          <w:color w:val="auto"/>
          <w:spacing w:val="-4"/>
          <w:szCs w:val="20"/>
        </w:rPr>
        <w:t>Q12.</w:t>
      </w:r>
      <w:r w:rsidRPr="00045BFE">
        <w:rPr>
          <w:rFonts w:cs="Arial"/>
          <w:color w:val="auto"/>
          <w:spacing w:val="-4"/>
          <w:szCs w:val="20"/>
        </w:rPr>
        <w:tab/>
        <w:t>Has your business ever participated in a dispute resolution process with a consumer?</w:t>
      </w:r>
    </w:p>
    <w:p w14:paraId="03C65A4D"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DO NOT READ OUT</w:t>
      </w:r>
    </w:p>
    <w:p w14:paraId="6B82E747"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314733" w:rsidRPr="00045BFE" w14:paraId="203BC742" w14:textId="77777777" w:rsidTr="002D059B">
        <w:trPr>
          <w:trHeight w:val="117"/>
        </w:trPr>
        <w:tc>
          <w:tcPr>
            <w:tcW w:w="7513" w:type="dxa"/>
          </w:tcPr>
          <w:p w14:paraId="17EF8E8C" w14:textId="77777777" w:rsidR="00314733" w:rsidRPr="00045BFE" w:rsidRDefault="00314733" w:rsidP="00045BFE">
            <w:pPr>
              <w:rPr>
                <w:rFonts w:cs="Arial"/>
                <w:color w:val="auto"/>
                <w:spacing w:val="-4"/>
                <w:szCs w:val="20"/>
              </w:rPr>
            </w:pPr>
            <w:r w:rsidRPr="00045BFE">
              <w:rPr>
                <w:rFonts w:cs="Arial"/>
                <w:color w:val="auto"/>
                <w:spacing w:val="-4"/>
                <w:szCs w:val="20"/>
              </w:rPr>
              <w:t>Yes</w:t>
            </w:r>
          </w:p>
        </w:tc>
        <w:tc>
          <w:tcPr>
            <w:tcW w:w="1418" w:type="dxa"/>
          </w:tcPr>
          <w:p w14:paraId="5C3C5F28" w14:textId="77777777" w:rsidR="00314733" w:rsidRPr="00045BFE" w:rsidRDefault="00314733"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314733" w:rsidRPr="00045BFE" w14:paraId="4CEE4BF0" w14:textId="77777777" w:rsidTr="002D059B">
        <w:trPr>
          <w:trHeight w:val="207"/>
        </w:trPr>
        <w:tc>
          <w:tcPr>
            <w:tcW w:w="7513" w:type="dxa"/>
          </w:tcPr>
          <w:p w14:paraId="3057E9DF" w14:textId="77777777" w:rsidR="00314733" w:rsidRPr="00045BFE" w:rsidRDefault="00314733" w:rsidP="00045BFE">
            <w:pPr>
              <w:rPr>
                <w:rFonts w:cs="Arial"/>
                <w:color w:val="auto"/>
                <w:spacing w:val="-4"/>
                <w:szCs w:val="20"/>
              </w:rPr>
            </w:pPr>
            <w:r w:rsidRPr="00045BFE">
              <w:rPr>
                <w:rFonts w:cs="Arial"/>
                <w:color w:val="auto"/>
                <w:spacing w:val="-4"/>
                <w:szCs w:val="20"/>
              </w:rPr>
              <w:t>No</w:t>
            </w:r>
          </w:p>
        </w:tc>
        <w:tc>
          <w:tcPr>
            <w:tcW w:w="1418" w:type="dxa"/>
          </w:tcPr>
          <w:p w14:paraId="37B3E103" w14:textId="77777777" w:rsidR="00314733" w:rsidRPr="00045BFE" w:rsidRDefault="00314733"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314733" w:rsidRPr="00045BFE" w14:paraId="451A4C2E" w14:textId="77777777" w:rsidTr="002D059B">
        <w:trPr>
          <w:trHeight w:val="207"/>
        </w:trPr>
        <w:tc>
          <w:tcPr>
            <w:tcW w:w="7513" w:type="dxa"/>
          </w:tcPr>
          <w:p w14:paraId="6CE424EE" w14:textId="77777777" w:rsidR="00314733" w:rsidRPr="00045BFE" w:rsidRDefault="00314733" w:rsidP="00045BFE">
            <w:pPr>
              <w:rPr>
                <w:rFonts w:cs="Arial"/>
                <w:color w:val="auto"/>
                <w:spacing w:val="-4"/>
                <w:szCs w:val="20"/>
              </w:rPr>
            </w:pPr>
            <w:r w:rsidRPr="00045BFE">
              <w:rPr>
                <w:rFonts w:cs="Arial"/>
                <w:color w:val="auto"/>
                <w:spacing w:val="-4"/>
                <w:szCs w:val="20"/>
              </w:rPr>
              <w:t>Don’t know</w:t>
            </w:r>
          </w:p>
        </w:tc>
        <w:tc>
          <w:tcPr>
            <w:tcW w:w="1418" w:type="dxa"/>
          </w:tcPr>
          <w:p w14:paraId="0769AA23" w14:textId="77777777" w:rsidR="00314733" w:rsidRPr="00045BFE" w:rsidRDefault="00314733"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1CE95741" w14:textId="77777777" w:rsidR="006E2282" w:rsidRPr="00045BFE" w:rsidRDefault="006E2282" w:rsidP="00045BFE">
      <w:pPr>
        <w:spacing w:after="0"/>
        <w:rPr>
          <w:rFonts w:cs="Arial"/>
          <w:color w:val="auto"/>
          <w:spacing w:val="-4"/>
          <w:szCs w:val="20"/>
        </w:rPr>
      </w:pPr>
    </w:p>
    <w:p w14:paraId="3EC52A96" w14:textId="77777777" w:rsidR="006E2282" w:rsidRPr="00045BFE" w:rsidRDefault="006E2282" w:rsidP="00045BFE">
      <w:pPr>
        <w:spacing w:after="0"/>
        <w:rPr>
          <w:rFonts w:cs="Arial"/>
          <w:color w:val="auto"/>
          <w:spacing w:val="-4"/>
          <w:szCs w:val="20"/>
        </w:rPr>
      </w:pPr>
    </w:p>
    <w:p w14:paraId="2CFF8B65" w14:textId="69E4DCA1" w:rsidR="006E2282" w:rsidRPr="00045BFE" w:rsidRDefault="006E2282" w:rsidP="00045BFE">
      <w:pPr>
        <w:spacing w:after="0"/>
        <w:rPr>
          <w:rFonts w:cs="Arial"/>
          <w:b/>
          <w:color w:val="auto"/>
          <w:spacing w:val="-4"/>
          <w:szCs w:val="20"/>
        </w:rPr>
      </w:pPr>
      <w:r w:rsidRPr="00045BFE">
        <w:rPr>
          <w:rFonts w:cs="Arial"/>
          <w:b/>
          <w:color w:val="auto"/>
          <w:spacing w:val="-4"/>
          <w:szCs w:val="20"/>
        </w:rPr>
        <w:t>ASK IF Q12 = 1 | S</w:t>
      </w:r>
      <w:r w:rsidR="007D4789">
        <w:rPr>
          <w:rFonts w:cs="Arial"/>
          <w:b/>
          <w:color w:val="auto"/>
          <w:spacing w:val="-4"/>
          <w:szCs w:val="20"/>
        </w:rPr>
        <w:t xml:space="preserve">INGLE </w:t>
      </w:r>
      <w:r w:rsidRPr="00045BFE">
        <w:rPr>
          <w:rFonts w:cs="Arial"/>
          <w:b/>
          <w:color w:val="auto"/>
          <w:spacing w:val="-4"/>
          <w:szCs w:val="20"/>
        </w:rPr>
        <w:t>R</w:t>
      </w:r>
      <w:r w:rsidR="007D4789">
        <w:rPr>
          <w:rFonts w:cs="Arial"/>
          <w:b/>
          <w:color w:val="auto"/>
          <w:spacing w:val="-4"/>
          <w:szCs w:val="20"/>
        </w:rPr>
        <w:t>ESPONSE</w:t>
      </w:r>
    </w:p>
    <w:p w14:paraId="62935F6E" w14:textId="77777777" w:rsidR="006E2282" w:rsidRPr="00045BFE" w:rsidRDefault="006E2282" w:rsidP="00016D48">
      <w:pPr>
        <w:spacing w:after="0"/>
        <w:ind w:left="720" w:hanging="720"/>
        <w:rPr>
          <w:rFonts w:cs="Arial"/>
          <w:color w:val="auto"/>
          <w:spacing w:val="-4"/>
          <w:szCs w:val="20"/>
        </w:rPr>
      </w:pPr>
      <w:r w:rsidRPr="00045BFE">
        <w:rPr>
          <w:rFonts w:cs="Arial"/>
          <w:color w:val="auto"/>
          <w:spacing w:val="-4"/>
          <w:szCs w:val="20"/>
        </w:rPr>
        <w:t>Q13.</w:t>
      </w:r>
      <w:r w:rsidRPr="00045BFE">
        <w:rPr>
          <w:rFonts w:cs="Arial"/>
          <w:color w:val="auto"/>
          <w:spacing w:val="-4"/>
          <w:szCs w:val="20"/>
        </w:rPr>
        <w:tab/>
        <w:t>Based on your experience of dispute resolution services, how would you rate the effectiveness of these types of services?</w:t>
      </w:r>
    </w:p>
    <w:p w14:paraId="4AC0F293"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READ OUT</w:t>
      </w:r>
    </w:p>
    <w:p w14:paraId="6726D5A8"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F412FFE" w14:textId="77777777" w:rsidTr="00BB4B50">
        <w:trPr>
          <w:trHeight w:val="207"/>
        </w:trPr>
        <w:tc>
          <w:tcPr>
            <w:tcW w:w="7513" w:type="dxa"/>
          </w:tcPr>
          <w:p w14:paraId="57DF6938" w14:textId="77777777" w:rsidR="006E2282" w:rsidRPr="00045BFE" w:rsidRDefault="006E2282" w:rsidP="00045BFE">
            <w:pPr>
              <w:rPr>
                <w:rFonts w:cs="Arial"/>
                <w:color w:val="auto"/>
                <w:spacing w:val="-4"/>
                <w:szCs w:val="20"/>
              </w:rPr>
            </w:pPr>
            <w:r w:rsidRPr="00045BFE">
              <w:rPr>
                <w:rFonts w:cs="Arial"/>
                <w:color w:val="auto"/>
                <w:spacing w:val="-4"/>
                <w:szCs w:val="20"/>
              </w:rPr>
              <w:t>Very effective</w:t>
            </w:r>
          </w:p>
        </w:tc>
        <w:tc>
          <w:tcPr>
            <w:tcW w:w="1413" w:type="dxa"/>
          </w:tcPr>
          <w:p w14:paraId="30D4655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73996C6" w14:textId="77777777" w:rsidTr="00BB4B50">
        <w:trPr>
          <w:trHeight w:val="207"/>
        </w:trPr>
        <w:tc>
          <w:tcPr>
            <w:tcW w:w="7513" w:type="dxa"/>
          </w:tcPr>
          <w:p w14:paraId="62DB1E9B" w14:textId="77777777" w:rsidR="006E2282" w:rsidRPr="00045BFE" w:rsidRDefault="006E2282" w:rsidP="00045BFE">
            <w:pPr>
              <w:rPr>
                <w:rFonts w:cs="Arial"/>
                <w:color w:val="auto"/>
                <w:spacing w:val="-4"/>
                <w:szCs w:val="20"/>
              </w:rPr>
            </w:pPr>
            <w:r w:rsidRPr="00045BFE">
              <w:rPr>
                <w:rFonts w:cs="Arial"/>
                <w:color w:val="auto"/>
                <w:spacing w:val="-4"/>
                <w:szCs w:val="20"/>
              </w:rPr>
              <w:t>Somewhat effective</w:t>
            </w:r>
          </w:p>
        </w:tc>
        <w:tc>
          <w:tcPr>
            <w:tcW w:w="1413" w:type="dxa"/>
          </w:tcPr>
          <w:p w14:paraId="0B31F96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053E6809" w14:textId="77777777" w:rsidTr="00BB4B50">
        <w:trPr>
          <w:trHeight w:val="207"/>
        </w:trPr>
        <w:tc>
          <w:tcPr>
            <w:tcW w:w="7513" w:type="dxa"/>
          </w:tcPr>
          <w:p w14:paraId="1759DFCE" w14:textId="77777777" w:rsidR="006E2282" w:rsidRPr="00045BFE" w:rsidRDefault="006E2282" w:rsidP="00045BFE">
            <w:pPr>
              <w:rPr>
                <w:rFonts w:cs="Arial"/>
                <w:color w:val="auto"/>
                <w:spacing w:val="-4"/>
                <w:szCs w:val="20"/>
              </w:rPr>
            </w:pPr>
            <w:r w:rsidRPr="00045BFE">
              <w:rPr>
                <w:rFonts w:cs="Arial"/>
                <w:color w:val="auto"/>
                <w:spacing w:val="-4"/>
                <w:szCs w:val="20"/>
              </w:rPr>
              <w:t>Neither / nor</w:t>
            </w:r>
          </w:p>
        </w:tc>
        <w:tc>
          <w:tcPr>
            <w:tcW w:w="1413" w:type="dxa"/>
          </w:tcPr>
          <w:p w14:paraId="6DEBAC5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9E5152E" w14:textId="77777777" w:rsidTr="00BB4B50">
        <w:trPr>
          <w:trHeight w:val="207"/>
        </w:trPr>
        <w:tc>
          <w:tcPr>
            <w:tcW w:w="7513" w:type="dxa"/>
          </w:tcPr>
          <w:p w14:paraId="4629D532" w14:textId="77777777" w:rsidR="006E2282" w:rsidRPr="00045BFE" w:rsidRDefault="006E2282" w:rsidP="00045BFE">
            <w:pPr>
              <w:rPr>
                <w:rFonts w:cs="Arial"/>
                <w:color w:val="auto"/>
                <w:spacing w:val="-4"/>
                <w:szCs w:val="20"/>
              </w:rPr>
            </w:pPr>
            <w:r w:rsidRPr="00045BFE">
              <w:rPr>
                <w:rFonts w:cs="Arial"/>
                <w:color w:val="auto"/>
                <w:spacing w:val="-4"/>
                <w:szCs w:val="20"/>
              </w:rPr>
              <w:t>Somewhat ineffective</w:t>
            </w:r>
          </w:p>
        </w:tc>
        <w:tc>
          <w:tcPr>
            <w:tcW w:w="1413" w:type="dxa"/>
          </w:tcPr>
          <w:p w14:paraId="4DE4B44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5589BF44" w14:textId="77777777" w:rsidTr="00BB4B50">
        <w:trPr>
          <w:trHeight w:val="207"/>
        </w:trPr>
        <w:tc>
          <w:tcPr>
            <w:tcW w:w="7513" w:type="dxa"/>
          </w:tcPr>
          <w:p w14:paraId="446A7C8C" w14:textId="77777777" w:rsidR="006E2282" w:rsidRPr="00045BFE" w:rsidRDefault="006E2282" w:rsidP="00045BFE">
            <w:pPr>
              <w:rPr>
                <w:rFonts w:cs="Arial"/>
                <w:color w:val="auto"/>
                <w:spacing w:val="-4"/>
                <w:szCs w:val="20"/>
              </w:rPr>
            </w:pPr>
            <w:r w:rsidRPr="00045BFE">
              <w:rPr>
                <w:rFonts w:cs="Arial"/>
                <w:color w:val="auto"/>
                <w:spacing w:val="-4"/>
                <w:szCs w:val="20"/>
              </w:rPr>
              <w:t>Very ineffective</w:t>
            </w:r>
          </w:p>
        </w:tc>
        <w:tc>
          <w:tcPr>
            <w:tcW w:w="1413" w:type="dxa"/>
          </w:tcPr>
          <w:p w14:paraId="4438E3D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207B7FD4" w14:textId="77777777" w:rsidR="006E2282" w:rsidRPr="00045BFE" w:rsidRDefault="006E2282" w:rsidP="00045BFE">
      <w:pPr>
        <w:spacing w:after="0"/>
        <w:rPr>
          <w:rFonts w:cs="Arial"/>
          <w:color w:val="auto"/>
          <w:spacing w:val="-4"/>
          <w:szCs w:val="20"/>
        </w:rPr>
      </w:pPr>
    </w:p>
    <w:p w14:paraId="3CE39F9D" w14:textId="77777777" w:rsidR="006E2282" w:rsidRPr="00045BFE" w:rsidRDefault="006E2282" w:rsidP="00045BFE">
      <w:pPr>
        <w:spacing w:after="0"/>
        <w:rPr>
          <w:rFonts w:cs="Arial"/>
          <w:color w:val="auto"/>
          <w:spacing w:val="-4"/>
          <w:szCs w:val="20"/>
        </w:rPr>
      </w:pPr>
    </w:p>
    <w:p w14:paraId="036F1B56" w14:textId="51AB89D9" w:rsidR="006E2282" w:rsidRPr="00045BFE" w:rsidRDefault="007D4789" w:rsidP="00045BFE">
      <w:pPr>
        <w:spacing w:after="0"/>
        <w:rPr>
          <w:rFonts w:cs="Arial"/>
          <w:b/>
          <w:color w:val="auto"/>
          <w:spacing w:val="-4"/>
          <w:szCs w:val="20"/>
        </w:rPr>
      </w:pPr>
      <w:r>
        <w:rPr>
          <w:rFonts w:cs="Arial"/>
          <w:b/>
          <w:color w:val="auto"/>
          <w:spacing w:val="-4"/>
          <w:szCs w:val="20"/>
        </w:rPr>
        <w:t>ASK ALL | SINGLE RESPONSE</w:t>
      </w:r>
    </w:p>
    <w:p w14:paraId="587868CA" w14:textId="77777777" w:rsidR="006E2282" w:rsidRPr="00045BFE" w:rsidRDefault="006E2282" w:rsidP="00016D48">
      <w:pPr>
        <w:spacing w:after="0"/>
        <w:ind w:left="720" w:hanging="720"/>
        <w:rPr>
          <w:rFonts w:cs="Arial"/>
          <w:color w:val="auto"/>
          <w:spacing w:val="-4"/>
          <w:szCs w:val="20"/>
        </w:rPr>
      </w:pPr>
      <w:r w:rsidRPr="00045BFE">
        <w:rPr>
          <w:rFonts w:cs="Arial"/>
          <w:color w:val="auto"/>
          <w:spacing w:val="-4"/>
          <w:szCs w:val="20"/>
        </w:rPr>
        <w:t>Q14.</w:t>
      </w:r>
      <w:r w:rsidRPr="00045BFE">
        <w:rPr>
          <w:rFonts w:cs="Arial"/>
          <w:color w:val="auto"/>
          <w:spacing w:val="-4"/>
          <w:szCs w:val="20"/>
        </w:rPr>
        <w:tab/>
        <w:t>In the future, if your business had an issue with a consumer and you were unable to resolve it, how likely would you be to participate in a dispute resolution process?</w:t>
      </w:r>
    </w:p>
    <w:p w14:paraId="1E58F037" w14:textId="77777777" w:rsidR="006E2282" w:rsidRPr="00045BFE" w:rsidRDefault="006E2282" w:rsidP="00016D48">
      <w:pPr>
        <w:spacing w:after="0"/>
        <w:ind w:firstLine="720"/>
        <w:rPr>
          <w:rFonts w:cs="Arial"/>
          <w:color w:val="auto"/>
          <w:spacing w:val="-4"/>
          <w:szCs w:val="20"/>
        </w:rPr>
      </w:pPr>
      <w:r w:rsidRPr="00045BFE">
        <w:rPr>
          <w:rFonts w:cs="Arial"/>
          <w:color w:val="auto"/>
          <w:spacing w:val="-4"/>
          <w:szCs w:val="20"/>
        </w:rPr>
        <w:t>READ OUT</w:t>
      </w:r>
    </w:p>
    <w:p w14:paraId="550437DC"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2F5F784" w14:textId="77777777" w:rsidTr="003D7998">
        <w:trPr>
          <w:trHeight w:val="207"/>
        </w:trPr>
        <w:tc>
          <w:tcPr>
            <w:tcW w:w="7513" w:type="dxa"/>
          </w:tcPr>
          <w:p w14:paraId="1DDFD082" w14:textId="77777777" w:rsidR="006E2282" w:rsidRPr="00045BFE" w:rsidRDefault="006E2282" w:rsidP="00045BFE">
            <w:pPr>
              <w:rPr>
                <w:rFonts w:cs="Arial"/>
                <w:color w:val="auto"/>
                <w:spacing w:val="-4"/>
                <w:szCs w:val="20"/>
              </w:rPr>
            </w:pPr>
            <w:r w:rsidRPr="00045BFE">
              <w:rPr>
                <w:rFonts w:cs="Arial"/>
                <w:color w:val="auto"/>
                <w:spacing w:val="-4"/>
                <w:szCs w:val="20"/>
              </w:rPr>
              <w:t>Very likely</w:t>
            </w:r>
          </w:p>
        </w:tc>
        <w:tc>
          <w:tcPr>
            <w:tcW w:w="1413" w:type="dxa"/>
          </w:tcPr>
          <w:p w14:paraId="2E4EE00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36ECADB" w14:textId="77777777" w:rsidTr="003D7998">
        <w:trPr>
          <w:trHeight w:val="207"/>
        </w:trPr>
        <w:tc>
          <w:tcPr>
            <w:tcW w:w="7513" w:type="dxa"/>
          </w:tcPr>
          <w:p w14:paraId="51253D8C" w14:textId="77777777" w:rsidR="006E2282" w:rsidRPr="00045BFE" w:rsidRDefault="006E2282" w:rsidP="00045BFE">
            <w:pPr>
              <w:rPr>
                <w:rFonts w:cs="Arial"/>
                <w:color w:val="auto"/>
                <w:spacing w:val="-4"/>
                <w:szCs w:val="20"/>
              </w:rPr>
            </w:pPr>
            <w:r w:rsidRPr="00045BFE">
              <w:rPr>
                <w:rFonts w:cs="Arial"/>
                <w:color w:val="auto"/>
                <w:spacing w:val="-4"/>
                <w:szCs w:val="20"/>
              </w:rPr>
              <w:t>Somewhat likely</w:t>
            </w:r>
          </w:p>
        </w:tc>
        <w:tc>
          <w:tcPr>
            <w:tcW w:w="1413" w:type="dxa"/>
          </w:tcPr>
          <w:p w14:paraId="1CB6FF5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B7EF4F4" w14:textId="77777777" w:rsidTr="003D7998">
        <w:trPr>
          <w:trHeight w:val="207"/>
        </w:trPr>
        <w:tc>
          <w:tcPr>
            <w:tcW w:w="7513" w:type="dxa"/>
          </w:tcPr>
          <w:p w14:paraId="3C68FF03" w14:textId="77777777" w:rsidR="006E2282" w:rsidRPr="00045BFE" w:rsidRDefault="006E2282" w:rsidP="00045BFE">
            <w:pPr>
              <w:rPr>
                <w:rFonts w:cs="Arial"/>
                <w:color w:val="auto"/>
                <w:spacing w:val="-4"/>
                <w:szCs w:val="20"/>
              </w:rPr>
            </w:pPr>
            <w:r w:rsidRPr="00045BFE">
              <w:rPr>
                <w:rFonts w:cs="Arial"/>
                <w:color w:val="auto"/>
                <w:spacing w:val="-4"/>
                <w:szCs w:val="20"/>
              </w:rPr>
              <w:t>Neither likely nor unlikely</w:t>
            </w:r>
          </w:p>
        </w:tc>
        <w:tc>
          <w:tcPr>
            <w:tcW w:w="1413" w:type="dxa"/>
          </w:tcPr>
          <w:p w14:paraId="230BEC8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5161679" w14:textId="77777777" w:rsidTr="003D7998">
        <w:trPr>
          <w:trHeight w:val="207"/>
        </w:trPr>
        <w:tc>
          <w:tcPr>
            <w:tcW w:w="7513" w:type="dxa"/>
          </w:tcPr>
          <w:p w14:paraId="708807A9" w14:textId="77777777" w:rsidR="006E2282" w:rsidRPr="00045BFE" w:rsidRDefault="006E2282" w:rsidP="00045BFE">
            <w:pPr>
              <w:rPr>
                <w:rFonts w:cs="Arial"/>
                <w:color w:val="auto"/>
                <w:spacing w:val="-4"/>
                <w:szCs w:val="20"/>
              </w:rPr>
            </w:pPr>
            <w:r w:rsidRPr="00045BFE">
              <w:rPr>
                <w:rFonts w:cs="Arial"/>
                <w:color w:val="auto"/>
                <w:spacing w:val="-4"/>
                <w:szCs w:val="20"/>
              </w:rPr>
              <w:t>Somewhat unlikely</w:t>
            </w:r>
          </w:p>
        </w:tc>
        <w:tc>
          <w:tcPr>
            <w:tcW w:w="1413" w:type="dxa"/>
          </w:tcPr>
          <w:p w14:paraId="2D9AC22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4F803897" w14:textId="77777777" w:rsidTr="003D7998">
        <w:trPr>
          <w:trHeight w:val="207"/>
        </w:trPr>
        <w:tc>
          <w:tcPr>
            <w:tcW w:w="7513" w:type="dxa"/>
          </w:tcPr>
          <w:p w14:paraId="5B68F96C" w14:textId="77777777" w:rsidR="006E2282" w:rsidRPr="00045BFE" w:rsidRDefault="006E2282" w:rsidP="00045BFE">
            <w:pPr>
              <w:rPr>
                <w:rFonts w:cs="Arial"/>
                <w:color w:val="auto"/>
                <w:spacing w:val="-4"/>
                <w:szCs w:val="20"/>
              </w:rPr>
            </w:pPr>
            <w:r w:rsidRPr="00045BFE">
              <w:rPr>
                <w:rFonts w:cs="Arial"/>
                <w:color w:val="auto"/>
                <w:spacing w:val="-4"/>
                <w:szCs w:val="20"/>
              </w:rPr>
              <w:t>Very unlikely</w:t>
            </w:r>
          </w:p>
        </w:tc>
        <w:tc>
          <w:tcPr>
            <w:tcW w:w="1413" w:type="dxa"/>
          </w:tcPr>
          <w:p w14:paraId="6535796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bl>
    <w:p w14:paraId="0FEF80BC" w14:textId="77777777" w:rsidR="006E2282" w:rsidRPr="00045BFE" w:rsidRDefault="006E2282" w:rsidP="00045BFE">
      <w:pPr>
        <w:spacing w:after="0"/>
        <w:rPr>
          <w:rFonts w:cs="Arial"/>
          <w:color w:val="auto"/>
          <w:spacing w:val="-4"/>
          <w:szCs w:val="20"/>
        </w:rPr>
      </w:pPr>
    </w:p>
    <w:p w14:paraId="722A6EE8" w14:textId="77777777" w:rsidR="006E2282" w:rsidRDefault="006E2282" w:rsidP="00045BFE">
      <w:pPr>
        <w:spacing w:after="0"/>
        <w:rPr>
          <w:rFonts w:cs="Arial"/>
          <w:color w:val="auto"/>
          <w:spacing w:val="-4"/>
          <w:szCs w:val="20"/>
        </w:rPr>
      </w:pPr>
    </w:p>
    <w:p w14:paraId="71432C86" w14:textId="77777777" w:rsidR="00A1511F" w:rsidRDefault="00A1511F" w:rsidP="00045BFE">
      <w:pPr>
        <w:spacing w:after="0"/>
        <w:rPr>
          <w:rFonts w:cs="Arial"/>
          <w:color w:val="auto"/>
          <w:spacing w:val="-4"/>
          <w:szCs w:val="20"/>
        </w:rPr>
      </w:pPr>
    </w:p>
    <w:p w14:paraId="3916B7D5" w14:textId="77777777" w:rsidR="00A1511F" w:rsidRPr="00045BFE" w:rsidRDefault="00A1511F" w:rsidP="00045BFE">
      <w:pPr>
        <w:spacing w:after="0"/>
        <w:rPr>
          <w:rFonts w:cs="Arial"/>
          <w:color w:val="auto"/>
          <w:spacing w:val="-4"/>
          <w:szCs w:val="20"/>
        </w:rPr>
      </w:pPr>
    </w:p>
    <w:p w14:paraId="60EDA67A" w14:textId="2E68A533" w:rsidR="006E2282" w:rsidRPr="00045BFE" w:rsidRDefault="006E2282" w:rsidP="00045BFE">
      <w:pPr>
        <w:spacing w:after="0"/>
        <w:rPr>
          <w:rFonts w:cs="Arial"/>
          <w:b/>
          <w:color w:val="auto"/>
          <w:spacing w:val="-4"/>
          <w:szCs w:val="20"/>
        </w:rPr>
      </w:pPr>
      <w:r w:rsidRPr="00045BFE">
        <w:rPr>
          <w:rFonts w:cs="Arial"/>
          <w:b/>
          <w:color w:val="auto"/>
          <w:spacing w:val="-4"/>
          <w:szCs w:val="20"/>
        </w:rPr>
        <w:lastRenderedPageBreak/>
        <w:t>ASK Q15 IF Q14 = 4 OR 5 (SOMEWHAT UNLIKELY OR VERY UNLIKELY TO PARTICIPATE IN DISPUTE RESOLUTION PROCESS) | M</w:t>
      </w:r>
      <w:r w:rsidR="007D4789">
        <w:rPr>
          <w:rFonts w:cs="Arial"/>
          <w:b/>
          <w:color w:val="auto"/>
          <w:spacing w:val="-4"/>
          <w:szCs w:val="20"/>
        </w:rPr>
        <w:t xml:space="preserve">ULTIPLE </w:t>
      </w:r>
      <w:r w:rsidRPr="00045BFE">
        <w:rPr>
          <w:rFonts w:cs="Arial"/>
          <w:b/>
          <w:color w:val="auto"/>
          <w:spacing w:val="-4"/>
          <w:szCs w:val="20"/>
        </w:rPr>
        <w:t>R</w:t>
      </w:r>
      <w:r w:rsidR="007D4789">
        <w:rPr>
          <w:rFonts w:cs="Arial"/>
          <w:b/>
          <w:color w:val="auto"/>
          <w:spacing w:val="-4"/>
          <w:szCs w:val="20"/>
        </w:rPr>
        <w:t>ESPONSE</w:t>
      </w:r>
      <w:r w:rsidRPr="00045BFE">
        <w:rPr>
          <w:rFonts w:cs="Arial"/>
          <w:b/>
          <w:color w:val="auto"/>
          <w:spacing w:val="-4"/>
          <w:szCs w:val="20"/>
        </w:rPr>
        <w:t xml:space="preserve"> | RANDOMISE</w:t>
      </w:r>
    </w:p>
    <w:p w14:paraId="18187B40" w14:textId="77777777" w:rsidR="006E2282" w:rsidRPr="00045BFE" w:rsidRDefault="006E2282" w:rsidP="00016D48">
      <w:pPr>
        <w:spacing w:after="0"/>
        <w:ind w:left="720" w:hanging="720"/>
        <w:rPr>
          <w:rFonts w:cs="Arial"/>
          <w:color w:val="auto"/>
          <w:spacing w:val="-4"/>
          <w:szCs w:val="20"/>
        </w:rPr>
      </w:pPr>
      <w:r w:rsidRPr="00045BFE">
        <w:rPr>
          <w:rFonts w:cs="Arial"/>
          <w:color w:val="auto"/>
          <w:spacing w:val="-4"/>
          <w:szCs w:val="20"/>
        </w:rPr>
        <w:t>Q15.</w:t>
      </w:r>
      <w:r w:rsidRPr="00045BFE">
        <w:rPr>
          <w:rFonts w:cs="Arial"/>
          <w:color w:val="auto"/>
          <w:spacing w:val="-4"/>
          <w:szCs w:val="20"/>
        </w:rPr>
        <w:tab/>
        <w:t>You mentioned that your business would be unlikely to participate in a dispute resolution process. Can you explain the reasons why you would be unlikely to participate?</w:t>
      </w:r>
    </w:p>
    <w:p w14:paraId="7E3D136C" w14:textId="77777777" w:rsidR="006E2282" w:rsidRPr="00045BFE" w:rsidRDefault="006E2282" w:rsidP="00016D48">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DO NOT READ OUT</w:t>
      </w:r>
    </w:p>
    <w:p w14:paraId="081F19E3"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C9CFF02" w14:textId="77777777" w:rsidTr="003D7998">
        <w:trPr>
          <w:trHeight w:val="207"/>
        </w:trPr>
        <w:tc>
          <w:tcPr>
            <w:tcW w:w="7513" w:type="dxa"/>
          </w:tcPr>
          <w:p w14:paraId="2C30D27D" w14:textId="77777777" w:rsidR="006E2282" w:rsidRPr="00045BFE" w:rsidRDefault="006E2282" w:rsidP="00045BFE">
            <w:pPr>
              <w:rPr>
                <w:rFonts w:cs="Arial"/>
                <w:color w:val="auto"/>
                <w:spacing w:val="-4"/>
                <w:szCs w:val="20"/>
              </w:rPr>
            </w:pPr>
            <w:r w:rsidRPr="00045BFE">
              <w:rPr>
                <w:rFonts w:cs="Arial"/>
                <w:color w:val="auto"/>
                <w:spacing w:val="-4"/>
                <w:szCs w:val="20"/>
              </w:rPr>
              <w:t>I would prefer to resolve the problem myself</w:t>
            </w:r>
          </w:p>
        </w:tc>
        <w:tc>
          <w:tcPr>
            <w:tcW w:w="1413" w:type="dxa"/>
          </w:tcPr>
          <w:p w14:paraId="6807C1A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7680346" w14:textId="77777777" w:rsidTr="003D7998">
        <w:trPr>
          <w:trHeight w:val="207"/>
        </w:trPr>
        <w:tc>
          <w:tcPr>
            <w:tcW w:w="7513" w:type="dxa"/>
          </w:tcPr>
          <w:p w14:paraId="7DEFB34F" w14:textId="77777777" w:rsidR="006E2282" w:rsidRPr="00045BFE" w:rsidRDefault="006E2282" w:rsidP="00045BFE">
            <w:pPr>
              <w:rPr>
                <w:rFonts w:cs="Arial"/>
                <w:color w:val="auto"/>
                <w:spacing w:val="-4"/>
                <w:szCs w:val="20"/>
              </w:rPr>
            </w:pPr>
            <w:r w:rsidRPr="00045BFE">
              <w:rPr>
                <w:rFonts w:cs="Arial"/>
                <w:color w:val="auto"/>
                <w:spacing w:val="-4"/>
                <w:szCs w:val="20"/>
              </w:rPr>
              <w:t>I would sort out the problem before it got to that stage</w:t>
            </w:r>
          </w:p>
        </w:tc>
        <w:tc>
          <w:tcPr>
            <w:tcW w:w="1413" w:type="dxa"/>
          </w:tcPr>
          <w:p w14:paraId="6FBED7C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50DD271F" w14:textId="77777777" w:rsidTr="003D7998">
        <w:trPr>
          <w:trHeight w:val="207"/>
        </w:trPr>
        <w:tc>
          <w:tcPr>
            <w:tcW w:w="7513" w:type="dxa"/>
          </w:tcPr>
          <w:p w14:paraId="3C524728" w14:textId="77777777" w:rsidR="006E2282" w:rsidRPr="00045BFE" w:rsidRDefault="006E2282" w:rsidP="00045BFE">
            <w:pPr>
              <w:rPr>
                <w:rFonts w:cs="Arial"/>
                <w:color w:val="auto"/>
                <w:spacing w:val="-4"/>
                <w:szCs w:val="20"/>
              </w:rPr>
            </w:pPr>
            <w:r w:rsidRPr="00045BFE">
              <w:rPr>
                <w:rFonts w:cs="Arial"/>
                <w:color w:val="auto"/>
                <w:spacing w:val="-4"/>
                <w:szCs w:val="20"/>
              </w:rPr>
              <w:t>I would be concerned it would negatively impact the reputation of the business</w:t>
            </w:r>
          </w:p>
        </w:tc>
        <w:tc>
          <w:tcPr>
            <w:tcW w:w="1413" w:type="dxa"/>
          </w:tcPr>
          <w:p w14:paraId="3B80A23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160849B9" w14:textId="77777777" w:rsidTr="003D7998">
        <w:trPr>
          <w:trHeight w:val="207"/>
        </w:trPr>
        <w:tc>
          <w:tcPr>
            <w:tcW w:w="7513" w:type="dxa"/>
          </w:tcPr>
          <w:p w14:paraId="4F32C11A" w14:textId="77777777" w:rsidR="006E2282" w:rsidRPr="00045BFE" w:rsidRDefault="006E2282" w:rsidP="00045BFE">
            <w:pPr>
              <w:rPr>
                <w:rFonts w:cs="Arial"/>
                <w:color w:val="auto"/>
                <w:spacing w:val="-4"/>
                <w:szCs w:val="20"/>
              </w:rPr>
            </w:pPr>
            <w:r w:rsidRPr="00045BFE">
              <w:rPr>
                <w:rFonts w:cs="Arial"/>
                <w:color w:val="auto"/>
                <w:spacing w:val="-4"/>
                <w:szCs w:val="20"/>
              </w:rPr>
              <w:t>I don't know enough about the dispute resolution process</w:t>
            </w:r>
          </w:p>
        </w:tc>
        <w:tc>
          <w:tcPr>
            <w:tcW w:w="1413" w:type="dxa"/>
          </w:tcPr>
          <w:p w14:paraId="6926F16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E7CC35A" w14:textId="77777777" w:rsidTr="003D7998">
        <w:trPr>
          <w:trHeight w:val="207"/>
        </w:trPr>
        <w:tc>
          <w:tcPr>
            <w:tcW w:w="7513" w:type="dxa"/>
          </w:tcPr>
          <w:p w14:paraId="57010C5B" w14:textId="77777777" w:rsidR="006E2282" w:rsidRPr="00045BFE" w:rsidRDefault="006E2282" w:rsidP="00045BFE">
            <w:pPr>
              <w:rPr>
                <w:rFonts w:cs="Arial"/>
                <w:color w:val="auto"/>
                <w:spacing w:val="-4"/>
                <w:szCs w:val="20"/>
              </w:rPr>
            </w:pPr>
            <w:r w:rsidRPr="00045BFE">
              <w:rPr>
                <w:rFonts w:cs="Arial"/>
                <w:color w:val="auto"/>
                <w:spacing w:val="-4"/>
                <w:szCs w:val="20"/>
              </w:rPr>
              <w:t>I have had a bad experience with dispute resolutions in the past</w:t>
            </w:r>
          </w:p>
        </w:tc>
        <w:tc>
          <w:tcPr>
            <w:tcW w:w="1413" w:type="dxa"/>
          </w:tcPr>
          <w:p w14:paraId="5E43EA3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7CDF42B5" w14:textId="77777777" w:rsidTr="003D7998">
        <w:trPr>
          <w:trHeight w:val="207"/>
        </w:trPr>
        <w:tc>
          <w:tcPr>
            <w:tcW w:w="7513" w:type="dxa"/>
          </w:tcPr>
          <w:p w14:paraId="435F3434" w14:textId="77777777" w:rsidR="006E2282" w:rsidRPr="00045BFE" w:rsidRDefault="006E2282" w:rsidP="00045BFE">
            <w:pPr>
              <w:rPr>
                <w:rFonts w:cs="Arial"/>
                <w:color w:val="auto"/>
                <w:spacing w:val="-4"/>
                <w:szCs w:val="20"/>
              </w:rPr>
            </w:pPr>
            <w:r w:rsidRPr="00045BFE">
              <w:rPr>
                <w:rFonts w:cs="Arial"/>
                <w:color w:val="auto"/>
                <w:spacing w:val="-4"/>
                <w:szCs w:val="20"/>
              </w:rPr>
              <w:t>It takes too much time and effort</w:t>
            </w:r>
          </w:p>
        </w:tc>
        <w:tc>
          <w:tcPr>
            <w:tcW w:w="1413" w:type="dxa"/>
          </w:tcPr>
          <w:p w14:paraId="366286E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0997DB62" w14:textId="77777777" w:rsidTr="003D7998">
        <w:trPr>
          <w:trHeight w:val="207"/>
        </w:trPr>
        <w:tc>
          <w:tcPr>
            <w:tcW w:w="7513" w:type="dxa"/>
          </w:tcPr>
          <w:p w14:paraId="1C0F0953" w14:textId="77777777" w:rsidR="006E2282" w:rsidRPr="00045BFE" w:rsidRDefault="006E2282" w:rsidP="00045BFE">
            <w:pPr>
              <w:rPr>
                <w:rFonts w:cs="Arial"/>
                <w:color w:val="auto"/>
                <w:spacing w:val="-4"/>
                <w:szCs w:val="20"/>
              </w:rPr>
            </w:pPr>
            <w:r w:rsidRPr="00045BFE">
              <w:rPr>
                <w:rFonts w:cs="Arial"/>
                <w:color w:val="auto"/>
                <w:spacing w:val="-4"/>
                <w:szCs w:val="20"/>
              </w:rPr>
              <w:t>It costs too much</w:t>
            </w:r>
          </w:p>
        </w:tc>
        <w:tc>
          <w:tcPr>
            <w:tcW w:w="1413" w:type="dxa"/>
          </w:tcPr>
          <w:p w14:paraId="07E57A7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05DFBAF7" w14:textId="77777777" w:rsidTr="003D7998">
        <w:trPr>
          <w:trHeight w:val="207"/>
        </w:trPr>
        <w:tc>
          <w:tcPr>
            <w:tcW w:w="7513" w:type="dxa"/>
          </w:tcPr>
          <w:p w14:paraId="21C80244" w14:textId="77777777" w:rsidR="006E2282" w:rsidRPr="00045BFE" w:rsidRDefault="006E2282" w:rsidP="00045BFE">
            <w:pPr>
              <w:rPr>
                <w:rFonts w:cs="Arial"/>
                <w:color w:val="auto"/>
                <w:spacing w:val="-4"/>
                <w:szCs w:val="20"/>
              </w:rPr>
            </w:pPr>
            <w:r w:rsidRPr="00045BFE">
              <w:rPr>
                <w:rFonts w:cs="Arial"/>
                <w:color w:val="auto"/>
                <w:spacing w:val="-4"/>
                <w:szCs w:val="20"/>
              </w:rPr>
              <w:t>I would prefer to engage a lawyer or solicitor</w:t>
            </w:r>
          </w:p>
        </w:tc>
        <w:tc>
          <w:tcPr>
            <w:tcW w:w="1413" w:type="dxa"/>
          </w:tcPr>
          <w:p w14:paraId="110B9F0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2D1E3563" w14:textId="77777777" w:rsidTr="003D7998">
        <w:trPr>
          <w:trHeight w:val="207"/>
        </w:trPr>
        <w:tc>
          <w:tcPr>
            <w:tcW w:w="7513" w:type="dxa"/>
          </w:tcPr>
          <w:p w14:paraId="731441C9" w14:textId="77777777" w:rsidR="006E2282" w:rsidRPr="00045BFE" w:rsidRDefault="006E2282" w:rsidP="00045BFE">
            <w:pPr>
              <w:rPr>
                <w:rFonts w:cs="Arial"/>
                <w:color w:val="auto"/>
                <w:spacing w:val="-4"/>
                <w:szCs w:val="20"/>
              </w:rPr>
            </w:pPr>
            <w:r w:rsidRPr="00045BFE">
              <w:rPr>
                <w:rFonts w:cs="Arial"/>
                <w:color w:val="auto"/>
                <w:spacing w:val="-4"/>
                <w:szCs w:val="20"/>
              </w:rPr>
              <w:t xml:space="preserve">I would be worried I might lose </w:t>
            </w:r>
          </w:p>
        </w:tc>
        <w:tc>
          <w:tcPr>
            <w:tcW w:w="1413" w:type="dxa"/>
          </w:tcPr>
          <w:p w14:paraId="6B2CB4B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75F38193" w14:textId="77777777" w:rsidTr="003D7998">
        <w:trPr>
          <w:trHeight w:val="207"/>
        </w:trPr>
        <w:tc>
          <w:tcPr>
            <w:tcW w:w="7513" w:type="dxa"/>
          </w:tcPr>
          <w:p w14:paraId="7AF2ED81" w14:textId="77777777" w:rsidR="006E2282" w:rsidRPr="00045BFE" w:rsidRDefault="006E2282" w:rsidP="00045BFE">
            <w:pPr>
              <w:rPr>
                <w:rFonts w:cs="Arial"/>
                <w:color w:val="auto"/>
                <w:spacing w:val="-4"/>
                <w:szCs w:val="20"/>
              </w:rPr>
            </w:pPr>
            <w:r w:rsidRPr="00045BFE">
              <w:rPr>
                <w:rFonts w:cs="Arial"/>
                <w:color w:val="auto"/>
                <w:spacing w:val="-4"/>
                <w:szCs w:val="20"/>
              </w:rPr>
              <w:t>Dispute resolutions are biased toward the consumer</w:t>
            </w:r>
          </w:p>
        </w:tc>
        <w:tc>
          <w:tcPr>
            <w:tcW w:w="1413" w:type="dxa"/>
          </w:tcPr>
          <w:p w14:paraId="548E663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282B0BFB" w14:textId="77777777" w:rsidTr="003D7998">
        <w:trPr>
          <w:trHeight w:val="207"/>
        </w:trPr>
        <w:tc>
          <w:tcPr>
            <w:tcW w:w="7513" w:type="dxa"/>
          </w:tcPr>
          <w:p w14:paraId="19BED672"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Other (please specify) </w:t>
            </w:r>
            <w:r w:rsidRPr="00045BFE">
              <w:rPr>
                <w:rFonts w:cs="Arial"/>
                <w:b/>
                <w:bCs/>
                <w:i/>
                <w:iCs/>
                <w:color w:val="auto"/>
                <w:spacing w:val="-4"/>
                <w:szCs w:val="20"/>
              </w:rPr>
              <w:t>*fixed position</w:t>
            </w:r>
          </w:p>
        </w:tc>
        <w:tc>
          <w:tcPr>
            <w:tcW w:w="1413" w:type="dxa"/>
          </w:tcPr>
          <w:p w14:paraId="4935989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3913B5EC" w14:textId="77777777" w:rsidTr="003D7998">
        <w:trPr>
          <w:trHeight w:val="207"/>
        </w:trPr>
        <w:tc>
          <w:tcPr>
            <w:tcW w:w="7513" w:type="dxa"/>
          </w:tcPr>
          <w:p w14:paraId="16776817"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Don’t know </w:t>
            </w:r>
            <w:r w:rsidRPr="00045BFE">
              <w:rPr>
                <w:rFonts w:cs="Arial"/>
                <w:b/>
                <w:bCs/>
                <w:i/>
                <w:iCs/>
                <w:color w:val="auto"/>
                <w:spacing w:val="-4"/>
                <w:szCs w:val="20"/>
              </w:rPr>
              <w:t>*fixed position, single response</w:t>
            </w:r>
          </w:p>
        </w:tc>
        <w:tc>
          <w:tcPr>
            <w:tcW w:w="1413" w:type="dxa"/>
          </w:tcPr>
          <w:p w14:paraId="7DE0EDE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436F414" w14:textId="77777777" w:rsidR="006E2282" w:rsidRPr="00045BFE" w:rsidRDefault="006E2282" w:rsidP="00045BFE">
      <w:pPr>
        <w:spacing w:after="0"/>
        <w:rPr>
          <w:rFonts w:cs="Arial"/>
          <w:color w:val="auto"/>
          <w:spacing w:val="-4"/>
          <w:szCs w:val="20"/>
        </w:rPr>
      </w:pPr>
    </w:p>
    <w:p w14:paraId="0B3E78D6" w14:textId="77777777" w:rsidR="006E2282" w:rsidRPr="00045BFE" w:rsidRDefault="006E2282" w:rsidP="00045BFE">
      <w:pPr>
        <w:spacing w:after="0"/>
        <w:rPr>
          <w:rFonts w:cs="Arial"/>
          <w:color w:val="auto"/>
          <w:spacing w:val="-4"/>
          <w:szCs w:val="20"/>
        </w:rPr>
      </w:pPr>
    </w:p>
    <w:p w14:paraId="76AE6DD9" w14:textId="3138715B" w:rsidR="006E2282" w:rsidRPr="00045BFE" w:rsidRDefault="007D4789" w:rsidP="00045BFE">
      <w:pPr>
        <w:spacing w:after="0"/>
        <w:rPr>
          <w:rFonts w:cs="Arial"/>
          <w:b/>
          <w:color w:val="auto"/>
          <w:spacing w:val="-4"/>
          <w:szCs w:val="20"/>
        </w:rPr>
      </w:pPr>
      <w:r>
        <w:rPr>
          <w:rFonts w:cs="Arial"/>
          <w:b/>
          <w:color w:val="auto"/>
          <w:spacing w:val="-4"/>
          <w:szCs w:val="20"/>
        </w:rPr>
        <w:t>ASK ALL | SINGLE RESPONSE</w:t>
      </w:r>
    </w:p>
    <w:p w14:paraId="1CB9224F" w14:textId="77777777" w:rsidR="006E2282" w:rsidRPr="00045BFE" w:rsidRDefault="006E2282" w:rsidP="007D4789">
      <w:pPr>
        <w:spacing w:after="0"/>
        <w:ind w:left="720" w:hanging="720"/>
        <w:rPr>
          <w:rFonts w:cs="Arial"/>
          <w:color w:val="auto"/>
          <w:spacing w:val="-4"/>
          <w:szCs w:val="20"/>
        </w:rPr>
      </w:pPr>
      <w:r w:rsidRPr="00045BFE">
        <w:rPr>
          <w:rFonts w:cs="Arial"/>
          <w:color w:val="auto"/>
          <w:spacing w:val="-4"/>
          <w:szCs w:val="20"/>
        </w:rPr>
        <w:t>Q16.</w:t>
      </w:r>
      <w:r w:rsidRPr="00045BFE">
        <w:rPr>
          <w:rFonts w:cs="Arial"/>
          <w:color w:val="auto"/>
          <w:spacing w:val="-4"/>
          <w:szCs w:val="20"/>
        </w:rPr>
        <w:tab/>
        <w:t>Does your business provide any information to consumers about their rights when purchasing a product or service from your business?</w:t>
      </w:r>
    </w:p>
    <w:p w14:paraId="0565E993" w14:textId="77777777" w:rsidR="006E2282" w:rsidRPr="00045BFE" w:rsidRDefault="006E2282" w:rsidP="007D4789">
      <w:pPr>
        <w:spacing w:after="0"/>
        <w:ind w:firstLine="720"/>
        <w:rPr>
          <w:rFonts w:cs="Arial"/>
          <w:color w:val="auto"/>
          <w:spacing w:val="-4"/>
          <w:szCs w:val="20"/>
        </w:rPr>
      </w:pPr>
      <w:r w:rsidRPr="00045BFE">
        <w:rPr>
          <w:rFonts w:cs="Arial"/>
          <w:color w:val="auto"/>
          <w:spacing w:val="-4"/>
          <w:szCs w:val="20"/>
        </w:rPr>
        <w:t>DO NOT READ OUT</w:t>
      </w:r>
    </w:p>
    <w:p w14:paraId="31BE5AB6"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8AE4501" w14:textId="77777777" w:rsidTr="003D7998">
        <w:trPr>
          <w:trHeight w:val="207"/>
        </w:trPr>
        <w:tc>
          <w:tcPr>
            <w:tcW w:w="7513" w:type="dxa"/>
          </w:tcPr>
          <w:p w14:paraId="6EAAB555"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25FB671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49E6A90" w14:textId="77777777" w:rsidTr="003D7998">
        <w:trPr>
          <w:trHeight w:val="207"/>
        </w:trPr>
        <w:tc>
          <w:tcPr>
            <w:tcW w:w="7513" w:type="dxa"/>
          </w:tcPr>
          <w:p w14:paraId="109A0FEF"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0161EBC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78E6DCEB" w14:textId="77777777" w:rsidTr="003D7998">
        <w:trPr>
          <w:trHeight w:val="207"/>
        </w:trPr>
        <w:tc>
          <w:tcPr>
            <w:tcW w:w="7513" w:type="dxa"/>
          </w:tcPr>
          <w:p w14:paraId="6C6ADE2B"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5ADA046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BB621DA" w14:textId="77777777" w:rsidR="006E2282" w:rsidRPr="00045BFE" w:rsidRDefault="006E2282" w:rsidP="00045BFE">
      <w:pPr>
        <w:spacing w:after="0"/>
        <w:rPr>
          <w:rFonts w:cs="Arial"/>
          <w:color w:val="auto"/>
          <w:spacing w:val="-4"/>
          <w:szCs w:val="20"/>
        </w:rPr>
      </w:pPr>
    </w:p>
    <w:p w14:paraId="253D730D" w14:textId="77777777" w:rsidR="006E2282" w:rsidRPr="00045BFE" w:rsidRDefault="006E2282" w:rsidP="00045BFE">
      <w:pPr>
        <w:spacing w:after="0"/>
        <w:rPr>
          <w:rFonts w:cs="Arial"/>
          <w:color w:val="auto"/>
          <w:spacing w:val="-4"/>
          <w:szCs w:val="20"/>
        </w:rPr>
      </w:pPr>
    </w:p>
    <w:p w14:paraId="41737ECF" w14:textId="76B8FF9C" w:rsidR="006E2282" w:rsidRPr="00045BFE" w:rsidRDefault="006E2282" w:rsidP="00045BFE">
      <w:pPr>
        <w:spacing w:after="0"/>
        <w:rPr>
          <w:rFonts w:cs="Arial"/>
          <w:b/>
          <w:color w:val="auto"/>
          <w:spacing w:val="-4"/>
          <w:szCs w:val="20"/>
        </w:rPr>
      </w:pPr>
      <w:r w:rsidRPr="00045BFE">
        <w:rPr>
          <w:rFonts w:cs="Arial"/>
          <w:b/>
          <w:color w:val="auto"/>
          <w:spacing w:val="-4"/>
          <w:szCs w:val="20"/>
        </w:rPr>
        <w:t xml:space="preserve">ASK Q17 IF Q16 =1 </w:t>
      </w:r>
      <w:r w:rsidR="007D4789">
        <w:rPr>
          <w:rFonts w:cs="Arial"/>
          <w:b/>
          <w:color w:val="auto"/>
          <w:spacing w:val="-4"/>
          <w:szCs w:val="20"/>
        </w:rPr>
        <w:t xml:space="preserve">| MULTIPLE RESPONSE </w:t>
      </w:r>
      <w:r w:rsidRPr="00045BFE">
        <w:rPr>
          <w:rFonts w:cs="Arial"/>
          <w:b/>
          <w:color w:val="auto"/>
          <w:spacing w:val="-4"/>
          <w:szCs w:val="20"/>
        </w:rPr>
        <w:t>| RANDOMISE</w:t>
      </w:r>
    </w:p>
    <w:p w14:paraId="06D490D0" w14:textId="77777777" w:rsidR="006E2282" w:rsidRPr="00045BFE" w:rsidRDefault="006E2282" w:rsidP="00045BFE">
      <w:pPr>
        <w:spacing w:after="0"/>
        <w:rPr>
          <w:rFonts w:cs="Arial"/>
          <w:color w:val="auto"/>
          <w:spacing w:val="-4"/>
          <w:szCs w:val="20"/>
        </w:rPr>
      </w:pPr>
      <w:r w:rsidRPr="00045BFE">
        <w:rPr>
          <w:rFonts w:cs="Arial"/>
          <w:color w:val="auto"/>
          <w:spacing w:val="-4"/>
          <w:szCs w:val="20"/>
        </w:rPr>
        <w:t>Q17.</w:t>
      </w:r>
      <w:r w:rsidRPr="00045BFE">
        <w:rPr>
          <w:rFonts w:cs="Arial"/>
          <w:color w:val="auto"/>
          <w:spacing w:val="-4"/>
          <w:szCs w:val="20"/>
        </w:rPr>
        <w:tab/>
        <w:t xml:space="preserve">How is this information provided? </w:t>
      </w:r>
    </w:p>
    <w:p w14:paraId="23C4253A" w14:textId="77777777" w:rsidR="006E2282" w:rsidRPr="00045BFE" w:rsidRDefault="006E2282" w:rsidP="005766FB">
      <w:pPr>
        <w:spacing w:after="0"/>
        <w:ind w:firstLine="720"/>
        <w:rPr>
          <w:rFonts w:cs="Arial"/>
          <w:color w:val="auto"/>
          <w:spacing w:val="-4"/>
          <w:szCs w:val="20"/>
        </w:rPr>
      </w:pPr>
      <w:r w:rsidRPr="00045BFE">
        <w:rPr>
          <w:rFonts w:cs="Arial"/>
          <w:i/>
          <w:iCs/>
          <w:color w:val="auto"/>
          <w:spacing w:val="-4"/>
          <w:szCs w:val="20"/>
        </w:rPr>
        <w:t>Select all that apply</w:t>
      </w:r>
      <w:r w:rsidRPr="00045BFE">
        <w:rPr>
          <w:rFonts w:cs="Arial"/>
          <w:color w:val="auto"/>
          <w:spacing w:val="-4"/>
          <w:szCs w:val="20"/>
        </w:rPr>
        <w:t xml:space="preserve"> | READ OUT</w:t>
      </w:r>
    </w:p>
    <w:p w14:paraId="36D4D53F" w14:textId="77777777" w:rsidR="006E2282" w:rsidRPr="00045BFE" w:rsidRDefault="006E2282" w:rsidP="00045BFE">
      <w:pPr>
        <w:spacing w:after="0"/>
        <w:rPr>
          <w:rFonts w:cs="Arial"/>
          <w:color w:val="auto"/>
          <w:spacing w:val="-4"/>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45D8686" w14:textId="77777777" w:rsidTr="003D7998">
        <w:trPr>
          <w:trHeight w:val="207"/>
        </w:trPr>
        <w:tc>
          <w:tcPr>
            <w:tcW w:w="7513" w:type="dxa"/>
          </w:tcPr>
          <w:p w14:paraId="1E05AE0D" w14:textId="77777777" w:rsidR="006E2282" w:rsidRPr="00045BFE" w:rsidRDefault="006E2282" w:rsidP="00045BFE">
            <w:pPr>
              <w:rPr>
                <w:rFonts w:cs="Arial"/>
                <w:color w:val="auto"/>
                <w:spacing w:val="-4"/>
                <w:szCs w:val="20"/>
              </w:rPr>
            </w:pPr>
            <w:r w:rsidRPr="00045BFE">
              <w:rPr>
                <w:rFonts w:cs="Arial"/>
                <w:color w:val="auto"/>
                <w:spacing w:val="-4"/>
                <w:szCs w:val="20"/>
              </w:rPr>
              <w:t>Signs or brochures in store</w:t>
            </w:r>
          </w:p>
        </w:tc>
        <w:tc>
          <w:tcPr>
            <w:tcW w:w="1413" w:type="dxa"/>
          </w:tcPr>
          <w:p w14:paraId="5AF2EC3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986A24E" w14:textId="77777777" w:rsidTr="003D7998">
        <w:trPr>
          <w:trHeight w:val="207"/>
        </w:trPr>
        <w:tc>
          <w:tcPr>
            <w:tcW w:w="7513" w:type="dxa"/>
          </w:tcPr>
          <w:p w14:paraId="02FE9C86" w14:textId="77777777" w:rsidR="006E2282" w:rsidRPr="00045BFE" w:rsidRDefault="006E2282" w:rsidP="00045BFE">
            <w:pPr>
              <w:rPr>
                <w:rFonts w:cs="Arial"/>
                <w:color w:val="auto"/>
                <w:spacing w:val="-4"/>
                <w:szCs w:val="20"/>
              </w:rPr>
            </w:pPr>
            <w:r w:rsidRPr="00045BFE">
              <w:rPr>
                <w:rFonts w:cs="Arial"/>
                <w:color w:val="auto"/>
                <w:spacing w:val="-4"/>
                <w:szCs w:val="20"/>
              </w:rPr>
              <w:t>On the company website / app</w:t>
            </w:r>
          </w:p>
        </w:tc>
        <w:tc>
          <w:tcPr>
            <w:tcW w:w="1413" w:type="dxa"/>
          </w:tcPr>
          <w:p w14:paraId="7CC76BF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03DB8492" w14:textId="77777777" w:rsidTr="003D7998">
        <w:trPr>
          <w:trHeight w:val="207"/>
        </w:trPr>
        <w:tc>
          <w:tcPr>
            <w:tcW w:w="7513" w:type="dxa"/>
          </w:tcPr>
          <w:p w14:paraId="0D0D4934" w14:textId="77777777" w:rsidR="006E2282" w:rsidRPr="00045BFE" w:rsidRDefault="006E2282" w:rsidP="00045BFE">
            <w:pPr>
              <w:rPr>
                <w:rFonts w:cs="Arial"/>
                <w:color w:val="auto"/>
                <w:spacing w:val="-4"/>
                <w:szCs w:val="20"/>
              </w:rPr>
            </w:pPr>
            <w:r w:rsidRPr="00045BFE">
              <w:rPr>
                <w:rFonts w:cs="Arial"/>
                <w:color w:val="auto"/>
                <w:spacing w:val="-4"/>
                <w:szCs w:val="20"/>
              </w:rPr>
              <w:t>Verbal information provided by staff</w:t>
            </w:r>
          </w:p>
        </w:tc>
        <w:tc>
          <w:tcPr>
            <w:tcW w:w="1413" w:type="dxa"/>
          </w:tcPr>
          <w:p w14:paraId="51BE129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7C1AA858" w14:textId="77777777" w:rsidTr="003D7998">
        <w:trPr>
          <w:trHeight w:val="207"/>
        </w:trPr>
        <w:tc>
          <w:tcPr>
            <w:tcW w:w="7513" w:type="dxa"/>
          </w:tcPr>
          <w:p w14:paraId="17798F7C" w14:textId="77777777" w:rsidR="006E2282" w:rsidRPr="00045BFE" w:rsidRDefault="006E2282" w:rsidP="00045BFE">
            <w:pPr>
              <w:rPr>
                <w:rFonts w:cs="Arial"/>
                <w:color w:val="auto"/>
                <w:spacing w:val="-4"/>
                <w:szCs w:val="20"/>
              </w:rPr>
            </w:pPr>
            <w:r w:rsidRPr="00045BFE">
              <w:rPr>
                <w:rFonts w:cs="Arial"/>
                <w:color w:val="auto"/>
                <w:spacing w:val="-4"/>
                <w:szCs w:val="20"/>
              </w:rPr>
              <w:t>In the contract</w:t>
            </w:r>
          </w:p>
        </w:tc>
        <w:tc>
          <w:tcPr>
            <w:tcW w:w="1413" w:type="dxa"/>
          </w:tcPr>
          <w:p w14:paraId="2D82559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4017560" w14:textId="77777777" w:rsidTr="003D7998">
        <w:trPr>
          <w:trHeight w:val="207"/>
        </w:trPr>
        <w:tc>
          <w:tcPr>
            <w:tcW w:w="7513" w:type="dxa"/>
          </w:tcPr>
          <w:p w14:paraId="25B9290A" w14:textId="77777777" w:rsidR="006E2282" w:rsidRPr="00045BFE" w:rsidRDefault="006E2282" w:rsidP="00045BFE">
            <w:pPr>
              <w:rPr>
                <w:rFonts w:cs="Arial"/>
                <w:color w:val="auto"/>
                <w:spacing w:val="-4"/>
                <w:szCs w:val="20"/>
              </w:rPr>
            </w:pPr>
            <w:r w:rsidRPr="00045BFE">
              <w:rPr>
                <w:rFonts w:cs="Arial"/>
                <w:color w:val="auto"/>
                <w:spacing w:val="-4"/>
                <w:szCs w:val="20"/>
              </w:rPr>
              <w:t>On the receipt / invoice</w:t>
            </w:r>
          </w:p>
        </w:tc>
        <w:tc>
          <w:tcPr>
            <w:tcW w:w="1413" w:type="dxa"/>
          </w:tcPr>
          <w:p w14:paraId="4B681BD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6E2282" w:rsidRPr="00045BFE" w14:paraId="0EF031F5" w14:textId="77777777" w:rsidTr="003D7998">
        <w:trPr>
          <w:trHeight w:val="207"/>
        </w:trPr>
        <w:tc>
          <w:tcPr>
            <w:tcW w:w="7513" w:type="dxa"/>
          </w:tcPr>
          <w:p w14:paraId="7700D563"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Other (please specify) </w:t>
            </w:r>
            <w:r w:rsidRPr="00045BFE">
              <w:rPr>
                <w:rFonts w:cs="Arial"/>
                <w:b/>
                <w:bCs/>
                <w:i/>
                <w:iCs/>
                <w:color w:val="auto"/>
                <w:spacing w:val="-4"/>
                <w:szCs w:val="20"/>
              </w:rPr>
              <w:t>*fixed position</w:t>
            </w:r>
          </w:p>
        </w:tc>
        <w:tc>
          <w:tcPr>
            <w:tcW w:w="1413" w:type="dxa"/>
          </w:tcPr>
          <w:p w14:paraId="76073E5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43A57C22" w14:textId="77777777" w:rsidR="006E2282" w:rsidRPr="00045BFE" w:rsidRDefault="006E2282" w:rsidP="00045BFE">
      <w:pPr>
        <w:spacing w:after="0"/>
        <w:rPr>
          <w:rFonts w:cs="Arial"/>
          <w:color w:val="auto"/>
          <w:spacing w:val="-4"/>
          <w:szCs w:val="20"/>
        </w:rPr>
      </w:pPr>
    </w:p>
    <w:p w14:paraId="3E9801DD" w14:textId="77777777" w:rsidR="006E2282" w:rsidRDefault="006E2282" w:rsidP="00045BFE">
      <w:pPr>
        <w:spacing w:after="0"/>
        <w:rPr>
          <w:rFonts w:cs="Arial"/>
          <w:color w:val="auto"/>
          <w:spacing w:val="-4"/>
          <w:szCs w:val="20"/>
        </w:rPr>
      </w:pPr>
    </w:p>
    <w:p w14:paraId="31F6B484" w14:textId="77777777" w:rsidR="00A1511F" w:rsidRDefault="00A1511F" w:rsidP="00045BFE">
      <w:pPr>
        <w:spacing w:after="0"/>
        <w:rPr>
          <w:rFonts w:cs="Arial"/>
          <w:color w:val="auto"/>
          <w:spacing w:val="-4"/>
          <w:szCs w:val="20"/>
        </w:rPr>
      </w:pPr>
    </w:p>
    <w:p w14:paraId="752A4972" w14:textId="77777777" w:rsidR="00A1511F" w:rsidRDefault="00A1511F" w:rsidP="00045BFE">
      <w:pPr>
        <w:spacing w:after="0"/>
        <w:rPr>
          <w:rFonts w:cs="Arial"/>
          <w:color w:val="auto"/>
          <w:spacing w:val="-4"/>
          <w:szCs w:val="20"/>
        </w:rPr>
      </w:pPr>
    </w:p>
    <w:p w14:paraId="160F7631" w14:textId="77777777" w:rsidR="00A1511F" w:rsidRDefault="00A1511F" w:rsidP="00045BFE">
      <w:pPr>
        <w:spacing w:after="0"/>
        <w:rPr>
          <w:rFonts w:cs="Arial"/>
          <w:color w:val="auto"/>
          <w:spacing w:val="-4"/>
          <w:szCs w:val="20"/>
        </w:rPr>
      </w:pPr>
    </w:p>
    <w:p w14:paraId="303AA65D" w14:textId="77777777" w:rsidR="00A1511F" w:rsidRDefault="00A1511F" w:rsidP="00045BFE">
      <w:pPr>
        <w:spacing w:after="0"/>
        <w:rPr>
          <w:rFonts w:cs="Arial"/>
          <w:color w:val="auto"/>
          <w:spacing w:val="-4"/>
          <w:szCs w:val="20"/>
        </w:rPr>
      </w:pPr>
    </w:p>
    <w:p w14:paraId="71926F54" w14:textId="77777777" w:rsidR="00A1511F" w:rsidRDefault="00A1511F" w:rsidP="00045BFE">
      <w:pPr>
        <w:spacing w:after="0"/>
        <w:rPr>
          <w:rFonts w:cs="Arial"/>
          <w:color w:val="auto"/>
          <w:spacing w:val="-4"/>
          <w:szCs w:val="20"/>
        </w:rPr>
      </w:pPr>
    </w:p>
    <w:p w14:paraId="5917046B" w14:textId="77777777" w:rsidR="00A1511F" w:rsidRDefault="00A1511F" w:rsidP="00045BFE">
      <w:pPr>
        <w:spacing w:after="0"/>
        <w:rPr>
          <w:rFonts w:cs="Arial"/>
          <w:color w:val="auto"/>
          <w:spacing w:val="-4"/>
          <w:szCs w:val="20"/>
        </w:rPr>
      </w:pPr>
    </w:p>
    <w:p w14:paraId="2A7D7E32" w14:textId="77777777" w:rsidR="00A1511F" w:rsidRDefault="00A1511F" w:rsidP="00045BFE">
      <w:pPr>
        <w:spacing w:after="0"/>
        <w:rPr>
          <w:rFonts w:cs="Arial"/>
          <w:color w:val="auto"/>
          <w:spacing w:val="-4"/>
          <w:szCs w:val="20"/>
        </w:rPr>
      </w:pPr>
    </w:p>
    <w:p w14:paraId="7AE3BFF9" w14:textId="77777777" w:rsidR="00A1511F" w:rsidRDefault="00A1511F" w:rsidP="00045BFE">
      <w:pPr>
        <w:spacing w:after="0"/>
        <w:rPr>
          <w:rFonts w:cs="Arial"/>
          <w:color w:val="auto"/>
          <w:spacing w:val="-4"/>
          <w:szCs w:val="20"/>
        </w:rPr>
      </w:pPr>
    </w:p>
    <w:p w14:paraId="13D3E6BB" w14:textId="77777777" w:rsidR="00A1511F" w:rsidRDefault="00A1511F" w:rsidP="00045BFE">
      <w:pPr>
        <w:spacing w:after="0"/>
        <w:rPr>
          <w:rFonts w:cs="Arial"/>
          <w:color w:val="auto"/>
          <w:spacing w:val="-4"/>
          <w:szCs w:val="20"/>
        </w:rPr>
      </w:pPr>
    </w:p>
    <w:p w14:paraId="22B0601E" w14:textId="77777777" w:rsidR="00A1511F" w:rsidRDefault="00A1511F" w:rsidP="00045BFE">
      <w:pPr>
        <w:spacing w:after="0"/>
        <w:rPr>
          <w:rFonts w:cs="Arial"/>
          <w:color w:val="auto"/>
          <w:spacing w:val="-4"/>
          <w:szCs w:val="20"/>
        </w:rPr>
      </w:pPr>
    </w:p>
    <w:p w14:paraId="13D67F62" w14:textId="77777777" w:rsidR="00A1511F" w:rsidRDefault="00A1511F" w:rsidP="00045BFE">
      <w:pPr>
        <w:spacing w:after="0"/>
        <w:rPr>
          <w:rFonts w:cs="Arial"/>
          <w:color w:val="auto"/>
          <w:spacing w:val="-4"/>
          <w:szCs w:val="20"/>
        </w:rPr>
      </w:pPr>
    </w:p>
    <w:p w14:paraId="35741858" w14:textId="77777777" w:rsidR="00A1511F" w:rsidRDefault="00A1511F" w:rsidP="00045BFE">
      <w:pPr>
        <w:spacing w:after="0"/>
        <w:rPr>
          <w:rFonts w:cs="Arial"/>
          <w:color w:val="auto"/>
          <w:spacing w:val="-4"/>
          <w:szCs w:val="20"/>
        </w:rPr>
      </w:pPr>
    </w:p>
    <w:p w14:paraId="64047454" w14:textId="77777777" w:rsidR="00A1511F" w:rsidRDefault="00A1511F" w:rsidP="00045BFE">
      <w:pPr>
        <w:spacing w:after="0"/>
        <w:rPr>
          <w:rFonts w:cs="Arial"/>
          <w:color w:val="auto"/>
          <w:spacing w:val="-4"/>
          <w:szCs w:val="20"/>
        </w:rPr>
      </w:pPr>
    </w:p>
    <w:p w14:paraId="54EFCC20" w14:textId="77777777" w:rsidR="00A1511F" w:rsidRDefault="00A1511F" w:rsidP="00045BFE">
      <w:pPr>
        <w:spacing w:after="0"/>
        <w:rPr>
          <w:rFonts w:cs="Arial"/>
          <w:color w:val="auto"/>
          <w:spacing w:val="-4"/>
          <w:szCs w:val="20"/>
        </w:rPr>
      </w:pPr>
    </w:p>
    <w:p w14:paraId="1883005B" w14:textId="77777777" w:rsidR="00A1511F" w:rsidRPr="00045BFE" w:rsidRDefault="00A1511F" w:rsidP="00045BFE">
      <w:pPr>
        <w:spacing w:after="0"/>
        <w:rPr>
          <w:rFonts w:cs="Arial"/>
          <w:color w:val="auto"/>
          <w:spacing w:val="-4"/>
          <w:szCs w:val="20"/>
        </w:rPr>
      </w:pPr>
    </w:p>
    <w:p w14:paraId="688C4922" w14:textId="77777777" w:rsidR="006E2282" w:rsidRPr="00045BFE" w:rsidRDefault="006E2282" w:rsidP="00045BFE">
      <w:pPr>
        <w:spacing w:after="0"/>
        <w:rPr>
          <w:rFonts w:cs="Arial"/>
          <w:b/>
          <w:color w:val="auto"/>
          <w:szCs w:val="20"/>
        </w:rPr>
      </w:pPr>
      <w:r w:rsidRPr="00045BFE">
        <w:rPr>
          <w:rFonts w:cs="Arial"/>
          <w:b/>
          <w:color w:val="auto"/>
          <w:szCs w:val="20"/>
        </w:rPr>
        <w:lastRenderedPageBreak/>
        <w:t>Section 4: Resolving customer issues</w:t>
      </w:r>
    </w:p>
    <w:p w14:paraId="68DE92FD" w14:textId="77777777" w:rsidR="006E2282" w:rsidRPr="00045BFE" w:rsidRDefault="006E2282" w:rsidP="00045BFE">
      <w:pPr>
        <w:spacing w:after="0"/>
        <w:rPr>
          <w:rFonts w:cs="Arial"/>
          <w:color w:val="auto"/>
          <w:spacing w:val="-4"/>
          <w:szCs w:val="20"/>
        </w:rPr>
      </w:pPr>
    </w:p>
    <w:p w14:paraId="3DB9D47E"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ALL | NUMERIC</w:t>
      </w:r>
    </w:p>
    <w:p w14:paraId="1D19C4C9" w14:textId="77777777" w:rsidR="006E2282" w:rsidRPr="00045BFE" w:rsidRDefault="006E2282" w:rsidP="005766FB">
      <w:pPr>
        <w:spacing w:after="0"/>
        <w:ind w:left="720" w:hanging="720"/>
        <w:rPr>
          <w:rFonts w:cs="Arial"/>
          <w:color w:val="auto"/>
          <w:spacing w:val="-4"/>
          <w:szCs w:val="20"/>
        </w:rPr>
      </w:pPr>
      <w:r w:rsidRPr="00045BFE">
        <w:rPr>
          <w:rFonts w:cs="Arial"/>
          <w:color w:val="auto"/>
          <w:spacing w:val="-4"/>
          <w:szCs w:val="20"/>
        </w:rPr>
        <w:t>Q18.</w:t>
      </w:r>
      <w:r w:rsidRPr="00045BFE">
        <w:rPr>
          <w:rFonts w:cs="Arial"/>
          <w:color w:val="auto"/>
          <w:spacing w:val="-4"/>
          <w:szCs w:val="20"/>
        </w:rPr>
        <w:tab/>
        <w:t>We would now like you to think about situations when your business had a legal obligation to provide a repair, replacement or refund for a product or service purchased from your business.</w:t>
      </w:r>
    </w:p>
    <w:p w14:paraId="009F12CA"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In an average month approximately how many situations like this would your business deal with?</w:t>
      </w:r>
    </w:p>
    <w:p w14:paraId="71A07299" w14:textId="77777777" w:rsidR="006E2282" w:rsidRPr="00045BFE" w:rsidRDefault="006E2282" w:rsidP="00045BFE">
      <w:pPr>
        <w:spacing w:after="0"/>
        <w:rPr>
          <w:rFonts w:cs="Arial"/>
          <w:color w:val="auto"/>
          <w:spacing w:val="-4"/>
          <w:szCs w:val="20"/>
        </w:rPr>
      </w:pPr>
    </w:p>
    <w:p w14:paraId="33593FA9"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Number of cases ____________</w:t>
      </w:r>
    </w:p>
    <w:p w14:paraId="01EC00F4" w14:textId="77777777" w:rsidR="006E2282" w:rsidRPr="00045BFE" w:rsidRDefault="006E2282" w:rsidP="005766FB">
      <w:pPr>
        <w:spacing w:after="0"/>
        <w:jc w:val="right"/>
        <w:rPr>
          <w:rFonts w:cs="Arial"/>
          <w:color w:val="auto"/>
          <w:spacing w:val="-4"/>
          <w:szCs w:val="20"/>
        </w:rPr>
      </w:pPr>
      <w:r w:rsidRPr="00045BFE">
        <w:rPr>
          <w:rFonts w:cs="Arial"/>
          <w:color w:val="auto"/>
          <w:spacing w:val="-4"/>
          <w:szCs w:val="20"/>
        </w:rPr>
        <w:t>+ Less than once a month</w:t>
      </w:r>
    </w:p>
    <w:p w14:paraId="55ED39DA" w14:textId="77777777" w:rsidR="006E2282" w:rsidRPr="00045BFE" w:rsidRDefault="006E2282" w:rsidP="005766FB">
      <w:pPr>
        <w:spacing w:after="0"/>
        <w:jc w:val="right"/>
        <w:rPr>
          <w:rFonts w:cs="Arial"/>
          <w:color w:val="auto"/>
          <w:spacing w:val="-4"/>
          <w:szCs w:val="20"/>
        </w:rPr>
      </w:pPr>
      <w:r w:rsidRPr="00045BFE">
        <w:rPr>
          <w:rFonts w:cs="Arial"/>
          <w:color w:val="auto"/>
          <w:spacing w:val="-4"/>
          <w:szCs w:val="20"/>
        </w:rPr>
        <w:t>+ Don’t know</w:t>
      </w:r>
    </w:p>
    <w:p w14:paraId="08D1364B" w14:textId="77777777" w:rsidR="006E2282" w:rsidRPr="00045BFE" w:rsidRDefault="006E2282" w:rsidP="00045BFE">
      <w:pPr>
        <w:spacing w:after="0"/>
        <w:rPr>
          <w:rFonts w:cs="Arial"/>
          <w:color w:val="auto"/>
          <w:spacing w:val="-4"/>
          <w:szCs w:val="20"/>
        </w:rPr>
      </w:pPr>
    </w:p>
    <w:p w14:paraId="5D1C9A69" w14:textId="77777777" w:rsidR="006E2282" w:rsidRPr="00045BFE" w:rsidRDefault="006E2282" w:rsidP="00045BFE">
      <w:pPr>
        <w:spacing w:after="0"/>
        <w:rPr>
          <w:rFonts w:cs="Arial"/>
          <w:b/>
          <w:color w:val="auto"/>
          <w:spacing w:val="-4"/>
          <w:szCs w:val="20"/>
        </w:rPr>
      </w:pPr>
      <w:r w:rsidRPr="00045BFE">
        <w:rPr>
          <w:rFonts w:cs="Arial"/>
          <w:b/>
          <w:color w:val="auto"/>
          <w:spacing w:val="-4"/>
          <w:szCs w:val="20"/>
        </w:rPr>
        <w:t>ASK IF Q18 GT 0 | NUMERIC | CAP MINUTES AT 60</w:t>
      </w:r>
    </w:p>
    <w:p w14:paraId="2D5C8CB5" w14:textId="77777777" w:rsidR="006E2282" w:rsidRPr="00045BFE" w:rsidRDefault="006E2282" w:rsidP="005766FB">
      <w:pPr>
        <w:spacing w:after="0"/>
        <w:ind w:left="720" w:hanging="720"/>
        <w:rPr>
          <w:rFonts w:cs="Arial"/>
          <w:color w:val="auto"/>
          <w:spacing w:val="-4"/>
          <w:szCs w:val="20"/>
        </w:rPr>
      </w:pPr>
      <w:r w:rsidRPr="00045BFE">
        <w:rPr>
          <w:rFonts w:cs="Arial"/>
          <w:color w:val="auto"/>
          <w:spacing w:val="-4"/>
          <w:szCs w:val="20"/>
        </w:rPr>
        <w:t>Q19.</w:t>
      </w:r>
      <w:r w:rsidRPr="00045BFE">
        <w:rPr>
          <w:rFonts w:cs="Arial"/>
          <w:color w:val="auto"/>
          <w:spacing w:val="-4"/>
          <w:szCs w:val="20"/>
        </w:rPr>
        <w:tab/>
        <w:t xml:space="preserve">Thinking about a typical situation when your business has a legal obligation to provide a repair, </w:t>
      </w:r>
      <w:proofErr w:type="gramStart"/>
      <w:r w:rsidRPr="00045BFE">
        <w:rPr>
          <w:rFonts w:cs="Arial"/>
          <w:color w:val="auto"/>
          <w:spacing w:val="-4"/>
          <w:szCs w:val="20"/>
        </w:rPr>
        <w:t>replacement</w:t>
      </w:r>
      <w:proofErr w:type="gramEnd"/>
      <w:r w:rsidRPr="00045BFE">
        <w:rPr>
          <w:rFonts w:cs="Arial"/>
          <w:color w:val="auto"/>
          <w:spacing w:val="-4"/>
          <w:szCs w:val="20"/>
        </w:rPr>
        <w:t xml:space="preserve"> or refund to the consumer, approximately how much time would you or your staff spend resolving the issue?</w:t>
      </w:r>
    </w:p>
    <w:p w14:paraId="528EB812" w14:textId="77777777" w:rsidR="006E2282" w:rsidRPr="00045BFE" w:rsidRDefault="006E2282" w:rsidP="00045BFE">
      <w:pPr>
        <w:spacing w:after="0"/>
        <w:rPr>
          <w:rFonts w:cs="Arial"/>
          <w:color w:val="auto"/>
          <w:spacing w:val="-4"/>
          <w:szCs w:val="20"/>
        </w:rPr>
      </w:pPr>
    </w:p>
    <w:p w14:paraId="48386CD8" w14:textId="77777777" w:rsidR="006E2282" w:rsidRPr="00045BFE" w:rsidRDefault="006E2282" w:rsidP="00045BFE">
      <w:pPr>
        <w:spacing w:after="0"/>
        <w:rPr>
          <w:rFonts w:cs="Arial"/>
          <w:color w:val="auto"/>
          <w:spacing w:val="-4"/>
          <w:szCs w:val="20"/>
        </w:rPr>
      </w:pPr>
      <w:r w:rsidRPr="00045BFE">
        <w:rPr>
          <w:rFonts w:cs="Arial"/>
          <w:color w:val="auto"/>
          <w:spacing w:val="-4"/>
          <w:szCs w:val="20"/>
        </w:rPr>
        <w:tab/>
        <w:t xml:space="preserve">____________ hours </w:t>
      </w:r>
      <w:r w:rsidRPr="00045BFE">
        <w:rPr>
          <w:rFonts w:cs="Arial"/>
          <w:color w:val="auto"/>
          <w:spacing w:val="-4"/>
          <w:szCs w:val="20"/>
        </w:rPr>
        <w:tab/>
        <w:t>___________ minutes</w:t>
      </w:r>
    </w:p>
    <w:p w14:paraId="37B4804C" w14:textId="77777777" w:rsidR="006E2282" w:rsidRPr="00045BFE" w:rsidRDefault="006E2282" w:rsidP="005766FB">
      <w:pPr>
        <w:spacing w:after="0"/>
        <w:jc w:val="right"/>
        <w:rPr>
          <w:rFonts w:cs="Arial"/>
          <w:color w:val="auto"/>
          <w:spacing w:val="-4"/>
          <w:szCs w:val="20"/>
        </w:rPr>
      </w:pP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r>
      <w:r w:rsidRPr="00045BFE">
        <w:rPr>
          <w:rFonts w:cs="Arial"/>
          <w:color w:val="auto"/>
          <w:spacing w:val="-4"/>
          <w:szCs w:val="20"/>
        </w:rPr>
        <w:tab/>
        <w:t>+ Don’t know</w:t>
      </w:r>
    </w:p>
    <w:p w14:paraId="22AAB7AE" w14:textId="77777777" w:rsidR="006E2282" w:rsidRPr="00045BFE" w:rsidRDefault="006E2282" w:rsidP="00045BFE">
      <w:pPr>
        <w:spacing w:after="0"/>
        <w:rPr>
          <w:rFonts w:cs="Arial"/>
          <w:color w:val="auto"/>
          <w:spacing w:val="-4"/>
          <w:szCs w:val="20"/>
        </w:rPr>
      </w:pPr>
    </w:p>
    <w:p w14:paraId="5171772C" w14:textId="77777777" w:rsidR="006E2282" w:rsidRPr="00045BFE" w:rsidRDefault="006E2282" w:rsidP="00045BFE">
      <w:pPr>
        <w:spacing w:after="0"/>
        <w:rPr>
          <w:rFonts w:cs="Arial"/>
          <w:color w:val="auto"/>
          <w:spacing w:val="-4"/>
          <w:szCs w:val="20"/>
        </w:rPr>
      </w:pPr>
    </w:p>
    <w:p w14:paraId="6EF5765C" w14:textId="77777777" w:rsidR="006E2282" w:rsidRPr="00045BFE" w:rsidRDefault="006E2282" w:rsidP="00045BFE">
      <w:pPr>
        <w:spacing w:after="0"/>
        <w:rPr>
          <w:rFonts w:cs="Arial"/>
          <w:b/>
          <w:color w:val="auto"/>
          <w:szCs w:val="20"/>
        </w:rPr>
      </w:pPr>
      <w:r w:rsidRPr="00045BFE">
        <w:rPr>
          <w:rFonts w:cs="Arial"/>
          <w:b/>
          <w:color w:val="auto"/>
          <w:szCs w:val="20"/>
        </w:rPr>
        <w:t>Section 5: Awareness of ACL</w:t>
      </w:r>
    </w:p>
    <w:p w14:paraId="59CAA380" w14:textId="77777777" w:rsidR="006E2282" w:rsidRPr="00045BFE" w:rsidRDefault="006E2282" w:rsidP="00045BFE">
      <w:pPr>
        <w:spacing w:after="0"/>
        <w:rPr>
          <w:rFonts w:cs="Arial"/>
          <w:b/>
          <w:color w:val="auto"/>
          <w:szCs w:val="20"/>
        </w:rPr>
      </w:pPr>
    </w:p>
    <w:p w14:paraId="4DEF5DE9" w14:textId="00E2FA84" w:rsidR="006E2282" w:rsidRPr="00045BFE" w:rsidRDefault="007D4789" w:rsidP="00045BFE">
      <w:pPr>
        <w:spacing w:after="0"/>
        <w:rPr>
          <w:rFonts w:cs="Arial"/>
          <w:b/>
          <w:color w:val="auto"/>
          <w:szCs w:val="20"/>
        </w:rPr>
      </w:pPr>
      <w:r>
        <w:rPr>
          <w:rFonts w:cs="Arial"/>
          <w:b/>
          <w:color w:val="auto"/>
          <w:szCs w:val="20"/>
        </w:rPr>
        <w:t>ASK ALL | SINGLE RESPONSE</w:t>
      </w:r>
    </w:p>
    <w:p w14:paraId="72F28982" w14:textId="77777777" w:rsidR="006E2282" w:rsidRPr="00045BFE" w:rsidRDefault="006E2282" w:rsidP="00045BFE">
      <w:pPr>
        <w:spacing w:after="0"/>
        <w:rPr>
          <w:rFonts w:cs="Arial"/>
          <w:color w:val="auto"/>
          <w:szCs w:val="20"/>
        </w:rPr>
      </w:pPr>
      <w:r w:rsidRPr="00045BFE">
        <w:rPr>
          <w:rFonts w:cs="Arial"/>
          <w:color w:val="auto"/>
          <w:szCs w:val="20"/>
        </w:rPr>
        <w:t>Q27.</w:t>
      </w:r>
      <w:r w:rsidRPr="00045BFE">
        <w:rPr>
          <w:rFonts w:cs="Arial"/>
          <w:color w:val="auto"/>
          <w:szCs w:val="20"/>
        </w:rPr>
        <w:tab/>
        <w:t>Has</w:t>
      </w:r>
      <w:r w:rsidRPr="00045BFE">
        <w:rPr>
          <w:rFonts w:cs="Arial"/>
          <w:color w:val="auto"/>
          <w:spacing w:val="-3"/>
          <w:szCs w:val="20"/>
        </w:rPr>
        <w:t xml:space="preserve"> </w:t>
      </w:r>
      <w:r w:rsidRPr="00045BFE">
        <w:rPr>
          <w:rFonts w:cs="Arial"/>
          <w:color w:val="auto"/>
          <w:szCs w:val="20"/>
        </w:rPr>
        <w:t>your</w:t>
      </w:r>
      <w:r w:rsidRPr="00045BFE">
        <w:rPr>
          <w:rFonts w:cs="Arial"/>
          <w:color w:val="auto"/>
          <w:spacing w:val="-4"/>
          <w:szCs w:val="20"/>
        </w:rPr>
        <w:t xml:space="preserve"> </w:t>
      </w:r>
      <w:r w:rsidRPr="00045BFE">
        <w:rPr>
          <w:rFonts w:cs="Arial"/>
          <w:color w:val="auto"/>
          <w:szCs w:val="20"/>
        </w:rPr>
        <w:t>business</w:t>
      </w:r>
      <w:r w:rsidRPr="00045BFE">
        <w:rPr>
          <w:rFonts w:cs="Arial"/>
          <w:color w:val="auto"/>
          <w:spacing w:val="-3"/>
          <w:szCs w:val="20"/>
        </w:rPr>
        <w:t xml:space="preserve"> </w:t>
      </w:r>
      <w:r w:rsidRPr="00045BFE">
        <w:rPr>
          <w:rFonts w:cs="Arial"/>
          <w:color w:val="auto"/>
          <w:szCs w:val="20"/>
        </w:rPr>
        <w:t>ever</w:t>
      </w:r>
      <w:r w:rsidRPr="00045BFE">
        <w:rPr>
          <w:rFonts w:cs="Arial"/>
          <w:color w:val="auto"/>
          <w:spacing w:val="-6"/>
          <w:szCs w:val="20"/>
        </w:rPr>
        <w:t xml:space="preserve"> </w:t>
      </w:r>
      <w:r w:rsidRPr="00045BFE">
        <w:rPr>
          <w:rFonts w:cs="Arial"/>
          <w:color w:val="auto"/>
          <w:szCs w:val="20"/>
        </w:rPr>
        <w:t>obtained</w:t>
      </w:r>
      <w:r w:rsidRPr="00045BFE">
        <w:rPr>
          <w:rFonts w:cs="Arial"/>
          <w:color w:val="auto"/>
          <w:spacing w:val="-3"/>
          <w:szCs w:val="20"/>
        </w:rPr>
        <w:t xml:space="preserve"> </w:t>
      </w:r>
      <w:r w:rsidRPr="00045BFE">
        <w:rPr>
          <w:rFonts w:cs="Arial"/>
          <w:color w:val="auto"/>
          <w:szCs w:val="20"/>
        </w:rPr>
        <w:t>any information about the Australian Consumer Law?</w:t>
      </w:r>
    </w:p>
    <w:p w14:paraId="5D924692"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DO NOT READ OUT</w:t>
      </w:r>
    </w:p>
    <w:p w14:paraId="4FAA431A" w14:textId="77777777" w:rsidR="006E2282" w:rsidRPr="00045BFE" w:rsidRDefault="006E2282" w:rsidP="00045BFE">
      <w:pPr>
        <w:spacing w:after="0"/>
        <w:rPr>
          <w:rFonts w:cs="Arial"/>
          <w:color w:val="auto"/>
          <w:spacing w:val="-4"/>
          <w:szCs w:val="20"/>
        </w:rPr>
      </w:pPr>
    </w:p>
    <w:tbl>
      <w:tblPr>
        <w:tblStyle w:val="TableGrid"/>
        <w:tblW w:w="8931"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8"/>
      </w:tblGrid>
      <w:tr w:rsidR="00C87AAE" w:rsidRPr="00045BFE" w14:paraId="5538A889" w14:textId="77777777" w:rsidTr="00C87AAE">
        <w:trPr>
          <w:trHeight w:val="117"/>
        </w:trPr>
        <w:tc>
          <w:tcPr>
            <w:tcW w:w="7513" w:type="dxa"/>
          </w:tcPr>
          <w:p w14:paraId="51DD2425" w14:textId="77777777" w:rsidR="00C87AAE" w:rsidRPr="00045BFE" w:rsidRDefault="00C87AAE" w:rsidP="00045BFE">
            <w:pPr>
              <w:rPr>
                <w:rFonts w:cs="Arial"/>
                <w:color w:val="auto"/>
                <w:spacing w:val="-4"/>
                <w:szCs w:val="20"/>
              </w:rPr>
            </w:pPr>
            <w:r w:rsidRPr="00045BFE">
              <w:rPr>
                <w:rFonts w:cs="Arial"/>
                <w:color w:val="auto"/>
                <w:spacing w:val="-4"/>
                <w:szCs w:val="20"/>
              </w:rPr>
              <w:t>Yes</w:t>
            </w:r>
          </w:p>
        </w:tc>
        <w:tc>
          <w:tcPr>
            <w:tcW w:w="1418" w:type="dxa"/>
          </w:tcPr>
          <w:p w14:paraId="2BC08845" w14:textId="77777777" w:rsidR="00C87AAE" w:rsidRPr="00045BFE" w:rsidRDefault="00C87AAE"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C87AAE" w:rsidRPr="00045BFE" w14:paraId="5ECA5F0A" w14:textId="77777777" w:rsidTr="00C87AAE">
        <w:trPr>
          <w:trHeight w:val="207"/>
        </w:trPr>
        <w:tc>
          <w:tcPr>
            <w:tcW w:w="7513" w:type="dxa"/>
          </w:tcPr>
          <w:p w14:paraId="79A6828E" w14:textId="77777777" w:rsidR="00C87AAE" w:rsidRPr="00045BFE" w:rsidRDefault="00C87AAE" w:rsidP="00045BFE">
            <w:pPr>
              <w:rPr>
                <w:rFonts w:cs="Arial"/>
                <w:color w:val="auto"/>
                <w:spacing w:val="-4"/>
                <w:szCs w:val="20"/>
              </w:rPr>
            </w:pPr>
            <w:r w:rsidRPr="00045BFE">
              <w:rPr>
                <w:rFonts w:cs="Arial"/>
                <w:color w:val="auto"/>
                <w:spacing w:val="-4"/>
                <w:szCs w:val="20"/>
              </w:rPr>
              <w:t>No</w:t>
            </w:r>
          </w:p>
        </w:tc>
        <w:tc>
          <w:tcPr>
            <w:tcW w:w="1418" w:type="dxa"/>
          </w:tcPr>
          <w:p w14:paraId="03EB8C48" w14:textId="77777777" w:rsidR="00C87AAE" w:rsidRPr="00045BFE" w:rsidRDefault="00C87AAE"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C87AAE" w:rsidRPr="00045BFE" w14:paraId="6B90CDE8" w14:textId="77777777" w:rsidTr="00C87AAE">
        <w:trPr>
          <w:trHeight w:val="207"/>
        </w:trPr>
        <w:tc>
          <w:tcPr>
            <w:tcW w:w="7513" w:type="dxa"/>
          </w:tcPr>
          <w:p w14:paraId="14ACDAFA" w14:textId="77777777" w:rsidR="00C87AAE" w:rsidRPr="00045BFE" w:rsidRDefault="00C87AAE" w:rsidP="00045BFE">
            <w:pPr>
              <w:rPr>
                <w:rFonts w:cs="Arial"/>
                <w:color w:val="auto"/>
                <w:spacing w:val="-4"/>
                <w:szCs w:val="20"/>
              </w:rPr>
            </w:pPr>
            <w:r w:rsidRPr="00045BFE">
              <w:rPr>
                <w:rFonts w:cs="Arial"/>
                <w:color w:val="auto"/>
                <w:spacing w:val="-4"/>
                <w:szCs w:val="20"/>
              </w:rPr>
              <w:t xml:space="preserve">Don’t know </w:t>
            </w:r>
          </w:p>
        </w:tc>
        <w:tc>
          <w:tcPr>
            <w:tcW w:w="1418" w:type="dxa"/>
          </w:tcPr>
          <w:p w14:paraId="46596237" w14:textId="77777777" w:rsidR="00C87AAE" w:rsidRPr="00045BFE" w:rsidRDefault="00C87AAE"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D38291B" w14:textId="77777777" w:rsidR="006E2282" w:rsidRPr="00045BFE" w:rsidRDefault="006E2282" w:rsidP="00045BFE">
      <w:pPr>
        <w:spacing w:after="0"/>
        <w:rPr>
          <w:rFonts w:cs="Arial"/>
          <w:color w:val="auto"/>
          <w:szCs w:val="20"/>
        </w:rPr>
      </w:pPr>
    </w:p>
    <w:p w14:paraId="5E8DB2F8" w14:textId="77777777" w:rsidR="006E2282" w:rsidRPr="00045BFE" w:rsidRDefault="006E2282" w:rsidP="00045BFE">
      <w:pPr>
        <w:spacing w:after="0"/>
        <w:rPr>
          <w:rFonts w:cs="Arial"/>
          <w:b/>
          <w:color w:val="auto"/>
          <w:szCs w:val="20"/>
        </w:rPr>
      </w:pPr>
    </w:p>
    <w:p w14:paraId="7D17BCD7" w14:textId="223B0684" w:rsidR="006E2282" w:rsidRPr="00045BFE" w:rsidRDefault="006E2282" w:rsidP="00045BFE">
      <w:pPr>
        <w:spacing w:after="0"/>
        <w:rPr>
          <w:rFonts w:cs="Arial"/>
          <w:b/>
          <w:color w:val="auto"/>
          <w:szCs w:val="20"/>
        </w:rPr>
      </w:pPr>
      <w:r w:rsidRPr="00045BFE">
        <w:rPr>
          <w:rFonts w:cs="Arial"/>
          <w:b/>
          <w:color w:val="auto"/>
          <w:szCs w:val="20"/>
        </w:rPr>
        <w:t xml:space="preserve">ASK Q28 IF Q27 = 1 </w:t>
      </w:r>
      <w:r w:rsidR="00D34FBA">
        <w:rPr>
          <w:rFonts w:cs="Arial"/>
          <w:b/>
          <w:color w:val="auto"/>
          <w:szCs w:val="20"/>
        </w:rPr>
        <w:t>| SINGLE RESPONSE</w:t>
      </w:r>
    </w:p>
    <w:p w14:paraId="12B481C3" w14:textId="77777777" w:rsidR="006E2282" w:rsidRPr="00045BFE" w:rsidRDefault="006E2282" w:rsidP="00045BFE">
      <w:pPr>
        <w:spacing w:after="0"/>
        <w:rPr>
          <w:rFonts w:cs="Arial"/>
          <w:color w:val="auto"/>
          <w:spacing w:val="-2"/>
          <w:szCs w:val="20"/>
        </w:rPr>
      </w:pPr>
      <w:r w:rsidRPr="00045BFE">
        <w:rPr>
          <w:rFonts w:cs="Arial"/>
          <w:color w:val="auto"/>
          <w:szCs w:val="20"/>
        </w:rPr>
        <w:t>Q28.</w:t>
      </w:r>
      <w:r w:rsidRPr="00045BFE">
        <w:rPr>
          <w:rFonts w:cs="Arial"/>
          <w:color w:val="auto"/>
          <w:szCs w:val="20"/>
        </w:rPr>
        <w:tab/>
        <w:t>Which</w:t>
      </w:r>
      <w:r w:rsidRPr="00045BFE">
        <w:rPr>
          <w:rFonts w:cs="Arial"/>
          <w:color w:val="auto"/>
          <w:spacing w:val="-3"/>
          <w:szCs w:val="20"/>
        </w:rPr>
        <w:t xml:space="preserve"> </w:t>
      </w:r>
      <w:r w:rsidRPr="00045BFE">
        <w:rPr>
          <w:rFonts w:cs="Arial"/>
          <w:color w:val="auto"/>
          <w:szCs w:val="20"/>
        </w:rPr>
        <w:t>of</w:t>
      </w:r>
      <w:r w:rsidRPr="00045BFE">
        <w:rPr>
          <w:rFonts w:cs="Arial"/>
          <w:color w:val="auto"/>
          <w:spacing w:val="-6"/>
          <w:szCs w:val="20"/>
        </w:rPr>
        <w:t xml:space="preserve"> </w:t>
      </w:r>
      <w:r w:rsidRPr="00045BFE">
        <w:rPr>
          <w:rFonts w:cs="Arial"/>
          <w:color w:val="auto"/>
          <w:szCs w:val="20"/>
        </w:rPr>
        <w:t>the</w:t>
      </w:r>
      <w:r w:rsidRPr="00045BFE">
        <w:rPr>
          <w:rFonts w:cs="Arial"/>
          <w:color w:val="auto"/>
          <w:spacing w:val="-3"/>
          <w:szCs w:val="20"/>
        </w:rPr>
        <w:t xml:space="preserve"> </w:t>
      </w:r>
      <w:r w:rsidRPr="00045BFE">
        <w:rPr>
          <w:rFonts w:cs="Arial"/>
          <w:color w:val="auto"/>
          <w:szCs w:val="20"/>
        </w:rPr>
        <w:t>following</w:t>
      </w:r>
      <w:r w:rsidRPr="00045BFE">
        <w:rPr>
          <w:rFonts w:cs="Arial"/>
          <w:color w:val="auto"/>
          <w:spacing w:val="-3"/>
          <w:szCs w:val="20"/>
        </w:rPr>
        <w:t xml:space="preserve"> </w:t>
      </w:r>
      <w:r w:rsidRPr="00045BFE">
        <w:rPr>
          <w:rFonts w:cs="Arial"/>
          <w:color w:val="auto"/>
          <w:szCs w:val="20"/>
        </w:rPr>
        <w:t>best</w:t>
      </w:r>
      <w:r w:rsidRPr="00045BFE">
        <w:rPr>
          <w:rFonts w:cs="Arial"/>
          <w:color w:val="auto"/>
          <w:spacing w:val="-4"/>
          <w:szCs w:val="20"/>
        </w:rPr>
        <w:t xml:space="preserve"> </w:t>
      </w:r>
      <w:r w:rsidRPr="00045BFE">
        <w:rPr>
          <w:rFonts w:cs="Arial"/>
          <w:color w:val="auto"/>
          <w:szCs w:val="20"/>
        </w:rPr>
        <w:t xml:space="preserve">describes how your business obtained this </w:t>
      </w:r>
      <w:r w:rsidRPr="00045BFE">
        <w:rPr>
          <w:rFonts w:cs="Arial"/>
          <w:color w:val="auto"/>
          <w:spacing w:val="-2"/>
          <w:szCs w:val="20"/>
        </w:rPr>
        <w:t>information?</w:t>
      </w:r>
    </w:p>
    <w:p w14:paraId="31E2E0D8" w14:textId="77777777" w:rsidR="006E2282" w:rsidRPr="00045BFE" w:rsidRDefault="006E2282" w:rsidP="005766FB">
      <w:pPr>
        <w:spacing w:after="0"/>
        <w:ind w:firstLine="720"/>
        <w:rPr>
          <w:rFonts w:cs="Arial"/>
          <w:color w:val="auto"/>
          <w:spacing w:val="-2"/>
          <w:szCs w:val="20"/>
        </w:rPr>
      </w:pPr>
      <w:r w:rsidRPr="00045BFE">
        <w:rPr>
          <w:rFonts w:cs="Arial"/>
          <w:color w:val="auto"/>
          <w:spacing w:val="-4"/>
          <w:szCs w:val="20"/>
        </w:rPr>
        <w:t>READ OUT</w:t>
      </w:r>
    </w:p>
    <w:p w14:paraId="67D8917D" w14:textId="77777777" w:rsidR="006E2282" w:rsidRPr="00045BFE" w:rsidRDefault="006E2282" w:rsidP="00045BFE">
      <w:pPr>
        <w:spacing w:after="0"/>
        <w:rPr>
          <w:rFonts w:cs="Arial"/>
          <w:color w:val="auto"/>
          <w:spacing w:val="-2"/>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5626AD8" w14:textId="77777777" w:rsidTr="00231266">
        <w:trPr>
          <w:trHeight w:val="207"/>
        </w:trPr>
        <w:tc>
          <w:tcPr>
            <w:tcW w:w="7513" w:type="dxa"/>
          </w:tcPr>
          <w:p w14:paraId="7A524C23" w14:textId="77777777" w:rsidR="006E2282" w:rsidRPr="00045BFE" w:rsidRDefault="006E2282" w:rsidP="00045BFE">
            <w:pPr>
              <w:rPr>
                <w:rFonts w:cs="Arial"/>
                <w:color w:val="auto"/>
                <w:spacing w:val="-4"/>
                <w:szCs w:val="20"/>
              </w:rPr>
            </w:pPr>
            <w:r w:rsidRPr="00045BFE">
              <w:rPr>
                <w:rFonts w:cs="Arial"/>
                <w:color w:val="auto"/>
                <w:spacing w:val="-4"/>
                <w:szCs w:val="20"/>
              </w:rPr>
              <w:t>A government or industry organisation sent information to our business without our requesting it</w:t>
            </w:r>
          </w:p>
        </w:tc>
        <w:tc>
          <w:tcPr>
            <w:tcW w:w="1413" w:type="dxa"/>
          </w:tcPr>
          <w:p w14:paraId="423FD1D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6FD6A50" w14:textId="77777777" w:rsidTr="00231266">
        <w:trPr>
          <w:trHeight w:val="207"/>
        </w:trPr>
        <w:tc>
          <w:tcPr>
            <w:tcW w:w="7513" w:type="dxa"/>
          </w:tcPr>
          <w:p w14:paraId="4BA9A15B" w14:textId="77777777" w:rsidR="006E2282" w:rsidRPr="00045BFE" w:rsidRDefault="006E2282" w:rsidP="00045BFE">
            <w:pPr>
              <w:rPr>
                <w:rFonts w:cs="Arial"/>
                <w:color w:val="auto"/>
                <w:spacing w:val="-4"/>
                <w:szCs w:val="20"/>
              </w:rPr>
            </w:pPr>
            <w:r w:rsidRPr="00045BFE">
              <w:rPr>
                <w:rFonts w:cs="Arial"/>
                <w:color w:val="auto"/>
                <w:spacing w:val="-4"/>
                <w:szCs w:val="20"/>
              </w:rPr>
              <w:t>Our business requested or sourced the information</w:t>
            </w:r>
          </w:p>
        </w:tc>
        <w:tc>
          <w:tcPr>
            <w:tcW w:w="1413" w:type="dxa"/>
          </w:tcPr>
          <w:p w14:paraId="45A0057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11FC6C4D" w14:textId="77777777" w:rsidTr="00231266">
        <w:trPr>
          <w:trHeight w:val="207"/>
        </w:trPr>
        <w:tc>
          <w:tcPr>
            <w:tcW w:w="7513" w:type="dxa"/>
          </w:tcPr>
          <w:p w14:paraId="62E4439F" w14:textId="77777777" w:rsidR="006E2282" w:rsidRPr="00045BFE" w:rsidRDefault="006E2282" w:rsidP="00045BFE">
            <w:pPr>
              <w:rPr>
                <w:rFonts w:cs="Arial"/>
                <w:color w:val="auto"/>
                <w:spacing w:val="-4"/>
                <w:szCs w:val="20"/>
              </w:rPr>
            </w:pPr>
            <w:proofErr w:type="gramStart"/>
            <w:r w:rsidRPr="00045BFE">
              <w:rPr>
                <w:rFonts w:cs="Arial"/>
                <w:color w:val="auto"/>
                <w:spacing w:val="-4"/>
                <w:szCs w:val="20"/>
              </w:rPr>
              <w:t>Both of the above</w:t>
            </w:r>
            <w:proofErr w:type="gramEnd"/>
          </w:p>
        </w:tc>
        <w:tc>
          <w:tcPr>
            <w:tcW w:w="1413" w:type="dxa"/>
          </w:tcPr>
          <w:p w14:paraId="6A030C5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bl>
    <w:p w14:paraId="1BD37687" w14:textId="77777777" w:rsidR="006E2282" w:rsidRPr="00045BFE" w:rsidRDefault="006E2282" w:rsidP="00045BFE">
      <w:pPr>
        <w:spacing w:after="0"/>
        <w:rPr>
          <w:rFonts w:cs="Arial"/>
          <w:color w:val="auto"/>
          <w:spacing w:val="-2"/>
          <w:szCs w:val="20"/>
        </w:rPr>
      </w:pPr>
    </w:p>
    <w:p w14:paraId="1A76E77F" w14:textId="77777777" w:rsidR="006E2282" w:rsidRPr="00045BFE" w:rsidRDefault="006E2282" w:rsidP="00045BFE">
      <w:pPr>
        <w:spacing w:after="0"/>
        <w:rPr>
          <w:rFonts w:cs="Arial"/>
          <w:color w:val="auto"/>
          <w:spacing w:val="-2"/>
          <w:szCs w:val="20"/>
        </w:rPr>
      </w:pPr>
    </w:p>
    <w:p w14:paraId="5E9BAD6E" w14:textId="6998C096" w:rsidR="006E2282" w:rsidRPr="00045BFE" w:rsidRDefault="006E2282" w:rsidP="00045BFE">
      <w:pPr>
        <w:spacing w:after="0"/>
        <w:rPr>
          <w:rFonts w:cs="Arial"/>
          <w:b/>
          <w:color w:val="auto"/>
          <w:szCs w:val="20"/>
        </w:rPr>
      </w:pPr>
      <w:r w:rsidRPr="00045BFE">
        <w:rPr>
          <w:rFonts w:cs="Arial"/>
          <w:b/>
          <w:color w:val="auto"/>
          <w:szCs w:val="20"/>
        </w:rPr>
        <w:t xml:space="preserve">ASK IF Q27 = 1 </w:t>
      </w:r>
      <w:r w:rsidR="007D4789">
        <w:rPr>
          <w:rFonts w:cs="Arial"/>
          <w:b/>
          <w:color w:val="auto"/>
          <w:szCs w:val="20"/>
        </w:rPr>
        <w:t xml:space="preserve">| MULTIPLE RESPONSE </w:t>
      </w:r>
      <w:r w:rsidRPr="00045BFE">
        <w:rPr>
          <w:rFonts w:cs="Arial"/>
          <w:b/>
          <w:color w:val="auto"/>
          <w:szCs w:val="20"/>
        </w:rPr>
        <w:t>| RANDOMISE</w:t>
      </w:r>
    </w:p>
    <w:p w14:paraId="15593AF1" w14:textId="77777777" w:rsidR="006E2282" w:rsidRPr="00045BFE" w:rsidRDefault="006E2282" w:rsidP="00045BFE">
      <w:pPr>
        <w:spacing w:after="0"/>
        <w:rPr>
          <w:rFonts w:cs="Arial"/>
          <w:color w:val="auto"/>
          <w:spacing w:val="-2"/>
          <w:szCs w:val="20"/>
        </w:rPr>
      </w:pPr>
      <w:r w:rsidRPr="00045BFE">
        <w:rPr>
          <w:rFonts w:cs="Arial"/>
          <w:color w:val="auto"/>
          <w:spacing w:val="-2"/>
          <w:szCs w:val="20"/>
        </w:rPr>
        <w:t>Q29.</w:t>
      </w:r>
      <w:r w:rsidRPr="00045BFE">
        <w:rPr>
          <w:rFonts w:cs="Arial"/>
          <w:color w:val="auto"/>
          <w:spacing w:val="-2"/>
          <w:szCs w:val="20"/>
        </w:rPr>
        <w:tab/>
      </w:r>
      <w:r w:rsidRPr="00045BFE">
        <w:rPr>
          <w:rFonts w:cs="Arial"/>
          <w:color w:val="auto"/>
          <w:szCs w:val="20"/>
        </w:rPr>
        <w:t>Which</w:t>
      </w:r>
      <w:r w:rsidRPr="00045BFE">
        <w:rPr>
          <w:rFonts w:cs="Arial"/>
          <w:color w:val="auto"/>
          <w:spacing w:val="-4"/>
          <w:szCs w:val="20"/>
        </w:rPr>
        <w:t xml:space="preserve"> </w:t>
      </w:r>
      <w:r w:rsidRPr="00045BFE">
        <w:rPr>
          <w:rFonts w:cs="Arial"/>
          <w:color w:val="auto"/>
          <w:szCs w:val="20"/>
        </w:rPr>
        <w:t>of</w:t>
      </w:r>
      <w:r w:rsidRPr="00045BFE">
        <w:rPr>
          <w:rFonts w:cs="Arial"/>
          <w:color w:val="auto"/>
          <w:spacing w:val="-6"/>
          <w:szCs w:val="20"/>
        </w:rPr>
        <w:t xml:space="preserve"> </w:t>
      </w:r>
      <w:r w:rsidRPr="00045BFE">
        <w:rPr>
          <w:rFonts w:cs="Arial"/>
          <w:color w:val="auto"/>
          <w:szCs w:val="20"/>
        </w:rPr>
        <w:t>the</w:t>
      </w:r>
      <w:r w:rsidRPr="00045BFE">
        <w:rPr>
          <w:rFonts w:cs="Arial"/>
          <w:color w:val="auto"/>
          <w:spacing w:val="-4"/>
          <w:szCs w:val="20"/>
        </w:rPr>
        <w:t xml:space="preserve"> </w:t>
      </w:r>
      <w:r w:rsidRPr="00045BFE">
        <w:rPr>
          <w:rFonts w:cs="Arial"/>
          <w:color w:val="auto"/>
          <w:szCs w:val="20"/>
        </w:rPr>
        <w:t>following</w:t>
      </w:r>
      <w:r w:rsidRPr="00045BFE">
        <w:rPr>
          <w:rFonts w:cs="Arial"/>
          <w:color w:val="auto"/>
          <w:spacing w:val="-4"/>
          <w:szCs w:val="20"/>
        </w:rPr>
        <w:t xml:space="preserve"> </w:t>
      </w:r>
      <w:r w:rsidRPr="00045BFE">
        <w:rPr>
          <w:rFonts w:cs="Arial"/>
          <w:color w:val="auto"/>
          <w:szCs w:val="20"/>
        </w:rPr>
        <w:t>types</w:t>
      </w:r>
      <w:r w:rsidRPr="00045BFE">
        <w:rPr>
          <w:rFonts w:cs="Arial"/>
          <w:color w:val="auto"/>
          <w:spacing w:val="-5"/>
          <w:szCs w:val="20"/>
        </w:rPr>
        <w:t xml:space="preserve"> </w:t>
      </w:r>
      <w:r w:rsidRPr="00045BFE">
        <w:rPr>
          <w:rFonts w:cs="Arial"/>
          <w:color w:val="auto"/>
          <w:szCs w:val="20"/>
        </w:rPr>
        <w:t>of information has your</w:t>
      </w:r>
      <w:r w:rsidRPr="00045BFE">
        <w:rPr>
          <w:rFonts w:cs="Arial"/>
          <w:color w:val="auto"/>
          <w:spacing w:val="-1"/>
          <w:szCs w:val="20"/>
        </w:rPr>
        <w:t xml:space="preserve"> </w:t>
      </w:r>
      <w:r w:rsidRPr="00045BFE">
        <w:rPr>
          <w:rFonts w:cs="Arial"/>
          <w:color w:val="auto"/>
          <w:szCs w:val="20"/>
        </w:rPr>
        <w:t>business obtained</w:t>
      </w:r>
      <w:r w:rsidRPr="00045BFE">
        <w:rPr>
          <w:rFonts w:cs="Arial"/>
          <w:color w:val="auto"/>
          <w:spacing w:val="-2"/>
          <w:szCs w:val="20"/>
        </w:rPr>
        <w:t>?</w:t>
      </w:r>
    </w:p>
    <w:p w14:paraId="1B36EB32" w14:textId="77777777" w:rsidR="006E2282" w:rsidRPr="00045BFE" w:rsidRDefault="006E2282" w:rsidP="005766FB">
      <w:pPr>
        <w:spacing w:after="0"/>
        <w:ind w:firstLine="720"/>
        <w:rPr>
          <w:rFonts w:cs="Arial"/>
          <w:color w:val="auto"/>
          <w:spacing w:val="-2"/>
          <w:szCs w:val="20"/>
        </w:rPr>
      </w:pPr>
      <w:r w:rsidRPr="00045BFE">
        <w:rPr>
          <w:rFonts w:cs="Arial"/>
          <w:i/>
          <w:iCs/>
          <w:color w:val="auto"/>
          <w:spacing w:val="-4"/>
          <w:szCs w:val="20"/>
        </w:rPr>
        <w:t>Select all that apply</w:t>
      </w:r>
      <w:r w:rsidRPr="00045BFE">
        <w:rPr>
          <w:rFonts w:cs="Arial"/>
          <w:color w:val="auto"/>
          <w:spacing w:val="-4"/>
          <w:szCs w:val="20"/>
        </w:rPr>
        <w:t xml:space="preserve"> | READ OUT</w:t>
      </w:r>
    </w:p>
    <w:p w14:paraId="24E9A71F" w14:textId="77777777" w:rsidR="006E2282" w:rsidRPr="00045BFE" w:rsidRDefault="006E2282" w:rsidP="00045BFE">
      <w:pPr>
        <w:spacing w:after="0"/>
        <w:rPr>
          <w:rFonts w:cs="Arial"/>
          <w:color w:val="auto"/>
          <w:spacing w:val="-2"/>
          <w:szCs w:val="20"/>
        </w:rPr>
      </w:pPr>
      <w:r w:rsidRPr="00045BFE">
        <w:rPr>
          <w:rFonts w:cs="Arial"/>
          <w:color w:val="auto"/>
          <w:spacing w:val="-2"/>
          <w:szCs w:val="20"/>
        </w:rPr>
        <w:tab/>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C572BA2" w14:textId="77777777" w:rsidTr="00231266">
        <w:trPr>
          <w:trHeight w:val="207"/>
        </w:trPr>
        <w:tc>
          <w:tcPr>
            <w:tcW w:w="7513" w:type="dxa"/>
          </w:tcPr>
          <w:p w14:paraId="32BD0E74" w14:textId="77777777" w:rsidR="006E2282" w:rsidRPr="00045BFE" w:rsidRDefault="006E2282" w:rsidP="00045BFE">
            <w:pPr>
              <w:rPr>
                <w:rFonts w:cs="Arial"/>
                <w:color w:val="auto"/>
                <w:spacing w:val="-4"/>
                <w:szCs w:val="20"/>
              </w:rPr>
            </w:pPr>
            <w:r w:rsidRPr="00045BFE">
              <w:rPr>
                <w:rFonts w:cs="Arial"/>
                <w:color w:val="auto"/>
                <w:szCs w:val="20"/>
                <w:u w:val="single" w:color="ACACAC"/>
              </w:rPr>
              <w:t>Electronic</w:t>
            </w:r>
            <w:r w:rsidRPr="00045BFE">
              <w:rPr>
                <w:rFonts w:cs="Arial"/>
                <w:color w:val="auto"/>
                <w:spacing w:val="-6"/>
                <w:szCs w:val="20"/>
                <w:u w:val="single" w:color="ACACAC"/>
              </w:rPr>
              <w:t xml:space="preserve"> </w:t>
            </w:r>
            <w:r w:rsidRPr="00045BFE">
              <w:rPr>
                <w:rFonts w:cs="Arial"/>
                <w:color w:val="auto"/>
                <w:szCs w:val="20"/>
                <w:u w:val="single" w:color="ACACAC"/>
              </w:rPr>
              <w:t>or</w:t>
            </w:r>
            <w:r w:rsidRPr="00045BFE">
              <w:rPr>
                <w:rFonts w:cs="Arial"/>
                <w:color w:val="auto"/>
                <w:spacing w:val="-9"/>
                <w:szCs w:val="20"/>
                <w:u w:val="single" w:color="ACACAC"/>
              </w:rPr>
              <w:t xml:space="preserve"> </w:t>
            </w:r>
            <w:r w:rsidRPr="00045BFE">
              <w:rPr>
                <w:rFonts w:cs="Arial"/>
                <w:color w:val="auto"/>
                <w:szCs w:val="20"/>
                <w:u w:val="single" w:color="ACACAC"/>
              </w:rPr>
              <w:t>hardcopy</w:t>
            </w:r>
            <w:r w:rsidRPr="00045BFE">
              <w:rPr>
                <w:rFonts w:cs="Arial"/>
                <w:color w:val="auto"/>
                <w:spacing w:val="-8"/>
                <w:szCs w:val="20"/>
                <w:u w:val="single" w:color="ACACAC"/>
              </w:rPr>
              <w:t xml:space="preserve"> </w:t>
            </w:r>
            <w:r w:rsidRPr="00045BFE">
              <w:rPr>
                <w:rFonts w:cs="Arial"/>
                <w:color w:val="auto"/>
                <w:szCs w:val="20"/>
                <w:u w:val="single" w:color="ACACAC"/>
              </w:rPr>
              <w:t>publications,</w:t>
            </w:r>
            <w:r w:rsidRPr="00045BFE">
              <w:rPr>
                <w:rFonts w:cs="Arial"/>
                <w:color w:val="auto"/>
                <w:spacing w:val="-7"/>
                <w:szCs w:val="20"/>
                <w:u w:val="single" w:color="ACACAC"/>
              </w:rPr>
              <w:t xml:space="preserve"> </w:t>
            </w:r>
            <w:proofErr w:type="gramStart"/>
            <w:r w:rsidRPr="00045BFE">
              <w:rPr>
                <w:rFonts w:cs="Arial"/>
                <w:color w:val="auto"/>
                <w:szCs w:val="20"/>
                <w:u w:val="single" w:color="ACACAC"/>
              </w:rPr>
              <w:t>brochures</w:t>
            </w:r>
            <w:proofErr w:type="gramEnd"/>
            <w:r w:rsidRPr="00045BFE">
              <w:rPr>
                <w:rFonts w:cs="Arial"/>
                <w:color w:val="auto"/>
                <w:szCs w:val="20"/>
              </w:rPr>
              <w:t xml:space="preserve"> or guides</w:t>
            </w:r>
          </w:p>
        </w:tc>
        <w:tc>
          <w:tcPr>
            <w:tcW w:w="1413" w:type="dxa"/>
          </w:tcPr>
          <w:p w14:paraId="19E048D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DAC969A" w14:textId="77777777" w:rsidTr="00231266">
        <w:trPr>
          <w:trHeight w:val="207"/>
        </w:trPr>
        <w:tc>
          <w:tcPr>
            <w:tcW w:w="7513" w:type="dxa"/>
          </w:tcPr>
          <w:p w14:paraId="4731C349" w14:textId="77777777" w:rsidR="006E2282" w:rsidRPr="00045BFE" w:rsidRDefault="006E2282" w:rsidP="00045BFE">
            <w:pPr>
              <w:rPr>
                <w:rFonts w:cs="Arial"/>
                <w:color w:val="auto"/>
                <w:spacing w:val="-4"/>
                <w:szCs w:val="20"/>
              </w:rPr>
            </w:pPr>
            <w:r w:rsidRPr="00045BFE">
              <w:rPr>
                <w:rFonts w:cs="Arial"/>
                <w:color w:val="auto"/>
                <w:szCs w:val="20"/>
              </w:rPr>
              <w:t>Seminar</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information</w:t>
            </w:r>
            <w:r w:rsidRPr="00045BFE">
              <w:rPr>
                <w:rFonts w:cs="Arial"/>
                <w:color w:val="auto"/>
                <w:spacing w:val="-3"/>
                <w:szCs w:val="20"/>
              </w:rPr>
              <w:t xml:space="preserve"> </w:t>
            </w:r>
            <w:r w:rsidRPr="00045BFE">
              <w:rPr>
                <w:rFonts w:cs="Arial"/>
                <w:color w:val="auto"/>
                <w:spacing w:val="-2"/>
                <w:szCs w:val="20"/>
              </w:rPr>
              <w:t>session</w:t>
            </w:r>
          </w:p>
        </w:tc>
        <w:tc>
          <w:tcPr>
            <w:tcW w:w="1413" w:type="dxa"/>
          </w:tcPr>
          <w:p w14:paraId="5B1DB4C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DAAF361" w14:textId="77777777" w:rsidTr="00231266">
        <w:trPr>
          <w:trHeight w:val="207"/>
        </w:trPr>
        <w:tc>
          <w:tcPr>
            <w:tcW w:w="7513" w:type="dxa"/>
          </w:tcPr>
          <w:p w14:paraId="011A4BCB" w14:textId="77777777" w:rsidR="006E2282" w:rsidRPr="00045BFE" w:rsidRDefault="006E2282" w:rsidP="00045BFE">
            <w:pPr>
              <w:rPr>
                <w:rFonts w:cs="Arial"/>
                <w:color w:val="auto"/>
                <w:spacing w:val="-4"/>
                <w:szCs w:val="20"/>
              </w:rPr>
            </w:pPr>
            <w:r w:rsidRPr="00045BFE">
              <w:rPr>
                <w:rFonts w:cs="Arial"/>
                <w:color w:val="auto"/>
                <w:szCs w:val="20"/>
                <w:u w:val="single" w:color="ACACAC"/>
              </w:rPr>
              <w:t>Webinar</w:t>
            </w:r>
          </w:p>
        </w:tc>
        <w:tc>
          <w:tcPr>
            <w:tcW w:w="1413" w:type="dxa"/>
          </w:tcPr>
          <w:p w14:paraId="68DA66E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3B1B0A4F" w14:textId="77777777" w:rsidTr="00231266">
        <w:trPr>
          <w:trHeight w:val="207"/>
        </w:trPr>
        <w:tc>
          <w:tcPr>
            <w:tcW w:w="7513" w:type="dxa"/>
          </w:tcPr>
          <w:p w14:paraId="4247A369" w14:textId="77777777" w:rsidR="006E2282" w:rsidRPr="00045BFE" w:rsidRDefault="006E2282" w:rsidP="00045BFE">
            <w:pPr>
              <w:rPr>
                <w:rFonts w:cs="Arial"/>
                <w:color w:val="auto"/>
                <w:spacing w:val="-4"/>
                <w:szCs w:val="20"/>
              </w:rPr>
            </w:pPr>
            <w:r w:rsidRPr="00045BFE">
              <w:rPr>
                <w:rFonts w:cs="Arial"/>
                <w:color w:val="auto"/>
                <w:szCs w:val="20"/>
              </w:rPr>
              <w:t>Online</w:t>
            </w:r>
            <w:r w:rsidRPr="00045BFE">
              <w:rPr>
                <w:rFonts w:cs="Arial"/>
                <w:color w:val="auto"/>
                <w:spacing w:val="-2"/>
                <w:szCs w:val="20"/>
              </w:rPr>
              <w:t xml:space="preserve"> videos</w:t>
            </w:r>
          </w:p>
        </w:tc>
        <w:tc>
          <w:tcPr>
            <w:tcW w:w="1413" w:type="dxa"/>
          </w:tcPr>
          <w:p w14:paraId="5154BE7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5CA5D6D8" w14:textId="77777777" w:rsidTr="00231266">
        <w:trPr>
          <w:trHeight w:val="207"/>
        </w:trPr>
        <w:tc>
          <w:tcPr>
            <w:tcW w:w="7513" w:type="dxa"/>
          </w:tcPr>
          <w:p w14:paraId="17674BF3" w14:textId="77777777" w:rsidR="006E2282" w:rsidRPr="00045BFE" w:rsidRDefault="006E2282" w:rsidP="00045BFE">
            <w:pPr>
              <w:rPr>
                <w:rFonts w:cs="Arial"/>
                <w:color w:val="auto"/>
                <w:spacing w:val="-4"/>
                <w:szCs w:val="20"/>
              </w:rPr>
            </w:pPr>
            <w:r w:rsidRPr="00045BFE">
              <w:rPr>
                <w:rFonts w:cs="Arial"/>
                <w:color w:val="auto"/>
                <w:szCs w:val="20"/>
              </w:rPr>
              <w:t>Online</w:t>
            </w:r>
            <w:r w:rsidRPr="00045BFE">
              <w:rPr>
                <w:rFonts w:cs="Arial"/>
                <w:color w:val="auto"/>
                <w:spacing w:val="-4"/>
                <w:szCs w:val="20"/>
              </w:rPr>
              <w:t xml:space="preserve"> </w:t>
            </w:r>
            <w:r w:rsidRPr="00045BFE">
              <w:rPr>
                <w:rFonts w:cs="Arial"/>
                <w:color w:val="auto"/>
                <w:szCs w:val="20"/>
              </w:rPr>
              <w:t xml:space="preserve">audio </w:t>
            </w:r>
            <w:r w:rsidRPr="00045BFE">
              <w:rPr>
                <w:rFonts w:cs="Arial"/>
                <w:color w:val="auto"/>
                <w:spacing w:val="-2"/>
                <w:szCs w:val="20"/>
              </w:rPr>
              <w:t>guides</w:t>
            </w:r>
          </w:p>
        </w:tc>
        <w:tc>
          <w:tcPr>
            <w:tcW w:w="1413" w:type="dxa"/>
          </w:tcPr>
          <w:p w14:paraId="70D9552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78C20E4" w14:textId="77777777" w:rsidTr="00231266">
        <w:trPr>
          <w:trHeight w:val="207"/>
        </w:trPr>
        <w:tc>
          <w:tcPr>
            <w:tcW w:w="7513" w:type="dxa"/>
          </w:tcPr>
          <w:p w14:paraId="61301686" w14:textId="77777777" w:rsidR="006E2282" w:rsidRPr="00045BFE" w:rsidRDefault="006E2282" w:rsidP="00045BFE">
            <w:pPr>
              <w:rPr>
                <w:rFonts w:cs="Arial"/>
                <w:color w:val="auto"/>
                <w:spacing w:val="-4"/>
                <w:szCs w:val="20"/>
              </w:rPr>
            </w:pPr>
            <w:r w:rsidRPr="00045BFE">
              <w:rPr>
                <w:rFonts w:cs="Arial"/>
                <w:color w:val="auto"/>
                <w:szCs w:val="20"/>
              </w:rPr>
              <w:t>Verbal</w:t>
            </w:r>
            <w:r w:rsidRPr="00045BFE">
              <w:rPr>
                <w:rFonts w:cs="Arial"/>
                <w:color w:val="auto"/>
                <w:spacing w:val="-5"/>
                <w:szCs w:val="20"/>
              </w:rPr>
              <w:t xml:space="preserve"> </w:t>
            </w:r>
            <w:r w:rsidRPr="00045BFE">
              <w:rPr>
                <w:rFonts w:cs="Arial"/>
                <w:color w:val="auto"/>
                <w:spacing w:val="-2"/>
                <w:szCs w:val="20"/>
              </w:rPr>
              <w:t>information</w:t>
            </w:r>
          </w:p>
        </w:tc>
        <w:tc>
          <w:tcPr>
            <w:tcW w:w="1413" w:type="dxa"/>
          </w:tcPr>
          <w:p w14:paraId="0CDD0EC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6E2282" w:rsidRPr="00045BFE" w14:paraId="241B61FD" w14:textId="77777777" w:rsidTr="00231266">
        <w:trPr>
          <w:trHeight w:val="207"/>
        </w:trPr>
        <w:tc>
          <w:tcPr>
            <w:tcW w:w="7513" w:type="dxa"/>
          </w:tcPr>
          <w:p w14:paraId="75D67A54"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 xml:space="preserve">specify) </w:t>
            </w:r>
            <w:r w:rsidRPr="00045BFE">
              <w:rPr>
                <w:rFonts w:cs="Arial"/>
                <w:b/>
                <w:bCs/>
                <w:i/>
                <w:iCs/>
                <w:color w:val="auto"/>
                <w:spacing w:val="-4"/>
                <w:szCs w:val="20"/>
              </w:rPr>
              <w:t>*fixed position</w:t>
            </w:r>
          </w:p>
        </w:tc>
        <w:tc>
          <w:tcPr>
            <w:tcW w:w="1413" w:type="dxa"/>
          </w:tcPr>
          <w:p w14:paraId="401FEED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3A002CA4" w14:textId="77777777" w:rsidR="006E2282" w:rsidRDefault="006E2282" w:rsidP="00045BFE">
      <w:pPr>
        <w:spacing w:after="0"/>
        <w:rPr>
          <w:rFonts w:cs="Arial"/>
          <w:color w:val="auto"/>
          <w:spacing w:val="-2"/>
          <w:szCs w:val="20"/>
        </w:rPr>
      </w:pPr>
    </w:p>
    <w:p w14:paraId="0A03C756" w14:textId="77777777" w:rsidR="00A1511F" w:rsidRPr="00045BFE" w:rsidRDefault="00A1511F" w:rsidP="00045BFE">
      <w:pPr>
        <w:spacing w:after="0"/>
        <w:rPr>
          <w:rFonts w:cs="Arial"/>
          <w:color w:val="auto"/>
          <w:spacing w:val="-2"/>
          <w:szCs w:val="20"/>
        </w:rPr>
      </w:pPr>
    </w:p>
    <w:p w14:paraId="33BD5EB4" w14:textId="77777777" w:rsidR="006E2282" w:rsidRPr="00045BFE" w:rsidRDefault="006E2282" w:rsidP="00045BFE">
      <w:pPr>
        <w:spacing w:after="0"/>
        <w:rPr>
          <w:rFonts w:cs="Arial"/>
          <w:color w:val="auto"/>
          <w:spacing w:val="-2"/>
          <w:szCs w:val="20"/>
        </w:rPr>
      </w:pPr>
    </w:p>
    <w:p w14:paraId="02E6F20A" w14:textId="657AA607" w:rsidR="006E2282" w:rsidRPr="00045BFE" w:rsidRDefault="006E2282" w:rsidP="00045BFE">
      <w:pPr>
        <w:spacing w:after="0"/>
        <w:rPr>
          <w:rFonts w:cs="Arial"/>
          <w:b/>
          <w:color w:val="auto"/>
          <w:spacing w:val="-2"/>
          <w:szCs w:val="20"/>
        </w:rPr>
      </w:pPr>
      <w:r w:rsidRPr="00045BFE">
        <w:rPr>
          <w:rFonts w:cs="Arial"/>
          <w:b/>
          <w:color w:val="auto"/>
          <w:szCs w:val="20"/>
        </w:rPr>
        <w:lastRenderedPageBreak/>
        <w:t>ASK IF Q27 = 1 |REPEAT Q30 FOR MAXIMUM OF 3 RESPONSES AT Q29 BASED ON LEAST FILL | M</w:t>
      </w:r>
      <w:r w:rsidR="005766FB">
        <w:rPr>
          <w:rFonts w:cs="Arial"/>
          <w:b/>
          <w:color w:val="auto"/>
          <w:szCs w:val="20"/>
        </w:rPr>
        <w:t xml:space="preserve">ULTIPLE </w:t>
      </w:r>
      <w:r w:rsidRPr="00045BFE">
        <w:rPr>
          <w:rFonts w:cs="Arial"/>
          <w:b/>
          <w:color w:val="auto"/>
          <w:szCs w:val="20"/>
        </w:rPr>
        <w:t>R</w:t>
      </w:r>
      <w:r w:rsidR="005766FB">
        <w:rPr>
          <w:rFonts w:cs="Arial"/>
          <w:b/>
          <w:color w:val="auto"/>
          <w:szCs w:val="20"/>
        </w:rPr>
        <w:t>ESPONSE</w:t>
      </w:r>
    </w:p>
    <w:p w14:paraId="70E02A85" w14:textId="77777777" w:rsidR="006E2282" w:rsidRPr="00045BFE" w:rsidRDefault="006E2282" w:rsidP="00045BFE">
      <w:pPr>
        <w:spacing w:after="0"/>
        <w:rPr>
          <w:rFonts w:cs="Arial"/>
          <w:color w:val="auto"/>
          <w:szCs w:val="20"/>
        </w:rPr>
      </w:pPr>
      <w:r w:rsidRPr="00045BFE">
        <w:rPr>
          <w:rFonts w:cs="Arial"/>
          <w:color w:val="auto"/>
          <w:szCs w:val="20"/>
        </w:rPr>
        <w:t>Q30.</w:t>
      </w:r>
      <w:r w:rsidRPr="00045BFE">
        <w:rPr>
          <w:rFonts w:cs="Arial"/>
          <w:color w:val="auto"/>
          <w:szCs w:val="20"/>
        </w:rPr>
        <w:tab/>
        <w:t xml:space="preserve">Where did your business obtain this [INSERT Q29 RESPONSE] from? </w:t>
      </w:r>
    </w:p>
    <w:p w14:paraId="62CC15B2" w14:textId="77777777" w:rsidR="006E2282" w:rsidRPr="00045BFE" w:rsidRDefault="006E2282" w:rsidP="005766FB">
      <w:pPr>
        <w:spacing w:after="0"/>
        <w:ind w:firstLine="720"/>
        <w:rPr>
          <w:rFonts w:cs="Arial"/>
          <w:color w:val="auto"/>
          <w:szCs w:val="20"/>
        </w:rPr>
      </w:pPr>
      <w:r w:rsidRPr="00045BFE">
        <w:rPr>
          <w:rFonts w:cs="Arial"/>
          <w:color w:val="auto"/>
          <w:szCs w:val="20"/>
        </w:rPr>
        <w:t>IF Q29=CODE 2 OR 3 SAY: Which organisation(s) hosted the [INSERT Q29 RESPONSE]?</w:t>
      </w:r>
    </w:p>
    <w:p w14:paraId="4A69354A" w14:textId="77777777" w:rsidR="006E2282" w:rsidRPr="00045BFE" w:rsidRDefault="006E2282" w:rsidP="005766FB">
      <w:pPr>
        <w:spacing w:after="0"/>
        <w:ind w:firstLine="720"/>
        <w:rPr>
          <w:rFonts w:cs="Arial"/>
          <w:color w:val="auto"/>
          <w:szCs w:val="20"/>
        </w:rPr>
      </w:pPr>
      <w:r w:rsidRPr="00045BFE">
        <w:rPr>
          <w:rFonts w:cs="Arial"/>
          <w:i/>
          <w:iCs/>
          <w:color w:val="auto"/>
          <w:spacing w:val="-4"/>
          <w:szCs w:val="20"/>
        </w:rPr>
        <w:t>Select all that apply</w:t>
      </w:r>
    </w:p>
    <w:p w14:paraId="412E39BD"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B4D41E9" w14:textId="77777777" w:rsidTr="003E3C96">
        <w:trPr>
          <w:trHeight w:val="117"/>
        </w:trPr>
        <w:tc>
          <w:tcPr>
            <w:tcW w:w="7513" w:type="dxa"/>
          </w:tcPr>
          <w:p w14:paraId="2569EA0B" w14:textId="77777777" w:rsidR="006E2282" w:rsidRPr="00045BFE" w:rsidRDefault="006E2282" w:rsidP="00045BFE">
            <w:pPr>
              <w:rPr>
                <w:rFonts w:cs="Arial"/>
                <w:color w:val="auto"/>
                <w:spacing w:val="-4"/>
                <w:szCs w:val="20"/>
              </w:rPr>
            </w:pPr>
            <w:r w:rsidRPr="00045BFE">
              <w:rPr>
                <w:rFonts w:cs="Arial"/>
                <w:b/>
                <w:color w:val="auto"/>
                <w:szCs w:val="20"/>
              </w:rPr>
              <w:t>&lt;INSERT</w:t>
            </w:r>
            <w:r w:rsidRPr="00045BFE">
              <w:rPr>
                <w:rFonts w:cs="Arial"/>
                <w:b/>
                <w:color w:val="auto"/>
                <w:spacing w:val="-6"/>
                <w:szCs w:val="20"/>
              </w:rPr>
              <w:t xml:space="preserve"> </w:t>
            </w:r>
            <w:r w:rsidRPr="00045BFE">
              <w:rPr>
                <w:rFonts w:cs="Arial"/>
                <w:b/>
                <w:color w:val="auto"/>
                <w:szCs w:val="20"/>
              </w:rPr>
              <w:t>RELEVANT</w:t>
            </w:r>
            <w:r w:rsidRPr="00045BFE">
              <w:rPr>
                <w:rFonts w:cs="Arial"/>
                <w:b/>
                <w:color w:val="auto"/>
                <w:spacing w:val="-3"/>
                <w:szCs w:val="20"/>
              </w:rPr>
              <w:t xml:space="preserve"> </w:t>
            </w:r>
            <w:r w:rsidRPr="00045BFE">
              <w:rPr>
                <w:rFonts w:cs="Arial"/>
                <w:b/>
                <w:color w:val="auto"/>
                <w:szCs w:val="20"/>
              </w:rPr>
              <w:t>STATE</w:t>
            </w:r>
            <w:r w:rsidRPr="00045BFE">
              <w:rPr>
                <w:rFonts w:cs="Arial"/>
                <w:b/>
                <w:color w:val="auto"/>
                <w:spacing w:val="-1"/>
                <w:szCs w:val="20"/>
              </w:rPr>
              <w:t xml:space="preserve"> </w:t>
            </w:r>
            <w:r w:rsidRPr="00045BFE">
              <w:rPr>
                <w:rFonts w:cs="Arial"/>
                <w:b/>
                <w:color w:val="auto"/>
                <w:spacing w:val="-2"/>
                <w:szCs w:val="20"/>
              </w:rPr>
              <w:t>REGULATOR&gt;</w:t>
            </w:r>
          </w:p>
        </w:tc>
        <w:tc>
          <w:tcPr>
            <w:tcW w:w="1413" w:type="dxa"/>
          </w:tcPr>
          <w:p w14:paraId="6B446E6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2CBEDBB" w14:textId="77777777" w:rsidTr="003E3C96">
        <w:trPr>
          <w:trHeight w:val="207"/>
        </w:trPr>
        <w:tc>
          <w:tcPr>
            <w:tcW w:w="7513" w:type="dxa"/>
          </w:tcPr>
          <w:p w14:paraId="1DE65A4B"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9"/>
                <w:szCs w:val="20"/>
                <w:u w:val="single" w:color="ACACAC"/>
              </w:rPr>
              <w:t xml:space="preserve"> </w:t>
            </w:r>
            <w:r w:rsidRPr="00045BFE">
              <w:rPr>
                <w:rFonts w:cs="Arial"/>
                <w:color w:val="auto"/>
                <w:szCs w:val="20"/>
                <w:u w:val="single" w:color="ACACAC"/>
              </w:rPr>
              <w:t>Competition</w:t>
            </w:r>
            <w:r w:rsidRPr="00045BFE">
              <w:rPr>
                <w:rFonts w:cs="Arial"/>
                <w:color w:val="auto"/>
                <w:spacing w:val="-9"/>
                <w:szCs w:val="20"/>
                <w:u w:val="single" w:color="ACACAC"/>
              </w:rPr>
              <w:t xml:space="preserve"> </w:t>
            </w:r>
            <w:r w:rsidRPr="00045BFE">
              <w:rPr>
                <w:rFonts w:cs="Arial"/>
                <w:color w:val="auto"/>
                <w:szCs w:val="20"/>
                <w:u w:val="single" w:color="ACACAC"/>
              </w:rPr>
              <w:t>and</w:t>
            </w:r>
            <w:r w:rsidRPr="00045BFE">
              <w:rPr>
                <w:rFonts w:cs="Arial"/>
                <w:color w:val="auto"/>
                <w:spacing w:val="-9"/>
                <w:szCs w:val="20"/>
                <w:u w:val="single" w:color="ACACAC"/>
              </w:rPr>
              <w:t xml:space="preserve"> </w:t>
            </w:r>
            <w:r w:rsidRPr="00045BFE">
              <w:rPr>
                <w:rFonts w:cs="Arial"/>
                <w:color w:val="auto"/>
                <w:szCs w:val="20"/>
                <w:u w:val="single" w:color="ACACAC"/>
              </w:rPr>
              <w:t>Consumer</w:t>
            </w:r>
            <w:r w:rsidRPr="00045BFE">
              <w:rPr>
                <w:rFonts w:cs="Arial"/>
                <w:color w:val="auto"/>
                <w:spacing w:val="-7"/>
                <w:szCs w:val="20"/>
                <w:u w:val="single" w:color="ACACAC"/>
              </w:rPr>
              <w:t xml:space="preserve"> </w:t>
            </w:r>
            <w:r w:rsidRPr="00045BFE">
              <w:rPr>
                <w:rFonts w:cs="Arial"/>
                <w:color w:val="auto"/>
                <w:szCs w:val="20"/>
                <w:u w:val="single" w:color="ACACAC"/>
              </w:rPr>
              <w:t>Commission</w:t>
            </w:r>
            <w:r w:rsidRPr="00045BFE">
              <w:rPr>
                <w:rFonts w:cs="Arial"/>
                <w:color w:val="auto"/>
                <w:szCs w:val="20"/>
              </w:rPr>
              <w:t xml:space="preserve"> </w:t>
            </w:r>
            <w:r w:rsidRPr="00045BFE">
              <w:rPr>
                <w:rFonts w:cs="Arial"/>
                <w:color w:val="auto"/>
                <w:spacing w:val="-2"/>
                <w:szCs w:val="20"/>
              </w:rPr>
              <w:t>(ACCC)</w:t>
            </w:r>
          </w:p>
        </w:tc>
        <w:tc>
          <w:tcPr>
            <w:tcW w:w="1413" w:type="dxa"/>
          </w:tcPr>
          <w:p w14:paraId="2922B02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532A2DC8" w14:textId="77777777" w:rsidTr="003E3C96">
        <w:trPr>
          <w:trHeight w:val="207"/>
        </w:trPr>
        <w:tc>
          <w:tcPr>
            <w:tcW w:w="7513" w:type="dxa"/>
          </w:tcPr>
          <w:p w14:paraId="546BEF8E"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business</w:t>
            </w:r>
            <w:r w:rsidRPr="00045BFE">
              <w:rPr>
                <w:rFonts w:cs="Arial"/>
                <w:color w:val="auto"/>
                <w:spacing w:val="-2"/>
                <w:szCs w:val="20"/>
              </w:rPr>
              <w:t xml:space="preserve"> </w:t>
            </w:r>
            <w:r w:rsidRPr="00045BFE">
              <w:rPr>
                <w:rFonts w:cs="Arial"/>
                <w:color w:val="auto"/>
                <w:szCs w:val="20"/>
              </w:rPr>
              <w:t>owners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5"/>
                <w:szCs w:val="20"/>
              </w:rPr>
              <w:t xml:space="preserve"> </w:t>
            </w:r>
            <w:r w:rsidRPr="00045BFE">
              <w:rPr>
                <w:rFonts w:cs="Arial"/>
                <w:color w:val="auto"/>
                <w:szCs w:val="20"/>
              </w:rPr>
              <w:t>industry</w:t>
            </w:r>
            <w:r w:rsidRPr="00045BFE">
              <w:rPr>
                <w:rFonts w:cs="Arial"/>
                <w:color w:val="auto"/>
                <w:spacing w:val="-3"/>
                <w:szCs w:val="20"/>
              </w:rPr>
              <w:t xml:space="preserve"> </w:t>
            </w:r>
            <w:r w:rsidRPr="00045BFE">
              <w:rPr>
                <w:rFonts w:cs="Arial"/>
                <w:color w:val="auto"/>
                <w:spacing w:val="-2"/>
                <w:szCs w:val="20"/>
              </w:rPr>
              <w:t>peers</w:t>
            </w:r>
          </w:p>
        </w:tc>
        <w:tc>
          <w:tcPr>
            <w:tcW w:w="1413" w:type="dxa"/>
          </w:tcPr>
          <w:p w14:paraId="4BD2058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637486D1" w14:textId="77777777" w:rsidTr="003E3C96">
        <w:trPr>
          <w:trHeight w:val="207"/>
        </w:trPr>
        <w:tc>
          <w:tcPr>
            <w:tcW w:w="7513" w:type="dxa"/>
          </w:tcPr>
          <w:p w14:paraId="142B3E88" w14:textId="77777777" w:rsidR="006E2282" w:rsidRPr="00045BFE" w:rsidRDefault="006E2282" w:rsidP="00045BFE">
            <w:pPr>
              <w:rPr>
                <w:rFonts w:cs="Arial"/>
                <w:color w:val="auto"/>
                <w:spacing w:val="-4"/>
                <w:szCs w:val="20"/>
              </w:rPr>
            </w:pPr>
            <w:r w:rsidRPr="00045BFE">
              <w:rPr>
                <w:rFonts w:cs="Arial"/>
                <w:color w:val="auto"/>
                <w:szCs w:val="20"/>
                <w:u w:val="single" w:color="ACACAC"/>
              </w:rPr>
              <w:t>The</w:t>
            </w:r>
            <w:r w:rsidRPr="00045BFE">
              <w:rPr>
                <w:rFonts w:cs="Arial"/>
                <w:color w:val="auto"/>
                <w:spacing w:val="-5"/>
                <w:szCs w:val="20"/>
                <w:u w:val="single" w:color="ACACAC"/>
              </w:rPr>
              <w:t xml:space="preserve"> </w:t>
            </w:r>
            <w:r w:rsidRPr="00045BFE">
              <w:rPr>
                <w:rFonts w:cs="Arial"/>
                <w:color w:val="auto"/>
                <w:szCs w:val="20"/>
                <w:u w:val="single" w:color="ACACAC"/>
              </w:rPr>
              <w:t>Council</w:t>
            </w:r>
            <w:r w:rsidRPr="00045BFE">
              <w:rPr>
                <w:rFonts w:cs="Arial"/>
                <w:color w:val="auto"/>
                <w:spacing w:val="-5"/>
                <w:szCs w:val="20"/>
                <w:u w:val="single" w:color="ACACAC"/>
              </w:rPr>
              <w:t xml:space="preserve"> </w:t>
            </w:r>
            <w:r w:rsidRPr="00045BFE">
              <w:rPr>
                <w:rFonts w:cs="Arial"/>
                <w:color w:val="auto"/>
                <w:szCs w:val="20"/>
                <w:u w:val="single" w:color="ACACAC"/>
              </w:rPr>
              <w:t>of</w:t>
            </w:r>
            <w:r w:rsidRPr="00045BFE">
              <w:rPr>
                <w:rFonts w:cs="Arial"/>
                <w:color w:val="auto"/>
                <w:spacing w:val="-8"/>
                <w:szCs w:val="20"/>
                <w:u w:val="single" w:color="ACACAC"/>
              </w:rPr>
              <w:t xml:space="preserve"> </w:t>
            </w:r>
            <w:r w:rsidRPr="00045BFE">
              <w:rPr>
                <w:rFonts w:cs="Arial"/>
                <w:color w:val="auto"/>
                <w:szCs w:val="20"/>
                <w:u w:val="single" w:color="ACACAC"/>
              </w:rPr>
              <w:t>Small</w:t>
            </w:r>
            <w:r w:rsidRPr="00045BFE">
              <w:rPr>
                <w:rFonts w:cs="Arial"/>
                <w:color w:val="auto"/>
                <w:spacing w:val="-5"/>
                <w:szCs w:val="20"/>
                <w:u w:val="single" w:color="ACACAC"/>
              </w:rPr>
              <w:t xml:space="preserve"> </w:t>
            </w:r>
            <w:r w:rsidRPr="00045BFE">
              <w:rPr>
                <w:rFonts w:cs="Arial"/>
                <w:color w:val="auto"/>
                <w:szCs w:val="20"/>
                <w:u w:val="single" w:color="ACACAC"/>
              </w:rPr>
              <w:t>Business</w:t>
            </w:r>
            <w:r w:rsidRPr="00045BFE">
              <w:rPr>
                <w:rFonts w:cs="Arial"/>
                <w:color w:val="auto"/>
                <w:spacing w:val="-7"/>
                <w:szCs w:val="20"/>
                <w:u w:val="single" w:color="ACACAC"/>
              </w:rPr>
              <w:t xml:space="preserve"> </w:t>
            </w:r>
            <w:r w:rsidRPr="00045BFE">
              <w:rPr>
                <w:rFonts w:cs="Arial"/>
                <w:color w:val="auto"/>
                <w:szCs w:val="20"/>
                <w:u w:val="single" w:color="ACACAC"/>
              </w:rPr>
              <w:t>Organisations</w:t>
            </w:r>
            <w:r w:rsidRPr="00045BFE">
              <w:rPr>
                <w:rFonts w:cs="Arial"/>
                <w:color w:val="auto"/>
                <w:spacing w:val="-7"/>
                <w:szCs w:val="20"/>
                <w:u w:val="single" w:color="ACACAC"/>
              </w:rPr>
              <w:t xml:space="preserve"> </w:t>
            </w:r>
            <w:r w:rsidRPr="00045BFE">
              <w:rPr>
                <w:rFonts w:cs="Arial"/>
                <w:color w:val="auto"/>
                <w:szCs w:val="20"/>
                <w:u w:val="single" w:color="ACACAC"/>
              </w:rPr>
              <w:t>of</w:t>
            </w:r>
            <w:r w:rsidRPr="00045BFE">
              <w:rPr>
                <w:rFonts w:cs="Arial"/>
                <w:color w:val="auto"/>
                <w:szCs w:val="20"/>
              </w:rPr>
              <w:t xml:space="preserve"> Australia (COSBOA)</w:t>
            </w:r>
          </w:p>
        </w:tc>
        <w:tc>
          <w:tcPr>
            <w:tcW w:w="1413" w:type="dxa"/>
          </w:tcPr>
          <w:p w14:paraId="5A0A97F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20CDFD0" w14:textId="77777777" w:rsidTr="003E3C96">
        <w:trPr>
          <w:trHeight w:val="207"/>
        </w:trPr>
        <w:tc>
          <w:tcPr>
            <w:tcW w:w="7513" w:type="dxa"/>
          </w:tcPr>
          <w:p w14:paraId="0864E096" w14:textId="77777777" w:rsidR="006E2282" w:rsidRPr="00045BFE" w:rsidRDefault="006E2282" w:rsidP="00045BFE">
            <w:pPr>
              <w:rPr>
                <w:rFonts w:cs="Arial"/>
                <w:color w:val="auto"/>
                <w:spacing w:val="-4"/>
                <w:szCs w:val="20"/>
              </w:rPr>
            </w:pPr>
            <w:r w:rsidRPr="00045BFE">
              <w:rPr>
                <w:rFonts w:cs="Arial"/>
                <w:color w:val="auto"/>
                <w:szCs w:val="20"/>
                <w:u w:val="single" w:color="ACACAC"/>
              </w:rPr>
              <w:t>Australian</w:t>
            </w:r>
            <w:r w:rsidRPr="00045BFE">
              <w:rPr>
                <w:rFonts w:cs="Arial"/>
                <w:color w:val="auto"/>
                <w:spacing w:val="-8"/>
                <w:szCs w:val="20"/>
                <w:u w:val="single" w:color="ACACAC"/>
              </w:rPr>
              <w:t xml:space="preserve"> </w:t>
            </w:r>
            <w:r w:rsidRPr="00045BFE">
              <w:rPr>
                <w:rFonts w:cs="Arial"/>
                <w:color w:val="auto"/>
                <w:szCs w:val="20"/>
                <w:u w:val="single" w:color="ACACAC"/>
              </w:rPr>
              <w:t>Chamber</w:t>
            </w:r>
            <w:r w:rsidRPr="00045BFE">
              <w:rPr>
                <w:rFonts w:cs="Arial"/>
                <w:color w:val="auto"/>
                <w:spacing w:val="-8"/>
                <w:szCs w:val="20"/>
                <w:u w:val="single" w:color="ACACAC"/>
              </w:rPr>
              <w:t xml:space="preserve"> </w:t>
            </w:r>
            <w:r w:rsidRPr="00045BFE">
              <w:rPr>
                <w:rFonts w:cs="Arial"/>
                <w:color w:val="auto"/>
                <w:szCs w:val="20"/>
                <w:u w:val="single" w:color="ACACAC"/>
              </w:rPr>
              <w:t>of</w:t>
            </w:r>
            <w:r w:rsidRPr="00045BFE">
              <w:rPr>
                <w:rFonts w:cs="Arial"/>
                <w:color w:val="auto"/>
                <w:spacing w:val="-6"/>
                <w:szCs w:val="20"/>
                <w:u w:val="single" w:color="ACACAC"/>
              </w:rPr>
              <w:t xml:space="preserve"> </w:t>
            </w:r>
            <w:r w:rsidRPr="00045BFE">
              <w:rPr>
                <w:rFonts w:cs="Arial"/>
                <w:color w:val="auto"/>
                <w:szCs w:val="20"/>
                <w:u w:val="single" w:color="ACACAC"/>
              </w:rPr>
              <w:t>Commerce</w:t>
            </w:r>
            <w:r w:rsidRPr="00045BFE">
              <w:rPr>
                <w:rFonts w:cs="Arial"/>
                <w:color w:val="auto"/>
                <w:spacing w:val="-8"/>
                <w:szCs w:val="20"/>
                <w:u w:val="single" w:color="ACACAC"/>
              </w:rPr>
              <w:t xml:space="preserve"> </w:t>
            </w:r>
            <w:r w:rsidRPr="00045BFE">
              <w:rPr>
                <w:rFonts w:cs="Arial"/>
                <w:color w:val="auto"/>
                <w:szCs w:val="20"/>
                <w:u w:val="single" w:color="ACACAC"/>
              </w:rPr>
              <w:t>and</w:t>
            </w:r>
            <w:r w:rsidRPr="00045BFE">
              <w:rPr>
                <w:rFonts w:cs="Arial"/>
                <w:color w:val="auto"/>
                <w:spacing w:val="-5"/>
                <w:szCs w:val="20"/>
                <w:u w:val="single" w:color="ACACAC"/>
              </w:rPr>
              <w:t xml:space="preserve"> </w:t>
            </w:r>
            <w:r w:rsidRPr="00045BFE">
              <w:rPr>
                <w:rFonts w:cs="Arial"/>
                <w:color w:val="auto"/>
                <w:szCs w:val="20"/>
                <w:u w:val="single" w:color="ACACAC"/>
              </w:rPr>
              <w:t>Industry</w:t>
            </w:r>
            <w:r w:rsidRPr="00045BFE">
              <w:rPr>
                <w:rFonts w:cs="Arial"/>
                <w:color w:val="auto"/>
                <w:szCs w:val="20"/>
              </w:rPr>
              <w:t xml:space="preserve"> </w:t>
            </w:r>
            <w:r w:rsidRPr="00045BFE">
              <w:rPr>
                <w:rFonts w:cs="Arial"/>
                <w:color w:val="auto"/>
                <w:spacing w:val="-2"/>
                <w:szCs w:val="20"/>
              </w:rPr>
              <w:t>(ACCI)</w:t>
            </w:r>
          </w:p>
        </w:tc>
        <w:tc>
          <w:tcPr>
            <w:tcW w:w="1413" w:type="dxa"/>
          </w:tcPr>
          <w:p w14:paraId="21089A1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363747F2" w14:textId="77777777" w:rsidTr="003E3C96">
        <w:trPr>
          <w:trHeight w:val="207"/>
        </w:trPr>
        <w:tc>
          <w:tcPr>
            <w:tcW w:w="7513" w:type="dxa"/>
          </w:tcPr>
          <w:p w14:paraId="22F31EE2" w14:textId="77777777" w:rsidR="006E2282" w:rsidRPr="00045BFE" w:rsidRDefault="006E2282" w:rsidP="00045BFE">
            <w:pPr>
              <w:rPr>
                <w:rFonts w:cs="Arial"/>
                <w:color w:val="auto"/>
                <w:spacing w:val="-4"/>
                <w:szCs w:val="20"/>
              </w:rPr>
            </w:pPr>
            <w:r w:rsidRPr="00045BFE">
              <w:rPr>
                <w:rFonts w:cs="Arial"/>
                <w:color w:val="auto"/>
                <w:szCs w:val="20"/>
              </w:rPr>
              <w:t>National</w:t>
            </w:r>
            <w:r w:rsidRPr="00045BFE">
              <w:rPr>
                <w:rFonts w:cs="Arial"/>
                <w:color w:val="auto"/>
                <w:spacing w:val="-4"/>
                <w:szCs w:val="20"/>
              </w:rPr>
              <w:t xml:space="preserve"> </w:t>
            </w:r>
            <w:r w:rsidRPr="00045BFE">
              <w:rPr>
                <w:rFonts w:cs="Arial"/>
                <w:color w:val="auto"/>
                <w:szCs w:val="20"/>
              </w:rPr>
              <w:t>Retail</w:t>
            </w:r>
            <w:r w:rsidRPr="00045BFE">
              <w:rPr>
                <w:rFonts w:cs="Arial"/>
                <w:color w:val="auto"/>
                <w:spacing w:val="-3"/>
                <w:szCs w:val="20"/>
              </w:rPr>
              <w:t xml:space="preserve"> </w:t>
            </w:r>
            <w:r w:rsidRPr="00045BFE">
              <w:rPr>
                <w:rFonts w:cs="Arial"/>
                <w:color w:val="auto"/>
                <w:szCs w:val="20"/>
              </w:rPr>
              <w:t>Association</w:t>
            </w:r>
            <w:r w:rsidRPr="00045BFE">
              <w:rPr>
                <w:rFonts w:cs="Arial"/>
                <w:color w:val="auto"/>
                <w:spacing w:val="-3"/>
                <w:szCs w:val="20"/>
              </w:rPr>
              <w:t xml:space="preserve"> </w:t>
            </w:r>
            <w:r w:rsidRPr="00045BFE">
              <w:rPr>
                <w:rFonts w:cs="Arial"/>
                <w:color w:val="auto"/>
                <w:spacing w:val="-4"/>
                <w:szCs w:val="20"/>
              </w:rPr>
              <w:t>(NRA)</w:t>
            </w:r>
          </w:p>
        </w:tc>
        <w:tc>
          <w:tcPr>
            <w:tcW w:w="1413" w:type="dxa"/>
          </w:tcPr>
          <w:p w14:paraId="63F4824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75EC84B" w14:textId="77777777" w:rsidTr="003E3C96">
        <w:trPr>
          <w:trHeight w:val="207"/>
        </w:trPr>
        <w:tc>
          <w:tcPr>
            <w:tcW w:w="7513" w:type="dxa"/>
          </w:tcPr>
          <w:p w14:paraId="01CFDA72" w14:textId="77777777" w:rsidR="006E2282" w:rsidRPr="00045BFE" w:rsidRDefault="006E2282" w:rsidP="00045BFE">
            <w:pPr>
              <w:rPr>
                <w:rFonts w:cs="Arial"/>
                <w:color w:val="auto"/>
                <w:spacing w:val="-4"/>
                <w:szCs w:val="20"/>
              </w:rPr>
            </w:pPr>
            <w:r w:rsidRPr="00045BFE">
              <w:rPr>
                <w:rFonts w:cs="Arial"/>
                <w:color w:val="auto"/>
                <w:szCs w:val="20"/>
              </w:rPr>
              <w:t>General</w:t>
            </w:r>
            <w:r w:rsidRPr="00045BFE">
              <w:rPr>
                <w:rFonts w:cs="Arial"/>
                <w:color w:val="auto"/>
                <w:spacing w:val="-5"/>
                <w:szCs w:val="20"/>
              </w:rPr>
              <w:t xml:space="preserve"> </w:t>
            </w:r>
            <w:r w:rsidRPr="00045BFE">
              <w:rPr>
                <w:rFonts w:cs="Arial"/>
                <w:color w:val="auto"/>
                <w:szCs w:val="20"/>
              </w:rPr>
              <w:t>internet</w:t>
            </w:r>
            <w:r w:rsidRPr="00045BFE">
              <w:rPr>
                <w:rFonts w:cs="Arial"/>
                <w:color w:val="auto"/>
                <w:spacing w:val="-5"/>
                <w:szCs w:val="20"/>
              </w:rPr>
              <w:t xml:space="preserve"> </w:t>
            </w:r>
            <w:r w:rsidRPr="00045BFE">
              <w:rPr>
                <w:rFonts w:cs="Arial"/>
                <w:color w:val="auto"/>
                <w:szCs w:val="20"/>
              </w:rPr>
              <w:t>search</w:t>
            </w:r>
            <w:r w:rsidRPr="00045BFE">
              <w:rPr>
                <w:rFonts w:cs="Arial"/>
                <w:color w:val="auto"/>
                <w:spacing w:val="-2"/>
                <w:szCs w:val="20"/>
              </w:rPr>
              <w:t xml:space="preserve"> </w:t>
            </w:r>
            <w:r w:rsidRPr="00045BFE">
              <w:rPr>
                <w:rFonts w:cs="Arial"/>
                <w:color w:val="auto"/>
                <w:szCs w:val="20"/>
              </w:rPr>
              <w:t>(“Google</w:t>
            </w:r>
            <w:r w:rsidRPr="00045BFE">
              <w:rPr>
                <w:rFonts w:cs="Arial"/>
                <w:color w:val="auto"/>
                <w:spacing w:val="-1"/>
                <w:szCs w:val="20"/>
              </w:rPr>
              <w:t xml:space="preserve"> </w:t>
            </w:r>
            <w:r w:rsidRPr="00045BFE">
              <w:rPr>
                <w:rFonts w:cs="Arial"/>
                <w:color w:val="auto"/>
                <w:spacing w:val="-4"/>
                <w:szCs w:val="20"/>
              </w:rPr>
              <w:t>it”)</w:t>
            </w:r>
          </w:p>
        </w:tc>
        <w:tc>
          <w:tcPr>
            <w:tcW w:w="1413" w:type="dxa"/>
          </w:tcPr>
          <w:p w14:paraId="1DFBFE7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28173CFC" w14:textId="77777777" w:rsidTr="003E3C96">
        <w:trPr>
          <w:trHeight w:val="207"/>
        </w:trPr>
        <w:tc>
          <w:tcPr>
            <w:tcW w:w="7513" w:type="dxa"/>
          </w:tcPr>
          <w:p w14:paraId="3A36CFA5" w14:textId="77777777" w:rsidR="006E2282" w:rsidRPr="00045BFE" w:rsidRDefault="006E2282" w:rsidP="00045BFE">
            <w:pPr>
              <w:rPr>
                <w:rFonts w:cs="Arial"/>
                <w:color w:val="auto"/>
                <w:spacing w:val="-4"/>
                <w:szCs w:val="20"/>
              </w:rPr>
            </w:pPr>
            <w:r w:rsidRPr="00045BFE">
              <w:rPr>
                <w:rFonts w:cs="Arial"/>
                <w:color w:val="auto"/>
                <w:szCs w:val="20"/>
              </w:rPr>
              <w:t>Solicitor</w:t>
            </w:r>
            <w:r w:rsidRPr="00045BFE">
              <w:rPr>
                <w:rFonts w:cs="Arial"/>
                <w:color w:val="auto"/>
                <w:spacing w:val="-5"/>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lawyer</w:t>
            </w:r>
          </w:p>
        </w:tc>
        <w:tc>
          <w:tcPr>
            <w:tcW w:w="1413" w:type="dxa"/>
          </w:tcPr>
          <w:p w14:paraId="63C8C41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6D9AC6B1" w14:textId="77777777" w:rsidTr="003E3C96">
        <w:trPr>
          <w:trHeight w:val="207"/>
        </w:trPr>
        <w:tc>
          <w:tcPr>
            <w:tcW w:w="7513" w:type="dxa"/>
          </w:tcPr>
          <w:p w14:paraId="1E8B63D8" w14:textId="77777777" w:rsidR="006E2282" w:rsidRPr="00045BFE" w:rsidRDefault="006E2282" w:rsidP="00045BFE">
            <w:pPr>
              <w:rPr>
                <w:rFonts w:cs="Arial"/>
                <w:color w:val="auto"/>
                <w:spacing w:val="-4"/>
                <w:szCs w:val="20"/>
              </w:rPr>
            </w:pP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relevant</w:t>
            </w:r>
            <w:r w:rsidRPr="00045BFE">
              <w:rPr>
                <w:rFonts w:cs="Arial"/>
                <w:color w:val="auto"/>
                <w:spacing w:val="-3"/>
                <w:szCs w:val="20"/>
              </w:rPr>
              <w:t xml:space="preserve"> </w:t>
            </w:r>
            <w:r w:rsidRPr="00045BFE">
              <w:rPr>
                <w:rFonts w:cs="Arial"/>
                <w:color w:val="auto"/>
                <w:spacing w:val="-2"/>
                <w:szCs w:val="20"/>
              </w:rPr>
              <w:t>ombudsman or dispute resolution service</w:t>
            </w:r>
          </w:p>
        </w:tc>
        <w:tc>
          <w:tcPr>
            <w:tcW w:w="1413" w:type="dxa"/>
          </w:tcPr>
          <w:p w14:paraId="6482163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5C91A252" w14:textId="77777777" w:rsidTr="003E3C96">
        <w:trPr>
          <w:trHeight w:val="207"/>
        </w:trPr>
        <w:tc>
          <w:tcPr>
            <w:tcW w:w="7513" w:type="dxa"/>
          </w:tcPr>
          <w:p w14:paraId="65C57387" w14:textId="77777777" w:rsidR="006E2282" w:rsidRPr="00045BFE" w:rsidRDefault="006E2282" w:rsidP="00045BFE">
            <w:pPr>
              <w:rPr>
                <w:rFonts w:cs="Arial"/>
                <w:color w:val="auto"/>
                <w:spacing w:val="-4"/>
                <w:szCs w:val="20"/>
              </w:rPr>
            </w:pPr>
            <w:r w:rsidRPr="00045BFE">
              <w:rPr>
                <w:rFonts w:cs="Arial"/>
                <w:color w:val="auto"/>
                <w:szCs w:val="20"/>
              </w:rPr>
              <w:t>Australian Security and Investment Commission – Moneysmart (ASIC)</w:t>
            </w:r>
          </w:p>
        </w:tc>
        <w:tc>
          <w:tcPr>
            <w:tcW w:w="1413" w:type="dxa"/>
          </w:tcPr>
          <w:p w14:paraId="62EDEC5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6775D562" w14:textId="77777777" w:rsidTr="003E3C96">
        <w:trPr>
          <w:trHeight w:val="207"/>
        </w:trPr>
        <w:tc>
          <w:tcPr>
            <w:tcW w:w="7513" w:type="dxa"/>
          </w:tcPr>
          <w:p w14:paraId="5A0D0B44" w14:textId="77777777" w:rsidR="006E2282" w:rsidRPr="00045BFE" w:rsidRDefault="006E2282" w:rsidP="00045BFE">
            <w:pPr>
              <w:rPr>
                <w:rFonts w:cs="Arial"/>
                <w:color w:val="auto"/>
                <w:spacing w:val="-4"/>
                <w:szCs w:val="20"/>
              </w:rPr>
            </w:pPr>
            <w:r w:rsidRPr="00045BFE">
              <w:rPr>
                <w:rFonts w:cs="Arial"/>
                <w:color w:val="auto"/>
                <w:szCs w:val="20"/>
                <w:u w:val="single" w:color="ACACAC"/>
              </w:rPr>
              <w:t>Other</w:t>
            </w:r>
            <w:r w:rsidRPr="00045BFE">
              <w:rPr>
                <w:rFonts w:cs="Arial"/>
                <w:color w:val="auto"/>
                <w:spacing w:val="-3"/>
                <w:szCs w:val="20"/>
                <w:u w:val="single" w:color="ACACAC"/>
              </w:rPr>
              <w:t xml:space="preserve"> </w:t>
            </w:r>
            <w:r w:rsidRPr="00045BFE">
              <w:rPr>
                <w:rFonts w:cs="Arial"/>
                <w:color w:val="auto"/>
                <w:szCs w:val="20"/>
                <w:u w:val="single" w:color="ACACAC"/>
              </w:rPr>
              <w:t>government</w:t>
            </w:r>
            <w:r w:rsidRPr="00045BFE">
              <w:rPr>
                <w:rFonts w:cs="Arial"/>
                <w:color w:val="auto"/>
                <w:spacing w:val="-4"/>
                <w:szCs w:val="20"/>
                <w:u w:val="single" w:color="ACACAC"/>
              </w:rPr>
              <w:t xml:space="preserve"> </w:t>
            </w:r>
            <w:r w:rsidRPr="00045BFE">
              <w:rPr>
                <w:rFonts w:cs="Arial"/>
                <w:color w:val="auto"/>
                <w:szCs w:val="20"/>
                <w:u w:val="single" w:color="ACACAC"/>
              </w:rPr>
              <w:t>department</w:t>
            </w:r>
            <w:r w:rsidRPr="00045BFE">
              <w:rPr>
                <w:rFonts w:cs="Arial"/>
                <w:color w:val="auto"/>
                <w:spacing w:val="-5"/>
                <w:szCs w:val="20"/>
                <w:u w:val="single" w:color="ACACAC"/>
              </w:rPr>
              <w:t xml:space="preserve"> </w:t>
            </w:r>
            <w:r w:rsidRPr="00045BFE">
              <w:rPr>
                <w:rFonts w:cs="Arial"/>
                <w:color w:val="auto"/>
                <w:szCs w:val="20"/>
                <w:u w:val="single" w:color="ACACAC"/>
              </w:rPr>
              <w:t>or</w:t>
            </w:r>
            <w:r w:rsidRPr="00045BFE">
              <w:rPr>
                <w:rFonts w:cs="Arial"/>
                <w:color w:val="auto"/>
                <w:spacing w:val="-2"/>
                <w:szCs w:val="20"/>
                <w:u w:val="single" w:color="ACACAC"/>
              </w:rPr>
              <w:t xml:space="preserve"> agency </w:t>
            </w:r>
            <w:r w:rsidRPr="00045BFE">
              <w:rPr>
                <w:rFonts w:cs="Arial"/>
                <w:b/>
                <w:color w:val="auto"/>
                <w:szCs w:val="20"/>
              </w:rPr>
              <w:t>(Please</w:t>
            </w:r>
            <w:r w:rsidRPr="00045BFE">
              <w:rPr>
                <w:rFonts w:cs="Arial"/>
                <w:b/>
                <w:color w:val="auto"/>
                <w:spacing w:val="-2"/>
                <w:szCs w:val="20"/>
              </w:rPr>
              <w:t xml:space="preserve"> specify) *</w:t>
            </w:r>
            <w:r w:rsidRPr="00045BFE">
              <w:rPr>
                <w:rFonts w:cs="Arial"/>
                <w:b/>
                <w:i/>
                <w:iCs/>
                <w:color w:val="auto"/>
                <w:spacing w:val="-2"/>
                <w:szCs w:val="20"/>
              </w:rPr>
              <w:t>Fixed position</w:t>
            </w:r>
          </w:p>
        </w:tc>
        <w:tc>
          <w:tcPr>
            <w:tcW w:w="1413" w:type="dxa"/>
          </w:tcPr>
          <w:p w14:paraId="417603A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02C69008" w14:textId="77777777" w:rsidTr="003E3C96">
        <w:trPr>
          <w:trHeight w:val="207"/>
        </w:trPr>
        <w:tc>
          <w:tcPr>
            <w:tcW w:w="7513" w:type="dxa"/>
          </w:tcPr>
          <w:p w14:paraId="2E87FCA6"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3"/>
                <w:szCs w:val="20"/>
              </w:rPr>
              <w:t xml:space="preserve"> </w:t>
            </w:r>
            <w:r w:rsidRPr="00045BFE">
              <w:rPr>
                <w:rFonts w:cs="Arial"/>
                <w:color w:val="auto"/>
                <w:szCs w:val="20"/>
              </w:rPr>
              <w:t>industry</w:t>
            </w:r>
            <w:r w:rsidRPr="00045BFE">
              <w:rPr>
                <w:rFonts w:cs="Arial"/>
                <w:color w:val="auto"/>
                <w:spacing w:val="-4"/>
                <w:szCs w:val="20"/>
              </w:rPr>
              <w:t xml:space="preserve"> </w:t>
            </w:r>
            <w:r w:rsidRPr="00045BFE">
              <w:rPr>
                <w:rFonts w:cs="Arial"/>
                <w:color w:val="auto"/>
                <w:szCs w:val="20"/>
              </w:rPr>
              <w:t>organisation</w:t>
            </w:r>
            <w:r w:rsidRPr="00045BFE">
              <w:rPr>
                <w:rFonts w:cs="Arial"/>
                <w:color w:val="auto"/>
                <w:spacing w:val="-4"/>
                <w:szCs w:val="20"/>
              </w:rPr>
              <w:t xml:space="preserve"> </w:t>
            </w:r>
            <w:r w:rsidRPr="00045BFE">
              <w:rPr>
                <w:rFonts w:cs="Arial"/>
                <w:b/>
                <w:color w:val="auto"/>
                <w:szCs w:val="20"/>
              </w:rPr>
              <w:t>(Please</w:t>
            </w:r>
            <w:r w:rsidRPr="00045BFE">
              <w:rPr>
                <w:rFonts w:cs="Arial"/>
                <w:b/>
                <w:color w:val="auto"/>
                <w:spacing w:val="-4"/>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31F4434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043A94E4" w14:textId="77777777" w:rsidTr="003E3C96">
        <w:trPr>
          <w:trHeight w:val="207"/>
        </w:trPr>
        <w:tc>
          <w:tcPr>
            <w:tcW w:w="7513" w:type="dxa"/>
          </w:tcPr>
          <w:p w14:paraId="16903915"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 xml:space="preserve">(Please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35EA9A9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244FDC9D" w14:textId="77777777" w:rsidTr="003E3C96">
        <w:trPr>
          <w:trHeight w:val="207"/>
        </w:trPr>
        <w:tc>
          <w:tcPr>
            <w:tcW w:w="7513" w:type="dxa"/>
          </w:tcPr>
          <w:p w14:paraId="566E9B1C" w14:textId="77777777" w:rsidR="006E2282" w:rsidRPr="00045BFE" w:rsidRDefault="006E2282" w:rsidP="00045BFE">
            <w:pPr>
              <w:rPr>
                <w:rFonts w:cs="Arial"/>
                <w:color w:val="auto"/>
                <w:szCs w:val="20"/>
              </w:rPr>
            </w:pPr>
            <w:r w:rsidRPr="00045BFE">
              <w:rPr>
                <w:rFonts w:cs="Arial"/>
                <w:color w:val="auto"/>
                <w:szCs w:val="20"/>
              </w:rPr>
              <w:t xml:space="preserve">Don’t know </w:t>
            </w:r>
            <w:r w:rsidRPr="00045BFE">
              <w:rPr>
                <w:rFonts w:cs="Arial"/>
                <w:b/>
                <w:color w:val="auto"/>
                <w:spacing w:val="-2"/>
                <w:szCs w:val="20"/>
              </w:rPr>
              <w:t>*</w:t>
            </w:r>
            <w:r w:rsidRPr="00045BFE">
              <w:rPr>
                <w:rFonts w:cs="Arial"/>
                <w:b/>
                <w:i/>
                <w:iCs/>
                <w:color w:val="auto"/>
                <w:spacing w:val="-2"/>
                <w:szCs w:val="20"/>
              </w:rPr>
              <w:t>Fixed position, single response</w:t>
            </w:r>
          </w:p>
        </w:tc>
        <w:tc>
          <w:tcPr>
            <w:tcW w:w="1413" w:type="dxa"/>
          </w:tcPr>
          <w:p w14:paraId="6C41686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6CF43BC" w14:textId="77777777" w:rsidR="006E2282" w:rsidRPr="00045BFE" w:rsidRDefault="006E2282" w:rsidP="00045BFE">
      <w:pPr>
        <w:spacing w:after="0"/>
        <w:rPr>
          <w:rFonts w:cs="Arial"/>
          <w:color w:val="auto"/>
          <w:szCs w:val="20"/>
        </w:rPr>
      </w:pPr>
    </w:p>
    <w:p w14:paraId="78664ED2" w14:textId="77777777" w:rsidR="006E2282" w:rsidRDefault="006E2282" w:rsidP="00045BFE">
      <w:pPr>
        <w:spacing w:after="0"/>
        <w:rPr>
          <w:rFonts w:cs="Arial"/>
          <w:color w:val="auto"/>
          <w:szCs w:val="20"/>
        </w:rPr>
      </w:pPr>
    </w:p>
    <w:p w14:paraId="07EAD217" w14:textId="1410D9D5" w:rsidR="006E2282" w:rsidRPr="00045BFE" w:rsidRDefault="007D4789" w:rsidP="00045BFE">
      <w:pPr>
        <w:spacing w:after="0"/>
        <w:rPr>
          <w:rFonts w:cs="Arial"/>
          <w:b/>
          <w:color w:val="auto"/>
          <w:szCs w:val="20"/>
        </w:rPr>
      </w:pPr>
      <w:r>
        <w:rPr>
          <w:rFonts w:cs="Arial"/>
          <w:b/>
          <w:color w:val="auto"/>
          <w:szCs w:val="20"/>
        </w:rPr>
        <w:t>ASK ALL | SINGLE RESPONSE</w:t>
      </w:r>
    </w:p>
    <w:p w14:paraId="568A8350" w14:textId="77777777" w:rsidR="006E2282" w:rsidRPr="00045BFE" w:rsidRDefault="006E2282" w:rsidP="005766FB">
      <w:pPr>
        <w:spacing w:after="0"/>
        <w:ind w:left="720" w:hanging="720"/>
        <w:rPr>
          <w:rFonts w:cs="Arial"/>
          <w:color w:val="auto"/>
          <w:szCs w:val="20"/>
        </w:rPr>
      </w:pPr>
      <w:r w:rsidRPr="00045BFE">
        <w:rPr>
          <w:rFonts w:cs="Arial"/>
          <w:color w:val="auto"/>
          <w:szCs w:val="20"/>
        </w:rPr>
        <w:t xml:space="preserve">Q37. </w:t>
      </w:r>
      <w:r w:rsidRPr="00045BFE">
        <w:rPr>
          <w:rFonts w:cs="Arial"/>
          <w:color w:val="auto"/>
          <w:szCs w:val="20"/>
        </w:rPr>
        <w:tab/>
        <w:t>Do you believe your business has access to sufficient information to ensure</w:t>
      </w:r>
      <w:r w:rsidRPr="00045BFE">
        <w:rPr>
          <w:rFonts w:cs="Arial"/>
          <w:color w:val="auto"/>
          <w:spacing w:val="-7"/>
          <w:szCs w:val="20"/>
        </w:rPr>
        <w:t xml:space="preserve"> </w:t>
      </w:r>
      <w:r w:rsidRPr="00045BFE">
        <w:rPr>
          <w:rFonts w:cs="Arial"/>
          <w:color w:val="auto"/>
          <w:szCs w:val="20"/>
        </w:rPr>
        <w:t>your</w:t>
      </w:r>
      <w:r w:rsidRPr="00045BFE">
        <w:rPr>
          <w:rFonts w:cs="Arial"/>
          <w:color w:val="auto"/>
          <w:spacing w:val="-8"/>
          <w:szCs w:val="20"/>
        </w:rPr>
        <w:t xml:space="preserve"> </w:t>
      </w:r>
      <w:r w:rsidRPr="00045BFE">
        <w:rPr>
          <w:rFonts w:cs="Arial"/>
          <w:color w:val="auto"/>
          <w:szCs w:val="20"/>
        </w:rPr>
        <w:t>business</w:t>
      </w:r>
      <w:r w:rsidRPr="00045BFE">
        <w:rPr>
          <w:rFonts w:cs="Arial"/>
          <w:color w:val="auto"/>
          <w:spacing w:val="-9"/>
          <w:szCs w:val="20"/>
        </w:rPr>
        <w:t xml:space="preserve"> </w:t>
      </w:r>
      <w:r w:rsidRPr="00045BFE">
        <w:rPr>
          <w:rFonts w:cs="Arial"/>
          <w:color w:val="auto"/>
          <w:szCs w:val="20"/>
        </w:rPr>
        <w:t>complies</w:t>
      </w:r>
      <w:r w:rsidRPr="00045BFE">
        <w:rPr>
          <w:rFonts w:cs="Arial"/>
          <w:color w:val="auto"/>
          <w:spacing w:val="-7"/>
          <w:szCs w:val="20"/>
        </w:rPr>
        <w:t xml:space="preserve"> </w:t>
      </w:r>
      <w:r w:rsidRPr="00045BFE">
        <w:rPr>
          <w:rFonts w:cs="Arial"/>
          <w:color w:val="auto"/>
          <w:szCs w:val="20"/>
        </w:rPr>
        <w:t>with</w:t>
      </w:r>
      <w:r w:rsidRPr="00045BFE">
        <w:rPr>
          <w:rFonts w:cs="Arial"/>
          <w:color w:val="auto"/>
          <w:spacing w:val="-7"/>
          <w:szCs w:val="20"/>
        </w:rPr>
        <w:t xml:space="preserve"> </w:t>
      </w:r>
      <w:r w:rsidRPr="00045BFE">
        <w:rPr>
          <w:rFonts w:cs="Arial"/>
          <w:color w:val="auto"/>
          <w:szCs w:val="20"/>
        </w:rPr>
        <w:t>the Australian Consumer Law?</w:t>
      </w:r>
    </w:p>
    <w:p w14:paraId="1ADC6E6E" w14:textId="77777777" w:rsidR="006E2282" w:rsidRPr="00045BFE" w:rsidRDefault="006E2282" w:rsidP="005766FB">
      <w:pPr>
        <w:spacing w:after="0"/>
        <w:ind w:firstLine="720"/>
        <w:rPr>
          <w:rFonts w:cs="Arial"/>
          <w:color w:val="auto"/>
          <w:spacing w:val="-4"/>
          <w:szCs w:val="20"/>
        </w:rPr>
      </w:pPr>
      <w:r w:rsidRPr="00045BFE">
        <w:rPr>
          <w:rFonts w:cs="Arial"/>
          <w:color w:val="auto"/>
          <w:spacing w:val="-4"/>
          <w:szCs w:val="20"/>
        </w:rPr>
        <w:t>DO NOT READ OUT</w:t>
      </w:r>
    </w:p>
    <w:p w14:paraId="158527B0"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547DCDF" w14:textId="77777777" w:rsidTr="003E3C96">
        <w:trPr>
          <w:trHeight w:val="117"/>
        </w:trPr>
        <w:tc>
          <w:tcPr>
            <w:tcW w:w="7513" w:type="dxa"/>
          </w:tcPr>
          <w:p w14:paraId="3050477B"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12D30A8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13DD34D2" w14:textId="77777777" w:rsidTr="003E3C96">
        <w:trPr>
          <w:trHeight w:val="207"/>
        </w:trPr>
        <w:tc>
          <w:tcPr>
            <w:tcW w:w="7513" w:type="dxa"/>
          </w:tcPr>
          <w:p w14:paraId="70F12C34"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6F39B4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00347C85" w14:textId="77777777" w:rsidTr="003E3C96">
        <w:trPr>
          <w:trHeight w:val="207"/>
        </w:trPr>
        <w:tc>
          <w:tcPr>
            <w:tcW w:w="7513" w:type="dxa"/>
          </w:tcPr>
          <w:p w14:paraId="2840135D"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3D339DA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7899B428" w14:textId="77777777" w:rsidR="006E2282" w:rsidRPr="00045BFE" w:rsidRDefault="006E2282" w:rsidP="00045BFE">
      <w:pPr>
        <w:spacing w:after="0"/>
        <w:rPr>
          <w:rFonts w:cs="Arial"/>
          <w:color w:val="auto"/>
          <w:szCs w:val="20"/>
        </w:rPr>
      </w:pPr>
    </w:p>
    <w:p w14:paraId="3BA16B6D" w14:textId="77777777" w:rsidR="006E2282" w:rsidRPr="00045BFE" w:rsidRDefault="006E2282" w:rsidP="00045BFE">
      <w:pPr>
        <w:spacing w:after="0"/>
        <w:rPr>
          <w:rFonts w:cs="Arial"/>
          <w:color w:val="auto"/>
          <w:szCs w:val="20"/>
        </w:rPr>
      </w:pPr>
    </w:p>
    <w:p w14:paraId="3AA3176E" w14:textId="77777777" w:rsidR="006E2282" w:rsidRPr="00045BFE" w:rsidRDefault="006E2282" w:rsidP="00045BFE">
      <w:pPr>
        <w:spacing w:after="0"/>
        <w:rPr>
          <w:rFonts w:cs="Arial"/>
          <w:b/>
          <w:color w:val="auto"/>
          <w:szCs w:val="20"/>
        </w:rPr>
      </w:pPr>
      <w:r w:rsidRPr="00045BFE">
        <w:rPr>
          <w:rFonts w:cs="Arial"/>
          <w:b/>
          <w:color w:val="auto"/>
          <w:szCs w:val="20"/>
        </w:rPr>
        <w:t xml:space="preserve">ASK ALL | SELECT UP TO THREE | RANDOMISE </w:t>
      </w:r>
    </w:p>
    <w:p w14:paraId="1DC6A0D8" w14:textId="77777777" w:rsidR="006E2282" w:rsidRPr="00045BFE" w:rsidRDefault="006E2282" w:rsidP="005766FB">
      <w:pPr>
        <w:spacing w:after="0"/>
        <w:ind w:left="720" w:hanging="720"/>
        <w:rPr>
          <w:rFonts w:cs="Arial"/>
          <w:color w:val="auto"/>
          <w:szCs w:val="20"/>
        </w:rPr>
      </w:pPr>
      <w:r w:rsidRPr="00045BFE">
        <w:rPr>
          <w:rFonts w:cs="Arial"/>
          <w:color w:val="auto"/>
          <w:szCs w:val="20"/>
        </w:rPr>
        <w:t xml:space="preserve">Q38. </w:t>
      </w:r>
      <w:r w:rsidRPr="00045BFE">
        <w:rPr>
          <w:rFonts w:cs="Arial"/>
          <w:color w:val="auto"/>
          <w:szCs w:val="20"/>
        </w:rPr>
        <w:tab/>
        <w:t>What is your preferred method of receiving</w:t>
      </w:r>
      <w:r w:rsidRPr="00045BFE">
        <w:rPr>
          <w:rFonts w:cs="Arial"/>
          <w:color w:val="auto"/>
          <w:spacing w:val="-9"/>
          <w:szCs w:val="20"/>
        </w:rPr>
        <w:t xml:space="preserve"> </w:t>
      </w:r>
      <w:r w:rsidRPr="00045BFE">
        <w:rPr>
          <w:rFonts w:cs="Arial"/>
          <w:color w:val="auto"/>
          <w:szCs w:val="20"/>
        </w:rPr>
        <w:t>information</w:t>
      </w:r>
      <w:r w:rsidRPr="00045BFE">
        <w:rPr>
          <w:rFonts w:cs="Arial"/>
          <w:color w:val="auto"/>
          <w:spacing w:val="-9"/>
          <w:szCs w:val="20"/>
        </w:rPr>
        <w:t xml:space="preserve"> </w:t>
      </w:r>
      <w:r w:rsidRPr="00045BFE">
        <w:rPr>
          <w:rFonts w:cs="Arial"/>
          <w:color w:val="auto"/>
          <w:szCs w:val="20"/>
        </w:rPr>
        <w:t>for</w:t>
      </w:r>
      <w:r w:rsidRPr="00045BFE">
        <w:rPr>
          <w:rFonts w:cs="Arial"/>
          <w:color w:val="auto"/>
          <w:spacing w:val="-10"/>
          <w:szCs w:val="20"/>
        </w:rPr>
        <w:t xml:space="preserve"> </w:t>
      </w:r>
      <w:r w:rsidRPr="00045BFE">
        <w:rPr>
          <w:rFonts w:cs="Arial"/>
          <w:color w:val="auto"/>
          <w:szCs w:val="20"/>
        </w:rPr>
        <w:t>your</w:t>
      </w:r>
      <w:r w:rsidRPr="00045BFE">
        <w:rPr>
          <w:rFonts w:cs="Arial"/>
          <w:color w:val="auto"/>
          <w:spacing w:val="-11"/>
          <w:szCs w:val="20"/>
        </w:rPr>
        <w:t xml:space="preserve"> </w:t>
      </w:r>
      <w:r w:rsidRPr="00045BFE">
        <w:rPr>
          <w:rFonts w:cs="Arial"/>
          <w:color w:val="auto"/>
          <w:szCs w:val="20"/>
        </w:rPr>
        <w:t>business about</w:t>
      </w:r>
      <w:r w:rsidRPr="00045BFE">
        <w:rPr>
          <w:rFonts w:cs="Arial"/>
          <w:color w:val="auto"/>
          <w:spacing w:val="-5"/>
          <w:szCs w:val="20"/>
        </w:rPr>
        <w:t xml:space="preserve"> </w:t>
      </w:r>
      <w:r w:rsidRPr="00045BFE">
        <w:rPr>
          <w:rFonts w:cs="Arial"/>
          <w:color w:val="auto"/>
          <w:szCs w:val="20"/>
        </w:rPr>
        <w:t>changes or amendments to</w:t>
      </w:r>
      <w:r w:rsidRPr="00045BFE">
        <w:rPr>
          <w:rFonts w:cs="Arial"/>
          <w:color w:val="auto"/>
          <w:spacing w:val="-2"/>
          <w:szCs w:val="20"/>
        </w:rPr>
        <w:t xml:space="preserve"> </w:t>
      </w:r>
      <w:r w:rsidRPr="00045BFE">
        <w:rPr>
          <w:rFonts w:cs="Arial"/>
          <w:color w:val="auto"/>
          <w:szCs w:val="20"/>
        </w:rPr>
        <w:t>the</w:t>
      </w:r>
      <w:r w:rsidRPr="00045BFE">
        <w:rPr>
          <w:rFonts w:cs="Arial"/>
          <w:color w:val="auto"/>
          <w:spacing w:val="-2"/>
          <w:szCs w:val="20"/>
        </w:rPr>
        <w:t xml:space="preserve"> </w:t>
      </w:r>
      <w:r w:rsidRPr="00045BFE">
        <w:rPr>
          <w:rFonts w:cs="Arial"/>
          <w:color w:val="auto"/>
          <w:szCs w:val="20"/>
        </w:rPr>
        <w:t>Australian Consumer Law?</w:t>
      </w:r>
    </w:p>
    <w:p w14:paraId="681535B0" w14:textId="77777777" w:rsidR="006E2282" w:rsidRPr="00045BFE" w:rsidRDefault="006E2282" w:rsidP="00045BFE">
      <w:pPr>
        <w:spacing w:after="0"/>
        <w:rPr>
          <w:rFonts w:cs="Arial"/>
          <w:i/>
          <w:iCs/>
          <w:color w:val="auto"/>
          <w:szCs w:val="20"/>
        </w:rPr>
      </w:pPr>
      <w:r w:rsidRPr="00045BFE">
        <w:rPr>
          <w:rFonts w:cs="Arial"/>
          <w:color w:val="auto"/>
          <w:szCs w:val="20"/>
        </w:rPr>
        <w:tab/>
      </w:r>
      <w:r w:rsidRPr="00045BFE">
        <w:rPr>
          <w:rFonts w:cs="Arial"/>
          <w:i/>
          <w:iCs/>
          <w:color w:val="auto"/>
          <w:szCs w:val="20"/>
        </w:rPr>
        <w:t>Please select up to three of the below</w:t>
      </w:r>
    </w:p>
    <w:p w14:paraId="10B99C1F" w14:textId="77777777" w:rsidR="006E2282" w:rsidRPr="00045BFE" w:rsidRDefault="006E2282" w:rsidP="005766FB">
      <w:pPr>
        <w:spacing w:after="0"/>
        <w:ind w:firstLine="720"/>
        <w:rPr>
          <w:rFonts w:cs="Arial"/>
          <w:color w:val="auto"/>
          <w:szCs w:val="20"/>
        </w:rPr>
      </w:pPr>
      <w:r w:rsidRPr="00045BFE">
        <w:rPr>
          <w:rFonts w:cs="Arial"/>
          <w:color w:val="auto"/>
          <w:spacing w:val="-4"/>
          <w:szCs w:val="20"/>
        </w:rPr>
        <w:t>READ OUT</w:t>
      </w:r>
    </w:p>
    <w:p w14:paraId="3BA71C6A"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21DFB5D" w14:textId="77777777" w:rsidTr="003E3C96">
        <w:trPr>
          <w:trHeight w:val="207"/>
        </w:trPr>
        <w:tc>
          <w:tcPr>
            <w:tcW w:w="7513" w:type="dxa"/>
          </w:tcPr>
          <w:p w14:paraId="14F9EF78" w14:textId="77777777" w:rsidR="006E2282" w:rsidRPr="00045BFE" w:rsidRDefault="006E2282" w:rsidP="00045BFE">
            <w:pPr>
              <w:rPr>
                <w:rFonts w:cs="Arial"/>
                <w:color w:val="auto"/>
                <w:spacing w:val="-4"/>
                <w:szCs w:val="20"/>
              </w:rPr>
            </w:pPr>
            <w:r w:rsidRPr="00045BFE">
              <w:rPr>
                <w:rFonts w:cs="Arial"/>
                <w:color w:val="auto"/>
                <w:szCs w:val="20"/>
              </w:rPr>
              <w:t>Brochures</w:t>
            </w:r>
            <w:r w:rsidRPr="00045BFE">
              <w:rPr>
                <w:rFonts w:cs="Arial"/>
                <w:color w:val="auto"/>
                <w:spacing w:val="-4"/>
                <w:szCs w:val="20"/>
              </w:rPr>
              <w:t xml:space="preserve"> </w:t>
            </w:r>
            <w:r w:rsidRPr="00045BFE">
              <w:rPr>
                <w:rFonts w:cs="Arial"/>
                <w:color w:val="auto"/>
                <w:szCs w:val="20"/>
              </w:rPr>
              <w:t>or</w:t>
            </w:r>
            <w:r w:rsidRPr="00045BFE">
              <w:rPr>
                <w:rFonts w:cs="Arial"/>
                <w:color w:val="auto"/>
                <w:spacing w:val="-3"/>
                <w:szCs w:val="20"/>
              </w:rPr>
              <w:t xml:space="preserve"> </w:t>
            </w:r>
            <w:r w:rsidRPr="00045BFE">
              <w:rPr>
                <w:rFonts w:cs="Arial"/>
                <w:color w:val="auto"/>
                <w:szCs w:val="20"/>
              </w:rPr>
              <w:t>booklets</w:t>
            </w:r>
            <w:r w:rsidRPr="00045BFE">
              <w:rPr>
                <w:rFonts w:cs="Arial"/>
                <w:color w:val="auto"/>
                <w:spacing w:val="-2"/>
                <w:szCs w:val="20"/>
              </w:rPr>
              <w:t xml:space="preserve"> </w:t>
            </w:r>
            <w:r w:rsidRPr="00045BFE">
              <w:rPr>
                <w:rFonts w:cs="Arial"/>
                <w:color w:val="auto"/>
                <w:szCs w:val="20"/>
              </w:rPr>
              <w:t>sent</w:t>
            </w:r>
            <w:r w:rsidRPr="00045BFE">
              <w:rPr>
                <w:rFonts w:cs="Arial"/>
                <w:color w:val="auto"/>
                <w:spacing w:val="-3"/>
                <w:szCs w:val="20"/>
              </w:rPr>
              <w:t xml:space="preserve"> </w:t>
            </w:r>
            <w:r w:rsidRPr="00045BFE">
              <w:rPr>
                <w:rFonts w:cs="Arial"/>
                <w:color w:val="auto"/>
                <w:szCs w:val="20"/>
              </w:rPr>
              <w:t>via</w:t>
            </w:r>
            <w:r w:rsidRPr="00045BFE">
              <w:rPr>
                <w:rFonts w:cs="Arial"/>
                <w:color w:val="auto"/>
                <w:spacing w:val="-4"/>
                <w:szCs w:val="20"/>
              </w:rPr>
              <w:t xml:space="preserve"> </w:t>
            </w:r>
            <w:r w:rsidRPr="00045BFE">
              <w:rPr>
                <w:rFonts w:cs="Arial"/>
                <w:color w:val="auto"/>
                <w:spacing w:val="-2"/>
                <w:szCs w:val="20"/>
              </w:rPr>
              <w:t>email</w:t>
            </w:r>
          </w:p>
        </w:tc>
        <w:tc>
          <w:tcPr>
            <w:tcW w:w="1413" w:type="dxa"/>
          </w:tcPr>
          <w:p w14:paraId="536483B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2CA3F83" w14:textId="77777777" w:rsidTr="003E3C96">
        <w:trPr>
          <w:trHeight w:val="207"/>
        </w:trPr>
        <w:tc>
          <w:tcPr>
            <w:tcW w:w="7513" w:type="dxa"/>
          </w:tcPr>
          <w:p w14:paraId="63411099" w14:textId="77777777" w:rsidR="006E2282" w:rsidRPr="00045BFE" w:rsidRDefault="006E2282" w:rsidP="00045BFE">
            <w:pPr>
              <w:rPr>
                <w:rFonts w:cs="Arial"/>
                <w:color w:val="auto"/>
                <w:spacing w:val="-4"/>
                <w:szCs w:val="20"/>
              </w:rPr>
            </w:pPr>
            <w:r w:rsidRPr="00045BFE">
              <w:rPr>
                <w:rFonts w:cs="Arial"/>
                <w:color w:val="auto"/>
                <w:szCs w:val="20"/>
              </w:rPr>
              <w:t>Brochures</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4"/>
                <w:szCs w:val="20"/>
              </w:rPr>
              <w:t xml:space="preserve"> </w:t>
            </w:r>
            <w:r w:rsidRPr="00045BFE">
              <w:rPr>
                <w:rFonts w:cs="Arial"/>
                <w:color w:val="auto"/>
                <w:szCs w:val="20"/>
              </w:rPr>
              <w:t>booklets</w:t>
            </w:r>
            <w:r w:rsidRPr="00045BFE">
              <w:rPr>
                <w:rFonts w:cs="Arial"/>
                <w:color w:val="auto"/>
                <w:spacing w:val="-2"/>
                <w:szCs w:val="20"/>
              </w:rPr>
              <w:t xml:space="preserve"> </w:t>
            </w:r>
            <w:r w:rsidRPr="00045BFE">
              <w:rPr>
                <w:rFonts w:cs="Arial"/>
                <w:color w:val="auto"/>
                <w:szCs w:val="20"/>
              </w:rPr>
              <w:t>sent</w:t>
            </w:r>
            <w:r w:rsidRPr="00045BFE">
              <w:rPr>
                <w:rFonts w:cs="Arial"/>
                <w:color w:val="auto"/>
                <w:spacing w:val="-3"/>
                <w:szCs w:val="20"/>
              </w:rPr>
              <w:t xml:space="preserve"> </w:t>
            </w:r>
            <w:r w:rsidRPr="00045BFE">
              <w:rPr>
                <w:rFonts w:cs="Arial"/>
                <w:color w:val="auto"/>
                <w:szCs w:val="20"/>
              </w:rPr>
              <w:t>via</w:t>
            </w:r>
            <w:r w:rsidRPr="00045BFE">
              <w:rPr>
                <w:rFonts w:cs="Arial"/>
                <w:color w:val="auto"/>
                <w:spacing w:val="-4"/>
                <w:szCs w:val="20"/>
              </w:rPr>
              <w:t xml:space="preserve"> post</w:t>
            </w:r>
          </w:p>
        </w:tc>
        <w:tc>
          <w:tcPr>
            <w:tcW w:w="1413" w:type="dxa"/>
          </w:tcPr>
          <w:p w14:paraId="5226BA6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3AB4332" w14:textId="77777777" w:rsidTr="003E3C96">
        <w:trPr>
          <w:trHeight w:val="207"/>
        </w:trPr>
        <w:tc>
          <w:tcPr>
            <w:tcW w:w="7513" w:type="dxa"/>
          </w:tcPr>
          <w:p w14:paraId="13F3579D" w14:textId="77777777" w:rsidR="006E2282" w:rsidRPr="00045BFE" w:rsidRDefault="006E2282" w:rsidP="00045BFE">
            <w:pPr>
              <w:rPr>
                <w:rFonts w:cs="Arial"/>
                <w:color w:val="auto"/>
                <w:spacing w:val="-4"/>
                <w:szCs w:val="20"/>
              </w:rPr>
            </w:pPr>
            <w:r w:rsidRPr="00045BFE">
              <w:rPr>
                <w:rFonts w:cs="Arial"/>
                <w:color w:val="auto"/>
                <w:szCs w:val="20"/>
              </w:rPr>
              <w:t>Seminars</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1"/>
                <w:szCs w:val="20"/>
              </w:rPr>
              <w:t xml:space="preserve"> </w:t>
            </w:r>
            <w:r w:rsidRPr="00045BFE">
              <w:rPr>
                <w:rFonts w:cs="Arial"/>
                <w:color w:val="auto"/>
                <w:spacing w:val="-2"/>
                <w:szCs w:val="20"/>
              </w:rPr>
              <w:t>forums</w:t>
            </w:r>
          </w:p>
        </w:tc>
        <w:tc>
          <w:tcPr>
            <w:tcW w:w="1413" w:type="dxa"/>
          </w:tcPr>
          <w:p w14:paraId="7974DF6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4BFA3423" w14:textId="77777777" w:rsidTr="003E3C96">
        <w:trPr>
          <w:trHeight w:val="207"/>
        </w:trPr>
        <w:tc>
          <w:tcPr>
            <w:tcW w:w="7513" w:type="dxa"/>
          </w:tcPr>
          <w:p w14:paraId="2C3D8173" w14:textId="77777777" w:rsidR="006E2282" w:rsidRPr="00045BFE" w:rsidRDefault="006E2282" w:rsidP="00045BFE">
            <w:pPr>
              <w:rPr>
                <w:rFonts w:cs="Arial"/>
                <w:strike/>
                <w:color w:val="auto"/>
                <w:spacing w:val="-4"/>
                <w:szCs w:val="20"/>
              </w:rPr>
            </w:pPr>
            <w:r w:rsidRPr="00045BFE">
              <w:rPr>
                <w:rFonts w:cs="Arial"/>
                <w:color w:val="auto"/>
                <w:spacing w:val="-2"/>
                <w:szCs w:val="20"/>
              </w:rPr>
              <w:t>News media</w:t>
            </w:r>
          </w:p>
        </w:tc>
        <w:tc>
          <w:tcPr>
            <w:tcW w:w="1413" w:type="dxa"/>
          </w:tcPr>
          <w:p w14:paraId="4E9BD9A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5FCACDD0" w14:textId="77777777" w:rsidTr="003E3C96">
        <w:trPr>
          <w:trHeight w:val="207"/>
        </w:trPr>
        <w:tc>
          <w:tcPr>
            <w:tcW w:w="7513" w:type="dxa"/>
          </w:tcPr>
          <w:p w14:paraId="58AEF356" w14:textId="77777777" w:rsidR="006E2282" w:rsidRPr="00045BFE" w:rsidRDefault="006E2282" w:rsidP="00045BFE">
            <w:pPr>
              <w:rPr>
                <w:rFonts w:cs="Arial"/>
                <w:color w:val="auto"/>
                <w:spacing w:val="-4"/>
                <w:szCs w:val="20"/>
              </w:rPr>
            </w:pPr>
            <w:r w:rsidRPr="00045BFE">
              <w:rPr>
                <w:rFonts w:cs="Arial"/>
                <w:color w:val="auto"/>
                <w:spacing w:val="-9"/>
                <w:szCs w:val="20"/>
                <w:u w:val="single" w:color="ACACAC"/>
              </w:rPr>
              <w:t>I</w:t>
            </w:r>
            <w:r w:rsidRPr="00045BFE">
              <w:rPr>
                <w:rFonts w:cs="Arial"/>
                <w:color w:val="auto"/>
                <w:szCs w:val="20"/>
                <w:u w:val="single" w:color="ACACAC"/>
              </w:rPr>
              <w:t>ndustry</w:t>
            </w:r>
            <w:r w:rsidRPr="00045BFE">
              <w:rPr>
                <w:rFonts w:cs="Arial"/>
                <w:color w:val="auto"/>
                <w:szCs w:val="20"/>
              </w:rPr>
              <w:t xml:space="preserve"> publications or newsletters</w:t>
            </w:r>
          </w:p>
        </w:tc>
        <w:tc>
          <w:tcPr>
            <w:tcW w:w="1413" w:type="dxa"/>
          </w:tcPr>
          <w:p w14:paraId="4ABA152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6635E6F9" w14:textId="77777777" w:rsidTr="003E3C96">
        <w:trPr>
          <w:trHeight w:val="207"/>
        </w:trPr>
        <w:tc>
          <w:tcPr>
            <w:tcW w:w="7513" w:type="dxa"/>
          </w:tcPr>
          <w:p w14:paraId="02469170" w14:textId="77777777" w:rsidR="006E2282" w:rsidRPr="00045BFE" w:rsidRDefault="006E2282" w:rsidP="00045BFE">
            <w:pPr>
              <w:rPr>
                <w:rFonts w:cs="Arial"/>
                <w:strike/>
                <w:color w:val="auto"/>
                <w:spacing w:val="-4"/>
                <w:szCs w:val="20"/>
              </w:rPr>
            </w:pPr>
            <w:r w:rsidRPr="00045BFE">
              <w:rPr>
                <w:rFonts w:cs="Arial"/>
                <w:color w:val="auto"/>
                <w:spacing w:val="-2"/>
                <w:szCs w:val="20"/>
              </w:rPr>
              <w:t>Website</w:t>
            </w:r>
          </w:p>
        </w:tc>
        <w:tc>
          <w:tcPr>
            <w:tcW w:w="1413" w:type="dxa"/>
          </w:tcPr>
          <w:p w14:paraId="6846263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25BFD07" w14:textId="77777777" w:rsidTr="003E3C96">
        <w:trPr>
          <w:trHeight w:val="207"/>
        </w:trPr>
        <w:tc>
          <w:tcPr>
            <w:tcW w:w="7513" w:type="dxa"/>
          </w:tcPr>
          <w:p w14:paraId="3CEAD61E" w14:textId="77777777" w:rsidR="006E2282" w:rsidRPr="00045BFE" w:rsidRDefault="006E2282" w:rsidP="00045BFE">
            <w:pPr>
              <w:rPr>
                <w:rFonts w:cs="Arial"/>
                <w:color w:val="auto"/>
                <w:szCs w:val="20"/>
              </w:rPr>
            </w:pPr>
            <w:r w:rsidRPr="00045BFE">
              <w:rPr>
                <w:rFonts w:cs="Arial"/>
                <w:color w:val="auto"/>
                <w:szCs w:val="20"/>
              </w:rPr>
              <w:t>Social</w:t>
            </w:r>
            <w:r w:rsidRPr="00045BFE">
              <w:rPr>
                <w:rFonts w:cs="Arial"/>
                <w:color w:val="auto"/>
                <w:spacing w:val="-3"/>
                <w:szCs w:val="20"/>
              </w:rPr>
              <w:t xml:space="preserve"> </w:t>
            </w:r>
            <w:r w:rsidRPr="00045BFE">
              <w:rPr>
                <w:rFonts w:cs="Arial"/>
                <w:color w:val="auto"/>
                <w:spacing w:val="-2"/>
                <w:szCs w:val="20"/>
              </w:rPr>
              <w:t>media</w:t>
            </w:r>
          </w:p>
        </w:tc>
        <w:tc>
          <w:tcPr>
            <w:tcW w:w="1413" w:type="dxa"/>
          </w:tcPr>
          <w:p w14:paraId="182519D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40A46834" w14:textId="77777777" w:rsidTr="003E3C96">
        <w:trPr>
          <w:trHeight w:val="207"/>
        </w:trPr>
        <w:tc>
          <w:tcPr>
            <w:tcW w:w="7513" w:type="dxa"/>
          </w:tcPr>
          <w:p w14:paraId="7E06E5C8" w14:textId="77777777" w:rsidR="006E2282" w:rsidRPr="00045BFE" w:rsidRDefault="006E2282" w:rsidP="00045BFE">
            <w:pPr>
              <w:rPr>
                <w:rFonts w:cs="Arial"/>
                <w:color w:val="auto"/>
                <w:szCs w:val="20"/>
              </w:rPr>
            </w:pPr>
            <w:r w:rsidRPr="00045BFE">
              <w:rPr>
                <w:rFonts w:cs="Arial"/>
                <w:color w:val="auto"/>
                <w:szCs w:val="20"/>
              </w:rPr>
              <w:t>Solicitor</w:t>
            </w:r>
            <w:r w:rsidRPr="00045BFE">
              <w:rPr>
                <w:rFonts w:cs="Arial"/>
                <w:color w:val="auto"/>
                <w:spacing w:val="-1"/>
                <w:szCs w:val="20"/>
              </w:rPr>
              <w:t xml:space="preserve"> </w:t>
            </w:r>
            <w:r w:rsidRPr="00045BFE">
              <w:rPr>
                <w:rFonts w:cs="Arial"/>
                <w:color w:val="auto"/>
                <w:szCs w:val="20"/>
              </w:rPr>
              <w:t>or</w:t>
            </w:r>
            <w:r w:rsidRPr="00045BFE">
              <w:rPr>
                <w:rFonts w:cs="Arial"/>
                <w:color w:val="auto"/>
                <w:spacing w:val="-2"/>
                <w:szCs w:val="20"/>
              </w:rPr>
              <w:t xml:space="preserve"> lawyer</w:t>
            </w:r>
          </w:p>
        </w:tc>
        <w:tc>
          <w:tcPr>
            <w:tcW w:w="1413" w:type="dxa"/>
          </w:tcPr>
          <w:p w14:paraId="69AA2D9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734E6008" w14:textId="77777777" w:rsidTr="003E3C96">
        <w:trPr>
          <w:trHeight w:val="207"/>
        </w:trPr>
        <w:tc>
          <w:tcPr>
            <w:tcW w:w="7513" w:type="dxa"/>
          </w:tcPr>
          <w:p w14:paraId="7E3E6502" w14:textId="77777777" w:rsidR="006E2282" w:rsidRPr="00045BFE" w:rsidRDefault="006E2282" w:rsidP="00045BFE">
            <w:pPr>
              <w:rPr>
                <w:rFonts w:cs="Arial"/>
                <w:color w:val="auto"/>
                <w:szCs w:val="20"/>
              </w:rPr>
            </w:pPr>
            <w:r w:rsidRPr="00045BFE">
              <w:rPr>
                <w:rFonts w:cs="Arial"/>
                <w:color w:val="auto"/>
                <w:spacing w:val="-2"/>
                <w:szCs w:val="20"/>
              </w:rPr>
              <w:t>Accountant</w:t>
            </w:r>
          </w:p>
        </w:tc>
        <w:tc>
          <w:tcPr>
            <w:tcW w:w="1413" w:type="dxa"/>
          </w:tcPr>
          <w:p w14:paraId="3AB600E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594716B5" w14:textId="77777777" w:rsidTr="003E3C96">
        <w:trPr>
          <w:trHeight w:val="207"/>
        </w:trPr>
        <w:tc>
          <w:tcPr>
            <w:tcW w:w="7513" w:type="dxa"/>
          </w:tcPr>
          <w:p w14:paraId="20C70E3E" w14:textId="77777777" w:rsidR="006E2282" w:rsidRPr="00045BFE" w:rsidRDefault="006E2282" w:rsidP="00045BFE">
            <w:pPr>
              <w:rPr>
                <w:rFonts w:cs="Arial"/>
                <w:color w:val="auto"/>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 *</w:t>
            </w:r>
            <w:r w:rsidRPr="00045BFE">
              <w:rPr>
                <w:rFonts w:cs="Arial"/>
                <w:b/>
                <w:i/>
                <w:iCs/>
                <w:color w:val="auto"/>
                <w:spacing w:val="-2"/>
                <w:szCs w:val="20"/>
              </w:rPr>
              <w:t>Fixed position</w:t>
            </w:r>
          </w:p>
        </w:tc>
        <w:tc>
          <w:tcPr>
            <w:tcW w:w="1413" w:type="dxa"/>
          </w:tcPr>
          <w:p w14:paraId="0F7A136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r w:rsidR="006E2282" w:rsidRPr="00045BFE" w14:paraId="2C03E7BF" w14:textId="77777777" w:rsidTr="003E3C96">
        <w:trPr>
          <w:trHeight w:val="207"/>
        </w:trPr>
        <w:tc>
          <w:tcPr>
            <w:tcW w:w="7513" w:type="dxa"/>
          </w:tcPr>
          <w:p w14:paraId="173EF1C0" w14:textId="77777777" w:rsidR="006E2282" w:rsidRPr="00045BFE" w:rsidRDefault="006E2282" w:rsidP="00045BFE">
            <w:pPr>
              <w:rPr>
                <w:rFonts w:cs="Arial"/>
                <w:color w:val="auto"/>
                <w:szCs w:val="20"/>
                <w:lang w:val="en-AU"/>
              </w:rPr>
            </w:pPr>
            <w:r w:rsidRPr="00045BFE">
              <w:rPr>
                <w:rFonts w:cs="Arial"/>
                <w:color w:val="auto"/>
                <w:szCs w:val="20"/>
                <w:lang w:val="en-AU"/>
              </w:rPr>
              <w:t>I do not wish to received information about new laws</w:t>
            </w:r>
          </w:p>
        </w:tc>
        <w:tc>
          <w:tcPr>
            <w:tcW w:w="1413" w:type="dxa"/>
          </w:tcPr>
          <w:p w14:paraId="64CD1DFA" w14:textId="77777777" w:rsidR="006E2282" w:rsidRPr="00045BFE" w:rsidRDefault="006E2282" w:rsidP="00A71B51">
            <w:pPr>
              <w:pStyle w:val="ListParagraph"/>
              <w:numPr>
                <w:ilvl w:val="0"/>
                <w:numId w:val="23"/>
              </w:numPr>
              <w:rPr>
                <w:rFonts w:cs="Arial"/>
                <w:color w:val="auto"/>
                <w:spacing w:val="-4"/>
                <w:szCs w:val="20"/>
                <w:lang w:val="en-AU"/>
              </w:rPr>
            </w:pPr>
            <w:r w:rsidRPr="00045BFE">
              <w:rPr>
                <w:rFonts w:cs="Arial"/>
                <w:color w:val="auto"/>
                <w:spacing w:val="-4"/>
                <w:szCs w:val="20"/>
                <w:lang w:val="en-AU"/>
              </w:rPr>
              <w:t>10</w:t>
            </w:r>
          </w:p>
        </w:tc>
      </w:tr>
    </w:tbl>
    <w:p w14:paraId="2CDE61C1" w14:textId="77777777" w:rsidR="006E2282" w:rsidRDefault="006E2282" w:rsidP="00045BFE">
      <w:pPr>
        <w:spacing w:after="0"/>
        <w:rPr>
          <w:rFonts w:cs="Arial"/>
          <w:color w:val="auto"/>
          <w:szCs w:val="20"/>
          <w:lang w:val="en-AU"/>
        </w:rPr>
      </w:pPr>
    </w:p>
    <w:p w14:paraId="23F573AD" w14:textId="77777777" w:rsidR="005766FB" w:rsidRDefault="005766FB" w:rsidP="00045BFE">
      <w:pPr>
        <w:spacing w:after="0"/>
        <w:rPr>
          <w:rFonts w:cs="Arial"/>
          <w:color w:val="auto"/>
          <w:szCs w:val="20"/>
          <w:lang w:val="en-AU"/>
        </w:rPr>
      </w:pPr>
    </w:p>
    <w:p w14:paraId="45051B8A" w14:textId="77777777" w:rsidR="005766FB" w:rsidRDefault="005766FB" w:rsidP="00045BFE">
      <w:pPr>
        <w:spacing w:after="0"/>
        <w:rPr>
          <w:rFonts w:cs="Arial"/>
          <w:color w:val="auto"/>
          <w:szCs w:val="20"/>
          <w:lang w:val="en-AU"/>
        </w:rPr>
      </w:pPr>
    </w:p>
    <w:p w14:paraId="0D58293E" w14:textId="77777777" w:rsidR="005766FB" w:rsidRDefault="005766FB" w:rsidP="00045BFE">
      <w:pPr>
        <w:spacing w:after="0"/>
        <w:rPr>
          <w:rFonts w:cs="Arial"/>
          <w:color w:val="auto"/>
          <w:szCs w:val="20"/>
          <w:lang w:val="en-AU"/>
        </w:rPr>
      </w:pPr>
    </w:p>
    <w:p w14:paraId="5D18CA39" w14:textId="77777777" w:rsidR="005766FB" w:rsidRDefault="005766FB" w:rsidP="00045BFE">
      <w:pPr>
        <w:spacing w:after="0"/>
        <w:rPr>
          <w:rFonts w:cs="Arial"/>
          <w:color w:val="auto"/>
          <w:szCs w:val="20"/>
          <w:lang w:val="en-AU"/>
        </w:rPr>
      </w:pPr>
    </w:p>
    <w:p w14:paraId="3BEFE82B" w14:textId="77777777" w:rsidR="005766FB" w:rsidRDefault="005766FB" w:rsidP="00045BFE">
      <w:pPr>
        <w:spacing w:after="0"/>
        <w:rPr>
          <w:rFonts w:cs="Arial"/>
          <w:color w:val="auto"/>
          <w:szCs w:val="20"/>
          <w:lang w:val="en-AU"/>
        </w:rPr>
      </w:pPr>
    </w:p>
    <w:p w14:paraId="1260F921" w14:textId="77777777" w:rsidR="005766FB" w:rsidRDefault="005766FB" w:rsidP="00045BFE">
      <w:pPr>
        <w:spacing w:after="0"/>
        <w:rPr>
          <w:rFonts w:cs="Arial"/>
          <w:color w:val="auto"/>
          <w:szCs w:val="20"/>
          <w:lang w:val="en-AU"/>
        </w:rPr>
      </w:pPr>
    </w:p>
    <w:p w14:paraId="5F737111" w14:textId="77777777" w:rsidR="005766FB" w:rsidRDefault="005766FB" w:rsidP="00045BFE">
      <w:pPr>
        <w:spacing w:after="0"/>
        <w:rPr>
          <w:rFonts w:cs="Arial"/>
          <w:color w:val="auto"/>
          <w:szCs w:val="20"/>
          <w:lang w:val="en-AU"/>
        </w:rPr>
      </w:pPr>
    </w:p>
    <w:p w14:paraId="72A26A05" w14:textId="77777777" w:rsidR="006E2282" w:rsidRPr="00045BFE" w:rsidRDefault="006E2282" w:rsidP="00045BFE">
      <w:pPr>
        <w:spacing w:after="0"/>
        <w:rPr>
          <w:rFonts w:cs="Arial"/>
          <w:b/>
          <w:color w:val="auto"/>
          <w:spacing w:val="-4"/>
          <w:szCs w:val="20"/>
        </w:rPr>
      </w:pPr>
      <w:r w:rsidRPr="00045BFE">
        <w:rPr>
          <w:rFonts w:cs="Arial"/>
          <w:b/>
          <w:color w:val="auto"/>
          <w:szCs w:val="20"/>
        </w:rPr>
        <w:lastRenderedPageBreak/>
        <w:t>Section 6: Perceptions of the Fair-Trading Regulation</w:t>
      </w:r>
    </w:p>
    <w:p w14:paraId="5BCA2A0A" w14:textId="77777777" w:rsidR="006E2282" w:rsidRDefault="006E2282" w:rsidP="00045BFE">
      <w:pPr>
        <w:spacing w:after="0"/>
        <w:rPr>
          <w:rFonts w:cs="Arial"/>
          <w:color w:val="auto"/>
          <w:szCs w:val="20"/>
        </w:rPr>
      </w:pPr>
    </w:p>
    <w:p w14:paraId="227A51EC" w14:textId="77777777" w:rsidR="00D34FBA" w:rsidRPr="00045BFE" w:rsidRDefault="00D34FBA" w:rsidP="00045BFE">
      <w:pPr>
        <w:spacing w:after="0"/>
        <w:rPr>
          <w:rFonts w:cs="Arial"/>
          <w:color w:val="auto"/>
          <w:szCs w:val="20"/>
        </w:rPr>
      </w:pPr>
    </w:p>
    <w:p w14:paraId="3D1996A9" w14:textId="77777777" w:rsidR="006E2282" w:rsidRPr="00045BFE" w:rsidRDefault="006E2282" w:rsidP="00045BFE">
      <w:pPr>
        <w:spacing w:after="0"/>
        <w:rPr>
          <w:rFonts w:cs="Arial"/>
          <w:b/>
          <w:color w:val="auto"/>
          <w:szCs w:val="20"/>
        </w:rPr>
      </w:pPr>
      <w:r w:rsidRPr="00045BFE">
        <w:rPr>
          <w:rFonts w:cs="Arial"/>
          <w:b/>
          <w:color w:val="auto"/>
          <w:szCs w:val="20"/>
        </w:rPr>
        <w:t>ASK ALL</w:t>
      </w:r>
    </w:p>
    <w:p w14:paraId="19B596DB" w14:textId="77777777" w:rsidR="006E2282" w:rsidRPr="00045BFE" w:rsidRDefault="006E2282" w:rsidP="00045BFE">
      <w:pPr>
        <w:spacing w:after="0"/>
        <w:rPr>
          <w:rFonts w:cs="Arial"/>
          <w:color w:val="auto"/>
          <w:szCs w:val="20"/>
        </w:rPr>
      </w:pPr>
      <w:r w:rsidRPr="00045BFE">
        <w:rPr>
          <w:rFonts w:cs="Arial"/>
          <w:color w:val="auto"/>
          <w:szCs w:val="20"/>
        </w:rPr>
        <w:t>Q8.</w:t>
      </w:r>
      <w:r w:rsidRPr="00045BFE">
        <w:rPr>
          <w:rFonts w:cs="Arial"/>
          <w:color w:val="auto"/>
          <w:szCs w:val="20"/>
        </w:rPr>
        <w:tab/>
        <w:t>To what extent do you agree or disagree with the following statements?</w:t>
      </w:r>
    </w:p>
    <w:p w14:paraId="666911A5" w14:textId="77777777" w:rsidR="006E2282" w:rsidRPr="00045BFE" w:rsidRDefault="006E2282" w:rsidP="00045BFE">
      <w:pPr>
        <w:spacing w:after="0"/>
        <w:rPr>
          <w:rFonts w:cs="Arial"/>
          <w:color w:val="auto"/>
          <w:szCs w:val="20"/>
        </w:rPr>
      </w:pPr>
    </w:p>
    <w:p w14:paraId="67D6C8B9" w14:textId="77777777" w:rsidR="006E2282" w:rsidRPr="00045BFE" w:rsidRDefault="006E2282" w:rsidP="00045BFE">
      <w:pPr>
        <w:spacing w:after="0"/>
        <w:rPr>
          <w:rFonts w:cs="Arial"/>
          <w:b/>
          <w:color w:val="auto"/>
          <w:szCs w:val="20"/>
        </w:rPr>
      </w:pPr>
      <w:r w:rsidRPr="00045BFE">
        <w:rPr>
          <w:rFonts w:cs="Arial"/>
          <w:b/>
          <w:color w:val="auto"/>
          <w:szCs w:val="20"/>
        </w:rPr>
        <w:t>ROWS - RANDOMISE</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66C7500" w14:textId="77777777" w:rsidTr="003E3C96">
        <w:trPr>
          <w:trHeight w:val="117"/>
        </w:trPr>
        <w:tc>
          <w:tcPr>
            <w:tcW w:w="7513" w:type="dxa"/>
          </w:tcPr>
          <w:p w14:paraId="35DF3C9F" w14:textId="77777777" w:rsidR="006E2282" w:rsidRPr="00045BFE" w:rsidRDefault="006E2282" w:rsidP="00045BFE">
            <w:pPr>
              <w:rPr>
                <w:rFonts w:cs="Arial"/>
                <w:color w:val="auto"/>
                <w:spacing w:val="-4"/>
                <w:szCs w:val="20"/>
              </w:rPr>
            </w:pPr>
            <w:r w:rsidRPr="00045BFE">
              <w:rPr>
                <w:rFonts w:cs="Arial"/>
                <w:color w:val="auto"/>
                <w:szCs w:val="20"/>
              </w:rPr>
              <w:t>The government provides adequate</w:t>
            </w:r>
            <w:r w:rsidRPr="00045BFE">
              <w:rPr>
                <w:rFonts w:cs="Arial"/>
                <w:color w:val="auto"/>
                <w:spacing w:val="-10"/>
                <w:szCs w:val="20"/>
              </w:rPr>
              <w:t xml:space="preserve"> </w:t>
            </w:r>
            <w:r w:rsidRPr="00045BFE">
              <w:rPr>
                <w:rFonts w:cs="Arial"/>
                <w:color w:val="auto"/>
                <w:szCs w:val="20"/>
              </w:rPr>
              <w:t>access</w:t>
            </w:r>
            <w:r w:rsidRPr="00045BFE">
              <w:rPr>
                <w:rFonts w:cs="Arial"/>
                <w:color w:val="auto"/>
                <w:spacing w:val="-8"/>
                <w:szCs w:val="20"/>
              </w:rPr>
              <w:t xml:space="preserve"> </w:t>
            </w:r>
            <w:r w:rsidRPr="00045BFE">
              <w:rPr>
                <w:rFonts w:cs="Arial"/>
                <w:color w:val="auto"/>
                <w:szCs w:val="20"/>
              </w:rPr>
              <w:t>to</w:t>
            </w:r>
            <w:r w:rsidRPr="00045BFE">
              <w:rPr>
                <w:rFonts w:cs="Arial"/>
                <w:color w:val="auto"/>
                <w:spacing w:val="-10"/>
                <w:szCs w:val="20"/>
              </w:rPr>
              <w:t xml:space="preserve"> </w:t>
            </w:r>
            <w:r w:rsidRPr="00045BFE">
              <w:rPr>
                <w:rFonts w:cs="Arial"/>
                <w:color w:val="auto"/>
                <w:szCs w:val="20"/>
              </w:rPr>
              <w:t>services</w:t>
            </w:r>
            <w:r w:rsidRPr="00045BFE">
              <w:rPr>
                <w:rFonts w:cs="Arial"/>
                <w:color w:val="auto"/>
                <w:spacing w:val="-8"/>
                <w:szCs w:val="20"/>
              </w:rPr>
              <w:t xml:space="preserve"> </w:t>
            </w:r>
            <w:r w:rsidRPr="00045BFE">
              <w:rPr>
                <w:rFonts w:cs="Arial"/>
                <w:color w:val="auto"/>
                <w:szCs w:val="20"/>
              </w:rPr>
              <w:t>that help consumers to resolve disputes with businesses</w:t>
            </w:r>
          </w:p>
        </w:tc>
        <w:tc>
          <w:tcPr>
            <w:tcW w:w="1413" w:type="dxa"/>
          </w:tcPr>
          <w:p w14:paraId="50256A5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4AEDEC26" w14:textId="77777777" w:rsidTr="003E3C96">
        <w:trPr>
          <w:trHeight w:val="207"/>
        </w:trPr>
        <w:tc>
          <w:tcPr>
            <w:tcW w:w="7513" w:type="dxa"/>
          </w:tcPr>
          <w:p w14:paraId="49D15718" w14:textId="77777777" w:rsidR="006E2282" w:rsidRPr="00045BFE" w:rsidRDefault="006E2282" w:rsidP="00045BFE">
            <w:pPr>
              <w:rPr>
                <w:rFonts w:cs="Arial"/>
                <w:color w:val="auto"/>
                <w:spacing w:val="-4"/>
                <w:szCs w:val="20"/>
              </w:rPr>
            </w:pPr>
            <w:r w:rsidRPr="00045BFE">
              <w:rPr>
                <w:rFonts w:cs="Arial"/>
                <w:color w:val="auto"/>
                <w:szCs w:val="20"/>
              </w:rPr>
              <w:t>In Australia, consumers are generally well informed about their</w:t>
            </w:r>
            <w:r w:rsidRPr="00045BFE">
              <w:rPr>
                <w:rFonts w:cs="Arial"/>
                <w:color w:val="auto"/>
                <w:spacing w:val="-2"/>
                <w:szCs w:val="20"/>
              </w:rPr>
              <w:t xml:space="preserve"> </w:t>
            </w:r>
            <w:r w:rsidRPr="00045BFE">
              <w:rPr>
                <w:rFonts w:cs="Arial"/>
                <w:color w:val="auto"/>
                <w:szCs w:val="20"/>
              </w:rPr>
              <w:t>rights</w:t>
            </w:r>
            <w:r w:rsidRPr="00045BFE">
              <w:rPr>
                <w:rFonts w:cs="Arial"/>
                <w:color w:val="auto"/>
                <w:spacing w:val="-1"/>
                <w:szCs w:val="20"/>
              </w:rPr>
              <w:t xml:space="preserve"> </w:t>
            </w:r>
            <w:r w:rsidRPr="00045BFE">
              <w:rPr>
                <w:rFonts w:cs="Arial"/>
                <w:color w:val="auto"/>
                <w:szCs w:val="20"/>
              </w:rPr>
              <w:t>and</w:t>
            </w:r>
            <w:r w:rsidRPr="00045BFE">
              <w:rPr>
                <w:rFonts w:cs="Arial"/>
                <w:color w:val="auto"/>
                <w:spacing w:val="-1"/>
                <w:szCs w:val="20"/>
              </w:rPr>
              <w:t xml:space="preserve"> </w:t>
            </w:r>
            <w:r w:rsidRPr="00045BFE">
              <w:rPr>
                <w:rFonts w:cs="Arial"/>
                <w:color w:val="auto"/>
                <w:szCs w:val="20"/>
              </w:rPr>
              <w:t>responsibilities when</w:t>
            </w:r>
            <w:r w:rsidRPr="00045BFE">
              <w:rPr>
                <w:rFonts w:cs="Arial"/>
                <w:color w:val="auto"/>
                <w:spacing w:val="-11"/>
                <w:szCs w:val="20"/>
              </w:rPr>
              <w:t xml:space="preserve"> </w:t>
            </w:r>
            <w:r w:rsidRPr="00045BFE">
              <w:rPr>
                <w:rFonts w:cs="Arial"/>
                <w:color w:val="auto"/>
                <w:szCs w:val="20"/>
              </w:rPr>
              <w:t>purchasing</w:t>
            </w:r>
            <w:r w:rsidRPr="00045BFE">
              <w:rPr>
                <w:rFonts w:cs="Arial"/>
                <w:color w:val="auto"/>
                <w:spacing w:val="-11"/>
                <w:szCs w:val="20"/>
              </w:rPr>
              <w:t xml:space="preserve"> </w:t>
            </w:r>
            <w:r w:rsidRPr="00045BFE">
              <w:rPr>
                <w:rFonts w:cs="Arial"/>
                <w:color w:val="auto"/>
                <w:szCs w:val="20"/>
              </w:rPr>
              <w:t>products</w:t>
            </w:r>
            <w:r w:rsidRPr="00045BFE">
              <w:rPr>
                <w:rFonts w:cs="Arial"/>
                <w:color w:val="auto"/>
                <w:spacing w:val="-12"/>
                <w:szCs w:val="20"/>
              </w:rPr>
              <w:t xml:space="preserve"> </w:t>
            </w:r>
            <w:r w:rsidRPr="00045BFE">
              <w:rPr>
                <w:rFonts w:cs="Arial"/>
                <w:color w:val="auto"/>
                <w:szCs w:val="20"/>
              </w:rPr>
              <w:t xml:space="preserve">and </w:t>
            </w:r>
            <w:r w:rsidRPr="00045BFE">
              <w:rPr>
                <w:rFonts w:cs="Arial"/>
                <w:color w:val="auto"/>
                <w:spacing w:val="-2"/>
                <w:szCs w:val="20"/>
              </w:rPr>
              <w:t>services</w:t>
            </w:r>
          </w:p>
        </w:tc>
        <w:tc>
          <w:tcPr>
            <w:tcW w:w="1413" w:type="dxa"/>
          </w:tcPr>
          <w:p w14:paraId="7F07023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12524A9F" w14:textId="77777777" w:rsidTr="003E3C96">
        <w:trPr>
          <w:trHeight w:val="207"/>
        </w:trPr>
        <w:tc>
          <w:tcPr>
            <w:tcW w:w="7513" w:type="dxa"/>
          </w:tcPr>
          <w:p w14:paraId="24894FBD" w14:textId="77777777" w:rsidR="006E2282" w:rsidRPr="00045BFE" w:rsidRDefault="006E2282" w:rsidP="00045BFE">
            <w:pPr>
              <w:rPr>
                <w:rFonts w:cs="Arial"/>
                <w:color w:val="auto"/>
                <w:spacing w:val="-4"/>
                <w:szCs w:val="20"/>
              </w:rPr>
            </w:pPr>
            <w:r w:rsidRPr="00045BFE">
              <w:rPr>
                <w:rFonts w:cs="Arial"/>
                <w:color w:val="auto"/>
                <w:szCs w:val="20"/>
              </w:rPr>
              <w:t>The government provides adequate</w:t>
            </w:r>
            <w:r w:rsidRPr="00045BFE">
              <w:rPr>
                <w:rFonts w:cs="Arial"/>
                <w:color w:val="auto"/>
                <w:spacing w:val="-13"/>
                <w:szCs w:val="20"/>
              </w:rPr>
              <w:t xml:space="preserve"> </w:t>
            </w:r>
            <w:r w:rsidRPr="00045BFE">
              <w:rPr>
                <w:rFonts w:cs="Arial"/>
                <w:color w:val="auto"/>
                <w:szCs w:val="20"/>
              </w:rPr>
              <w:t>information</w:t>
            </w:r>
            <w:r w:rsidRPr="00045BFE">
              <w:rPr>
                <w:rFonts w:cs="Arial"/>
                <w:color w:val="auto"/>
                <w:spacing w:val="-12"/>
                <w:szCs w:val="20"/>
              </w:rPr>
              <w:t xml:space="preserve"> </w:t>
            </w:r>
            <w:r w:rsidRPr="00045BFE">
              <w:rPr>
                <w:rFonts w:cs="Arial"/>
                <w:color w:val="auto"/>
                <w:szCs w:val="20"/>
              </w:rPr>
              <w:t>and</w:t>
            </w:r>
            <w:r w:rsidRPr="00045BFE">
              <w:rPr>
                <w:rFonts w:cs="Arial"/>
                <w:color w:val="auto"/>
                <w:spacing w:val="-13"/>
                <w:szCs w:val="20"/>
              </w:rPr>
              <w:t xml:space="preserve"> </w:t>
            </w:r>
            <w:r w:rsidRPr="00045BFE">
              <w:rPr>
                <w:rFonts w:cs="Arial"/>
                <w:color w:val="auto"/>
                <w:szCs w:val="20"/>
              </w:rPr>
              <w:t>advice to help businesses comply with the Australian Consumer Law</w:t>
            </w:r>
          </w:p>
        </w:tc>
        <w:tc>
          <w:tcPr>
            <w:tcW w:w="1413" w:type="dxa"/>
          </w:tcPr>
          <w:p w14:paraId="42C4C8A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235AAEBB" w14:textId="77777777" w:rsidTr="003E3C96">
        <w:trPr>
          <w:trHeight w:val="207"/>
        </w:trPr>
        <w:tc>
          <w:tcPr>
            <w:tcW w:w="7513" w:type="dxa"/>
          </w:tcPr>
          <w:p w14:paraId="7A055FB8" w14:textId="77777777" w:rsidR="006E2282" w:rsidRPr="00045BFE" w:rsidRDefault="006E2282" w:rsidP="00045BFE">
            <w:pPr>
              <w:rPr>
                <w:rFonts w:cs="Arial"/>
                <w:color w:val="auto"/>
                <w:spacing w:val="-4"/>
                <w:szCs w:val="20"/>
              </w:rPr>
            </w:pPr>
            <w:r w:rsidRPr="00045BFE">
              <w:rPr>
                <w:rFonts w:cs="Arial"/>
                <w:color w:val="auto"/>
                <w:szCs w:val="20"/>
              </w:rPr>
              <w:t>The government is doing enough to</w:t>
            </w:r>
            <w:r w:rsidRPr="00045BFE">
              <w:rPr>
                <w:rFonts w:cs="Arial"/>
                <w:color w:val="auto"/>
                <w:spacing w:val="-8"/>
                <w:szCs w:val="20"/>
              </w:rPr>
              <w:t xml:space="preserve"> </w:t>
            </w:r>
            <w:r w:rsidRPr="00045BFE">
              <w:rPr>
                <w:rFonts w:cs="Arial"/>
                <w:color w:val="auto"/>
                <w:szCs w:val="20"/>
              </w:rPr>
              <w:t>ensure</w:t>
            </w:r>
            <w:r w:rsidRPr="00045BFE">
              <w:rPr>
                <w:rFonts w:cs="Arial"/>
                <w:color w:val="auto"/>
                <w:spacing w:val="-10"/>
                <w:szCs w:val="20"/>
              </w:rPr>
              <w:t xml:space="preserve"> </w:t>
            </w:r>
            <w:r w:rsidRPr="00045BFE">
              <w:rPr>
                <w:rFonts w:cs="Arial"/>
                <w:color w:val="auto"/>
                <w:szCs w:val="20"/>
              </w:rPr>
              <w:t>businesses</w:t>
            </w:r>
            <w:r w:rsidRPr="00045BFE">
              <w:rPr>
                <w:rFonts w:cs="Arial"/>
                <w:color w:val="auto"/>
                <w:spacing w:val="-9"/>
                <w:szCs w:val="20"/>
              </w:rPr>
              <w:t xml:space="preserve"> </w:t>
            </w:r>
            <w:r w:rsidRPr="00045BFE">
              <w:rPr>
                <w:rFonts w:cs="Arial"/>
                <w:color w:val="auto"/>
                <w:szCs w:val="20"/>
              </w:rPr>
              <w:t>comply</w:t>
            </w:r>
            <w:r w:rsidRPr="00045BFE">
              <w:rPr>
                <w:rFonts w:cs="Arial"/>
                <w:color w:val="auto"/>
                <w:spacing w:val="-12"/>
                <w:szCs w:val="20"/>
              </w:rPr>
              <w:t xml:space="preserve"> </w:t>
            </w:r>
            <w:r w:rsidRPr="00045BFE">
              <w:rPr>
                <w:rFonts w:cs="Arial"/>
                <w:color w:val="auto"/>
                <w:szCs w:val="20"/>
              </w:rPr>
              <w:t>with the Australian Consumer Law</w:t>
            </w:r>
          </w:p>
        </w:tc>
        <w:tc>
          <w:tcPr>
            <w:tcW w:w="1413" w:type="dxa"/>
          </w:tcPr>
          <w:p w14:paraId="3B360B4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AAE4D8F" w14:textId="77777777" w:rsidTr="003E3C96">
        <w:trPr>
          <w:trHeight w:val="207"/>
        </w:trPr>
        <w:tc>
          <w:tcPr>
            <w:tcW w:w="7513" w:type="dxa"/>
          </w:tcPr>
          <w:p w14:paraId="68EE07E9" w14:textId="77777777" w:rsidR="006E2282" w:rsidRPr="00045BFE" w:rsidRDefault="006E2282" w:rsidP="00045BFE">
            <w:pPr>
              <w:rPr>
                <w:rFonts w:cs="Arial"/>
                <w:color w:val="auto"/>
                <w:spacing w:val="-4"/>
                <w:szCs w:val="20"/>
              </w:rPr>
            </w:pPr>
            <w:r w:rsidRPr="00045BFE">
              <w:rPr>
                <w:rFonts w:cs="Arial"/>
                <w:color w:val="auto"/>
                <w:szCs w:val="20"/>
              </w:rPr>
              <w:t>Businesses</w:t>
            </w:r>
            <w:r w:rsidRPr="00045BFE">
              <w:rPr>
                <w:rFonts w:cs="Arial"/>
                <w:color w:val="auto"/>
                <w:spacing w:val="-8"/>
                <w:szCs w:val="20"/>
              </w:rPr>
              <w:t xml:space="preserve"> </w:t>
            </w:r>
            <w:r w:rsidRPr="00045BFE">
              <w:rPr>
                <w:rFonts w:cs="Arial"/>
                <w:color w:val="auto"/>
                <w:szCs w:val="20"/>
              </w:rPr>
              <w:t>that</w:t>
            </w:r>
            <w:r w:rsidRPr="00045BFE">
              <w:rPr>
                <w:rFonts w:cs="Arial"/>
                <w:color w:val="auto"/>
                <w:spacing w:val="-9"/>
                <w:szCs w:val="20"/>
              </w:rPr>
              <w:t xml:space="preserve"> </w:t>
            </w:r>
            <w:r w:rsidRPr="00045BFE">
              <w:rPr>
                <w:rFonts w:cs="Arial"/>
                <w:color w:val="auto"/>
                <w:szCs w:val="20"/>
              </w:rPr>
              <w:t>do</w:t>
            </w:r>
            <w:r w:rsidRPr="00045BFE">
              <w:rPr>
                <w:rFonts w:cs="Arial"/>
                <w:color w:val="auto"/>
                <w:spacing w:val="-9"/>
                <w:szCs w:val="20"/>
              </w:rPr>
              <w:t xml:space="preserve"> </w:t>
            </w:r>
            <w:r w:rsidRPr="00045BFE">
              <w:rPr>
                <w:rFonts w:cs="Arial"/>
                <w:color w:val="auto"/>
                <w:szCs w:val="20"/>
              </w:rPr>
              <w:t>not</w:t>
            </w:r>
            <w:r w:rsidRPr="00045BFE">
              <w:rPr>
                <w:rFonts w:cs="Arial"/>
                <w:color w:val="auto"/>
                <w:spacing w:val="-9"/>
                <w:szCs w:val="20"/>
              </w:rPr>
              <w:t xml:space="preserve"> </w:t>
            </w:r>
            <w:r w:rsidRPr="00045BFE">
              <w:rPr>
                <w:rFonts w:cs="Arial"/>
                <w:color w:val="auto"/>
                <w:szCs w:val="20"/>
              </w:rPr>
              <w:t>comply with the Australian Consumer Law are likely to be detected</w:t>
            </w:r>
          </w:p>
        </w:tc>
        <w:tc>
          <w:tcPr>
            <w:tcW w:w="1413" w:type="dxa"/>
          </w:tcPr>
          <w:p w14:paraId="0EB2568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A712B9F" w14:textId="77777777" w:rsidTr="003E3C96">
        <w:trPr>
          <w:trHeight w:val="207"/>
        </w:trPr>
        <w:tc>
          <w:tcPr>
            <w:tcW w:w="7513" w:type="dxa"/>
          </w:tcPr>
          <w:p w14:paraId="3BE262F5" w14:textId="77777777" w:rsidR="006E2282" w:rsidRPr="00045BFE" w:rsidRDefault="006E2282" w:rsidP="00045BFE">
            <w:pPr>
              <w:rPr>
                <w:rFonts w:cs="Arial"/>
                <w:color w:val="auto"/>
                <w:spacing w:val="-4"/>
                <w:szCs w:val="20"/>
              </w:rPr>
            </w:pPr>
            <w:r w:rsidRPr="00045BFE">
              <w:rPr>
                <w:rFonts w:cs="Arial"/>
                <w:color w:val="auto"/>
                <w:szCs w:val="20"/>
              </w:rPr>
              <w:t>Businesses that do not comply with the Australian Consumer Law</w:t>
            </w:r>
            <w:r w:rsidRPr="00045BFE">
              <w:rPr>
                <w:rFonts w:cs="Arial"/>
                <w:color w:val="auto"/>
                <w:spacing w:val="-9"/>
                <w:szCs w:val="20"/>
              </w:rPr>
              <w:t xml:space="preserve"> </w:t>
            </w:r>
            <w:r w:rsidRPr="00045BFE">
              <w:rPr>
                <w:rFonts w:cs="Arial"/>
                <w:color w:val="auto"/>
                <w:szCs w:val="20"/>
              </w:rPr>
              <w:t>will</w:t>
            </w:r>
            <w:r w:rsidRPr="00045BFE">
              <w:rPr>
                <w:rFonts w:cs="Arial"/>
                <w:color w:val="auto"/>
                <w:spacing w:val="-8"/>
                <w:szCs w:val="20"/>
              </w:rPr>
              <w:t xml:space="preserve"> </w:t>
            </w:r>
            <w:r w:rsidRPr="00045BFE">
              <w:rPr>
                <w:rFonts w:cs="Arial"/>
                <w:color w:val="auto"/>
                <w:szCs w:val="20"/>
              </w:rPr>
              <w:t>be</w:t>
            </w:r>
            <w:r w:rsidRPr="00045BFE">
              <w:rPr>
                <w:rFonts w:cs="Arial"/>
                <w:color w:val="auto"/>
                <w:spacing w:val="-11"/>
                <w:szCs w:val="20"/>
              </w:rPr>
              <w:t xml:space="preserve"> </w:t>
            </w:r>
            <w:r w:rsidRPr="00045BFE">
              <w:rPr>
                <w:rFonts w:cs="Arial"/>
                <w:color w:val="auto"/>
                <w:szCs w:val="20"/>
              </w:rPr>
              <w:t>adequately</w:t>
            </w:r>
            <w:r w:rsidRPr="00045BFE">
              <w:rPr>
                <w:rFonts w:cs="Arial"/>
                <w:color w:val="auto"/>
                <w:spacing w:val="-11"/>
                <w:szCs w:val="20"/>
              </w:rPr>
              <w:t xml:space="preserve"> </w:t>
            </w:r>
            <w:r w:rsidRPr="00045BFE">
              <w:rPr>
                <w:rFonts w:cs="Arial"/>
                <w:color w:val="auto"/>
                <w:szCs w:val="20"/>
              </w:rPr>
              <w:t>penalised</w:t>
            </w:r>
          </w:p>
        </w:tc>
        <w:tc>
          <w:tcPr>
            <w:tcW w:w="1413" w:type="dxa"/>
          </w:tcPr>
          <w:p w14:paraId="76FB1C1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2D1FDF3E" w14:textId="77777777" w:rsidTr="003E3C96">
        <w:trPr>
          <w:trHeight w:val="207"/>
        </w:trPr>
        <w:tc>
          <w:tcPr>
            <w:tcW w:w="7513" w:type="dxa"/>
          </w:tcPr>
          <w:p w14:paraId="02A32C16" w14:textId="77777777" w:rsidR="006E2282" w:rsidRPr="00045BFE" w:rsidRDefault="006E2282" w:rsidP="00045BFE">
            <w:pPr>
              <w:rPr>
                <w:rFonts w:cs="Arial"/>
                <w:color w:val="auto"/>
                <w:spacing w:val="-4"/>
                <w:szCs w:val="20"/>
              </w:rPr>
            </w:pPr>
            <w:r w:rsidRPr="00045BFE">
              <w:rPr>
                <w:rFonts w:cs="Arial"/>
                <w:color w:val="auto"/>
                <w:szCs w:val="20"/>
              </w:rPr>
              <w:t>The Australian Consumer Law adequately</w:t>
            </w:r>
            <w:r w:rsidRPr="00045BFE">
              <w:rPr>
                <w:rFonts w:cs="Arial"/>
                <w:color w:val="auto"/>
                <w:spacing w:val="-10"/>
                <w:szCs w:val="20"/>
              </w:rPr>
              <w:t xml:space="preserve"> </w:t>
            </w:r>
            <w:r w:rsidRPr="00045BFE">
              <w:rPr>
                <w:rFonts w:cs="Arial"/>
                <w:color w:val="auto"/>
                <w:szCs w:val="20"/>
              </w:rPr>
              <w:t>protects</w:t>
            </w:r>
            <w:r w:rsidRPr="00045BFE">
              <w:rPr>
                <w:rFonts w:cs="Arial"/>
                <w:color w:val="auto"/>
                <w:spacing w:val="-10"/>
                <w:szCs w:val="20"/>
              </w:rPr>
              <w:t xml:space="preserve"> </w:t>
            </w:r>
            <w:r w:rsidRPr="00045BFE">
              <w:rPr>
                <w:rFonts w:cs="Arial"/>
                <w:color w:val="auto"/>
                <w:szCs w:val="20"/>
              </w:rPr>
              <w:t>the</w:t>
            </w:r>
            <w:r w:rsidRPr="00045BFE">
              <w:rPr>
                <w:rFonts w:cs="Arial"/>
                <w:color w:val="auto"/>
                <w:spacing w:val="-8"/>
                <w:szCs w:val="20"/>
              </w:rPr>
              <w:t xml:space="preserve"> </w:t>
            </w:r>
            <w:r w:rsidRPr="00045BFE">
              <w:rPr>
                <w:rFonts w:cs="Arial"/>
                <w:color w:val="auto"/>
                <w:szCs w:val="20"/>
              </w:rPr>
              <w:t>rights</w:t>
            </w:r>
            <w:r w:rsidRPr="00045BFE">
              <w:rPr>
                <w:rFonts w:cs="Arial"/>
                <w:color w:val="auto"/>
                <w:spacing w:val="-10"/>
                <w:szCs w:val="20"/>
              </w:rPr>
              <w:t xml:space="preserve"> </w:t>
            </w:r>
            <w:r w:rsidRPr="00045BFE">
              <w:rPr>
                <w:rFonts w:cs="Arial"/>
                <w:color w:val="auto"/>
                <w:szCs w:val="20"/>
              </w:rPr>
              <w:t xml:space="preserve">of </w:t>
            </w:r>
            <w:r w:rsidRPr="00045BFE">
              <w:rPr>
                <w:rFonts w:cs="Arial"/>
                <w:color w:val="auto"/>
                <w:spacing w:val="-2"/>
                <w:szCs w:val="20"/>
              </w:rPr>
              <w:t>consumers</w:t>
            </w:r>
          </w:p>
        </w:tc>
        <w:tc>
          <w:tcPr>
            <w:tcW w:w="1413" w:type="dxa"/>
          </w:tcPr>
          <w:p w14:paraId="48DEF9B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045BFE" w:rsidRPr="00045BFE" w14:paraId="668A869C" w14:textId="77777777" w:rsidTr="003E3C96">
        <w:trPr>
          <w:trHeight w:val="207"/>
        </w:trPr>
        <w:tc>
          <w:tcPr>
            <w:tcW w:w="7513" w:type="dxa"/>
          </w:tcPr>
          <w:p w14:paraId="3AC4299C" w14:textId="77777777" w:rsidR="006E2282" w:rsidRPr="00045BFE" w:rsidRDefault="006E2282" w:rsidP="00045BFE">
            <w:pPr>
              <w:rPr>
                <w:rFonts w:cs="Arial"/>
                <w:color w:val="auto"/>
                <w:spacing w:val="-4"/>
                <w:szCs w:val="20"/>
              </w:rPr>
            </w:pPr>
            <w:r w:rsidRPr="00045BFE">
              <w:rPr>
                <w:rFonts w:cs="Arial"/>
                <w:color w:val="auto"/>
                <w:szCs w:val="20"/>
              </w:rPr>
              <w:t>Australian Consumer Law adequately</w:t>
            </w:r>
            <w:r w:rsidRPr="00045BFE">
              <w:rPr>
                <w:rFonts w:cs="Arial"/>
                <w:color w:val="auto"/>
                <w:spacing w:val="-10"/>
                <w:szCs w:val="20"/>
              </w:rPr>
              <w:t xml:space="preserve"> </w:t>
            </w:r>
            <w:r w:rsidRPr="00045BFE">
              <w:rPr>
                <w:rFonts w:cs="Arial"/>
                <w:color w:val="auto"/>
                <w:szCs w:val="20"/>
              </w:rPr>
              <w:t>protects</w:t>
            </w:r>
            <w:r w:rsidRPr="00045BFE">
              <w:rPr>
                <w:rFonts w:cs="Arial"/>
                <w:color w:val="auto"/>
                <w:spacing w:val="-10"/>
                <w:szCs w:val="20"/>
              </w:rPr>
              <w:t xml:space="preserve"> </w:t>
            </w:r>
            <w:r w:rsidRPr="00045BFE">
              <w:rPr>
                <w:rFonts w:cs="Arial"/>
                <w:color w:val="auto"/>
                <w:szCs w:val="20"/>
              </w:rPr>
              <w:t>the</w:t>
            </w:r>
            <w:r w:rsidRPr="00045BFE">
              <w:rPr>
                <w:rFonts w:cs="Arial"/>
                <w:color w:val="auto"/>
                <w:spacing w:val="-8"/>
                <w:szCs w:val="20"/>
              </w:rPr>
              <w:t xml:space="preserve"> </w:t>
            </w:r>
            <w:r w:rsidRPr="00045BFE">
              <w:rPr>
                <w:rFonts w:cs="Arial"/>
                <w:color w:val="auto"/>
                <w:szCs w:val="20"/>
              </w:rPr>
              <w:t>rights</w:t>
            </w:r>
            <w:r w:rsidRPr="00045BFE">
              <w:rPr>
                <w:rFonts w:cs="Arial"/>
                <w:color w:val="auto"/>
                <w:spacing w:val="-10"/>
                <w:szCs w:val="20"/>
              </w:rPr>
              <w:t xml:space="preserve"> </w:t>
            </w:r>
            <w:r w:rsidRPr="00045BFE">
              <w:rPr>
                <w:rFonts w:cs="Arial"/>
                <w:color w:val="auto"/>
                <w:szCs w:val="20"/>
              </w:rPr>
              <w:t xml:space="preserve">of </w:t>
            </w:r>
            <w:r w:rsidRPr="00045BFE">
              <w:rPr>
                <w:rFonts w:cs="Arial"/>
                <w:color w:val="auto"/>
                <w:spacing w:val="-2"/>
                <w:szCs w:val="20"/>
              </w:rPr>
              <w:t>businesses</w:t>
            </w:r>
          </w:p>
        </w:tc>
        <w:tc>
          <w:tcPr>
            <w:tcW w:w="1413" w:type="dxa"/>
          </w:tcPr>
          <w:p w14:paraId="127D289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08</w:t>
            </w:r>
          </w:p>
        </w:tc>
      </w:tr>
      <w:tr w:rsidR="00045BFE" w:rsidRPr="00045BFE" w14:paraId="2C0E895F" w14:textId="77777777" w:rsidTr="003E3C96">
        <w:trPr>
          <w:trHeight w:val="207"/>
        </w:trPr>
        <w:tc>
          <w:tcPr>
            <w:tcW w:w="7513" w:type="dxa"/>
          </w:tcPr>
          <w:p w14:paraId="6B5B0E7F" w14:textId="77777777" w:rsidR="006E2282" w:rsidRPr="00045BFE" w:rsidRDefault="006E2282" w:rsidP="00045BFE">
            <w:pPr>
              <w:rPr>
                <w:rFonts w:cs="Arial"/>
                <w:color w:val="auto"/>
                <w:spacing w:val="-4"/>
                <w:szCs w:val="20"/>
              </w:rPr>
            </w:pPr>
            <w:r w:rsidRPr="00045BFE">
              <w:rPr>
                <w:rFonts w:cs="Arial"/>
                <w:color w:val="auto"/>
                <w:szCs w:val="20"/>
              </w:rPr>
              <w:t>Australian</w:t>
            </w:r>
            <w:r w:rsidRPr="00045BFE">
              <w:rPr>
                <w:rFonts w:cs="Arial"/>
                <w:color w:val="auto"/>
                <w:spacing w:val="-13"/>
                <w:szCs w:val="20"/>
              </w:rPr>
              <w:t xml:space="preserve"> </w:t>
            </w:r>
            <w:r w:rsidRPr="00045BFE">
              <w:rPr>
                <w:rFonts w:cs="Arial"/>
                <w:color w:val="auto"/>
                <w:szCs w:val="20"/>
              </w:rPr>
              <w:t>Consumer</w:t>
            </w:r>
            <w:r w:rsidRPr="00045BFE">
              <w:rPr>
                <w:rFonts w:cs="Arial"/>
                <w:color w:val="auto"/>
                <w:spacing w:val="-11"/>
                <w:szCs w:val="20"/>
              </w:rPr>
              <w:t xml:space="preserve"> </w:t>
            </w:r>
            <w:r w:rsidRPr="00045BFE">
              <w:rPr>
                <w:rFonts w:cs="Arial"/>
                <w:color w:val="auto"/>
                <w:szCs w:val="20"/>
              </w:rPr>
              <w:t>Law</w:t>
            </w:r>
            <w:r w:rsidRPr="00045BFE">
              <w:rPr>
                <w:rFonts w:cs="Arial"/>
                <w:color w:val="auto"/>
                <w:spacing w:val="-13"/>
                <w:szCs w:val="20"/>
              </w:rPr>
              <w:t xml:space="preserve"> </w:t>
            </w:r>
            <w:r w:rsidRPr="00045BFE">
              <w:rPr>
                <w:rFonts w:cs="Arial"/>
                <w:color w:val="auto"/>
                <w:szCs w:val="20"/>
              </w:rPr>
              <w:t>favours the consumer over business</w:t>
            </w:r>
          </w:p>
        </w:tc>
        <w:tc>
          <w:tcPr>
            <w:tcW w:w="1413" w:type="dxa"/>
          </w:tcPr>
          <w:p w14:paraId="1F4819B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09</w:t>
            </w:r>
          </w:p>
        </w:tc>
      </w:tr>
      <w:tr w:rsidR="00045BFE" w:rsidRPr="00045BFE" w14:paraId="35223C0D" w14:textId="77777777" w:rsidTr="003E3C96">
        <w:trPr>
          <w:trHeight w:val="207"/>
        </w:trPr>
        <w:tc>
          <w:tcPr>
            <w:tcW w:w="7513" w:type="dxa"/>
          </w:tcPr>
          <w:p w14:paraId="44B8D4D5" w14:textId="77777777" w:rsidR="006E2282" w:rsidRPr="00045BFE" w:rsidRDefault="006E2282" w:rsidP="00045BFE">
            <w:pPr>
              <w:rPr>
                <w:rFonts w:cs="Arial"/>
                <w:color w:val="auto"/>
                <w:spacing w:val="-4"/>
                <w:szCs w:val="20"/>
              </w:rPr>
            </w:pPr>
            <w:r w:rsidRPr="00045BFE">
              <w:rPr>
                <w:rFonts w:cs="Arial"/>
                <w:color w:val="auto"/>
                <w:szCs w:val="20"/>
                <w:lang w:val="en-AU" w:eastAsia="en-AU"/>
              </w:rPr>
              <w:t>The possibility of negative news stories motivates businesses to resolve customer complaints</w:t>
            </w:r>
          </w:p>
        </w:tc>
        <w:tc>
          <w:tcPr>
            <w:tcW w:w="1413" w:type="dxa"/>
          </w:tcPr>
          <w:p w14:paraId="01C9C89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1772DAD7" w14:textId="77777777" w:rsidTr="003E3C96">
        <w:trPr>
          <w:trHeight w:val="207"/>
        </w:trPr>
        <w:tc>
          <w:tcPr>
            <w:tcW w:w="7513" w:type="dxa"/>
          </w:tcPr>
          <w:p w14:paraId="7D6692B7" w14:textId="77777777" w:rsidR="006E2282" w:rsidRPr="00045BFE" w:rsidRDefault="006E2282" w:rsidP="00045BFE">
            <w:pPr>
              <w:rPr>
                <w:rFonts w:cs="Arial"/>
                <w:color w:val="auto"/>
                <w:spacing w:val="-4"/>
                <w:szCs w:val="20"/>
              </w:rPr>
            </w:pPr>
            <w:r w:rsidRPr="00045BFE">
              <w:rPr>
                <w:rFonts w:cs="Arial"/>
                <w:color w:val="auto"/>
                <w:szCs w:val="20"/>
              </w:rPr>
              <w:t>The possibility of negative reviews</w:t>
            </w:r>
            <w:r w:rsidRPr="00045BFE">
              <w:rPr>
                <w:rFonts w:cs="Arial"/>
                <w:color w:val="auto"/>
                <w:spacing w:val="-6"/>
                <w:szCs w:val="20"/>
              </w:rPr>
              <w:t xml:space="preserve"> </w:t>
            </w:r>
            <w:r w:rsidRPr="00045BFE">
              <w:rPr>
                <w:rFonts w:cs="Arial"/>
                <w:color w:val="auto"/>
                <w:szCs w:val="20"/>
              </w:rPr>
              <w:t>on</w:t>
            </w:r>
            <w:r w:rsidRPr="00045BFE">
              <w:rPr>
                <w:rFonts w:cs="Arial"/>
                <w:color w:val="auto"/>
                <w:spacing w:val="-6"/>
                <w:szCs w:val="20"/>
              </w:rPr>
              <w:t xml:space="preserve"> </w:t>
            </w:r>
            <w:r w:rsidRPr="00045BFE">
              <w:rPr>
                <w:rFonts w:cs="Arial"/>
                <w:color w:val="auto"/>
                <w:szCs w:val="20"/>
              </w:rPr>
              <w:t>review</w:t>
            </w:r>
            <w:r w:rsidRPr="00045BFE">
              <w:rPr>
                <w:rFonts w:cs="Arial"/>
                <w:color w:val="auto"/>
                <w:spacing w:val="-10"/>
                <w:szCs w:val="20"/>
              </w:rPr>
              <w:t xml:space="preserve"> </w:t>
            </w:r>
            <w:r w:rsidRPr="00045BFE">
              <w:rPr>
                <w:rFonts w:cs="Arial"/>
                <w:color w:val="auto"/>
                <w:szCs w:val="20"/>
              </w:rPr>
              <w:t>sites</w:t>
            </w:r>
            <w:r w:rsidRPr="00045BFE">
              <w:rPr>
                <w:rFonts w:cs="Arial"/>
                <w:color w:val="auto"/>
                <w:spacing w:val="-6"/>
                <w:szCs w:val="20"/>
              </w:rPr>
              <w:t xml:space="preserve"> </w:t>
            </w:r>
            <w:r w:rsidRPr="00045BFE">
              <w:rPr>
                <w:rFonts w:cs="Arial"/>
                <w:color w:val="auto"/>
                <w:szCs w:val="20"/>
              </w:rPr>
              <w:t>and</w:t>
            </w:r>
            <w:r w:rsidRPr="00045BFE">
              <w:rPr>
                <w:rFonts w:cs="Arial"/>
                <w:color w:val="auto"/>
                <w:spacing w:val="-9"/>
                <w:szCs w:val="20"/>
              </w:rPr>
              <w:t xml:space="preserve"> </w:t>
            </w:r>
            <w:r w:rsidRPr="00045BFE">
              <w:rPr>
                <w:rFonts w:cs="Arial"/>
                <w:color w:val="auto"/>
                <w:szCs w:val="20"/>
              </w:rPr>
              <w:t>social media has influenced businesses to take complaints</w:t>
            </w:r>
            <w:r w:rsidRPr="00045BFE">
              <w:rPr>
                <w:rFonts w:cs="Arial"/>
                <w:color w:val="auto"/>
                <w:spacing w:val="-1"/>
                <w:szCs w:val="20"/>
              </w:rPr>
              <w:t xml:space="preserve"> </w:t>
            </w:r>
            <w:r w:rsidRPr="00045BFE">
              <w:rPr>
                <w:rFonts w:cs="Arial"/>
                <w:color w:val="auto"/>
                <w:szCs w:val="20"/>
              </w:rPr>
              <w:t>more seriously</w:t>
            </w:r>
          </w:p>
        </w:tc>
        <w:tc>
          <w:tcPr>
            <w:tcW w:w="1413" w:type="dxa"/>
          </w:tcPr>
          <w:p w14:paraId="63177F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76472619" w14:textId="77777777" w:rsidTr="003E3C96">
        <w:trPr>
          <w:trHeight w:val="207"/>
        </w:trPr>
        <w:tc>
          <w:tcPr>
            <w:tcW w:w="7513" w:type="dxa"/>
          </w:tcPr>
          <w:p w14:paraId="2C4222E7" w14:textId="77777777" w:rsidR="006E2282" w:rsidRPr="00045BFE" w:rsidRDefault="006E2282" w:rsidP="00045BFE">
            <w:pPr>
              <w:rPr>
                <w:rFonts w:cs="Arial"/>
                <w:color w:val="auto"/>
                <w:spacing w:val="-4"/>
                <w:szCs w:val="20"/>
              </w:rPr>
            </w:pPr>
            <w:r w:rsidRPr="00045BFE">
              <w:rPr>
                <w:rFonts w:cs="Arial"/>
                <w:color w:val="auto"/>
                <w:szCs w:val="20"/>
              </w:rPr>
              <w:t>Most disputes between consumers</w:t>
            </w:r>
            <w:r w:rsidRPr="00045BFE">
              <w:rPr>
                <w:rFonts w:cs="Arial"/>
                <w:color w:val="auto"/>
                <w:spacing w:val="-13"/>
                <w:szCs w:val="20"/>
              </w:rPr>
              <w:t xml:space="preserve"> </w:t>
            </w:r>
            <w:r w:rsidRPr="00045BFE">
              <w:rPr>
                <w:rFonts w:cs="Arial"/>
                <w:color w:val="auto"/>
                <w:szCs w:val="20"/>
              </w:rPr>
              <w:t>and</w:t>
            </w:r>
            <w:r w:rsidRPr="00045BFE">
              <w:rPr>
                <w:rFonts w:cs="Arial"/>
                <w:color w:val="auto"/>
                <w:spacing w:val="-12"/>
                <w:szCs w:val="20"/>
              </w:rPr>
              <w:t xml:space="preserve"> </w:t>
            </w:r>
            <w:r w:rsidRPr="00045BFE">
              <w:rPr>
                <w:rFonts w:cs="Arial"/>
                <w:color w:val="auto"/>
                <w:szCs w:val="20"/>
              </w:rPr>
              <w:t>businesses</w:t>
            </w:r>
            <w:r w:rsidRPr="00045BFE">
              <w:rPr>
                <w:rFonts w:cs="Arial"/>
                <w:color w:val="auto"/>
                <w:spacing w:val="-13"/>
                <w:szCs w:val="20"/>
              </w:rPr>
              <w:t xml:space="preserve"> </w:t>
            </w:r>
            <w:r w:rsidRPr="00045BFE">
              <w:rPr>
                <w:rFonts w:cs="Arial"/>
                <w:color w:val="auto"/>
                <w:szCs w:val="20"/>
              </w:rPr>
              <w:t>end up with a fair outcome</w:t>
            </w:r>
          </w:p>
        </w:tc>
        <w:tc>
          <w:tcPr>
            <w:tcW w:w="1413" w:type="dxa"/>
          </w:tcPr>
          <w:p w14:paraId="0041C59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6B181957" w14:textId="77777777" w:rsidTr="003E3C96">
        <w:trPr>
          <w:trHeight w:val="207"/>
        </w:trPr>
        <w:tc>
          <w:tcPr>
            <w:tcW w:w="7513" w:type="dxa"/>
          </w:tcPr>
          <w:p w14:paraId="228D75E9" w14:textId="77777777" w:rsidR="006E2282" w:rsidRPr="00045BFE" w:rsidRDefault="006E2282" w:rsidP="00045BFE">
            <w:pPr>
              <w:rPr>
                <w:rFonts w:cs="Arial"/>
                <w:color w:val="auto"/>
                <w:szCs w:val="20"/>
              </w:rPr>
            </w:pPr>
            <w:r w:rsidRPr="00045BFE">
              <w:rPr>
                <w:rFonts w:cs="Arial"/>
                <w:color w:val="auto"/>
                <w:spacing w:val="-4"/>
                <w:szCs w:val="20"/>
              </w:rPr>
              <w:t xml:space="preserve">The amount of time, money and resources businesses need to spend </w:t>
            </w:r>
            <w:proofErr w:type="gramStart"/>
            <w:r w:rsidRPr="00045BFE">
              <w:rPr>
                <w:rFonts w:cs="Arial"/>
                <w:color w:val="auto"/>
                <w:spacing w:val="-4"/>
                <w:szCs w:val="20"/>
              </w:rPr>
              <w:t>in order to</w:t>
            </w:r>
            <w:proofErr w:type="gramEnd"/>
            <w:r w:rsidRPr="00045BFE">
              <w:rPr>
                <w:rFonts w:cs="Arial"/>
                <w:color w:val="auto"/>
                <w:spacing w:val="-4"/>
                <w:szCs w:val="20"/>
              </w:rPr>
              <w:t xml:space="preserve"> comply with the Australian Consumer Law is appropriate</w:t>
            </w:r>
          </w:p>
        </w:tc>
        <w:tc>
          <w:tcPr>
            <w:tcW w:w="1413" w:type="dxa"/>
          </w:tcPr>
          <w:p w14:paraId="27F1320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13</w:t>
            </w:r>
          </w:p>
        </w:tc>
      </w:tr>
      <w:tr w:rsidR="00045BFE" w:rsidRPr="00045BFE" w14:paraId="216B10DE" w14:textId="77777777" w:rsidTr="003E3C96">
        <w:trPr>
          <w:trHeight w:val="207"/>
        </w:trPr>
        <w:tc>
          <w:tcPr>
            <w:tcW w:w="7513" w:type="dxa"/>
          </w:tcPr>
          <w:p w14:paraId="16911BAA" w14:textId="77777777" w:rsidR="006E2282" w:rsidRPr="00045BFE" w:rsidRDefault="006E2282" w:rsidP="00045BFE">
            <w:pPr>
              <w:rPr>
                <w:rFonts w:cs="Arial"/>
                <w:color w:val="auto"/>
                <w:szCs w:val="20"/>
              </w:rPr>
            </w:pPr>
            <w:r w:rsidRPr="00045BFE">
              <w:rPr>
                <w:rFonts w:cs="Arial"/>
                <w:color w:val="auto"/>
                <w:spacing w:val="-4"/>
                <w:szCs w:val="20"/>
              </w:rPr>
              <w:t>Businesses in my sector typically comply with the Australian Consumer Law</w:t>
            </w:r>
          </w:p>
        </w:tc>
        <w:tc>
          <w:tcPr>
            <w:tcW w:w="1413" w:type="dxa"/>
          </w:tcPr>
          <w:p w14:paraId="57DF02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14</w:t>
            </w:r>
          </w:p>
        </w:tc>
      </w:tr>
      <w:tr w:rsidR="006E2282" w:rsidRPr="00045BFE" w14:paraId="79E15BF0" w14:textId="77777777" w:rsidTr="003E3C96">
        <w:trPr>
          <w:trHeight w:val="207"/>
        </w:trPr>
        <w:tc>
          <w:tcPr>
            <w:tcW w:w="7513" w:type="dxa"/>
          </w:tcPr>
          <w:p w14:paraId="2372CF05" w14:textId="77777777" w:rsidR="006E2282" w:rsidRPr="00045BFE" w:rsidRDefault="006E2282" w:rsidP="00045BFE">
            <w:pPr>
              <w:rPr>
                <w:rFonts w:cs="Arial"/>
                <w:color w:val="auto"/>
                <w:spacing w:val="-4"/>
                <w:szCs w:val="20"/>
              </w:rPr>
            </w:pPr>
            <w:r w:rsidRPr="00045BFE">
              <w:rPr>
                <w:rFonts w:cs="Arial"/>
                <w:color w:val="auto"/>
                <w:szCs w:val="20"/>
              </w:rPr>
              <w:t>In Australia, businesses are generally well informed about their</w:t>
            </w:r>
            <w:r w:rsidRPr="00045BFE">
              <w:rPr>
                <w:rFonts w:cs="Arial"/>
                <w:color w:val="auto"/>
                <w:spacing w:val="-2"/>
                <w:szCs w:val="20"/>
              </w:rPr>
              <w:t xml:space="preserve"> </w:t>
            </w:r>
            <w:r w:rsidRPr="00045BFE">
              <w:rPr>
                <w:rFonts w:cs="Arial"/>
                <w:color w:val="auto"/>
                <w:szCs w:val="20"/>
              </w:rPr>
              <w:t>responsibilities and obligations when</w:t>
            </w:r>
            <w:r w:rsidRPr="00045BFE">
              <w:rPr>
                <w:rFonts w:cs="Arial"/>
                <w:color w:val="auto"/>
                <w:spacing w:val="-11"/>
                <w:szCs w:val="20"/>
              </w:rPr>
              <w:t xml:space="preserve"> selling </w:t>
            </w:r>
            <w:r w:rsidRPr="00045BFE">
              <w:rPr>
                <w:rFonts w:cs="Arial"/>
                <w:color w:val="auto"/>
                <w:szCs w:val="20"/>
              </w:rPr>
              <w:t>products</w:t>
            </w:r>
            <w:r w:rsidRPr="00045BFE">
              <w:rPr>
                <w:rFonts w:cs="Arial"/>
                <w:color w:val="auto"/>
                <w:spacing w:val="-12"/>
                <w:szCs w:val="20"/>
              </w:rPr>
              <w:t xml:space="preserve"> </w:t>
            </w:r>
            <w:r w:rsidRPr="00045BFE">
              <w:rPr>
                <w:rFonts w:cs="Arial"/>
                <w:color w:val="auto"/>
                <w:szCs w:val="20"/>
              </w:rPr>
              <w:t xml:space="preserve">and </w:t>
            </w:r>
            <w:r w:rsidRPr="00045BFE">
              <w:rPr>
                <w:rFonts w:cs="Arial"/>
                <w:color w:val="auto"/>
                <w:spacing w:val="-2"/>
                <w:szCs w:val="20"/>
              </w:rPr>
              <w:t>services</w:t>
            </w:r>
          </w:p>
        </w:tc>
        <w:tc>
          <w:tcPr>
            <w:tcW w:w="1413" w:type="dxa"/>
          </w:tcPr>
          <w:p w14:paraId="067CB96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15</w:t>
            </w:r>
          </w:p>
        </w:tc>
      </w:tr>
    </w:tbl>
    <w:p w14:paraId="5590F6E1" w14:textId="77777777" w:rsidR="006E2282" w:rsidRPr="00045BFE" w:rsidRDefault="006E2282" w:rsidP="00045BFE">
      <w:pPr>
        <w:spacing w:after="0"/>
        <w:rPr>
          <w:rFonts w:cs="Arial"/>
          <w:color w:val="auto"/>
          <w:szCs w:val="20"/>
        </w:rPr>
      </w:pPr>
    </w:p>
    <w:p w14:paraId="355BF6C5" w14:textId="408F1303" w:rsidR="006E2282" w:rsidRPr="00045BFE" w:rsidRDefault="006E2282" w:rsidP="00045BFE">
      <w:pPr>
        <w:spacing w:after="0"/>
        <w:rPr>
          <w:rFonts w:cs="Arial"/>
          <w:b/>
          <w:color w:val="auto"/>
          <w:szCs w:val="20"/>
        </w:rPr>
      </w:pPr>
      <w:r w:rsidRPr="00045BFE">
        <w:rPr>
          <w:rFonts w:cs="Arial"/>
          <w:b/>
          <w:color w:val="auto"/>
          <w:szCs w:val="20"/>
        </w:rPr>
        <w:t xml:space="preserve">COLUMNS </w:t>
      </w:r>
      <w:r w:rsidR="005766FB">
        <w:rPr>
          <w:rFonts w:cs="Arial"/>
          <w:b/>
          <w:color w:val="auto"/>
          <w:szCs w:val="20"/>
        </w:rPr>
        <w:t>–</w:t>
      </w:r>
      <w:r w:rsidRPr="00045BFE">
        <w:rPr>
          <w:rFonts w:cs="Arial"/>
          <w:b/>
          <w:color w:val="auto"/>
          <w:szCs w:val="20"/>
        </w:rPr>
        <w:t xml:space="preserve"> S</w:t>
      </w:r>
      <w:r w:rsidR="005766FB">
        <w:rPr>
          <w:rFonts w:cs="Arial"/>
          <w:b/>
          <w:color w:val="auto"/>
          <w:szCs w:val="20"/>
        </w:rPr>
        <w:t xml:space="preserve">INGLE </w:t>
      </w:r>
      <w:r w:rsidRPr="00045BFE">
        <w:rPr>
          <w:rFonts w:cs="Arial"/>
          <w:b/>
          <w:color w:val="auto"/>
          <w:szCs w:val="20"/>
        </w:rPr>
        <w:t>R</w:t>
      </w:r>
      <w:r w:rsidR="005766FB">
        <w:rPr>
          <w:rFonts w:cs="Arial"/>
          <w:b/>
          <w:color w:val="auto"/>
          <w:szCs w:val="20"/>
        </w:rPr>
        <w:t>ESPONSE</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7BE9CF5" w14:textId="77777777" w:rsidTr="00CC72FC">
        <w:trPr>
          <w:trHeight w:val="117"/>
        </w:trPr>
        <w:tc>
          <w:tcPr>
            <w:tcW w:w="7513" w:type="dxa"/>
          </w:tcPr>
          <w:p w14:paraId="2416C606" w14:textId="77777777" w:rsidR="006E2282" w:rsidRPr="00045BFE" w:rsidRDefault="006E2282" w:rsidP="00045BFE">
            <w:pPr>
              <w:rPr>
                <w:rFonts w:cs="Arial"/>
                <w:color w:val="auto"/>
                <w:spacing w:val="-4"/>
                <w:szCs w:val="20"/>
              </w:rPr>
            </w:pPr>
            <w:r w:rsidRPr="00045BFE">
              <w:rPr>
                <w:rFonts w:cs="Arial"/>
                <w:color w:val="auto"/>
                <w:spacing w:val="-4"/>
                <w:szCs w:val="20"/>
              </w:rPr>
              <w:t>Strongly agree</w:t>
            </w:r>
          </w:p>
        </w:tc>
        <w:tc>
          <w:tcPr>
            <w:tcW w:w="1413" w:type="dxa"/>
          </w:tcPr>
          <w:p w14:paraId="18B7A19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421BC87" w14:textId="77777777" w:rsidTr="00CC72FC">
        <w:trPr>
          <w:trHeight w:val="207"/>
        </w:trPr>
        <w:tc>
          <w:tcPr>
            <w:tcW w:w="7513" w:type="dxa"/>
          </w:tcPr>
          <w:p w14:paraId="469835F3" w14:textId="77777777" w:rsidR="006E2282" w:rsidRPr="00045BFE" w:rsidRDefault="006E2282" w:rsidP="00045BFE">
            <w:pPr>
              <w:rPr>
                <w:rFonts w:cs="Arial"/>
                <w:color w:val="auto"/>
                <w:spacing w:val="-4"/>
                <w:szCs w:val="20"/>
              </w:rPr>
            </w:pPr>
            <w:r w:rsidRPr="00045BFE">
              <w:rPr>
                <w:rFonts w:cs="Arial"/>
                <w:color w:val="auto"/>
                <w:spacing w:val="-4"/>
                <w:szCs w:val="20"/>
              </w:rPr>
              <w:t>Agree</w:t>
            </w:r>
          </w:p>
        </w:tc>
        <w:tc>
          <w:tcPr>
            <w:tcW w:w="1413" w:type="dxa"/>
          </w:tcPr>
          <w:p w14:paraId="585A880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330ADD95" w14:textId="77777777" w:rsidTr="00CC72FC">
        <w:trPr>
          <w:trHeight w:val="207"/>
        </w:trPr>
        <w:tc>
          <w:tcPr>
            <w:tcW w:w="7513" w:type="dxa"/>
          </w:tcPr>
          <w:p w14:paraId="3D4A592A" w14:textId="77777777" w:rsidR="006E2282" w:rsidRPr="00045BFE" w:rsidRDefault="006E2282" w:rsidP="00045BFE">
            <w:pPr>
              <w:rPr>
                <w:rFonts w:cs="Arial"/>
                <w:color w:val="auto"/>
                <w:spacing w:val="-4"/>
                <w:szCs w:val="20"/>
              </w:rPr>
            </w:pPr>
            <w:r w:rsidRPr="00045BFE">
              <w:rPr>
                <w:rFonts w:cs="Arial"/>
                <w:color w:val="auto"/>
                <w:spacing w:val="-4"/>
                <w:szCs w:val="20"/>
              </w:rPr>
              <w:t>Neither agree nor disagree</w:t>
            </w:r>
          </w:p>
        </w:tc>
        <w:tc>
          <w:tcPr>
            <w:tcW w:w="1413" w:type="dxa"/>
          </w:tcPr>
          <w:p w14:paraId="684B7D1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54D4B2DE" w14:textId="77777777" w:rsidTr="00CC72FC">
        <w:trPr>
          <w:trHeight w:val="207"/>
        </w:trPr>
        <w:tc>
          <w:tcPr>
            <w:tcW w:w="7513" w:type="dxa"/>
          </w:tcPr>
          <w:p w14:paraId="42E36B21" w14:textId="77777777" w:rsidR="006E2282" w:rsidRPr="00045BFE" w:rsidRDefault="006E2282" w:rsidP="00045BFE">
            <w:pPr>
              <w:rPr>
                <w:rFonts w:cs="Arial"/>
                <w:color w:val="auto"/>
                <w:spacing w:val="-4"/>
                <w:szCs w:val="20"/>
              </w:rPr>
            </w:pPr>
            <w:r w:rsidRPr="00045BFE">
              <w:rPr>
                <w:rFonts w:cs="Arial"/>
                <w:color w:val="auto"/>
                <w:spacing w:val="-4"/>
                <w:szCs w:val="20"/>
              </w:rPr>
              <w:t>Disagree</w:t>
            </w:r>
          </w:p>
        </w:tc>
        <w:tc>
          <w:tcPr>
            <w:tcW w:w="1413" w:type="dxa"/>
          </w:tcPr>
          <w:p w14:paraId="2991AE3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AC1ED74" w14:textId="77777777" w:rsidTr="00CC72FC">
        <w:trPr>
          <w:trHeight w:val="207"/>
        </w:trPr>
        <w:tc>
          <w:tcPr>
            <w:tcW w:w="7513" w:type="dxa"/>
          </w:tcPr>
          <w:p w14:paraId="7EDECE67" w14:textId="77777777" w:rsidR="006E2282" w:rsidRPr="00045BFE" w:rsidRDefault="006E2282" w:rsidP="00045BFE">
            <w:pPr>
              <w:rPr>
                <w:rFonts w:cs="Arial"/>
                <w:color w:val="auto"/>
                <w:spacing w:val="-4"/>
                <w:szCs w:val="20"/>
              </w:rPr>
            </w:pPr>
            <w:r w:rsidRPr="00045BFE">
              <w:rPr>
                <w:rFonts w:cs="Arial"/>
                <w:color w:val="auto"/>
                <w:spacing w:val="-4"/>
                <w:szCs w:val="20"/>
              </w:rPr>
              <w:t>Strongly disagree</w:t>
            </w:r>
          </w:p>
        </w:tc>
        <w:tc>
          <w:tcPr>
            <w:tcW w:w="1413" w:type="dxa"/>
          </w:tcPr>
          <w:p w14:paraId="44A14AD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6E2282" w:rsidRPr="00045BFE" w14:paraId="49A8529D" w14:textId="77777777" w:rsidTr="00CC72FC">
        <w:trPr>
          <w:trHeight w:val="207"/>
        </w:trPr>
        <w:tc>
          <w:tcPr>
            <w:tcW w:w="7513" w:type="dxa"/>
          </w:tcPr>
          <w:p w14:paraId="7CBF6DED"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56E927C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59762FE5" w14:textId="77777777" w:rsidR="006E2282" w:rsidRPr="00045BFE" w:rsidRDefault="006E2282" w:rsidP="00045BFE">
      <w:pPr>
        <w:spacing w:after="0"/>
        <w:rPr>
          <w:rFonts w:cs="Arial"/>
          <w:color w:val="auto"/>
          <w:szCs w:val="20"/>
        </w:rPr>
      </w:pPr>
    </w:p>
    <w:p w14:paraId="4DB8DFC1" w14:textId="77777777" w:rsidR="006E2282" w:rsidRPr="00045BFE" w:rsidRDefault="006E2282" w:rsidP="00045BFE">
      <w:pPr>
        <w:spacing w:after="0"/>
        <w:rPr>
          <w:rFonts w:cs="Arial"/>
          <w:color w:val="auto"/>
          <w:szCs w:val="20"/>
        </w:rPr>
      </w:pPr>
    </w:p>
    <w:p w14:paraId="486CC7E7" w14:textId="77777777" w:rsidR="006E2282" w:rsidRDefault="006E2282" w:rsidP="00045BFE">
      <w:pPr>
        <w:spacing w:after="0"/>
        <w:rPr>
          <w:rFonts w:cs="Arial"/>
          <w:b/>
          <w:color w:val="auto"/>
          <w:szCs w:val="20"/>
        </w:rPr>
      </w:pPr>
    </w:p>
    <w:p w14:paraId="2E0E8E56" w14:textId="77777777" w:rsidR="005766FB" w:rsidRDefault="005766FB" w:rsidP="00045BFE">
      <w:pPr>
        <w:spacing w:after="0"/>
        <w:rPr>
          <w:rFonts w:cs="Arial"/>
          <w:b/>
          <w:color w:val="auto"/>
          <w:szCs w:val="20"/>
        </w:rPr>
      </w:pPr>
    </w:p>
    <w:p w14:paraId="1C5CC51A" w14:textId="77777777" w:rsidR="005766FB" w:rsidRDefault="005766FB" w:rsidP="00045BFE">
      <w:pPr>
        <w:spacing w:after="0"/>
        <w:rPr>
          <w:rFonts w:cs="Arial"/>
          <w:b/>
          <w:color w:val="auto"/>
          <w:szCs w:val="20"/>
        </w:rPr>
      </w:pPr>
    </w:p>
    <w:p w14:paraId="255105EC" w14:textId="77777777" w:rsidR="005766FB" w:rsidRDefault="005766FB" w:rsidP="00045BFE">
      <w:pPr>
        <w:spacing w:after="0"/>
        <w:rPr>
          <w:rFonts w:cs="Arial"/>
          <w:b/>
          <w:color w:val="auto"/>
          <w:szCs w:val="20"/>
        </w:rPr>
      </w:pPr>
    </w:p>
    <w:p w14:paraId="7BDF83EB" w14:textId="77777777" w:rsidR="005766FB" w:rsidRDefault="005766FB" w:rsidP="00045BFE">
      <w:pPr>
        <w:spacing w:after="0"/>
        <w:rPr>
          <w:rFonts w:cs="Arial"/>
          <w:b/>
          <w:color w:val="auto"/>
          <w:szCs w:val="20"/>
        </w:rPr>
      </w:pPr>
    </w:p>
    <w:p w14:paraId="234B5A16" w14:textId="77777777" w:rsidR="005766FB" w:rsidRDefault="005766FB" w:rsidP="00045BFE">
      <w:pPr>
        <w:spacing w:after="0"/>
        <w:rPr>
          <w:rFonts w:cs="Arial"/>
          <w:b/>
          <w:color w:val="auto"/>
          <w:szCs w:val="20"/>
        </w:rPr>
      </w:pPr>
    </w:p>
    <w:p w14:paraId="522F830B" w14:textId="77777777" w:rsidR="005766FB" w:rsidRDefault="005766FB" w:rsidP="00045BFE">
      <w:pPr>
        <w:spacing w:after="0"/>
        <w:rPr>
          <w:rFonts w:cs="Arial"/>
          <w:b/>
          <w:color w:val="auto"/>
          <w:szCs w:val="20"/>
        </w:rPr>
      </w:pPr>
    </w:p>
    <w:p w14:paraId="6EFF3986" w14:textId="77777777" w:rsidR="005766FB" w:rsidRDefault="005766FB" w:rsidP="00045BFE">
      <w:pPr>
        <w:spacing w:after="0"/>
        <w:rPr>
          <w:rFonts w:cs="Arial"/>
          <w:b/>
          <w:color w:val="auto"/>
          <w:szCs w:val="20"/>
        </w:rPr>
      </w:pPr>
    </w:p>
    <w:p w14:paraId="7664FA4C" w14:textId="77777777" w:rsidR="005766FB" w:rsidRDefault="005766FB" w:rsidP="00045BFE">
      <w:pPr>
        <w:spacing w:after="0"/>
        <w:rPr>
          <w:rFonts w:cs="Arial"/>
          <w:b/>
          <w:color w:val="auto"/>
          <w:szCs w:val="20"/>
        </w:rPr>
      </w:pPr>
    </w:p>
    <w:p w14:paraId="161C0659" w14:textId="77777777" w:rsidR="005766FB" w:rsidRDefault="005766FB" w:rsidP="00045BFE">
      <w:pPr>
        <w:spacing w:after="0"/>
        <w:rPr>
          <w:rFonts w:cs="Arial"/>
          <w:b/>
          <w:color w:val="auto"/>
          <w:szCs w:val="20"/>
        </w:rPr>
      </w:pPr>
    </w:p>
    <w:p w14:paraId="5A87CDCA" w14:textId="77777777" w:rsidR="005766FB" w:rsidRDefault="005766FB" w:rsidP="00045BFE">
      <w:pPr>
        <w:spacing w:after="0"/>
        <w:rPr>
          <w:rFonts w:cs="Arial"/>
          <w:b/>
          <w:color w:val="auto"/>
          <w:szCs w:val="20"/>
        </w:rPr>
      </w:pPr>
    </w:p>
    <w:p w14:paraId="2A6C7337" w14:textId="77777777" w:rsidR="005766FB" w:rsidRDefault="005766FB" w:rsidP="00045BFE">
      <w:pPr>
        <w:spacing w:after="0"/>
        <w:rPr>
          <w:rFonts w:cs="Arial"/>
          <w:b/>
          <w:color w:val="auto"/>
          <w:szCs w:val="20"/>
        </w:rPr>
      </w:pPr>
    </w:p>
    <w:p w14:paraId="406C8E8A" w14:textId="77777777" w:rsidR="005766FB" w:rsidRDefault="005766FB" w:rsidP="00045BFE">
      <w:pPr>
        <w:spacing w:after="0"/>
        <w:rPr>
          <w:rFonts w:cs="Arial"/>
          <w:b/>
          <w:color w:val="auto"/>
          <w:szCs w:val="20"/>
        </w:rPr>
      </w:pPr>
    </w:p>
    <w:p w14:paraId="1B5F17EF" w14:textId="77777777" w:rsidR="005766FB" w:rsidRDefault="005766FB" w:rsidP="00045BFE">
      <w:pPr>
        <w:spacing w:after="0"/>
        <w:rPr>
          <w:rFonts w:cs="Arial"/>
          <w:b/>
          <w:color w:val="auto"/>
          <w:szCs w:val="20"/>
        </w:rPr>
      </w:pPr>
    </w:p>
    <w:p w14:paraId="0D895565" w14:textId="77777777" w:rsidR="005766FB" w:rsidRDefault="005766FB" w:rsidP="00045BFE">
      <w:pPr>
        <w:spacing w:after="0"/>
        <w:rPr>
          <w:rFonts w:cs="Arial"/>
          <w:b/>
          <w:color w:val="auto"/>
          <w:szCs w:val="20"/>
        </w:rPr>
      </w:pPr>
    </w:p>
    <w:p w14:paraId="103DCC20"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lastRenderedPageBreak/>
        <w:t xml:space="preserve">Section 7: TRAVEL SECTOR COVID QUESTIONS </w:t>
      </w:r>
    </w:p>
    <w:p w14:paraId="2DCCADFC" w14:textId="77777777" w:rsidR="006E2282" w:rsidRPr="00045BFE" w:rsidRDefault="006E2282" w:rsidP="00045BFE">
      <w:pPr>
        <w:spacing w:after="0"/>
        <w:rPr>
          <w:rFonts w:cs="Arial"/>
          <w:color w:val="auto"/>
          <w:szCs w:val="20"/>
          <w:lang w:val="en-AU"/>
        </w:rPr>
      </w:pPr>
    </w:p>
    <w:p w14:paraId="21B2C2BD" w14:textId="37D1BD09"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ASK IF NOT TRAVEL SECTOR </w:t>
      </w:r>
      <w:r w:rsidR="00D34FBA">
        <w:rPr>
          <w:rFonts w:cs="Arial"/>
          <w:b/>
          <w:color w:val="auto"/>
          <w:szCs w:val="20"/>
          <w:lang w:val="en-AU"/>
        </w:rPr>
        <w:t>| SINGLE RESPONSE</w:t>
      </w:r>
    </w:p>
    <w:p w14:paraId="61E58634"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S7Q1.</w:t>
      </w:r>
      <w:r w:rsidRPr="00045BFE">
        <w:rPr>
          <w:rFonts w:cs="Arial"/>
          <w:color w:val="auto"/>
          <w:szCs w:val="20"/>
          <w:lang w:val="en-AU"/>
        </w:rPr>
        <w:tab/>
        <w:t>Has your organisation had travel bookings (including flights and accommodation) cancelled due to Government restrictions in response to the COVID pandemic?</w:t>
      </w:r>
    </w:p>
    <w:p w14:paraId="3D5A65E9" w14:textId="77777777" w:rsidR="006E2282" w:rsidRPr="00045BFE" w:rsidRDefault="006E2282" w:rsidP="00045BFE">
      <w:pPr>
        <w:spacing w:after="0"/>
        <w:rPr>
          <w:rFonts w:cs="Arial"/>
          <w:color w:val="auto"/>
          <w:szCs w:val="20"/>
          <w:lang w:val="en-AU"/>
        </w:rPr>
      </w:pPr>
      <w:r w:rsidRPr="00045BFE">
        <w:rPr>
          <w:rFonts w:cs="Arial"/>
          <w:color w:val="auto"/>
          <w:szCs w:val="20"/>
          <w:lang w:val="en-AU"/>
        </w:rPr>
        <w:t xml:space="preserve"> </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A042529" w14:textId="77777777" w:rsidTr="003C3C3E">
        <w:trPr>
          <w:trHeight w:val="117"/>
        </w:trPr>
        <w:tc>
          <w:tcPr>
            <w:tcW w:w="7513" w:type="dxa"/>
          </w:tcPr>
          <w:p w14:paraId="5004807F"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7C274B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0C43433" w14:textId="77777777" w:rsidTr="003C3C3E">
        <w:trPr>
          <w:trHeight w:val="207"/>
        </w:trPr>
        <w:tc>
          <w:tcPr>
            <w:tcW w:w="7513" w:type="dxa"/>
          </w:tcPr>
          <w:p w14:paraId="6C1274D4"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1B18C82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6405DC18" w14:textId="77777777" w:rsidTr="003C3C3E">
        <w:trPr>
          <w:trHeight w:val="207"/>
        </w:trPr>
        <w:tc>
          <w:tcPr>
            <w:tcW w:w="7513" w:type="dxa"/>
          </w:tcPr>
          <w:p w14:paraId="221357CE"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5B1C340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FD96AD8" w14:textId="77777777" w:rsidR="006E2282" w:rsidRDefault="006E2282" w:rsidP="00045BFE">
      <w:pPr>
        <w:spacing w:after="0"/>
        <w:rPr>
          <w:rFonts w:cs="Arial"/>
          <w:color w:val="auto"/>
          <w:szCs w:val="20"/>
          <w:lang w:val="en-AU"/>
        </w:rPr>
      </w:pPr>
    </w:p>
    <w:p w14:paraId="7F1C3437" w14:textId="77777777" w:rsidR="005766FB" w:rsidRPr="00045BFE" w:rsidRDefault="005766FB" w:rsidP="00045BFE">
      <w:pPr>
        <w:spacing w:after="0"/>
        <w:rPr>
          <w:rFonts w:cs="Arial"/>
          <w:color w:val="auto"/>
          <w:szCs w:val="20"/>
          <w:lang w:val="en-AU"/>
        </w:rPr>
      </w:pPr>
    </w:p>
    <w:p w14:paraId="780C2DA5"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S7Q1 = 1 | OPEN ENDED</w:t>
      </w:r>
    </w:p>
    <w:p w14:paraId="064002F7"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S7Q2.</w:t>
      </w:r>
      <w:r w:rsidRPr="00045BFE">
        <w:rPr>
          <w:rFonts w:cs="Arial"/>
          <w:color w:val="auto"/>
          <w:szCs w:val="20"/>
          <w:lang w:val="en-AU"/>
        </w:rPr>
        <w:tab/>
        <w:t>What issues did your organisation face when travel bookings (flights or accommodation) were cancelled due to these Government restrictions?</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DC4416B" w14:textId="77777777" w:rsidTr="003C3C3E">
        <w:trPr>
          <w:trHeight w:val="207"/>
        </w:trPr>
        <w:tc>
          <w:tcPr>
            <w:tcW w:w="8926" w:type="dxa"/>
            <w:gridSpan w:val="2"/>
          </w:tcPr>
          <w:p w14:paraId="027A6D6B" w14:textId="77777777" w:rsidR="006E2282" w:rsidRPr="00045BFE" w:rsidRDefault="006E2282" w:rsidP="00045BFE">
            <w:pPr>
              <w:rPr>
                <w:rFonts w:cs="Arial"/>
                <w:color w:val="auto"/>
                <w:spacing w:val="-4"/>
                <w:szCs w:val="20"/>
              </w:rPr>
            </w:pPr>
          </w:p>
        </w:tc>
      </w:tr>
      <w:tr w:rsidR="00045BFE" w:rsidRPr="00045BFE" w14:paraId="383290B3" w14:textId="77777777" w:rsidTr="003C3C3E">
        <w:trPr>
          <w:trHeight w:val="207"/>
        </w:trPr>
        <w:tc>
          <w:tcPr>
            <w:tcW w:w="7513" w:type="dxa"/>
          </w:tcPr>
          <w:p w14:paraId="5D0E6B68" w14:textId="77777777" w:rsidR="006E2282" w:rsidRPr="00045BFE" w:rsidRDefault="006E2282" w:rsidP="00045BFE">
            <w:pPr>
              <w:rPr>
                <w:rFonts w:cs="Arial"/>
                <w:color w:val="auto"/>
                <w:spacing w:val="-4"/>
                <w:szCs w:val="20"/>
              </w:rPr>
            </w:pPr>
            <w:r w:rsidRPr="00045BFE">
              <w:rPr>
                <w:rFonts w:cs="Arial"/>
                <w:color w:val="auto"/>
                <w:spacing w:val="-4"/>
                <w:szCs w:val="20"/>
              </w:rPr>
              <w:t>No known issues with cancelling travel bookings</w:t>
            </w:r>
          </w:p>
        </w:tc>
        <w:tc>
          <w:tcPr>
            <w:tcW w:w="1413" w:type="dxa"/>
          </w:tcPr>
          <w:p w14:paraId="0D3B54D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97</w:t>
            </w:r>
          </w:p>
        </w:tc>
      </w:tr>
      <w:tr w:rsidR="006E2282" w:rsidRPr="00045BFE" w14:paraId="7BE74B21" w14:textId="77777777" w:rsidTr="003C3C3E">
        <w:trPr>
          <w:trHeight w:val="207"/>
        </w:trPr>
        <w:tc>
          <w:tcPr>
            <w:tcW w:w="7513" w:type="dxa"/>
          </w:tcPr>
          <w:p w14:paraId="06E5FFA4"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408CFD89"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733A3370" w14:textId="77777777" w:rsidR="006E2282" w:rsidRPr="00045BFE" w:rsidRDefault="006E2282" w:rsidP="00045BFE">
      <w:pPr>
        <w:spacing w:after="0"/>
        <w:rPr>
          <w:rFonts w:cs="Arial"/>
          <w:color w:val="auto"/>
          <w:szCs w:val="20"/>
          <w:lang w:val="en-AU"/>
        </w:rPr>
      </w:pPr>
    </w:p>
    <w:p w14:paraId="1AD432AC" w14:textId="77777777" w:rsidR="006E2282" w:rsidRPr="00045BFE" w:rsidRDefault="006E2282" w:rsidP="00045BFE">
      <w:pPr>
        <w:spacing w:after="0"/>
        <w:rPr>
          <w:rFonts w:cs="Arial"/>
          <w:color w:val="auto"/>
          <w:szCs w:val="20"/>
          <w:lang w:val="en-AU"/>
        </w:rPr>
      </w:pPr>
    </w:p>
    <w:p w14:paraId="59A8A203"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TRAVEL SECTOR | MR</w:t>
      </w:r>
    </w:p>
    <w:p w14:paraId="355C2967" w14:textId="77777777" w:rsidR="006E2282" w:rsidRPr="00045BFE" w:rsidRDefault="006E2282" w:rsidP="005766FB">
      <w:pPr>
        <w:spacing w:after="0"/>
        <w:ind w:left="720" w:hanging="720"/>
        <w:rPr>
          <w:rFonts w:cs="Arial"/>
          <w:color w:val="auto"/>
          <w:szCs w:val="20"/>
          <w:lang w:val="en-AU"/>
        </w:rPr>
      </w:pPr>
      <w:r w:rsidRPr="00045BFE">
        <w:rPr>
          <w:rFonts w:cs="Arial"/>
          <w:color w:val="auto"/>
          <w:szCs w:val="20"/>
          <w:lang w:val="en-AU"/>
        </w:rPr>
        <w:t>S7Q3.</w:t>
      </w:r>
      <w:r w:rsidRPr="00045BFE">
        <w:rPr>
          <w:rFonts w:cs="Arial"/>
          <w:color w:val="auto"/>
          <w:szCs w:val="20"/>
          <w:lang w:val="en-AU"/>
        </w:rPr>
        <w:tab/>
        <w:t>During the COVID pandemic, did you offer any of the following to customers if you had to cancel bookings due to Government imposed COVID restrictions?</w:t>
      </w:r>
    </w:p>
    <w:p w14:paraId="2BAD25DE" w14:textId="77777777" w:rsidR="006E2282" w:rsidRPr="00045BFE" w:rsidRDefault="006E2282" w:rsidP="00045BFE">
      <w:pPr>
        <w:spacing w:after="0"/>
        <w:rPr>
          <w:rFonts w:cs="Arial"/>
          <w:i/>
          <w:iCs/>
          <w:color w:val="auto"/>
          <w:szCs w:val="20"/>
          <w:lang w:val="en-AU"/>
        </w:rPr>
      </w:pPr>
      <w:r w:rsidRPr="00045BFE">
        <w:rPr>
          <w:rFonts w:cs="Arial"/>
          <w:color w:val="auto"/>
          <w:szCs w:val="20"/>
          <w:lang w:val="en-AU"/>
        </w:rPr>
        <w:tab/>
      </w:r>
      <w:r w:rsidRPr="00045BFE">
        <w:rPr>
          <w:rFonts w:cs="Arial"/>
          <w:i/>
          <w:iCs/>
          <w:color w:val="auto"/>
          <w:szCs w:val="20"/>
          <w:lang w:val="en-AU"/>
        </w:rPr>
        <w:t>Select all that apply</w:t>
      </w:r>
    </w:p>
    <w:p w14:paraId="2C927A22"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9356741" w14:textId="77777777" w:rsidTr="003C3C3E">
        <w:trPr>
          <w:trHeight w:val="117"/>
        </w:trPr>
        <w:tc>
          <w:tcPr>
            <w:tcW w:w="7513" w:type="dxa"/>
          </w:tcPr>
          <w:p w14:paraId="0A6444F2" w14:textId="77777777" w:rsidR="006E2282" w:rsidRPr="00045BFE" w:rsidRDefault="006E2282" w:rsidP="00045BFE">
            <w:pPr>
              <w:rPr>
                <w:rFonts w:cs="Arial"/>
                <w:color w:val="auto"/>
                <w:spacing w:val="-4"/>
                <w:szCs w:val="20"/>
              </w:rPr>
            </w:pPr>
            <w:r w:rsidRPr="00045BFE">
              <w:rPr>
                <w:rFonts w:cs="Arial"/>
                <w:color w:val="auto"/>
                <w:spacing w:val="-4"/>
                <w:szCs w:val="20"/>
              </w:rPr>
              <w:t>Partial refund</w:t>
            </w:r>
          </w:p>
        </w:tc>
        <w:tc>
          <w:tcPr>
            <w:tcW w:w="1413" w:type="dxa"/>
          </w:tcPr>
          <w:p w14:paraId="43B59C2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C8FAF6F" w14:textId="77777777" w:rsidTr="003C3C3E">
        <w:trPr>
          <w:trHeight w:val="207"/>
        </w:trPr>
        <w:tc>
          <w:tcPr>
            <w:tcW w:w="7513" w:type="dxa"/>
          </w:tcPr>
          <w:p w14:paraId="00C6FA97" w14:textId="77777777" w:rsidR="006E2282" w:rsidRPr="00045BFE" w:rsidRDefault="006E2282" w:rsidP="00045BFE">
            <w:pPr>
              <w:rPr>
                <w:rFonts w:cs="Arial"/>
                <w:color w:val="auto"/>
                <w:spacing w:val="-4"/>
                <w:szCs w:val="20"/>
              </w:rPr>
            </w:pPr>
            <w:r w:rsidRPr="00045BFE">
              <w:rPr>
                <w:rFonts w:cs="Arial"/>
                <w:color w:val="auto"/>
                <w:spacing w:val="-4"/>
                <w:szCs w:val="20"/>
              </w:rPr>
              <w:t>Full refund</w:t>
            </w:r>
          </w:p>
        </w:tc>
        <w:tc>
          <w:tcPr>
            <w:tcW w:w="1413" w:type="dxa"/>
          </w:tcPr>
          <w:p w14:paraId="6C881B6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EA8AC61" w14:textId="77777777" w:rsidTr="003C3C3E">
        <w:trPr>
          <w:trHeight w:val="207"/>
        </w:trPr>
        <w:tc>
          <w:tcPr>
            <w:tcW w:w="7513" w:type="dxa"/>
          </w:tcPr>
          <w:p w14:paraId="6F4A0E1D" w14:textId="77777777" w:rsidR="006E2282" w:rsidRPr="00045BFE" w:rsidRDefault="006E2282" w:rsidP="00045BFE">
            <w:pPr>
              <w:rPr>
                <w:rFonts w:cs="Arial"/>
                <w:color w:val="auto"/>
                <w:spacing w:val="-4"/>
                <w:szCs w:val="20"/>
              </w:rPr>
            </w:pPr>
            <w:r w:rsidRPr="00045BFE">
              <w:rPr>
                <w:rFonts w:cs="Arial"/>
                <w:color w:val="auto"/>
                <w:spacing w:val="-4"/>
                <w:szCs w:val="20"/>
              </w:rPr>
              <w:t>Credit / voucher</w:t>
            </w:r>
          </w:p>
        </w:tc>
        <w:tc>
          <w:tcPr>
            <w:tcW w:w="1413" w:type="dxa"/>
          </w:tcPr>
          <w:p w14:paraId="070C51B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4B08EDF0" w14:textId="77777777" w:rsidTr="003C3C3E">
        <w:trPr>
          <w:trHeight w:val="207"/>
        </w:trPr>
        <w:tc>
          <w:tcPr>
            <w:tcW w:w="7513" w:type="dxa"/>
          </w:tcPr>
          <w:p w14:paraId="27E9F495" w14:textId="77777777" w:rsidR="006E2282" w:rsidRPr="00045BFE" w:rsidRDefault="006E2282" w:rsidP="00045BFE">
            <w:pPr>
              <w:rPr>
                <w:rFonts w:cs="Arial"/>
                <w:color w:val="auto"/>
                <w:spacing w:val="-4"/>
                <w:szCs w:val="20"/>
              </w:rPr>
            </w:pPr>
            <w:r w:rsidRPr="00045BFE">
              <w:rPr>
                <w:rFonts w:cs="Arial"/>
                <w:color w:val="auto"/>
                <w:spacing w:val="-4"/>
                <w:szCs w:val="20"/>
              </w:rPr>
              <w:t>Some other type of compensation (please specify)</w:t>
            </w:r>
          </w:p>
        </w:tc>
        <w:tc>
          <w:tcPr>
            <w:tcW w:w="1413" w:type="dxa"/>
          </w:tcPr>
          <w:p w14:paraId="5558CEF8"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C30DB67" w14:textId="77777777" w:rsidTr="003C3C3E">
        <w:trPr>
          <w:trHeight w:val="207"/>
        </w:trPr>
        <w:tc>
          <w:tcPr>
            <w:tcW w:w="7513" w:type="dxa"/>
          </w:tcPr>
          <w:p w14:paraId="309CF4F8" w14:textId="77777777" w:rsidR="006E2282" w:rsidRPr="00045BFE" w:rsidRDefault="006E2282" w:rsidP="00045BFE">
            <w:pPr>
              <w:rPr>
                <w:rFonts w:cs="Arial"/>
                <w:color w:val="auto"/>
                <w:spacing w:val="-4"/>
                <w:szCs w:val="20"/>
              </w:rPr>
            </w:pPr>
            <w:r w:rsidRPr="00045BFE">
              <w:rPr>
                <w:rFonts w:cs="Arial"/>
                <w:color w:val="auto"/>
                <w:spacing w:val="-4"/>
                <w:szCs w:val="20"/>
              </w:rPr>
              <w:t>SR: No compensation (please specify)</w:t>
            </w:r>
          </w:p>
        </w:tc>
        <w:tc>
          <w:tcPr>
            <w:tcW w:w="1413" w:type="dxa"/>
          </w:tcPr>
          <w:p w14:paraId="106E8D5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3C97A9A4" w14:textId="77777777" w:rsidTr="003C3C3E">
        <w:trPr>
          <w:trHeight w:val="207"/>
        </w:trPr>
        <w:tc>
          <w:tcPr>
            <w:tcW w:w="7513" w:type="dxa"/>
          </w:tcPr>
          <w:p w14:paraId="795E0356" w14:textId="77777777" w:rsidR="006E2282" w:rsidRPr="00045BFE" w:rsidRDefault="006E2282" w:rsidP="00045BFE">
            <w:pPr>
              <w:rPr>
                <w:rFonts w:cs="Arial"/>
                <w:color w:val="auto"/>
                <w:spacing w:val="-4"/>
                <w:szCs w:val="20"/>
              </w:rPr>
            </w:pPr>
            <w:r w:rsidRPr="00045BFE">
              <w:rPr>
                <w:rFonts w:cs="Arial"/>
                <w:color w:val="auto"/>
                <w:spacing w:val="-4"/>
                <w:szCs w:val="20"/>
              </w:rPr>
              <w:t>SR: Did not have to cancel any bookings</w:t>
            </w:r>
          </w:p>
        </w:tc>
        <w:tc>
          <w:tcPr>
            <w:tcW w:w="1413" w:type="dxa"/>
          </w:tcPr>
          <w:p w14:paraId="26B3037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6E2282" w:rsidRPr="00045BFE" w14:paraId="1127E841" w14:textId="77777777" w:rsidTr="003C3C3E">
        <w:trPr>
          <w:trHeight w:val="207"/>
        </w:trPr>
        <w:tc>
          <w:tcPr>
            <w:tcW w:w="7513" w:type="dxa"/>
          </w:tcPr>
          <w:p w14:paraId="2153DD22" w14:textId="77777777" w:rsidR="006E2282" w:rsidRPr="00045BFE" w:rsidRDefault="006E2282" w:rsidP="00045BFE">
            <w:pPr>
              <w:rPr>
                <w:rFonts w:cs="Arial"/>
                <w:color w:val="auto"/>
                <w:spacing w:val="-4"/>
                <w:szCs w:val="20"/>
              </w:rPr>
            </w:pPr>
            <w:r w:rsidRPr="00045BFE">
              <w:rPr>
                <w:rFonts w:cs="Arial"/>
                <w:color w:val="auto"/>
                <w:spacing w:val="-4"/>
                <w:szCs w:val="20"/>
              </w:rPr>
              <w:t>SR: Don’t know</w:t>
            </w:r>
          </w:p>
        </w:tc>
        <w:tc>
          <w:tcPr>
            <w:tcW w:w="1413" w:type="dxa"/>
          </w:tcPr>
          <w:p w14:paraId="2957320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305BCB0" w14:textId="77777777" w:rsidR="006E2282" w:rsidRPr="00045BFE" w:rsidRDefault="006E2282" w:rsidP="00045BFE">
      <w:pPr>
        <w:spacing w:after="0"/>
        <w:rPr>
          <w:rFonts w:cs="Arial"/>
          <w:color w:val="auto"/>
          <w:szCs w:val="20"/>
          <w:lang w:val="en-AU"/>
        </w:rPr>
      </w:pPr>
    </w:p>
    <w:p w14:paraId="4E2472D2" w14:textId="77777777" w:rsidR="005766FB" w:rsidRDefault="005766FB" w:rsidP="00045BFE">
      <w:pPr>
        <w:spacing w:after="0"/>
        <w:rPr>
          <w:rFonts w:cs="Arial"/>
          <w:b/>
          <w:color w:val="auto"/>
          <w:szCs w:val="20"/>
          <w:lang w:val="en-AU"/>
        </w:rPr>
      </w:pPr>
    </w:p>
    <w:p w14:paraId="6755B5AF"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S7Q3 = 5 | MR</w:t>
      </w:r>
    </w:p>
    <w:p w14:paraId="5E27DAC8"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S7Q3a.</w:t>
      </w:r>
      <w:r w:rsidRPr="00045BFE">
        <w:rPr>
          <w:rFonts w:cs="Arial"/>
          <w:color w:val="auto"/>
          <w:szCs w:val="20"/>
          <w:lang w:val="en-AU"/>
        </w:rPr>
        <w:tab/>
        <w:t>Why was no compensation offered to customers?</w:t>
      </w:r>
    </w:p>
    <w:p w14:paraId="3A010D30" w14:textId="77777777" w:rsidR="006E2282" w:rsidRPr="00045BFE" w:rsidRDefault="006E2282" w:rsidP="005766FB">
      <w:pPr>
        <w:spacing w:after="0"/>
        <w:ind w:firstLine="720"/>
        <w:rPr>
          <w:rFonts w:cs="Arial"/>
          <w:color w:val="auto"/>
          <w:szCs w:val="20"/>
          <w:lang w:val="en-AU"/>
        </w:rPr>
      </w:pPr>
      <w:r w:rsidRPr="00045BFE">
        <w:rPr>
          <w:rFonts w:cs="Arial"/>
          <w:i/>
          <w:iCs/>
          <w:color w:val="auto"/>
          <w:szCs w:val="20"/>
          <w:lang w:val="en-AU"/>
        </w:rPr>
        <w:t>Select all that apply</w:t>
      </w:r>
    </w:p>
    <w:p w14:paraId="5563BECE" w14:textId="77777777" w:rsidR="006E2282" w:rsidRPr="00045BFE" w:rsidRDefault="006E2282" w:rsidP="00045BFE">
      <w:pPr>
        <w:spacing w:after="0"/>
        <w:rPr>
          <w:rFonts w:cs="Arial"/>
          <w:color w:val="auto"/>
          <w:szCs w:val="20"/>
          <w:lang w:val="en-AU"/>
        </w:rPr>
      </w:pPr>
    </w:p>
    <w:tbl>
      <w:tblPr>
        <w:tblStyle w:val="TableGrid"/>
        <w:tblW w:w="0" w:type="auto"/>
        <w:tblInd w:w="-5"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8"/>
        <w:gridCol w:w="1503"/>
      </w:tblGrid>
      <w:tr w:rsidR="00AE5059" w:rsidRPr="00045BFE" w14:paraId="1C39AA30" w14:textId="77777777" w:rsidTr="003C3C3E">
        <w:tc>
          <w:tcPr>
            <w:tcW w:w="7518" w:type="dxa"/>
            <w:hideMark/>
          </w:tcPr>
          <w:p w14:paraId="6E9BD2E7" w14:textId="77777777" w:rsidR="006E2282" w:rsidRPr="00045BFE" w:rsidRDefault="006E2282" w:rsidP="00045BFE">
            <w:pPr>
              <w:rPr>
                <w:rFonts w:eastAsiaTheme="minorHAnsi" w:cs="Arial"/>
                <w:color w:val="auto"/>
                <w:szCs w:val="20"/>
                <w:lang w:val="en-AU"/>
              </w:rPr>
            </w:pPr>
            <w:r w:rsidRPr="00045BFE">
              <w:rPr>
                <w:rFonts w:cs="Arial"/>
                <w:color w:val="auto"/>
                <w:szCs w:val="20"/>
              </w:rPr>
              <w:t>Australian Consumer Law does not require refunds, credit/vouchers in such circumstances</w:t>
            </w:r>
          </w:p>
        </w:tc>
        <w:tc>
          <w:tcPr>
            <w:tcW w:w="1503" w:type="dxa"/>
            <w:hideMark/>
          </w:tcPr>
          <w:p w14:paraId="6AF6E199"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01</w:t>
            </w:r>
          </w:p>
        </w:tc>
      </w:tr>
      <w:tr w:rsidR="00AE5059" w:rsidRPr="00045BFE" w14:paraId="744981F1" w14:textId="77777777" w:rsidTr="003C3C3E">
        <w:tc>
          <w:tcPr>
            <w:tcW w:w="7518" w:type="dxa"/>
            <w:hideMark/>
          </w:tcPr>
          <w:p w14:paraId="6B42B3CC" w14:textId="77777777" w:rsidR="006E2282" w:rsidRPr="00045BFE" w:rsidRDefault="006E2282" w:rsidP="00045BFE">
            <w:pPr>
              <w:rPr>
                <w:rFonts w:cs="Arial"/>
                <w:color w:val="auto"/>
                <w:szCs w:val="20"/>
              </w:rPr>
            </w:pPr>
            <w:r w:rsidRPr="00045BFE">
              <w:rPr>
                <w:rFonts w:cs="Arial"/>
                <w:color w:val="auto"/>
                <w:szCs w:val="20"/>
              </w:rPr>
              <w:t>Cost of refunds, credit/vouchers were commercially unfeasible</w:t>
            </w:r>
          </w:p>
        </w:tc>
        <w:tc>
          <w:tcPr>
            <w:tcW w:w="1503" w:type="dxa"/>
            <w:hideMark/>
          </w:tcPr>
          <w:p w14:paraId="78F89A6F"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02</w:t>
            </w:r>
          </w:p>
        </w:tc>
      </w:tr>
      <w:tr w:rsidR="00AE5059" w:rsidRPr="00045BFE" w14:paraId="134731B7" w14:textId="77777777" w:rsidTr="003C3C3E">
        <w:tc>
          <w:tcPr>
            <w:tcW w:w="7518" w:type="dxa"/>
            <w:hideMark/>
          </w:tcPr>
          <w:p w14:paraId="430AF0DD" w14:textId="77777777" w:rsidR="006E2282" w:rsidRPr="00045BFE" w:rsidRDefault="006E2282" w:rsidP="00045BFE">
            <w:pPr>
              <w:rPr>
                <w:rFonts w:cs="Arial"/>
                <w:color w:val="auto"/>
                <w:szCs w:val="20"/>
              </w:rPr>
            </w:pPr>
            <w:r w:rsidRPr="00045BFE">
              <w:rPr>
                <w:rFonts w:cs="Arial"/>
                <w:color w:val="auto"/>
                <w:szCs w:val="20"/>
              </w:rPr>
              <w:t>Refunds, credit/vouchers provide insufficient business goodwill to warrant cost</w:t>
            </w:r>
          </w:p>
        </w:tc>
        <w:tc>
          <w:tcPr>
            <w:tcW w:w="1503" w:type="dxa"/>
            <w:hideMark/>
          </w:tcPr>
          <w:p w14:paraId="15C720EF"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03</w:t>
            </w:r>
          </w:p>
        </w:tc>
      </w:tr>
      <w:tr w:rsidR="00AE5059" w:rsidRPr="00045BFE" w14:paraId="20C02D67" w14:textId="77777777" w:rsidTr="003C3C3E">
        <w:tc>
          <w:tcPr>
            <w:tcW w:w="7518" w:type="dxa"/>
            <w:hideMark/>
          </w:tcPr>
          <w:p w14:paraId="2D4AF87F" w14:textId="77777777" w:rsidR="006E2282" w:rsidRPr="00045BFE" w:rsidRDefault="006E2282" w:rsidP="00045BFE">
            <w:pPr>
              <w:rPr>
                <w:rFonts w:cs="Arial"/>
                <w:color w:val="auto"/>
                <w:szCs w:val="20"/>
              </w:rPr>
            </w:pPr>
            <w:r w:rsidRPr="00045BFE">
              <w:rPr>
                <w:rFonts w:cs="Arial"/>
                <w:color w:val="auto"/>
                <w:szCs w:val="20"/>
              </w:rPr>
              <w:t>Another reason (please specify)</w:t>
            </w:r>
          </w:p>
        </w:tc>
        <w:tc>
          <w:tcPr>
            <w:tcW w:w="1503" w:type="dxa"/>
            <w:hideMark/>
          </w:tcPr>
          <w:p w14:paraId="302BF0C3"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04</w:t>
            </w:r>
          </w:p>
        </w:tc>
      </w:tr>
      <w:tr w:rsidR="00AE5059" w:rsidRPr="00045BFE" w14:paraId="22C77F6A" w14:textId="77777777" w:rsidTr="003C3C3E">
        <w:tc>
          <w:tcPr>
            <w:tcW w:w="7518" w:type="dxa"/>
          </w:tcPr>
          <w:p w14:paraId="079A839D" w14:textId="77777777" w:rsidR="006E2282" w:rsidRPr="00045BFE" w:rsidRDefault="006E2282" w:rsidP="00045BFE">
            <w:pPr>
              <w:rPr>
                <w:rFonts w:cs="Arial"/>
                <w:color w:val="auto"/>
                <w:szCs w:val="20"/>
              </w:rPr>
            </w:pPr>
            <w:r w:rsidRPr="00045BFE">
              <w:rPr>
                <w:rFonts w:cs="Arial"/>
                <w:color w:val="auto"/>
                <w:szCs w:val="20"/>
              </w:rPr>
              <w:t>SR: Don’t know</w:t>
            </w:r>
          </w:p>
        </w:tc>
        <w:tc>
          <w:tcPr>
            <w:tcW w:w="1503" w:type="dxa"/>
          </w:tcPr>
          <w:p w14:paraId="4DB7E48B" w14:textId="77777777" w:rsidR="006E2282" w:rsidRPr="00045BFE" w:rsidRDefault="006E2282" w:rsidP="00A71B51">
            <w:pPr>
              <w:pStyle w:val="ListParagraph"/>
              <w:numPr>
                <w:ilvl w:val="0"/>
                <w:numId w:val="23"/>
              </w:numPr>
              <w:rPr>
                <w:rFonts w:cs="Arial"/>
                <w:color w:val="auto"/>
                <w:szCs w:val="20"/>
              </w:rPr>
            </w:pPr>
            <w:r w:rsidRPr="00045BFE">
              <w:rPr>
                <w:rFonts w:cs="Arial"/>
                <w:color w:val="auto"/>
                <w:szCs w:val="20"/>
              </w:rPr>
              <w:t>98</w:t>
            </w:r>
          </w:p>
        </w:tc>
      </w:tr>
    </w:tbl>
    <w:p w14:paraId="0F233EAA" w14:textId="77777777" w:rsidR="006E2282" w:rsidRPr="00045BFE" w:rsidRDefault="006E2282" w:rsidP="00045BFE">
      <w:pPr>
        <w:spacing w:after="0"/>
        <w:rPr>
          <w:rFonts w:cs="Arial"/>
          <w:color w:val="auto"/>
          <w:szCs w:val="20"/>
          <w:lang w:val="en-AU"/>
        </w:rPr>
      </w:pPr>
    </w:p>
    <w:p w14:paraId="4DE58184" w14:textId="77777777" w:rsidR="006E2282" w:rsidRPr="00045BFE" w:rsidRDefault="006E2282" w:rsidP="00045BFE">
      <w:pPr>
        <w:spacing w:after="0"/>
        <w:rPr>
          <w:rFonts w:cs="Arial"/>
          <w:b/>
          <w:color w:val="auto"/>
          <w:szCs w:val="20"/>
          <w:lang w:val="en-AU"/>
        </w:rPr>
      </w:pPr>
    </w:p>
    <w:p w14:paraId="78A69544"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S7Q3 = 3 | DYNAMIC GRID</w:t>
      </w:r>
    </w:p>
    <w:p w14:paraId="29B95C9F"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S7Q4.</w:t>
      </w:r>
      <w:r w:rsidRPr="00045BFE">
        <w:rPr>
          <w:rFonts w:cs="Arial"/>
          <w:color w:val="auto"/>
          <w:szCs w:val="20"/>
          <w:lang w:val="en-AU"/>
        </w:rPr>
        <w:tab/>
        <w:t>When a credit or voucher was provided to customers…</w:t>
      </w:r>
    </w:p>
    <w:p w14:paraId="4723109C" w14:textId="77777777" w:rsidR="006E2282" w:rsidRPr="00045BFE" w:rsidRDefault="006E2282" w:rsidP="00045BFE">
      <w:pPr>
        <w:spacing w:after="0"/>
        <w:rPr>
          <w:rFonts w:cs="Arial"/>
          <w:color w:val="auto"/>
          <w:szCs w:val="20"/>
          <w:lang w:val="en-AU"/>
        </w:rPr>
      </w:pPr>
    </w:p>
    <w:p w14:paraId="27410A23"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RANDOMISE ROWS</w:t>
      </w:r>
    </w:p>
    <w:tbl>
      <w:tblPr>
        <w:tblStyle w:val="TableGrid"/>
        <w:tblW w:w="8926" w:type="dxa"/>
        <w:tblBorders>
          <w:top w:val="none" w:sz="0" w:space="0" w:color="auto"/>
          <w:left w:val="none" w:sz="0" w:space="0" w:color="auto"/>
          <w:bottom w:val="none" w:sz="0" w:space="0" w:color="auto"/>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8243726" w14:textId="77777777" w:rsidTr="003C3C3E">
        <w:trPr>
          <w:trHeight w:val="117"/>
        </w:trPr>
        <w:tc>
          <w:tcPr>
            <w:tcW w:w="7513" w:type="dxa"/>
          </w:tcPr>
          <w:p w14:paraId="052EB5EA" w14:textId="77777777" w:rsidR="006E2282" w:rsidRPr="00045BFE" w:rsidRDefault="006E2282" w:rsidP="00045BFE">
            <w:pPr>
              <w:rPr>
                <w:rFonts w:cs="Arial"/>
                <w:color w:val="auto"/>
                <w:spacing w:val="-4"/>
                <w:szCs w:val="20"/>
              </w:rPr>
            </w:pPr>
            <w:r w:rsidRPr="00045BFE">
              <w:rPr>
                <w:rFonts w:cs="Arial"/>
                <w:color w:val="auto"/>
                <w:spacing w:val="-4"/>
                <w:szCs w:val="20"/>
              </w:rPr>
              <w:t>Did any re-booking fees apply?</w:t>
            </w:r>
          </w:p>
        </w:tc>
        <w:tc>
          <w:tcPr>
            <w:tcW w:w="1413" w:type="dxa"/>
          </w:tcPr>
          <w:p w14:paraId="6C05734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3AA52828" w14:textId="77777777" w:rsidTr="003C3C3E">
        <w:trPr>
          <w:trHeight w:val="207"/>
        </w:trPr>
        <w:tc>
          <w:tcPr>
            <w:tcW w:w="7513" w:type="dxa"/>
          </w:tcPr>
          <w:p w14:paraId="106463E1" w14:textId="77777777" w:rsidR="006E2282" w:rsidRPr="00045BFE" w:rsidRDefault="006E2282" w:rsidP="00045BFE">
            <w:pPr>
              <w:rPr>
                <w:rFonts w:cs="Arial"/>
                <w:color w:val="auto"/>
                <w:spacing w:val="-4"/>
                <w:szCs w:val="20"/>
              </w:rPr>
            </w:pPr>
            <w:r w:rsidRPr="00045BFE">
              <w:rPr>
                <w:rFonts w:cs="Arial"/>
                <w:color w:val="auto"/>
                <w:spacing w:val="-4"/>
                <w:szCs w:val="20"/>
              </w:rPr>
              <w:t xml:space="preserve">Did it have to be used all at once? </w:t>
            </w:r>
          </w:p>
        </w:tc>
        <w:tc>
          <w:tcPr>
            <w:tcW w:w="1413" w:type="dxa"/>
          </w:tcPr>
          <w:p w14:paraId="7658759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B60ED0F" w14:textId="77777777" w:rsidTr="003C3C3E">
        <w:trPr>
          <w:trHeight w:val="207"/>
        </w:trPr>
        <w:tc>
          <w:tcPr>
            <w:tcW w:w="7513" w:type="dxa"/>
          </w:tcPr>
          <w:p w14:paraId="6D0266D0" w14:textId="77777777" w:rsidR="006E2282" w:rsidRPr="00045BFE" w:rsidRDefault="006E2282" w:rsidP="00045BFE">
            <w:pPr>
              <w:rPr>
                <w:rFonts w:cs="Arial"/>
                <w:color w:val="auto"/>
                <w:spacing w:val="-4"/>
                <w:szCs w:val="20"/>
              </w:rPr>
            </w:pPr>
            <w:r w:rsidRPr="00045BFE">
              <w:rPr>
                <w:rFonts w:cs="Arial"/>
                <w:color w:val="auto"/>
                <w:spacing w:val="-4"/>
                <w:szCs w:val="20"/>
              </w:rPr>
              <w:t>Was it transferrable to another customer?</w:t>
            </w:r>
          </w:p>
        </w:tc>
        <w:tc>
          <w:tcPr>
            <w:tcW w:w="1413" w:type="dxa"/>
          </w:tcPr>
          <w:p w14:paraId="102F231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6E2282" w:rsidRPr="00045BFE" w14:paraId="79472AA5" w14:textId="77777777" w:rsidTr="003C3C3E">
        <w:trPr>
          <w:trHeight w:val="207"/>
        </w:trPr>
        <w:tc>
          <w:tcPr>
            <w:tcW w:w="7513" w:type="dxa"/>
          </w:tcPr>
          <w:p w14:paraId="507346E5" w14:textId="77777777" w:rsidR="006E2282" w:rsidRPr="00045BFE" w:rsidRDefault="006E2282" w:rsidP="00045BFE">
            <w:pPr>
              <w:rPr>
                <w:rFonts w:cs="Arial"/>
                <w:color w:val="auto"/>
                <w:spacing w:val="-4"/>
                <w:szCs w:val="20"/>
              </w:rPr>
            </w:pPr>
            <w:r w:rsidRPr="00045BFE">
              <w:rPr>
                <w:rFonts w:cs="Arial"/>
                <w:color w:val="auto"/>
                <w:spacing w:val="-4"/>
                <w:szCs w:val="20"/>
              </w:rPr>
              <w:t>Did it have an expiry period?</w:t>
            </w:r>
          </w:p>
        </w:tc>
        <w:tc>
          <w:tcPr>
            <w:tcW w:w="1413" w:type="dxa"/>
          </w:tcPr>
          <w:p w14:paraId="71738F2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bl>
    <w:p w14:paraId="3A3C02BD" w14:textId="77777777" w:rsidR="006E2282" w:rsidRDefault="006E2282" w:rsidP="003E777C">
      <w:pPr>
        <w:spacing w:after="0"/>
        <w:ind w:firstLine="720"/>
        <w:rPr>
          <w:rFonts w:cs="Arial"/>
          <w:color w:val="auto"/>
          <w:szCs w:val="20"/>
          <w:lang w:val="en-AU"/>
        </w:rPr>
      </w:pPr>
    </w:p>
    <w:p w14:paraId="58FEA2D0" w14:textId="77777777" w:rsidR="003E777C" w:rsidRDefault="003E777C" w:rsidP="003E777C">
      <w:pPr>
        <w:spacing w:after="0"/>
        <w:ind w:firstLine="720"/>
        <w:rPr>
          <w:rFonts w:cs="Arial"/>
          <w:color w:val="auto"/>
          <w:szCs w:val="20"/>
          <w:lang w:val="en-AU"/>
        </w:rPr>
      </w:pPr>
    </w:p>
    <w:p w14:paraId="41F43AD6" w14:textId="77777777" w:rsidR="003E777C" w:rsidRDefault="003E777C" w:rsidP="003E777C">
      <w:pPr>
        <w:spacing w:after="0"/>
        <w:ind w:firstLine="720"/>
        <w:rPr>
          <w:rFonts w:cs="Arial"/>
          <w:color w:val="auto"/>
          <w:szCs w:val="20"/>
          <w:lang w:val="en-AU"/>
        </w:rPr>
      </w:pPr>
    </w:p>
    <w:p w14:paraId="014F014C" w14:textId="77777777" w:rsidR="003E777C" w:rsidRPr="00045BFE" w:rsidRDefault="003E777C" w:rsidP="003E777C">
      <w:pPr>
        <w:spacing w:after="0"/>
        <w:ind w:firstLine="720"/>
        <w:rPr>
          <w:rFonts w:cs="Arial"/>
          <w:color w:val="auto"/>
          <w:szCs w:val="20"/>
          <w:lang w:val="en-AU"/>
        </w:rPr>
      </w:pPr>
    </w:p>
    <w:p w14:paraId="2B41DDCF"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lastRenderedPageBreak/>
        <w:t>COLUMNS - SR</w:t>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27766495" w14:textId="77777777" w:rsidTr="003C3C3E">
        <w:trPr>
          <w:trHeight w:val="117"/>
        </w:trPr>
        <w:tc>
          <w:tcPr>
            <w:tcW w:w="7513" w:type="dxa"/>
          </w:tcPr>
          <w:p w14:paraId="18E71D2D" w14:textId="77777777" w:rsidR="006E2282" w:rsidRPr="00045BFE" w:rsidRDefault="006E2282" w:rsidP="00045BFE">
            <w:pPr>
              <w:rPr>
                <w:rFonts w:cs="Arial"/>
                <w:color w:val="auto"/>
                <w:spacing w:val="-4"/>
                <w:szCs w:val="20"/>
              </w:rPr>
            </w:pPr>
            <w:r w:rsidRPr="00045BFE">
              <w:rPr>
                <w:rFonts w:cs="Arial"/>
                <w:color w:val="auto"/>
                <w:spacing w:val="-4"/>
                <w:szCs w:val="20"/>
              </w:rPr>
              <w:t>Yes, all the time</w:t>
            </w:r>
          </w:p>
        </w:tc>
        <w:tc>
          <w:tcPr>
            <w:tcW w:w="1413" w:type="dxa"/>
          </w:tcPr>
          <w:p w14:paraId="75570C0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BA378D4" w14:textId="77777777" w:rsidTr="003C3C3E">
        <w:trPr>
          <w:trHeight w:val="207"/>
        </w:trPr>
        <w:tc>
          <w:tcPr>
            <w:tcW w:w="7513" w:type="dxa"/>
          </w:tcPr>
          <w:p w14:paraId="03FD6666" w14:textId="77777777" w:rsidR="006E2282" w:rsidRPr="00045BFE" w:rsidRDefault="006E2282" w:rsidP="00045BFE">
            <w:pPr>
              <w:rPr>
                <w:rFonts w:cs="Arial"/>
                <w:color w:val="auto"/>
                <w:spacing w:val="-4"/>
                <w:szCs w:val="20"/>
              </w:rPr>
            </w:pPr>
            <w:r w:rsidRPr="00045BFE">
              <w:rPr>
                <w:rFonts w:cs="Arial"/>
                <w:color w:val="auto"/>
                <w:spacing w:val="-4"/>
                <w:szCs w:val="20"/>
              </w:rPr>
              <w:t>Yes, some of the time</w:t>
            </w:r>
          </w:p>
        </w:tc>
        <w:tc>
          <w:tcPr>
            <w:tcW w:w="1413" w:type="dxa"/>
          </w:tcPr>
          <w:p w14:paraId="2B4E085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60F3A1A" w14:textId="77777777" w:rsidTr="003C3C3E">
        <w:trPr>
          <w:trHeight w:val="207"/>
        </w:trPr>
        <w:tc>
          <w:tcPr>
            <w:tcW w:w="7513" w:type="dxa"/>
          </w:tcPr>
          <w:p w14:paraId="795F3AD3" w14:textId="77777777" w:rsidR="006E2282" w:rsidRPr="00045BFE" w:rsidRDefault="006E2282" w:rsidP="00045BFE">
            <w:pPr>
              <w:rPr>
                <w:rFonts w:cs="Arial"/>
                <w:color w:val="auto"/>
                <w:spacing w:val="-4"/>
                <w:szCs w:val="20"/>
              </w:rPr>
            </w:pPr>
            <w:r w:rsidRPr="00045BFE">
              <w:rPr>
                <w:rFonts w:cs="Arial"/>
                <w:color w:val="auto"/>
                <w:spacing w:val="-4"/>
                <w:szCs w:val="20"/>
              </w:rPr>
              <w:t>No, never</w:t>
            </w:r>
          </w:p>
        </w:tc>
        <w:tc>
          <w:tcPr>
            <w:tcW w:w="1413" w:type="dxa"/>
          </w:tcPr>
          <w:p w14:paraId="55609A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6E2282" w:rsidRPr="00045BFE" w14:paraId="0B227BBD" w14:textId="77777777" w:rsidTr="003C3C3E">
        <w:trPr>
          <w:trHeight w:val="207"/>
        </w:trPr>
        <w:tc>
          <w:tcPr>
            <w:tcW w:w="7513" w:type="dxa"/>
          </w:tcPr>
          <w:p w14:paraId="4134E07F"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2495351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4F1C6F8" w14:textId="77777777" w:rsidR="006E2282" w:rsidRPr="00045BFE" w:rsidRDefault="006E2282" w:rsidP="00045BFE">
      <w:pPr>
        <w:spacing w:after="0"/>
        <w:rPr>
          <w:rFonts w:cs="Arial"/>
          <w:color w:val="auto"/>
          <w:szCs w:val="20"/>
          <w:lang w:val="en-AU"/>
        </w:rPr>
      </w:pPr>
    </w:p>
    <w:p w14:paraId="0A6AF29C" w14:textId="77777777" w:rsidR="006E2282" w:rsidRPr="00045BFE" w:rsidRDefault="006E2282" w:rsidP="00045BFE">
      <w:pPr>
        <w:spacing w:after="0"/>
        <w:rPr>
          <w:rFonts w:cs="Arial"/>
          <w:color w:val="auto"/>
          <w:szCs w:val="20"/>
          <w:lang w:val="en-AU"/>
        </w:rPr>
      </w:pPr>
    </w:p>
    <w:p w14:paraId="43EA0E55"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S7Q4_4 = 1 OR 2 | NUMERIC, DON’T ALLOW RESPONSE GREATER THAN 120</w:t>
      </w:r>
    </w:p>
    <w:p w14:paraId="0534AD8C"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S7Q5.</w:t>
      </w:r>
      <w:r w:rsidRPr="00045BFE">
        <w:rPr>
          <w:rFonts w:cs="Arial"/>
          <w:color w:val="auto"/>
          <w:szCs w:val="20"/>
          <w:lang w:val="en-AU"/>
        </w:rPr>
        <w:tab/>
        <w:t>How long was the expiry period for the credit or voucher?</w:t>
      </w:r>
    </w:p>
    <w:p w14:paraId="50F27F18" w14:textId="77777777" w:rsidR="006E2282" w:rsidRPr="00045BFE" w:rsidRDefault="006E2282" w:rsidP="00045BFE">
      <w:pPr>
        <w:spacing w:after="0"/>
        <w:rPr>
          <w:rFonts w:cs="Arial"/>
          <w:color w:val="auto"/>
          <w:szCs w:val="20"/>
          <w:lang w:val="en-AU"/>
        </w:rPr>
      </w:pPr>
    </w:p>
    <w:p w14:paraId="02028E25" w14:textId="77777777" w:rsidR="006E2282" w:rsidRPr="00045BFE" w:rsidRDefault="006E2282" w:rsidP="00C87AAE">
      <w:pPr>
        <w:spacing w:after="0"/>
        <w:ind w:firstLine="720"/>
        <w:rPr>
          <w:rFonts w:cs="Arial"/>
          <w:color w:val="auto"/>
          <w:szCs w:val="20"/>
          <w:lang w:val="en-AU"/>
        </w:rPr>
      </w:pPr>
      <w:r w:rsidRPr="00045BFE">
        <w:rPr>
          <w:rFonts w:cs="Arial"/>
          <w:color w:val="auto"/>
          <w:szCs w:val="20"/>
          <w:lang w:val="en-AU"/>
        </w:rPr>
        <w:t>_________ months</w:t>
      </w:r>
    </w:p>
    <w:p w14:paraId="3713CD6D" w14:textId="77777777" w:rsidR="006E2282" w:rsidRPr="00045BFE" w:rsidRDefault="006E2282" w:rsidP="00045BFE">
      <w:pPr>
        <w:spacing w:after="0"/>
        <w:rPr>
          <w:rFonts w:cs="Arial"/>
          <w:color w:val="auto"/>
          <w:szCs w:val="20"/>
          <w:lang w:val="en-AU"/>
        </w:rPr>
      </w:pP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t>+ Less than 1 month</w:t>
      </w:r>
    </w:p>
    <w:p w14:paraId="0DBC99FB" w14:textId="77777777" w:rsidR="006E2282" w:rsidRPr="00045BFE" w:rsidRDefault="006E2282" w:rsidP="00045BFE">
      <w:pPr>
        <w:spacing w:after="0"/>
        <w:rPr>
          <w:rFonts w:cs="Arial"/>
          <w:color w:val="auto"/>
          <w:szCs w:val="20"/>
          <w:lang w:val="en-AU"/>
        </w:rPr>
      </w:pP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r>
      <w:r w:rsidRPr="00045BFE">
        <w:rPr>
          <w:rFonts w:cs="Arial"/>
          <w:color w:val="auto"/>
          <w:szCs w:val="20"/>
          <w:lang w:val="en-AU"/>
        </w:rPr>
        <w:tab/>
        <w:t>+ Don’t know</w:t>
      </w:r>
    </w:p>
    <w:p w14:paraId="176BF253" w14:textId="77777777" w:rsidR="006E2282" w:rsidRPr="00045BFE" w:rsidRDefault="006E2282" w:rsidP="00045BFE">
      <w:pPr>
        <w:spacing w:after="0"/>
        <w:rPr>
          <w:rFonts w:cs="Arial"/>
          <w:color w:val="auto"/>
          <w:szCs w:val="20"/>
          <w:lang w:val="en-AU"/>
        </w:rPr>
      </w:pPr>
    </w:p>
    <w:p w14:paraId="233C2036" w14:textId="77777777" w:rsidR="006E2282" w:rsidRPr="00045BFE" w:rsidRDefault="006E2282" w:rsidP="00045BFE">
      <w:pPr>
        <w:spacing w:after="0"/>
        <w:rPr>
          <w:rFonts w:cs="Arial"/>
          <w:color w:val="auto"/>
          <w:szCs w:val="20"/>
          <w:lang w:val="en-AU"/>
        </w:rPr>
      </w:pPr>
    </w:p>
    <w:p w14:paraId="54AC8B16" w14:textId="3A49CC9C"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ASK IF TRAVEL SECTOR </w:t>
      </w:r>
      <w:r w:rsidR="00D34FBA">
        <w:rPr>
          <w:rFonts w:cs="Arial"/>
          <w:b/>
          <w:color w:val="auto"/>
          <w:szCs w:val="20"/>
          <w:lang w:val="en-AU"/>
        </w:rPr>
        <w:t>| SINGLE RESPONSE</w:t>
      </w:r>
    </w:p>
    <w:p w14:paraId="7A60B22A" w14:textId="77777777" w:rsidR="006E2282" w:rsidRPr="00045BFE" w:rsidRDefault="006E2282" w:rsidP="00617188">
      <w:pPr>
        <w:spacing w:after="0"/>
        <w:ind w:left="720" w:hanging="720"/>
        <w:rPr>
          <w:rFonts w:cs="Arial"/>
          <w:color w:val="auto"/>
          <w:szCs w:val="20"/>
          <w:lang w:val="en-AU"/>
        </w:rPr>
      </w:pPr>
      <w:r w:rsidRPr="00045BFE">
        <w:rPr>
          <w:rFonts w:cs="Arial"/>
          <w:color w:val="auto"/>
          <w:szCs w:val="20"/>
          <w:lang w:val="en-AU"/>
        </w:rPr>
        <w:t>S7Q5a.</w:t>
      </w:r>
      <w:r w:rsidRPr="00045BFE">
        <w:rPr>
          <w:rFonts w:cs="Arial"/>
          <w:color w:val="auto"/>
          <w:szCs w:val="20"/>
          <w:lang w:val="en-AU"/>
        </w:rPr>
        <w:tab/>
        <w:t>During the COVID pandemic, did your organisation provided partial or full refunds to customers when the terms and conditions of purchase didn’t say they were entitled to one?</w:t>
      </w:r>
    </w:p>
    <w:p w14:paraId="6A9FFA07"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4825347" w14:textId="77777777" w:rsidTr="003C3C3E">
        <w:trPr>
          <w:trHeight w:val="117"/>
        </w:trPr>
        <w:tc>
          <w:tcPr>
            <w:tcW w:w="7513" w:type="dxa"/>
          </w:tcPr>
          <w:p w14:paraId="1647D9A7"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D759FDA"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6F21AA30" w14:textId="77777777" w:rsidTr="003C3C3E">
        <w:trPr>
          <w:trHeight w:val="207"/>
        </w:trPr>
        <w:tc>
          <w:tcPr>
            <w:tcW w:w="7513" w:type="dxa"/>
          </w:tcPr>
          <w:p w14:paraId="16C17F8C"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1846CC8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2DEBD83D" w14:textId="77777777" w:rsidTr="003C3C3E">
        <w:trPr>
          <w:trHeight w:val="207"/>
        </w:trPr>
        <w:tc>
          <w:tcPr>
            <w:tcW w:w="7513" w:type="dxa"/>
          </w:tcPr>
          <w:p w14:paraId="798AEE64"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61E8756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4BD3795F" w14:textId="77777777" w:rsidR="006E2282" w:rsidRPr="00045BFE" w:rsidRDefault="006E2282" w:rsidP="00045BFE">
      <w:pPr>
        <w:spacing w:after="0"/>
        <w:rPr>
          <w:rFonts w:cs="Arial"/>
          <w:color w:val="auto"/>
          <w:szCs w:val="20"/>
          <w:lang w:val="en-AU"/>
        </w:rPr>
      </w:pPr>
    </w:p>
    <w:p w14:paraId="0AE409DB" w14:textId="77777777" w:rsidR="006E2282" w:rsidRPr="00045BFE" w:rsidRDefault="006E2282" w:rsidP="00045BFE">
      <w:pPr>
        <w:spacing w:after="0"/>
        <w:rPr>
          <w:rFonts w:cs="Arial"/>
          <w:color w:val="auto"/>
          <w:szCs w:val="20"/>
          <w:lang w:val="en-AU"/>
        </w:rPr>
      </w:pPr>
    </w:p>
    <w:p w14:paraId="695ACFF4" w14:textId="4D303D37" w:rsidR="006E2282" w:rsidRPr="00045BFE" w:rsidRDefault="006E2282" w:rsidP="00045BFE">
      <w:pPr>
        <w:spacing w:after="0"/>
        <w:rPr>
          <w:rFonts w:cs="Arial"/>
          <w:b/>
          <w:color w:val="auto"/>
          <w:szCs w:val="20"/>
          <w:lang w:val="en-AU"/>
        </w:rPr>
      </w:pPr>
      <w:r w:rsidRPr="00045BFE">
        <w:rPr>
          <w:rFonts w:cs="Arial"/>
          <w:b/>
          <w:color w:val="auto"/>
          <w:szCs w:val="20"/>
          <w:lang w:val="en-AU"/>
        </w:rPr>
        <w:t xml:space="preserve">ASK IF TRAVEL SECTOR </w:t>
      </w:r>
      <w:r w:rsidR="00D34FBA">
        <w:rPr>
          <w:rFonts w:cs="Arial"/>
          <w:b/>
          <w:color w:val="auto"/>
          <w:szCs w:val="20"/>
          <w:lang w:val="en-AU"/>
        </w:rPr>
        <w:t>| SINGLE RESPONSE</w:t>
      </w:r>
    </w:p>
    <w:p w14:paraId="5BE8A2B9" w14:textId="77777777" w:rsidR="006E2282" w:rsidRPr="00045BFE" w:rsidRDefault="006E2282" w:rsidP="00045BFE">
      <w:pPr>
        <w:spacing w:after="0"/>
        <w:rPr>
          <w:rFonts w:cs="Arial"/>
          <w:color w:val="auto"/>
          <w:szCs w:val="20"/>
          <w:lang w:val="en-AU"/>
        </w:rPr>
      </w:pPr>
      <w:r w:rsidRPr="00045BFE">
        <w:rPr>
          <w:rFonts w:cs="Arial"/>
          <w:color w:val="auto"/>
          <w:szCs w:val="20"/>
          <w:lang w:val="en-AU"/>
        </w:rPr>
        <w:t>S7Q6.</w:t>
      </w:r>
      <w:r w:rsidRPr="00045BFE">
        <w:rPr>
          <w:rFonts w:cs="Arial"/>
          <w:color w:val="auto"/>
          <w:szCs w:val="20"/>
          <w:lang w:val="en-AU"/>
        </w:rPr>
        <w:tab/>
        <w:t>Has your business changed its terms and conditions around cancellations in response to COVID?</w:t>
      </w:r>
    </w:p>
    <w:p w14:paraId="06B7804E"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057440F3" w14:textId="77777777" w:rsidTr="003C3C3E">
        <w:trPr>
          <w:trHeight w:val="117"/>
        </w:trPr>
        <w:tc>
          <w:tcPr>
            <w:tcW w:w="7513" w:type="dxa"/>
          </w:tcPr>
          <w:p w14:paraId="48C1F5CB"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53FF553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367561D" w14:textId="77777777" w:rsidTr="003C3C3E">
        <w:trPr>
          <w:trHeight w:val="207"/>
        </w:trPr>
        <w:tc>
          <w:tcPr>
            <w:tcW w:w="7513" w:type="dxa"/>
          </w:tcPr>
          <w:p w14:paraId="57EC5F53"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2211E41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6E2282" w:rsidRPr="00045BFE" w14:paraId="0299F9B8" w14:textId="77777777" w:rsidTr="003C3C3E">
        <w:trPr>
          <w:trHeight w:val="207"/>
        </w:trPr>
        <w:tc>
          <w:tcPr>
            <w:tcW w:w="7513" w:type="dxa"/>
          </w:tcPr>
          <w:p w14:paraId="4E5F6CA1"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3DD72B0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680DC356" w14:textId="77777777" w:rsidR="006E2282" w:rsidRPr="00045BFE" w:rsidRDefault="006E2282" w:rsidP="00045BFE">
      <w:pPr>
        <w:spacing w:after="0"/>
        <w:rPr>
          <w:rFonts w:cs="Arial"/>
          <w:color w:val="auto"/>
          <w:szCs w:val="20"/>
          <w:highlight w:val="yellow"/>
          <w:lang w:val="en-AU"/>
        </w:rPr>
      </w:pPr>
    </w:p>
    <w:p w14:paraId="730B9C9F" w14:textId="77777777" w:rsidR="006E2282" w:rsidRPr="00045BFE" w:rsidRDefault="006E2282" w:rsidP="00045BFE">
      <w:pPr>
        <w:spacing w:after="0"/>
        <w:rPr>
          <w:rFonts w:cs="Arial"/>
          <w:color w:val="auto"/>
          <w:szCs w:val="20"/>
          <w:highlight w:val="yellow"/>
          <w:lang w:val="en-AU"/>
        </w:rPr>
      </w:pPr>
    </w:p>
    <w:p w14:paraId="073BB4E7"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t>ASK IF S7Q6 = 1 | MR</w:t>
      </w:r>
    </w:p>
    <w:p w14:paraId="1897B8EB" w14:textId="77777777" w:rsidR="006E2282" w:rsidRPr="00045BFE" w:rsidRDefault="006E2282" w:rsidP="00617188">
      <w:pPr>
        <w:spacing w:after="0"/>
        <w:ind w:left="720" w:hanging="720"/>
        <w:rPr>
          <w:rFonts w:cs="Arial"/>
          <w:color w:val="auto"/>
          <w:szCs w:val="20"/>
          <w:lang w:val="en-AU"/>
        </w:rPr>
      </w:pPr>
      <w:r w:rsidRPr="00045BFE">
        <w:rPr>
          <w:rFonts w:cs="Arial"/>
          <w:color w:val="auto"/>
          <w:szCs w:val="20"/>
          <w:lang w:val="en-AU"/>
        </w:rPr>
        <w:t>S7Q7.</w:t>
      </w:r>
      <w:r w:rsidRPr="00045BFE">
        <w:rPr>
          <w:rFonts w:cs="Arial"/>
          <w:color w:val="auto"/>
          <w:szCs w:val="20"/>
          <w:lang w:val="en-AU"/>
        </w:rPr>
        <w:tab/>
        <w:t>In what ways has your business changed its terms and conditions around cancellations in response to COVID travel restrictions?</w:t>
      </w:r>
    </w:p>
    <w:p w14:paraId="0F9DCF4A" w14:textId="77777777" w:rsidR="006E2282" w:rsidRPr="00045BFE" w:rsidRDefault="006E2282" w:rsidP="00045BFE">
      <w:pPr>
        <w:spacing w:after="0"/>
        <w:rPr>
          <w:rFonts w:cs="Arial"/>
          <w:color w:val="auto"/>
          <w:spacing w:val="-4"/>
          <w:szCs w:val="20"/>
        </w:rPr>
      </w:pPr>
      <w:r w:rsidRPr="00045BFE">
        <w:rPr>
          <w:rFonts w:cs="Arial"/>
          <w:color w:val="auto"/>
          <w:szCs w:val="20"/>
          <w:lang w:val="en-AU"/>
        </w:rPr>
        <w:tab/>
      </w:r>
      <w:r w:rsidRPr="00045BFE">
        <w:rPr>
          <w:rFonts w:cs="Arial"/>
          <w:color w:val="auto"/>
          <w:spacing w:val="-4"/>
          <w:szCs w:val="20"/>
        </w:rPr>
        <w:t>DO NOT READ OUT</w:t>
      </w:r>
    </w:p>
    <w:p w14:paraId="3425FB09" w14:textId="77777777" w:rsidR="006E2282" w:rsidRPr="00045BFE" w:rsidRDefault="006E2282" w:rsidP="00045BFE">
      <w:pPr>
        <w:spacing w:after="0"/>
        <w:rPr>
          <w:rFonts w:cs="Arial"/>
          <w:color w:val="auto"/>
          <w:szCs w:val="20"/>
          <w:lang w:val="en-AU"/>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4571581C" w14:textId="77777777" w:rsidTr="003C3C3E">
        <w:trPr>
          <w:trHeight w:val="207"/>
        </w:trPr>
        <w:tc>
          <w:tcPr>
            <w:tcW w:w="7513" w:type="dxa"/>
          </w:tcPr>
          <w:p w14:paraId="301C681B" w14:textId="77777777" w:rsidR="006E2282" w:rsidRPr="00045BFE" w:rsidRDefault="006E2282" w:rsidP="00045BFE">
            <w:pPr>
              <w:rPr>
                <w:rFonts w:cs="Arial"/>
                <w:color w:val="auto"/>
                <w:spacing w:val="-4"/>
                <w:szCs w:val="20"/>
              </w:rPr>
            </w:pPr>
            <w:r w:rsidRPr="00045BFE">
              <w:rPr>
                <w:rFonts w:cs="Arial"/>
                <w:color w:val="auto"/>
                <w:spacing w:val="-4"/>
                <w:szCs w:val="20"/>
              </w:rPr>
              <w:t>Increased the fees / penalties</w:t>
            </w:r>
          </w:p>
        </w:tc>
        <w:tc>
          <w:tcPr>
            <w:tcW w:w="1413" w:type="dxa"/>
          </w:tcPr>
          <w:p w14:paraId="4CD2937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w:t>
            </w:r>
          </w:p>
        </w:tc>
      </w:tr>
      <w:tr w:rsidR="00045BFE" w:rsidRPr="00045BFE" w14:paraId="2AAC4172" w14:textId="77777777" w:rsidTr="003C3C3E">
        <w:trPr>
          <w:trHeight w:val="207"/>
        </w:trPr>
        <w:tc>
          <w:tcPr>
            <w:tcW w:w="7513" w:type="dxa"/>
          </w:tcPr>
          <w:p w14:paraId="284E165F" w14:textId="77777777" w:rsidR="006E2282" w:rsidRPr="00045BFE" w:rsidRDefault="006E2282" w:rsidP="00045BFE">
            <w:pPr>
              <w:rPr>
                <w:rFonts w:cs="Arial"/>
                <w:color w:val="auto"/>
                <w:spacing w:val="-4"/>
                <w:szCs w:val="20"/>
              </w:rPr>
            </w:pPr>
            <w:r w:rsidRPr="00045BFE">
              <w:rPr>
                <w:rFonts w:cs="Arial"/>
                <w:color w:val="auto"/>
                <w:spacing w:val="-4"/>
                <w:szCs w:val="20"/>
              </w:rPr>
              <w:t>Decreased or entirely removed the fees / penalties</w:t>
            </w:r>
          </w:p>
        </w:tc>
        <w:tc>
          <w:tcPr>
            <w:tcW w:w="1413" w:type="dxa"/>
          </w:tcPr>
          <w:p w14:paraId="56BCF91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2</w:t>
            </w:r>
          </w:p>
        </w:tc>
      </w:tr>
      <w:tr w:rsidR="00045BFE" w:rsidRPr="00045BFE" w14:paraId="3F6FE7DC" w14:textId="77777777" w:rsidTr="003C3C3E">
        <w:trPr>
          <w:trHeight w:val="207"/>
        </w:trPr>
        <w:tc>
          <w:tcPr>
            <w:tcW w:w="7513" w:type="dxa"/>
          </w:tcPr>
          <w:p w14:paraId="2D576957" w14:textId="77777777" w:rsidR="006E2282" w:rsidRPr="00045BFE" w:rsidRDefault="006E2282" w:rsidP="00045BFE">
            <w:pPr>
              <w:rPr>
                <w:rFonts w:cs="Arial"/>
                <w:color w:val="auto"/>
                <w:spacing w:val="-4"/>
                <w:szCs w:val="20"/>
              </w:rPr>
            </w:pPr>
            <w:r w:rsidRPr="00045BFE">
              <w:rPr>
                <w:rFonts w:cs="Arial"/>
                <w:color w:val="auto"/>
                <w:spacing w:val="-4"/>
                <w:szCs w:val="20"/>
              </w:rPr>
              <w:t>Made the fees or penalties clearer to understand</w:t>
            </w:r>
          </w:p>
        </w:tc>
        <w:tc>
          <w:tcPr>
            <w:tcW w:w="1413" w:type="dxa"/>
          </w:tcPr>
          <w:p w14:paraId="0D70E78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3</w:t>
            </w:r>
          </w:p>
        </w:tc>
      </w:tr>
      <w:tr w:rsidR="00045BFE" w:rsidRPr="00045BFE" w14:paraId="2D70BEC8" w14:textId="77777777" w:rsidTr="003C3C3E">
        <w:trPr>
          <w:trHeight w:val="207"/>
        </w:trPr>
        <w:tc>
          <w:tcPr>
            <w:tcW w:w="7513" w:type="dxa"/>
          </w:tcPr>
          <w:p w14:paraId="431EC261" w14:textId="77777777" w:rsidR="006E2282" w:rsidRPr="00045BFE" w:rsidRDefault="006E2282" w:rsidP="00045BFE">
            <w:pPr>
              <w:rPr>
                <w:rFonts w:cs="Arial"/>
                <w:color w:val="auto"/>
                <w:spacing w:val="-4"/>
                <w:szCs w:val="20"/>
              </w:rPr>
            </w:pPr>
            <w:r w:rsidRPr="00045BFE">
              <w:rPr>
                <w:rFonts w:cs="Arial"/>
                <w:color w:val="auto"/>
                <w:spacing w:val="-4"/>
                <w:szCs w:val="20"/>
              </w:rPr>
              <w:t>Made it easier to submit a complaint</w:t>
            </w:r>
          </w:p>
        </w:tc>
        <w:tc>
          <w:tcPr>
            <w:tcW w:w="1413" w:type="dxa"/>
          </w:tcPr>
          <w:p w14:paraId="0E13ECD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4</w:t>
            </w:r>
          </w:p>
        </w:tc>
      </w:tr>
      <w:tr w:rsidR="00045BFE" w:rsidRPr="00045BFE" w14:paraId="18EF8385" w14:textId="77777777" w:rsidTr="003C3C3E">
        <w:trPr>
          <w:trHeight w:val="207"/>
        </w:trPr>
        <w:tc>
          <w:tcPr>
            <w:tcW w:w="7513" w:type="dxa"/>
          </w:tcPr>
          <w:p w14:paraId="5953C29D" w14:textId="77777777" w:rsidR="006E2282" w:rsidRPr="00045BFE" w:rsidRDefault="006E2282" w:rsidP="00045BFE">
            <w:pPr>
              <w:rPr>
                <w:rFonts w:cs="Arial"/>
                <w:color w:val="auto"/>
                <w:spacing w:val="-4"/>
                <w:szCs w:val="20"/>
              </w:rPr>
            </w:pPr>
            <w:r w:rsidRPr="00045BFE">
              <w:rPr>
                <w:rFonts w:cs="Arial"/>
                <w:color w:val="auto"/>
                <w:spacing w:val="-4"/>
                <w:szCs w:val="20"/>
              </w:rPr>
              <w:t>Established formal complaints processes</w:t>
            </w:r>
          </w:p>
        </w:tc>
        <w:tc>
          <w:tcPr>
            <w:tcW w:w="1413" w:type="dxa"/>
          </w:tcPr>
          <w:p w14:paraId="7D5DF79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5</w:t>
            </w:r>
          </w:p>
        </w:tc>
      </w:tr>
      <w:tr w:rsidR="00045BFE" w:rsidRPr="00045BFE" w14:paraId="61ECBFC9" w14:textId="77777777" w:rsidTr="003C3C3E">
        <w:trPr>
          <w:trHeight w:val="207"/>
        </w:trPr>
        <w:tc>
          <w:tcPr>
            <w:tcW w:w="7513" w:type="dxa"/>
          </w:tcPr>
          <w:p w14:paraId="379532F3" w14:textId="77777777" w:rsidR="006E2282" w:rsidRPr="00045BFE" w:rsidRDefault="006E2282" w:rsidP="00045BFE">
            <w:pPr>
              <w:rPr>
                <w:rFonts w:cs="Arial"/>
                <w:color w:val="auto"/>
                <w:spacing w:val="-4"/>
                <w:szCs w:val="20"/>
              </w:rPr>
            </w:pPr>
            <w:r w:rsidRPr="00045BFE">
              <w:rPr>
                <w:rFonts w:cs="Arial"/>
                <w:color w:val="auto"/>
                <w:spacing w:val="-4"/>
                <w:szCs w:val="20"/>
              </w:rPr>
              <w:t>Established formal remedy processes</w:t>
            </w:r>
          </w:p>
        </w:tc>
        <w:tc>
          <w:tcPr>
            <w:tcW w:w="1413" w:type="dxa"/>
          </w:tcPr>
          <w:p w14:paraId="71D05F8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6</w:t>
            </w:r>
          </w:p>
        </w:tc>
      </w:tr>
      <w:tr w:rsidR="00045BFE" w:rsidRPr="00045BFE" w14:paraId="6C4EA420" w14:textId="77777777" w:rsidTr="003C3C3E">
        <w:trPr>
          <w:trHeight w:val="207"/>
        </w:trPr>
        <w:tc>
          <w:tcPr>
            <w:tcW w:w="7513" w:type="dxa"/>
          </w:tcPr>
          <w:p w14:paraId="52867FD3" w14:textId="77777777" w:rsidR="006E2282" w:rsidRPr="00045BFE" w:rsidRDefault="006E2282" w:rsidP="00045BFE">
            <w:pPr>
              <w:rPr>
                <w:rFonts w:cs="Arial"/>
                <w:color w:val="auto"/>
                <w:spacing w:val="-4"/>
                <w:szCs w:val="20"/>
              </w:rPr>
            </w:pPr>
            <w:r w:rsidRPr="00045BFE">
              <w:rPr>
                <w:rFonts w:cs="Arial"/>
                <w:color w:val="auto"/>
                <w:spacing w:val="-4"/>
                <w:szCs w:val="20"/>
              </w:rPr>
              <w:t>Made it clearer when consumers have a right to refund</w:t>
            </w:r>
          </w:p>
        </w:tc>
        <w:tc>
          <w:tcPr>
            <w:tcW w:w="1413" w:type="dxa"/>
          </w:tcPr>
          <w:p w14:paraId="0CE29A8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7</w:t>
            </w:r>
          </w:p>
        </w:tc>
      </w:tr>
      <w:tr w:rsidR="00045BFE" w:rsidRPr="00045BFE" w14:paraId="7A7A02C4" w14:textId="77777777" w:rsidTr="003C3C3E">
        <w:trPr>
          <w:trHeight w:val="207"/>
        </w:trPr>
        <w:tc>
          <w:tcPr>
            <w:tcW w:w="7513" w:type="dxa"/>
          </w:tcPr>
          <w:p w14:paraId="1FFB483A" w14:textId="77777777" w:rsidR="006E2282" w:rsidRPr="00045BFE" w:rsidRDefault="006E2282" w:rsidP="00045BFE">
            <w:pPr>
              <w:rPr>
                <w:rFonts w:cs="Arial"/>
                <w:color w:val="auto"/>
                <w:spacing w:val="-4"/>
                <w:szCs w:val="20"/>
              </w:rPr>
            </w:pPr>
            <w:r w:rsidRPr="00045BFE">
              <w:rPr>
                <w:rFonts w:cs="Arial"/>
                <w:color w:val="auto"/>
                <w:spacing w:val="-4"/>
                <w:szCs w:val="20"/>
              </w:rPr>
              <w:t>Made cancellation time frames clearer</w:t>
            </w:r>
          </w:p>
        </w:tc>
        <w:tc>
          <w:tcPr>
            <w:tcW w:w="1413" w:type="dxa"/>
          </w:tcPr>
          <w:p w14:paraId="060EA26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8</w:t>
            </w:r>
          </w:p>
        </w:tc>
      </w:tr>
      <w:tr w:rsidR="00045BFE" w:rsidRPr="00045BFE" w14:paraId="73B9E89C" w14:textId="77777777" w:rsidTr="003C3C3E">
        <w:trPr>
          <w:trHeight w:val="207"/>
        </w:trPr>
        <w:tc>
          <w:tcPr>
            <w:tcW w:w="7513" w:type="dxa"/>
          </w:tcPr>
          <w:p w14:paraId="35C90ADF" w14:textId="77777777" w:rsidR="006E2282" w:rsidRPr="00045BFE" w:rsidRDefault="006E2282" w:rsidP="00045BFE">
            <w:pPr>
              <w:rPr>
                <w:rFonts w:cs="Arial"/>
                <w:color w:val="auto"/>
                <w:spacing w:val="-4"/>
                <w:szCs w:val="20"/>
              </w:rPr>
            </w:pPr>
            <w:r w:rsidRPr="00045BFE">
              <w:rPr>
                <w:rFonts w:cs="Arial"/>
                <w:color w:val="auto"/>
                <w:spacing w:val="-4"/>
                <w:szCs w:val="20"/>
              </w:rPr>
              <w:t>Added cancellation time frame</w:t>
            </w:r>
          </w:p>
        </w:tc>
        <w:tc>
          <w:tcPr>
            <w:tcW w:w="1413" w:type="dxa"/>
          </w:tcPr>
          <w:p w14:paraId="7CB2D59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w:t>
            </w:r>
          </w:p>
        </w:tc>
      </w:tr>
      <w:tr w:rsidR="00045BFE" w:rsidRPr="00045BFE" w14:paraId="2D05DDAD" w14:textId="77777777" w:rsidTr="003C3C3E">
        <w:trPr>
          <w:trHeight w:val="207"/>
        </w:trPr>
        <w:tc>
          <w:tcPr>
            <w:tcW w:w="7513" w:type="dxa"/>
          </w:tcPr>
          <w:p w14:paraId="3E1D9D30" w14:textId="77777777" w:rsidR="006E2282" w:rsidRPr="00045BFE" w:rsidRDefault="006E2282" w:rsidP="00045BFE">
            <w:pPr>
              <w:rPr>
                <w:rFonts w:cs="Arial"/>
                <w:color w:val="auto"/>
                <w:spacing w:val="-4"/>
                <w:szCs w:val="20"/>
              </w:rPr>
            </w:pPr>
            <w:r w:rsidRPr="00045BFE">
              <w:rPr>
                <w:rFonts w:cs="Arial"/>
                <w:color w:val="auto"/>
                <w:spacing w:val="-4"/>
                <w:szCs w:val="20"/>
              </w:rPr>
              <w:t>Lengthened or removed cancellation time frame</w:t>
            </w:r>
          </w:p>
        </w:tc>
        <w:tc>
          <w:tcPr>
            <w:tcW w:w="1413" w:type="dxa"/>
          </w:tcPr>
          <w:p w14:paraId="1123FF4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10</w:t>
            </w:r>
          </w:p>
        </w:tc>
      </w:tr>
      <w:tr w:rsidR="00045BFE" w:rsidRPr="00045BFE" w14:paraId="3765DE58" w14:textId="77777777" w:rsidTr="003C3C3E">
        <w:trPr>
          <w:trHeight w:val="207"/>
        </w:trPr>
        <w:tc>
          <w:tcPr>
            <w:tcW w:w="7513" w:type="dxa"/>
          </w:tcPr>
          <w:p w14:paraId="5516123C" w14:textId="77777777" w:rsidR="006E2282" w:rsidRPr="00045BFE" w:rsidRDefault="006E2282" w:rsidP="00045BFE">
            <w:pPr>
              <w:rPr>
                <w:rFonts w:cs="Arial"/>
                <w:color w:val="auto"/>
                <w:spacing w:val="-4"/>
                <w:szCs w:val="20"/>
              </w:rPr>
            </w:pPr>
            <w:r w:rsidRPr="00045BFE">
              <w:rPr>
                <w:rFonts w:cs="Arial"/>
                <w:color w:val="auto"/>
                <w:spacing w:val="-4"/>
                <w:szCs w:val="20"/>
              </w:rPr>
              <w:t xml:space="preserve">Changed what consumers would be entitled to </w:t>
            </w:r>
            <w:r w:rsidRPr="00A1511F">
              <w:rPr>
                <w:rFonts w:cs="Arial"/>
                <w:b/>
                <w:bCs/>
                <w:color w:val="auto"/>
                <w:spacing w:val="-4"/>
                <w:szCs w:val="20"/>
              </w:rPr>
              <w:t>(please specify)</w:t>
            </w:r>
          </w:p>
        </w:tc>
        <w:tc>
          <w:tcPr>
            <w:tcW w:w="1413" w:type="dxa"/>
          </w:tcPr>
          <w:p w14:paraId="4AC6603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11</w:t>
            </w:r>
          </w:p>
        </w:tc>
      </w:tr>
      <w:tr w:rsidR="00045BFE" w:rsidRPr="00045BFE" w14:paraId="4D829DC3" w14:textId="77777777" w:rsidTr="003C3C3E">
        <w:trPr>
          <w:trHeight w:val="207"/>
        </w:trPr>
        <w:tc>
          <w:tcPr>
            <w:tcW w:w="7513" w:type="dxa"/>
          </w:tcPr>
          <w:p w14:paraId="5A0FB0EE"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Other </w:t>
            </w:r>
            <w:r w:rsidRPr="00A1511F">
              <w:rPr>
                <w:rFonts w:cs="Arial"/>
                <w:b/>
                <w:bCs/>
                <w:color w:val="auto"/>
                <w:spacing w:val="-4"/>
                <w:szCs w:val="20"/>
              </w:rPr>
              <w:t>(please specify)</w:t>
            </w:r>
          </w:p>
        </w:tc>
        <w:tc>
          <w:tcPr>
            <w:tcW w:w="1413" w:type="dxa"/>
          </w:tcPr>
          <w:p w14:paraId="270387E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12</w:t>
            </w:r>
          </w:p>
        </w:tc>
      </w:tr>
      <w:tr w:rsidR="00045BFE" w:rsidRPr="00045BFE" w14:paraId="0EADA73E" w14:textId="77777777" w:rsidTr="003C3C3E">
        <w:trPr>
          <w:trHeight w:val="207"/>
        </w:trPr>
        <w:tc>
          <w:tcPr>
            <w:tcW w:w="7513" w:type="dxa"/>
          </w:tcPr>
          <w:p w14:paraId="26EB15B0" w14:textId="77777777" w:rsidR="006E2282" w:rsidRPr="00045BFE" w:rsidRDefault="006E2282" w:rsidP="00045BFE">
            <w:pPr>
              <w:rPr>
                <w:rFonts w:cs="Arial"/>
                <w:color w:val="auto"/>
                <w:spacing w:val="-4"/>
                <w:szCs w:val="20"/>
              </w:rPr>
            </w:pPr>
            <w:r w:rsidRPr="00045BFE">
              <w:rPr>
                <w:rFonts w:cs="Arial"/>
                <w:color w:val="auto"/>
                <w:spacing w:val="-4"/>
                <w:szCs w:val="20"/>
              </w:rPr>
              <w:t>SR: We have not changed our terms and conditions</w:t>
            </w:r>
          </w:p>
        </w:tc>
        <w:tc>
          <w:tcPr>
            <w:tcW w:w="1413" w:type="dxa"/>
          </w:tcPr>
          <w:p w14:paraId="23ABBE3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13</w:t>
            </w:r>
          </w:p>
        </w:tc>
      </w:tr>
      <w:tr w:rsidR="006E2282" w:rsidRPr="00045BFE" w14:paraId="6BA77493" w14:textId="77777777" w:rsidTr="003C3C3E">
        <w:trPr>
          <w:trHeight w:val="207"/>
        </w:trPr>
        <w:tc>
          <w:tcPr>
            <w:tcW w:w="7513" w:type="dxa"/>
          </w:tcPr>
          <w:p w14:paraId="36F5A5C7" w14:textId="77777777" w:rsidR="006E2282" w:rsidRPr="00045BFE" w:rsidRDefault="006E2282" w:rsidP="00045BFE">
            <w:pPr>
              <w:rPr>
                <w:rFonts w:cs="Arial"/>
                <w:color w:val="auto"/>
                <w:spacing w:val="-4"/>
                <w:szCs w:val="20"/>
              </w:rPr>
            </w:pPr>
            <w:r w:rsidRPr="00045BFE">
              <w:rPr>
                <w:rFonts w:cs="Arial"/>
                <w:color w:val="auto"/>
                <w:spacing w:val="-4"/>
                <w:szCs w:val="20"/>
              </w:rPr>
              <w:t>SR: Don’t know</w:t>
            </w:r>
          </w:p>
        </w:tc>
        <w:tc>
          <w:tcPr>
            <w:tcW w:w="1413" w:type="dxa"/>
          </w:tcPr>
          <w:p w14:paraId="08E59C3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12300FE2" w14:textId="77777777" w:rsidR="006E2282" w:rsidRPr="00045BFE" w:rsidRDefault="006E2282" w:rsidP="00045BFE">
      <w:pPr>
        <w:spacing w:after="0"/>
        <w:rPr>
          <w:rFonts w:cs="Arial"/>
          <w:color w:val="auto"/>
          <w:szCs w:val="20"/>
          <w:lang w:val="en-AU"/>
        </w:rPr>
      </w:pPr>
    </w:p>
    <w:p w14:paraId="58DE1AE8" w14:textId="77777777" w:rsidR="006E2282" w:rsidRPr="00045BFE" w:rsidRDefault="006E2282" w:rsidP="00045BFE">
      <w:pPr>
        <w:spacing w:after="0"/>
        <w:rPr>
          <w:rFonts w:cs="Arial"/>
          <w:color w:val="auto"/>
          <w:szCs w:val="20"/>
          <w:lang w:val="en-AU"/>
        </w:rPr>
      </w:pPr>
    </w:p>
    <w:p w14:paraId="5BBB0CE6" w14:textId="77777777" w:rsidR="006E2282" w:rsidRPr="00045BFE" w:rsidRDefault="006E2282" w:rsidP="00045BFE">
      <w:pPr>
        <w:spacing w:after="0"/>
        <w:rPr>
          <w:rFonts w:cs="Arial"/>
          <w:color w:val="auto"/>
          <w:szCs w:val="20"/>
          <w:lang w:val="en-AU"/>
        </w:rPr>
      </w:pPr>
    </w:p>
    <w:p w14:paraId="31EAAC7F" w14:textId="77777777" w:rsidR="006E2282" w:rsidRPr="00045BFE" w:rsidRDefault="006E2282" w:rsidP="00045BFE">
      <w:pPr>
        <w:spacing w:after="0"/>
        <w:rPr>
          <w:rFonts w:cs="Arial"/>
          <w:color w:val="auto"/>
          <w:szCs w:val="20"/>
          <w:lang w:val="en-AU"/>
        </w:rPr>
      </w:pPr>
    </w:p>
    <w:p w14:paraId="544568BA" w14:textId="77777777" w:rsidR="006E2282" w:rsidRPr="00045BFE" w:rsidRDefault="006E2282" w:rsidP="00045BFE">
      <w:pPr>
        <w:spacing w:after="0"/>
        <w:rPr>
          <w:rFonts w:cs="Arial"/>
          <w:color w:val="auto"/>
          <w:szCs w:val="20"/>
          <w:lang w:val="en-AU"/>
        </w:rPr>
      </w:pPr>
    </w:p>
    <w:p w14:paraId="4424010B" w14:textId="77777777" w:rsidR="006E2282" w:rsidRPr="00045BFE" w:rsidRDefault="006E2282" w:rsidP="00045BFE">
      <w:pPr>
        <w:spacing w:after="0"/>
        <w:rPr>
          <w:rFonts w:cs="Arial"/>
          <w:b/>
          <w:color w:val="auto"/>
          <w:szCs w:val="20"/>
          <w:lang w:val="en-AU"/>
        </w:rPr>
      </w:pPr>
      <w:r w:rsidRPr="00045BFE">
        <w:rPr>
          <w:rFonts w:cs="Arial"/>
          <w:b/>
          <w:color w:val="auto"/>
          <w:szCs w:val="20"/>
          <w:lang w:val="en-AU"/>
        </w:rPr>
        <w:lastRenderedPageBreak/>
        <w:t>Section 8: Demographics</w:t>
      </w:r>
    </w:p>
    <w:p w14:paraId="3448E0A8" w14:textId="77777777" w:rsidR="006E2282" w:rsidRPr="00045BFE" w:rsidRDefault="006E2282" w:rsidP="00045BFE">
      <w:pPr>
        <w:spacing w:after="0"/>
        <w:rPr>
          <w:rFonts w:cs="Arial"/>
          <w:color w:val="auto"/>
          <w:szCs w:val="20"/>
          <w:lang w:val="en-AU"/>
        </w:rPr>
      </w:pPr>
    </w:p>
    <w:p w14:paraId="6ADF68D1" w14:textId="77777777" w:rsidR="006E2282" w:rsidRPr="00045BFE" w:rsidRDefault="006E2282" w:rsidP="00045BFE">
      <w:pPr>
        <w:spacing w:after="0"/>
        <w:rPr>
          <w:rFonts w:cs="Arial"/>
          <w:color w:val="auto"/>
          <w:szCs w:val="20"/>
        </w:rPr>
      </w:pPr>
      <w:r w:rsidRPr="00045BFE">
        <w:rPr>
          <w:rFonts w:cs="Arial"/>
          <w:color w:val="auto"/>
          <w:szCs w:val="20"/>
        </w:rPr>
        <w:t>INTRO: Finally, I would just like to ask some questions about your business to help with our analysis.</w:t>
      </w:r>
    </w:p>
    <w:p w14:paraId="17C50753" w14:textId="77777777" w:rsidR="006E2282" w:rsidRPr="00045BFE" w:rsidRDefault="006E2282" w:rsidP="00045BFE">
      <w:pPr>
        <w:spacing w:after="0"/>
        <w:rPr>
          <w:rFonts w:cs="Arial"/>
          <w:color w:val="auto"/>
          <w:szCs w:val="20"/>
        </w:rPr>
      </w:pPr>
    </w:p>
    <w:p w14:paraId="7CB6B61E" w14:textId="77777777" w:rsidR="006E2282" w:rsidRPr="00045BFE" w:rsidRDefault="006E2282" w:rsidP="00045BFE">
      <w:pPr>
        <w:spacing w:after="0"/>
        <w:rPr>
          <w:rFonts w:cs="Arial"/>
          <w:color w:val="auto"/>
          <w:szCs w:val="20"/>
        </w:rPr>
      </w:pPr>
    </w:p>
    <w:p w14:paraId="08759B3B" w14:textId="3607EEF9" w:rsidR="006E2282" w:rsidRPr="00045BFE" w:rsidRDefault="007D4789" w:rsidP="00045BFE">
      <w:pPr>
        <w:spacing w:after="0"/>
        <w:rPr>
          <w:rFonts w:cs="Arial"/>
          <w:b/>
          <w:color w:val="auto"/>
          <w:szCs w:val="20"/>
        </w:rPr>
      </w:pPr>
      <w:r>
        <w:rPr>
          <w:rFonts w:cs="Arial"/>
          <w:b/>
          <w:color w:val="auto"/>
          <w:szCs w:val="20"/>
        </w:rPr>
        <w:t>ASK ALL | SINGLE RESPONSE</w:t>
      </w:r>
    </w:p>
    <w:p w14:paraId="22D0E381" w14:textId="77777777" w:rsidR="006E2282" w:rsidRPr="00045BFE" w:rsidRDefault="006E2282" w:rsidP="00045BFE">
      <w:pPr>
        <w:spacing w:after="0"/>
        <w:rPr>
          <w:rFonts w:cs="Arial"/>
          <w:color w:val="auto"/>
          <w:szCs w:val="20"/>
        </w:rPr>
      </w:pPr>
      <w:r w:rsidRPr="00045BFE">
        <w:rPr>
          <w:rFonts w:cs="Arial"/>
          <w:color w:val="auto"/>
          <w:szCs w:val="20"/>
        </w:rPr>
        <w:t>C1.</w:t>
      </w:r>
      <w:r w:rsidRPr="00045BFE">
        <w:rPr>
          <w:rFonts w:cs="Arial"/>
          <w:color w:val="auto"/>
          <w:szCs w:val="20"/>
        </w:rPr>
        <w:tab/>
        <w:t>Which of the following best describes your role?</w:t>
      </w:r>
    </w:p>
    <w:p w14:paraId="42B480C3" w14:textId="77777777" w:rsidR="006E2282" w:rsidRPr="00045BFE" w:rsidRDefault="006E2282" w:rsidP="00D34FBA">
      <w:pPr>
        <w:spacing w:after="0"/>
        <w:ind w:firstLine="720"/>
        <w:rPr>
          <w:rFonts w:cs="Arial"/>
          <w:color w:val="auto"/>
          <w:spacing w:val="-4"/>
          <w:szCs w:val="20"/>
        </w:rPr>
      </w:pPr>
      <w:r w:rsidRPr="00045BFE">
        <w:rPr>
          <w:rFonts w:cs="Arial"/>
          <w:color w:val="auto"/>
          <w:spacing w:val="-4"/>
          <w:szCs w:val="20"/>
        </w:rPr>
        <w:t>READ OUT</w:t>
      </w:r>
    </w:p>
    <w:p w14:paraId="21BC9BD3" w14:textId="77777777" w:rsidR="006E2282" w:rsidRPr="00045BFE" w:rsidRDefault="006E2282" w:rsidP="00045BFE">
      <w:pPr>
        <w:spacing w:after="0"/>
        <w:rPr>
          <w:rFonts w:cs="Arial"/>
          <w:color w:val="auto"/>
          <w:szCs w:val="20"/>
        </w:rPr>
      </w:pPr>
      <w:r w:rsidRPr="00045BFE">
        <w:rPr>
          <w:rFonts w:cs="Arial"/>
          <w:color w:val="auto"/>
          <w:szCs w:val="20"/>
        </w:rPr>
        <w:tab/>
      </w: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13C41BC" w14:textId="77777777" w:rsidTr="003C3C3E">
        <w:trPr>
          <w:trHeight w:val="117"/>
        </w:trPr>
        <w:tc>
          <w:tcPr>
            <w:tcW w:w="7513" w:type="dxa"/>
          </w:tcPr>
          <w:p w14:paraId="5BB29F1B" w14:textId="77777777" w:rsidR="006E2282" w:rsidRPr="00045BFE" w:rsidRDefault="006E2282" w:rsidP="00045BFE">
            <w:pPr>
              <w:rPr>
                <w:rFonts w:cs="Arial"/>
                <w:color w:val="auto"/>
                <w:spacing w:val="-4"/>
                <w:szCs w:val="20"/>
                <w:lang w:val="en-AU"/>
              </w:rPr>
            </w:pPr>
            <w:r w:rsidRPr="00045BFE">
              <w:rPr>
                <w:rFonts w:cs="Arial"/>
                <w:color w:val="auto"/>
                <w:spacing w:val="-4"/>
                <w:szCs w:val="20"/>
                <w:lang w:val="en-AU"/>
              </w:rPr>
              <w:t>Business owner</w:t>
            </w:r>
          </w:p>
        </w:tc>
        <w:tc>
          <w:tcPr>
            <w:tcW w:w="1413" w:type="dxa"/>
          </w:tcPr>
          <w:p w14:paraId="6E8EA42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F4401BD" w14:textId="77777777" w:rsidTr="003C3C3E">
        <w:trPr>
          <w:trHeight w:val="117"/>
        </w:trPr>
        <w:tc>
          <w:tcPr>
            <w:tcW w:w="7513" w:type="dxa"/>
          </w:tcPr>
          <w:p w14:paraId="2FB2B3EC" w14:textId="77777777" w:rsidR="006E2282" w:rsidRPr="00045BFE" w:rsidRDefault="006E2282" w:rsidP="00045BFE">
            <w:pPr>
              <w:rPr>
                <w:rFonts w:cs="Arial"/>
                <w:color w:val="auto"/>
                <w:spacing w:val="-4"/>
                <w:szCs w:val="20"/>
                <w:lang w:val="en-AU"/>
              </w:rPr>
            </w:pPr>
            <w:r w:rsidRPr="00045BFE">
              <w:rPr>
                <w:rFonts w:cs="Arial"/>
                <w:color w:val="auto"/>
                <w:spacing w:val="-4"/>
                <w:szCs w:val="20"/>
                <w:lang w:val="en-AU"/>
              </w:rPr>
              <w:t>Executive role (</w:t>
            </w:r>
            <w:proofErr w:type="gramStart"/>
            <w:r w:rsidRPr="00045BFE">
              <w:rPr>
                <w:rFonts w:cs="Arial"/>
                <w:color w:val="auto"/>
                <w:spacing w:val="-4"/>
                <w:szCs w:val="20"/>
                <w:lang w:val="en-AU"/>
              </w:rPr>
              <w:t>e.g.</w:t>
            </w:r>
            <w:proofErr w:type="gramEnd"/>
            <w:r w:rsidRPr="00045BFE">
              <w:rPr>
                <w:rFonts w:cs="Arial"/>
                <w:color w:val="auto"/>
                <w:spacing w:val="-4"/>
                <w:szCs w:val="20"/>
                <w:lang w:val="en-AU"/>
              </w:rPr>
              <w:t xml:space="preserve"> CEO, COO, CFO, president)</w:t>
            </w:r>
          </w:p>
        </w:tc>
        <w:tc>
          <w:tcPr>
            <w:tcW w:w="1413" w:type="dxa"/>
          </w:tcPr>
          <w:p w14:paraId="75AD2A7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36FCE69A" w14:textId="77777777" w:rsidTr="003C3C3E">
        <w:trPr>
          <w:trHeight w:val="207"/>
        </w:trPr>
        <w:tc>
          <w:tcPr>
            <w:tcW w:w="7513" w:type="dxa"/>
          </w:tcPr>
          <w:p w14:paraId="3F035ABF" w14:textId="77777777" w:rsidR="006E2282" w:rsidRPr="00045BFE" w:rsidRDefault="006E2282" w:rsidP="00045BFE">
            <w:pPr>
              <w:rPr>
                <w:rFonts w:cs="Arial"/>
                <w:color w:val="auto"/>
                <w:spacing w:val="-4"/>
                <w:szCs w:val="20"/>
              </w:rPr>
            </w:pPr>
            <w:r w:rsidRPr="00045BFE">
              <w:rPr>
                <w:rFonts w:cs="Arial"/>
                <w:color w:val="auto"/>
                <w:spacing w:val="-4"/>
                <w:szCs w:val="20"/>
              </w:rPr>
              <w:t xml:space="preserve">Managerial role (includes roles where you might be responsible for a team </w:t>
            </w:r>
            <w:proofErr w:type="gramStart"/>
            <w:r w:rsidRPr="00045BFE">
              <w:rPr>
                <w:rFonts w:cs="Arial"/>
                <w:color w:val="auto"/>
                <w:spacing w:val="-4"/>
                <w:szCs w:val="20"/>
              </w:rPr>
              <w:t>e.g.</w:t>
            </w:r>
            <w:proofErr w:type="gramEnd"/>
            <w:r w:rsidRPr="00045BFE">
              <w:rPr>
                <w:rFonts w:cs="Arial"/>
                <w:color w:val="auto"/>
                <w:spacing w:val="-4"/>
                <w:szCs w:val="20"/>
              </w:rPr>
              <w:t xml:space="preserve"> product / project / marketing finance manager)</w:t>
            </w:r>
          </w:p>
        </w:tc>
        <w:tc>
          <w:tcPr>
            <w:tcW w:w="1413" w:type="dxa"/>
          </w:tcPr>
          <w:p w14:paraId="7EBD15DE"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369F94C7" w14:textId="77777777" w:rsidTr="003C3C3E">
        <w:trPr>
          <w:trHeight w:val="207"/>
        </w:trPr>
        <w:tc>
          <w:tcPr>
            <w:tcW w:w="7513" w:type="dxa"/>
          </w:tcPr>
          <w:p w14:paraId="1F276CA7" w14:textId="77777777" w:rsidR="006E2282" w:rsidRPr="00045BFE" w:rsidRDefault="006E2282" w:rsidP="00045BFE">
            <w:pPr>
              <w:rPr>
                <w:rFonts w:cs="Arial"/>
                <w:color w:val="auto"/>
                <w:spacing w:val="-4"/>
                <w:szCs w:val="20"/>
              </w:rPr>
            </w:pPr>
            <w:r w:rsidRPr="00045BFE">
              <w:rPr>
                <w:rFonts w:cs="Arial"/>
                <w:color w:val="auto"/>
                <w:spacing w:val="-4"/>
                <w:szCs w:val="20"/>
              </w:rPr>
              <w:t xml:space="preserve">Operational role (includes roles that contribute to day-to-day process </w:t>
            </w:r>
            <w:proofErr w:type="gramStart"/>
            <w:r w:rsidRPr="00045BFE">
              <w:rPr>
                <w:rFonts w:cs="Arial"/>
                <w:color w:val="auto"/>
                <w:spacing w:val="-4"/>
                <w:szCs w:val="20"/>
              </w:rPr>
              <w:t>e.g.</w:t>
            </w:r>
            <w:proofErr w:type="gramEnd"/>
            <w:r w:rsidRPr="00045BFE">
              <w:rPr>
                <w:rFonts w:cs="Arial"/>
                <w:color w:val="auto"/>
                <w:spacing w:val="-4"/>
                <w:szCs w:val="20"/>
              </w:rPr>
              <w:t xml:space="preserve"> human resource personnel, accountant, sales rep, customer service, administration)</w:t>
            </w:r>
          </w:p>
        </w:tc>
        <w:tc>
          <w:tcPr>
            <w:tcW w:w="1413" w:type="dxa"/>
          </w:tcPr>
          <w:p w14:paraId="467FF9D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6E2282" w:rsidRPr="00045BFE" w14:paraId="3EBE5EFC" w14:textId="77777777" w:rsidTr="003C3C3E">
        <w:trPr>
          <w:trHeight w:val="207"/>
        </w:trPr>
        <w:tc>
          <w:tcPr>
            <w:tcW w:w="7513" w:type="dxa"/>
          </w:tcPr>
          <w:p w14:paraId="231B6592" w14:textId="77777777" w:rsidR="006E2282" w:rsidRPr="00045BFE" w:rsidRDefault="006E2282" w:rsidP="00045BFE">
            <w:pPr>
              <w:rPr>
                <w:rFonts w:cs="Arial"/>
                <w:color w:val="auto"/>
                <w:spacing w:val="-4"/>
                <w:szCs w:val="20"/>
              </w:rPr>
            </w:pPr>
            <w:r w:rsidRPr="00045BFE">
              <w:rPr>
                <w:rFonts w:cs="Arial"/>
                <w:color w:val="auto"/>
                <w:szCs w:val="20"/>
              </w:rPr>
              <w:t>Other (please specify)</w:t>
            </w:r>
          </w:p>
        </w:tc>
        <w:tc>
          <w:tcPr>
            <w:tcW w:w="1413" w:type="dxa"/>
          </w:tcPr>
          <w:p w14:paraId="6D144C4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284ECFAD" w14:textId="77777777" w:rsidR="006E2282" w:rsidRPr="00045BFE" w:rsidRDefault="006E2282" w:rsidP="00045BFE">
      <w:pPr>
        <w:spacing w:after="0"/>
        <w:rPr>
          <w:rFonts w:cs="Arial"/>
          <w:color w:val="auto"/>
          <w:szCs w:val="20"/>
        </w:rPr>
      </w:pPr>
    </w:p>
    <w:p w14:paraId="7281E96D" w14:textId="77777777" w:rsidR="006E2282" w:rsidRPr="00045BFE" w:rsidRDefault="006E2282" w:rsidP="00045BFE">
      <w:pPr>
        <w:spacing w:after="0"/>
        <w:rPr>
          <w:rFonts w:cs="Arial"/>
          <w:color w:val="auto"/>
          <w:szCs w:val="20"/>
        </w:rPr>
      </w:pPr>
    </w:p>
    <w:p w14:paraId="7CE4E2AB" w14:textId="44F0D2A3" w:rsidR="006E2282" w:rsidRPr="00045BFE" w:rsidRDefault="007D4789" w:rsidP="00045BFE">
      <w:pPr>
        <w:spacing w:after="0"/>
        <w:rPr>
          <w:rFonts w:cs="Arial"/>
          <w:b/>
          <w:color w:val="auto"/>
          <w:szCs w:val="20"/>
        </w:rPr>
      </w:pPr>
      <w:r>
        <w:rPr>
          <w:rFonts w:cs="Arial"/>
          <w:b/>
          <w:color w:val="auto"/>
          <w:szCs w:val="20"/>
        </w:rPr>
        <w:t>ASK ALL | SINGLE RESPONSE</w:t>
      </w:r>
    </w:p>
    <w:p w14:paraId="73D8C5DC" w14:textId="77777777" w:rsidR="006E2282" w:rsidRPr="00045BFE" w:rsidRDefault="006E2282" w:rsidP="00045BFE">
      <w:pPr>
        <w:spacing w:after="0"/>
        <w:rPr>
          <w:rFonts w:cs="Arial"/>
          <w:color w:val="auto"/>
          <w:spacing w:val="-2"/>
          <w:szCs w:val="20"/>
        </w:rPr>
      </w:pPr>
      <w:r w:rsidRPr="00045BFE">
        <w:rPr>
          <w:rFonts w:cs="Arial"/>
          <w:color w:val="auto"/>
          <w:szCs w:val="20"/>
        </w:rPr>
        <w:t>C2.</w:t>
      </w:r>
      <w:r w:rsidRPr="00045BFE">
        <w:rPr>
          <w:rFonts w:cs="Arial"/>
          <w:color w:val="auto"/>
          <w:szCs w:val="20"/>
        </w:rPr>
        <w:tab/>
        <w:t>Is</w:t>
      </w:r>
      <w:r w:rsidRPr="00045BFE">
        <w:rPr>
          <w:rFonts w:cs="Arial"/>
          <w:color w:val="auto"/>
          <w:spacing w:val="-1"/>
          <w:szCs w:val="20"/>
        </w:rPr>
        <w:t xml:space="preserve"> </w:t>
      </w:r>
      <w:r w:rsidRPr="00045BFE">
        <w:rPr>
          <w:rFonts w:cs="Arial"/>
          <w:color w:val="auto"/>
          <w:szCs w:val="20"/>
        </w:rPr>
        <w:t>your</w:t>
      </w:r>
      <w:r w:rsidRPr="00045BFE">
        <w:rPr>
          <w:rFonts w:cs="Arial"/>
          <w:color w:val="auto"/>
          <w:spacing w:val="-2"/>
          <w:szCs w:val="20"/>
        </w:rPr>
        <w:t xml:space="preserve"> </w:t>
      </w:r>
      <w:r w:rsidRPr="00045BFE">
        <w:rPr>
          <w:rFonts w:cs="Arial"/>
          <w:color w:val="auto"/>
          <w:szCs w:val="20"/>
        </w:rPr>
        <w:t>business a</w:t>
      </w:r>
      <w:r w:rsidRPr="00045BFE">
        <w:rPr>
          <w:rFonts w:cs="Arial"/>
          <w:color w:val="auto"/>
          <w:spacing w:val="-3"/>
          <w:szCs w:val="20"/>
        </w:rPr>
        <w:t xml:space="preserve"> </w:t>
      </w:r>
      <w:r w:rsidRPr="00045BFE">
        <w:rPr>
          <w:rFonts w:cs="Arial"/>
          <w:color w:val="auto"/>
          <w:spacing w:val="-2"/>
          <w:szCs w:val="20"/>
        </w:rPr>
        <w:t>franchise?</w:t>
      </w:r>
    </w:p>
    <w:p w14:paraId="5E2B7FFB" w14:textId="77777777" w:rsidR="006E2282" w:rsidRPr="00045BFE" w:rsidRDefault="006E2282" w:rsidP="00D34FBA">
      <w:pPr>
        <w:spacing w:after="0"/>
        <w:ind w:firstLine="720"/>
        <w:rPr>
          <w:rFonts w:cs="Arial"/>
          <w:color w:val="auto"/>
          <w:spacing w:val="-4"/>
          <w:szCs w:val="20"/>
        </w:rPr>
      </w:pPr>
      <w:r w:rsidRPr="00045BFE">
        <w:rPr>
          <w:rFonts w:cs="Arial"/>
          <w:color w:val="auto"/>
          <w:spacing w:val="-4"/>
          <w:szCs w:val="20"/>
        </w:rPr>
        <w:t>DO NOT READ OUT</w:t>
      </w:r>
    </w:p>
    <w:p w14:paraId="45D9B226" w14:textId="77777777" w:rsidR="006E2282" w:rsidRPr="00045BFE" w:rsidRDefault="006E2282" w:rsidP="00045BFE">
      <w:pPr>
        <w:spacing w:after="0"/>
        <w:rPr>
          <w:rFonts w:cs="Arial"/>
          <w:color w:val="auto"/>
          <w:spacing w:val="-2"/>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14B0CF03" w14:textId="77777777" w:rsidTr="003C3C3E">
        <w:trPr>
          <w:trHeight w:val="117"/>
        </w:trPr>
        <w:tc>
          <w:tcPr>
            <w:tcW w:w="7513" w:type="dxa"/>
          </w:tcPr>
          <w:p w14:paraId="4B944035" w14:textId="77777777" w:rsidR="006E2282" w:rsidRPr="00045BFE" w:rsidRDefault="006E2282" w:rsidP="00045BFE">
            <w:pPr>
              <w:rPr>
                <w:rFonts w:cs="Arial"/>
                <w:color w:val="auto"/>
                <w:spacing w:val="-4"/>
                <w:szCs w:val="20"/>
              </w:rPr>
            </w:pPr>
            <w:r w:rsidRPr="00045BFE">
              <w:rPr>
                <w:rFonts w:cs="Arial"/>
                <w:color w:val="auto"/>
                <w:spacing w:val="-4"/>
                <w:szCs w:val="20"/>
              </w:rPr>
              <w:t>Yes</w:t>
            </w:r>
          </w:p>
        </w:tc>
        <w:tc>
          <w:tcPr>
            <w:tcW w:w="1413" w:type="dxa"/>
          </w:tcPr>
          <w:p w14:paraId="11701A6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6E2282" w:rsidRPr="00045BFE" w14:paraId="686FA491" w14:textId="77777777" w:rsidTr="003C3C3E">
        <w:trPr>
          <w:trHeight w:val="207"/>
        </w:trPr>
        <w:tc>
          <w:tcPr>
            <w:tcW w:w="7513" w:type="dxa"/>
          </w:tcPr>
          <w:p w14:paraId="5E025C69" w14:textId="77777777" w:rsidR="006E2282" w:rsidRPr="00045BFE" w:rsidRDefault="006E2282" w:rsidP="00045BFE">
            <w:pPr>
              <w:rPr>
                <w:rFonts w:cs="Arial"/>
                <w:color w:val="auto"/>
                <w:spacing w:val="-4"/>
                <w:szCs w:val="20"/>
              </w:rPr>
            </w:pPr>
            <w:r w:rsidRPr="00045BFE">
              <w:rPr>
                <w:rFonts w:cs="Arial"/>
                <w:color w:val="auto"/>
                <w:spacing w:val="-4"/>
                <w:szCs w:val="20"/>
              </w:rPr>
              <w:t>No</w:t>
            </w:r>
          </w:p>
        </w:tc>
        <w:tc>
          <w:tcPr>
            <w:tcW w:w="1413" w:type="dxa"/>
          </w:tcPr>
          <w:p w14:paraId="1BA01C7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bl>
    <w:p w14:paraId="1E092B24" w14:textId="77777777" w:rsidR="006E2282" w:rsidRPr="00045BFE" w:rsidRDefault="006E2282" w:rsidP="00045BFE">
      <w:pPr>
        <w:spacing w:after="0"/>
        <w:rPr>
          <w:rFonts w:cs="Arial"/>
          <w:color w:val="auto"/>
          <w:szCs w:val="20"/>
        </w:rPr>
      </w:pPr>
    </w:p>
    <w:p w14:paraId="60C8BD19" w14:textId="77777777" w:rsidR="006E2282" w:rsidRPr="00045BFE" w:rsidRDefault="006E2282" w:rsidP="00045BFE">
      <w:pPr>
        <w:spacing w:after="0"/>
        <w:rPr>
          <w:rFonts w:cs="Arial"/>
          <w:color w:val="auto"/>
          <w:szCs w:val="20"/>
        </w:rPr>
      </w:pPr>
    </w:p>
    <w:p w14:paraId="100B4AB1" w14:textId="1C679F0F" w:rsidR="006E2282" w:rsidRPr="00045BFE" w:rsidRDefault="007D4789" w:rsidP="00045BFE">
      <w:pPr>
        <w:spacing w:after="0"/>
        <w:rPr>
          <w:rFonts w:cs="Arial"/>
          <w:b/>
          <w:color w:val="auto"/>
          <w:szCs w:val="20"/>
        </w:rPr>
      </w:pPr>
      <w:r>
        <w:rPr>
          <w:rFonts w:cs="Arial"/>
          <w:b/>
          <w:color w:val="auto"/>
          <w:szCs w:val="20"/>
        </w:rPr>
        <w:t>ASK ALL | SINGLE RESPONSE</w:t>
      </w:r>
    </w:p>
    <w:p w14:paraId="1C3D1D47" w14:textId="77777777" w:rsidR="006E2282" w:rsidRPr="00045BFE" w:rsidRDefault="006E2282" w:rsidP="00045BFE">
      <w:pPr>
        <w:spacing w:after="0"/>
        <w:rPr>
          <w:rFonts w:cs="Arial"/>
          <w:color w:val="auto"/>
          <w:szCs w:val="20"/>
        </w:rPr>
      </w:pPr>
      <w:r w:rsidRPr="00045BFE">
        <w:rPr>
          <w:rFonts w:cs="Arial"/>
          <w:color w:val="auto"/>
          <w:szCs w:val="20"/>
        </w:rPr>
        <w:t>C3.</w:t>
      </w:r>
      <w:r w:rsidRPr="00045BFE">
        <w:rPr>
          <w:rFonts w:cs="Arial"/>
          <w:color w:val="auto"/>
          <w:szCs w:val="20"/>
        </w:rPr>
        <w:tab/>
        <w:t>What</w:t>
      </w:r>
      <w:r w:rsidRPr="00045BFE">
        <w:rPr>
          <w:rFonts w:cs="Arial"/>
          <w:color w:val="auto"/>
          <w:spacing w:val="-9"/>
          <w:szCs w:val="20"/>
        </w:rPr>
        <w:t xml:space="preserve"> </w:t>
      </w:r>
      <w:r w:rsidRPr="00045BFE">
        <w:rPr>
          <w:rFonts w:cs="Arial"/>
          <w:color w:val="auto"/>
          <w:szCs w:val="20"/>
        </w:rPr>
        <w:t>is</w:t>
      </w:r>
      <w:r w:rsidRPr="00045BFE">
        <w:rPr>
          <w:rFonts w:cs="Arial"/>
          <w:color w:val="auto"/>
          <w:spacing w:val="-8"/>
          <w:szCs w:val="20"/>
        </w:rPr>
        <w:t xml:space="preserve"> </w:t>
      </w:r>
      <w:r w:rsidRPr="00045BFE">
        <w:rPr>
          <w:rFonts w:cs="Arial"/>
          <w:color w:val="auto"/>
          <w:szCs w:val="20"/>
        </w:rPr>
        <w:t>your</w:t>
      </w:r>
      <w:r w:rsidRPr="00045BFE">
        <w:rPr>
          <w:rFonts w:cs="Arial"/>
          <w:color w:val="auto"/>
          <w:spacing w:val="-10"/>
          <w:szCs w:val="20"/>
        </w:rPr>
        <w:t xml:space="preserve"> </w:t>
      </w:r>
      <w:r w:rsidRPr="00045BFE">
        <w:rPr>
          <w:rFonts w:cs="Arial"/>
          <w:color w:val="auto"/>
          <w:szCs w:val="20"/>
        </w:rPr>
        <w:t>company’s</w:t>
      </w:r>
      <w:r w:rsidRPr="00045BFE">
        <w:rPr>
          <w:rFonts w:cs="Arial"/>
          <w:color w:val="auto"/>
          <w:spacing w:val="-8"/>
          <w:szCs w:val="20"/>
        </w:rPr>
        <w:t xml:space="preserve"> </w:t>
      </w:r>
      <w:r w:rsidRPr="00045BFE">
        <w:rPr>
          <w:rFonts w:cs="Arial"/>
          <w:color w:val="auto"/>
          <w:szCs w:val="20"/>
        </w:rPr>
        <w:t>approximate annual turnover in Australia?</w:t>
      </w:r>
    </w:p>
    <w:p w14:paraId="6F98F060" w14:textId="77777777" w:rsidR="006E2282" w:rsidRPr="00045BFE" w:rsidRDefault="006E2282" w:rsidP="00D34FBA">
      <w:pPr>
        <w:spacing w:after="0"/>
        <w:ind w:left="720"/>
        <w:rPr>
          <w:rFonts w:cs="Arial"/>
          <w:color w:val="auto"/>
          <w:szCs w:val="20"/>
        </w:rPr>
      </w:pPr>
      <w:r w:rsidRPr="00045BFE">
        <w:rPr>
          <w:rFonts w:cs="Arial"/>
          <w:color w:val="auto"/>
          <w:szCs w:val="20"/>
        </w:rPr>
        <w:t>By</w:t>
      </w:r>
      <w:r w:rsidRPr="00045BFE">
        <w:rPr>
          <w:rFonts w:cs="Arial"/>
          <w:color w:val="auto"/>
          <w:spacing w:val="-6"/>
          <w:szCs w:val="20"/>
        </w:rPr>
        <w:t xml:space="preserve"> </w:t>
      </w:r>
      <w:r w:rsidRPr="00045BFE">
        <w:rPr>
          <w:rFonts w:cs="Arial"/>
          <w:color w:val="auto"/>
          <w:szCs w:val="20"/>
        </w:rPr>
        <w:t>turnover</w:t>
      </w:r>
      <w:r w:rsidRPr="00045BFE">
        <w:rPr>
          <w:rFonts w:cs="Arial"/>
          <w:color w:val="auto"/>
          <w:spacing w:val="-5"/>
          <w:szCs w:val="20"/>
        </w:rPr>
        <w:t xml:space="preserve"> </w:t>
      </w:r>
      <w:r w:rsidRPr="00045BFE">
        <w:rPr>
          <w:rFonts w:cs="Arial"/>
          <w:color w:val="auto"/>
          <w:szCs w:val="20"/>
        </w:rPr>
        <w:t>we</w:t>
      </w:r>
      <w:r w:rsidRPr="00045BFE">
        <w:rPr>
          <w:rFonts w:cs="Arial"/>
          <w:color w:val="auto"/>
          <w:spacing w:val="-4"/>
          <w:szCs w:val="20"/>
        </w:rPr>
        <w:t xml:space="preserve"> </w:t>
      </w:r>
      <w:r w:rsidRPr="00045BFE">
        <w:rPr>
          <w:rFonts w:cs="Arial"/>
          <w:color w:val="auto"/>
          <w:szCs w:val="20"/>
        </w:rPr>
        <w:t>mean</w:t>
      </w:r>
      <w:r w:rsidRPr="00045BFE">
        <w:rPr>
          <w:rFonts w:cs="Arial"/>
          <w:color w:val="auto"/>
          <w:spacing w:val="-6"/>
          <w:szCs w:val="20"/>
        </w:rPr>
        <w:t xml:space="preserve"> </w:t>
      </w:r>
      <w:r w:rsidRPr="00045BFE">
        <w:rPr>
          <w:rFonts w:cs="Arial"/>
          <w:color w:val="auto"/>
          <w:szCs w:val="20"/>
        </w:rPr>
        <w:t>the</w:t>
      </w:r>
      <w:r w:rsidRPr="00045BFE">
        <w:rPr>
          <w:rFonts w:cs="Arial"/>
          <w:color w:val="auto"/>
          <w:spacing w:val="-6"/>
          <w:szCs w:val="20"/>
        </w:rPr>
        <w:t xml:space="preserve"> </w:t>
      </w:r>
      <w:r w:rsidRPr="00045BFE">
        <w:rPr>
          <w:rFonts w:cs="Arial"/>
          <w:color w:val="auto"/>
          <w:szCs w:val="20"/>
        </w:rPr>
        <w:t>gross</w:t>
      </w:r>
      <w:r w:rsidRPr="00045BFE">
        <w:rPr>
          <w:rFonts w:cs="Arial"/>
          <w:color w:val="auto"/>
          <w:spacing w:val="-4"/>
          <w:szCs w:val="20"/>
        </w:rPr>
        <w:t xml:space="preserve"> </w:t>
      </w:r>
      <w:r w:rsidRPr="00045BFE">
        <w:rPr>
          <w:rFonts w:cs="Arial"/>
          <w:color w:val="auto"/>
          <w:szCs w:val="20"/>
        </w:rPr>
        <w:t>amount of money received in exchange for a product or service, excluding GST without deducting overheads, staff salaries, or other expenses.</w:t>
      </w:r>
    </w:p>
    <w:p w14:paraId="594A8CEF" w14:textId="77777777" w:rsidR="006E2282" w:rsidRPr="00045BFE" w:rsidRDefault="006E2282" w:rsidP="00D34FBA">
      <w:pPr>
        <w:spacing w:after="0"/>
        <w:ind w:firstLine="720"/>
        <w:rPr>
          <w:rFonts w:cs="Arial"/>
          <w:color w:val="auto"/>
          <w:szCs w:val="20"/>
        </w:rPr>
      </w:pPr>
      <w:r w:rsidRPr="00045BFE">
        <w:rPr>
          <w:rFonts w:cs="Arial"/>
          <w:color w:val="auto"/>
          <w:spacing w:val="-4"/>
          <w:szCs w:val="20"/>
        </w:rPr>
        <w:t>READ OUT IF NEEDED</w:t>
      </w:r>
    </w:p>
    <w:p w14:paraId="1C0D829F"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37AAC1F9" w14:textId="77777777" w:rsidTr="003C3C3E">
        <w:trPr>
          <w:trHeight w:val="117"/>
        </w:trPr>
        <w:tc>
          <w:tcPr>
            <w:tcW w:w="7513" w:type="dxa"/>
          </w:tcPr>
          <w:p w14:paraId="4D58C06A" w14:textId="77777777" w:rsidR="006E2282" w:rsidRPr="00045BFE" w:rsidRDefault="006E2282" w:rsidP="00045BFE">
            <w:pPr>
              <w:rPr>
                <w:rFonts w:cs="Arial"/>
                <w:color w:val="auto"/>
                <w:spacing w:val="-4"/>
                <w:szCs w:val="20"/>
              </w:rPr>
            </w:pPr>
            <w:r w:rsidRPr="00045BFE">
              <w:rPr>
                <w:rFonts w:cs="Arial"/>
                <w:color w:val="auto"/>
                <w:szCs w:val="20"/>
              </w:rPr>
              <w:t>Less</w:t>
            </w:r>
            <w:r w:rsidRPr="00045BFE">
              <w:rPr>
                <w:rFonts w:cs="Arial"/>
                <w:color w:val="auto"/>
                <w:spacing w:val="-3"/>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pacing w:val="-2"/>
                <w:szCs w:val="20"/>
              </w:rPr>
              <w:t>$100,000</w:t>
            </w:r>
          </w:p>
        </w:tc>
        <w:tc>
          <w:tcPr>
            <w:tcW w:w="1413" w:type="dxa"/>
          </w:tcPr>
          <w:p w14:paraId="60DA744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5E80C681" w14:textId="77777777" w:rsidTr="003C3C3E">
        <w:trPr>
          <w:trHeight w:val="207"/>
        </w:trPr>
        <w:tc>
          <w:tcPr>
            <w:tcW w:w="7513" w:type="dxa"/>
          </w:tcPr>
          <w:p w14:paraId="2CE03790" w14:textId="77777777" w:rsidR="006E2282" w:rsidRPr="00045BFE" w:rsidRDefault="006E2282" w:rsidP="00045BFE">
            <w:pPr>
              <w:rPr>
                <w:rFonts w:cs="Arial"/>
                <w:color w:val="auto"/>
                <w:spacing w:val="-4"/>
                <w:szCs w:val="20"/>
              </w:rPr>
            </w:pPr>
            <w:r w:rsidRPr="00045BFE">
              <w:rPr>
                <w:rFonts w:cs="Arial"/>
                <w:color w:val="auto"/>
                <w:szCs w:val="20"/>
              </w:rPr>
              <w:t>$100,000</w:t>
            </w:r>
            <w:r w:rsidRPr="00045BFE">
              <w:rPr>
                <w:rFonts w:cs="Arial"/>
                <w:color w:val="auto"/>
                <w:spacing w:val="-2"/>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2"/>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pacing w:val="-2"/>
                <w:szCs w:val="20"/>
              </w:rPr>
              <w:t>$250,000</w:t>
            </w:r>
          </w:p>
        </w:tc>
        <w:tc>
          <w:tcPr>
            <w:tcW w:w="1413" w:type="dxa"/>
          </w:tcPr>
          <w:p w14:paraId="30C05B7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7B1EE402" w14:textId="77777777" w:rsidTr="003C3C3E">
        <w:trPr>
          <w:trHeight w:val="207"/>
        </w:trPr>
        <w:tc>
          <w:tcPr>
            <w:tcW w:w="7513" w:type="dxa"/>
          </w:tcPr>
          <w:p w14:paraId="0D4C3582" w14:textId="77777777" w:rsidR="006E2282" w:rsidRPr="00045BFE" w:rsidRDefault="006E2282" w:rsidP="00045BFE">
            <w:pPr>
              <w:rPr>
                <w:rFonts w:cs="Arial"/>
                <w:color w:val="auto"/>
                <w:spacing w:val="-4"/>
                <w:szCs w:val="20"/>
              </w:rPr>
            </w:pPr>
            <w:r w:rsidRPr="00045BFE">
              <w:rPr>
                <w:rFonts w:cs="Arial"/>
                <w:color w:val="auto"/>
                <w:szCs w:val="20"/>
              </w:rPr>
              <w:t>$250,000</w:t>
            </w:r>
            <w:r w:rsidRPr="00045BFE">
              <w:rPr>
                <w:rFonts w:cs="Arial"/>
                <w:color w:val="auto"/>
                <w:spacing w:val="-2"/>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2"/>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pacing w:val="-2"/>
                <w:szCs w:val="20"/>
              </w:rPr>
              <w:t>$500,000</w:t>
            </w:r>
          </w:p>
        </w:tc>
        <w:tc>
          <w:tcPr>
            <w:tcW w:w="1413" w:type="dxa"/>
          </w:tcPr>
          <w:p w14:paraId="3FAD6C4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647A199F" w14:textId="77777777" w:rsidTr="003C3C3E">
        <w:trPr>
          <w:trHeight w:val="207"/>
        </w:trPr>
        <w:tc>
          <w:tcPr>
            <w:tcW w:w="7513" w:type="dxa"/>
          </w:tcPr>
          <w:p w14:paraId="6B1E1E3B" w14:textId="77777777" w:rsidR="006E2282" w:rsidRPr="00045BFE" w:rsidRDefault="006E2282" w:rsidP="00045BFE">
            <w:pPr>
              <w:rPr>
                <w:rFonts w:cs="Arial"/>
                <w:color w:val="auto"/>
                <w:spacing w:val="-4"/>
                <w:szCs w:val="20"/>
              </w:rPr>
            </w:pPr>
            <w:r w:rsidRPr="00045BFE">
              <w:rPr>
                <w:rFonts w:cs="Arial"/>
                <w:color w:val="auto"/>
                <w:szCs w:val="20"/>
              </w:rPr>
              <w:t>$500,000</w:t>
            </w:r>
            <w:r w:rsidRPr="00045BFE">
              <w:rPr>
                <w:rFonts w:cs="Arial"/>
                <w:color w:val="auto"/>
                <w:spacing w:val="-2"/>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1"/>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zCs w:val="20"/>
              </w:rPr>
              <w:t>$2</w:t>
            </w:r>
            <w:r w:rsidRPr="00045BFE">
              <w:rPr>
                <w:rFonts w:cs="Arial"/>
                <w:color w:val="auto"/>
                <w:spacing w:val="-3"/>
                <w:szCs w:val="20"/>
              </w:rPr>
              <w:t xml:space="preserve"> </w:t>
            </w:r>
            <w:r w:rsidRPr="00045BFE">
              <w:rPr>
                <w:rFonts w:cs="Arial"/>
                <w:color w:val="auto"/>
                <w:spacing w:val="-2"/>
                <w:szCs w:val="20"/>
              </w:rPr>
              <w:t>million</w:t>
            </w:r>
          </w:p>
        </w:tc>
        <w:tc>
          <w:tcPr>
            <w:tcW w:w="1413" w:type="dxa"/>
          </w:tcPr>
          <w:p w14:paraId="7D7AA0D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4205622C" w14:textId="77777777" w:rsidTr="003C3C3E">
        <w:trPr>
          <w:trHeight w:val="207"/>
        </w:trPr>
        <w:tc>
          <w:tcPr>
            <w:tcW w:w="7513" w:type="dxa"/>
          </w:tcPr>
          <w:p w14:paraId="3B35D2C9" w14:textId="77777777" w:rsidR="006E2282" w:rsidRPr="00045BFE" w:rsidRDefault="006E2282" w:rsidP="00045BFE">
            <w:pPr>
              <w:rPr>
                <w:rFonts w:cs="Arial"/>
                <w:color w:val="auto"/>
                <w:szCs w:val="20"/>
              </w:rPr>
            </w:pPr>
            <w:r w:rsidRPr="00045BFE">
              <w:rPr>
                <w:rFonts w:cs="Arial"/>
                <w:color w:val="auto"/>
                <w:szCs w:val="20"/>
              </w:rPr>
              <w:t>$2</w:t>
            </w:r>
            <w:r w:rsidRPr="00045BFE">
              <w:rPr>
                <w:rFonts w:cs="Arial"/>
                <w:color w:val="auto"/>
                <w:spacing w:val="-4"/>
                <w:szCs w:val="20"/>
              </w:rPr>
              <w:t xml:space="preserve"> </w:t>
            </w:r>
            <w:r w:rsidRPr="00045BFE">
              <w:rPr>
                <w:rFonts w:cs="Arial"/>
                <w:color w:val="auto"/>
                <w:szCs w:val="20"/>
              </w:rPr>
              <w:t>million</w:t>
            </w:r>
            <w:r w:rsidRPr="00045BFE">
              <w:rPr>
                <w:rFonts w:cs="Arial"/>
                <w:color w:val="auto"/>
                <w:spacing w:val="-1"/>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1"/>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zCs w:val="20"/>
              </w:rPr>
              <w:t>$5</w:t>
            </w:r>
            <w:r w:rsidRPr="00045BFE">
              <w:rPr>
                <w:rFonts w:cs="Arial"/>
                <w:color w:val="auto"/>
                <w:spacing w:val="-3"/>
                <w:szCs w:val="20"/>
              </w:rPr>
              <w:t xml:space="preserve"> </w:t>
            </w:r>
            <w:r w:rsidRPr="00045BFE">
              <w:rPr>
                <w:rFonts w:cs="Arial"/>
                <w:color w:val="auto"/>
                <w:spacing w:val="-2"/>
                <w:szCs w:val="20"/>
              </w:rPr>
              <w:t>million</w:t>
            </w:r>
          </w:p>
        </w:tc>
        <w:tc>
          <w:tcPr>
            <w:tcW w:w="1413" w:type="dxa"/>
          </w:tcPr>
          <w:p w14:paraId="1AE443A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1DFEA95E" w14:textId="77777777" w:rsidTr="003C3C3E">
        <w:trPr>
          <w:trHeight w:val="207"/>
        </w:trPr>
        <w:tc>
          <w:tcPr>
            <w:tcW w:w="7513" w:type="dxa"/>
          </w:tcPr>
          <w:p w14:paraId="63940467" w14:textId="77777777" w:rsidR="006E2282" w:rsidRPr="00045BFE" w:rsidRDefault="006E2282" w:rsidP="00045BFE">
            <w:pPr>
              <w:rPr>
                <w:rFonts w:cs="Arial"/>
                <w:color w:val="auto"/>
                <w:szCs w:val="20"/>
              </w:rPr>
            </w:pPr>
            <w:r w:rsidRPr="00045BFE">
              <w:rPr>
                <w:rFonts w:cs="Arial"/>
                <w:color w:val="auto"/>
                <w:szCs w:val="20"/>
              </w:rPr>
              <w:t>$5</w:t>
            </w:r>
            <w:r w:rsidRPr="00045BFE">
              <w:rPr>
                <w:rFonts w:cs="Arial"/>
                <w:color w:val="auto"/>
                <w:spacing w:val="-4"/>
                <w:szCs w:val="20"/>
              </w:rPr>
              <w:t xml:space="preserve"> </w:t>
            </w:r>
            <w:r w:rsidRPr="00045BFE">
              <w:rPr>
                <w:rFonts w:cs="Arial"/>
                <w:color w:val="auto"/>
                <w:szCs w:val="20"/>
              </w:rPr>
              <w:t>million</w:t>
            </w:r>
            <w:r w:rsidRPr="00045BFE">
              <w:rPr>
                <w:rFonts w:cs="Arial"/>
                <w:color w:val="auto"/>
                <w:spacing w:val="-1"/>
                <w:szCs w:val="20"/>
              </w:rPr>
              <w:t xml:space="preserve"> </w:t>
            </w:r>
            <w:r w:rsidRPr="00045BFE">
              <w:rPr>
                <w:rFonts w:cs="Arial"/>
                <w:color w:val="auto"/>
                <w:szCs w:val="20"/>
              </w:rPr>
              <w:t>to</w:t>
            </w:r>
            <w:r w:rsidRPr="00045BFE">
              <w:rPr>
                <w:rFonts w:cs="Arial"/>
                <w:color w:val="auto"/>
                <w:spacing w:val="-1"/>
                <w:szCs w:val="20"/>
              </w:rPr>
              <w:t xml:space="preserve"> </w:t>
            </w:r>
            <w:r w:rsidRPr="00045BFE">
              <w:rPr>
                <w:rFonts w:cs="Arial"/>
                <w:color w:val="auto"/>
                <w:szCs w:val="20"/>
              </w:rPr>
              <w:t>less</w:t>
            </w:r>
            <w:r w:rsidRPr="00045BFE">
              <w:rPr>
                <w:rFonts w:cs="Arial"/>
                <w:color w:val="auto"/>
                <w:spacing w:val="-2"/>
                <w:szCs w:val="20"/>
              </w:rPr>
              <w:t xml:space="preserve"> </w:t>
            </w:r>
            <w:r w:rsidRPr="00045BFE">
              <w:rPr>
                <w:rFonts w:cs="Arial"/>
                <w:color w:val="auto"/>
                <w:szCs w:val="20"/>
              </w:rPr>
              <w:t>than</w:t>
            </w:r>
            <w:r w:rsidRPr="00045BFE">
              <w:rPr>
                <w:rFonts w:cs="Arial"/>
                <w:color w:val="auto"/>
                <w:spacing w:val="-1"/>
                <w:szCs w:val="20"/>
              </w:rPr>
              <w:t xml:space="preserve"> </w:t>
            </w:r>
            <w:r w:rsidRPr="00045BFE">
              <w:rPr>
                <w:rFonts w:cs="Arial"/>
                <w:color w:val="auto"/>
                <w:szCs w:val="20"/>
              </w:rPr>
              <w:t>$20</w:t>
            </w:r>
            <w:r w:rsidRPr="00045BFE">
              <w:rPr>
                <w:rFonts w:cs="Arial"/>
                <w:color w:val="auto"/>
                <w:spacing w:val="-1"/>
                <w:szCs w:val="20"/>
              </w:rPr>
              <w:t xml:space="preserve"> </w:t>
            </w:r>
            <w:r w:rsidRPr="00045BFE">
              <w:rPr>
                <w:rFonts w:cs="Arial"/>
                <w:color w:val="auto"/>
                <w:spacing w:val="-2"/>
                <w:szCs w:val="20"/>
              </w:rPr>
              <w:t>million</w:t>
            </w:r>
          </w:p>
        </w:tc>
        <w:tc>
          <w:tcPr>
            <w:tcW w:w="1413" w:type="dxa"/>
          </w:tcPr>
          <w:p w14:paraId="4079DC21"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62F7FB9B" w14:textId="77777777" w:rsidTr="003C3C3E">
        <w:trPr>
          <w:trHeight w:val="207"/>
        </w:trPr>
        <w:tc>
          <w:tcPr>
            <w:tcW w:w="7513" w:type="dxa"/>
          </w:tcPr>
          <w:p w14:paraId="4DB44AA6" w14:textId="77777777" w:rsidR="006E2282" w:rsidRPr="00045BFE" w:rsidRDefault="006E2282" w:rsidP="00045BFE">
            <w:pPr>
              <w:rPr>
                <w:rFonts w:cs="Arial"/>
                <w:color w:val="auto"/>
                <w:szCs w:val="20"/>
              </w:rPr>
            </w:pPr>
            <w:r w:rsidRPr="00045BFE">
              <w:rPr>
                <w:rFonts w:cs="Arial"/>
                <w:color w:val="auto"/>
                <w:szCs w:val="20"/>
              </w:rPr>
              <w:t>$20</w:t>
            </w:r>
            <w:r w:rsidRPr="00045BFE">
              <w:rPr>
                <w:rFonts w:cs="Arial"/>
                <w:color w:val="auto"/>
                <w:spacing w:val="-5"/>
                <w:szCs w:val="20"/>
              </w:rPr>
              <w:t xml:space="preserve"> </w:t>
            </w:r>
            <w:r w:rsidRPr="00045BFE">
              <w:rPr>
                <w:rFonts w:cs="Arial"/>
                <w:color w:val="auto"/>
                <w:szCs w:val="20"/>
              </w:rPr>
              <w:t>million</w:t>
            </w:r>
            <w:r w:rsidRPr="00045BFE">
              <w:rPr>
                <w:rFonts w:cs="Arial"/>
                <w:color w:val="auto"/>
                <w:spacing w:val="-2"/>
                <w:szCs w:val="20"/>
              </w:rPr>
              <w:t xml:space="preserve"> </w:t>
            </w:r>
            <w:r w:rsidRPr="00045BFE">
              <w:rPr>
                <w:rFonts w:cs="Arial"/>
                <w:color w:val="auto"/>
                <w:szCs w:val="20"/>
              </w:rPr>
              <w:t>or</w:t>
            </w:r>
            <w:r w:rsidRPr="00045BFE">
              <w:rPr>
                <w:rFonts w:cs="Arial"/>
                <w:color w:val="auto"/>
                <w:spacing w:val="-2"/>
                <w:szCs w:val="20"/>
              </w:rPr>
              <w:t xml:space="preserve"> </w:t>
            </w:r>
            <w:r w:rsidRPr="00045BFE">
              <w:rPr>
                <w:rFonts w:cs="Arial"/>
                <w:color w:val="auto"/>
                <w:spacing w:val="-4"/>
                <w:szCs w:val="20"/>
              </w:rPr>
              <w:t>more</w:t>
            </w:r>
          </w:p>
        </w:tc>
        <w:tc>
          <w:tcPr>
            <w:tcW w:w="1413" w:type="dxa"/>
          </w:tcPr>
          <w:p w14:paraId="18A0916F"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6E2282" w:rsidRPr="00045BFE" w14:paraId="358E5E24" w14:textId="77777777" w:rsidTr="003C3C3E">
        <w:trPr>
          <w:trHeight w:val="207"/>
        </w:trPr>
        <w:tc>
          <w:tcPr>
            <w:tcW w:w="7513" w:type="dxa"/>
          </w:tcPr>
          <w:p w14:paraId="5E7C508F" w14:textId="77777777" w:rsidR="006E2282" w:rsidRPr="00045BFE" w:rsidRDefault="006E2282" w:rsidP="00045BFE">
            <w:pPr>
              <w:rPr>
                <w:rFonts w:cs="Arial"/>
                <w:color w:val="auto"/>
                <w:spacing w:val="-4"/>
                <w:szCs w:val="20"/>
              </w:rPr>
            </w:pPr>
            <w:r w:rsidRPr="00045BFE">
              <w:rPr>
                <w:rFonts w:cs="Arial"/>
                <w:color w:val="auto"/>
                <w:szCs w:val="20"/>
              </w:rPr>
              <w:t>Don’t know / prefer not to say</w:t>
            </w:r>
          </w:p>
        </w:tc>
        <w:tc>
          <w:tcPr>
            <w:tcW w:w="1413" w:type="dxa"/>
          </w:tcPr>
          <w:p w14:paraId="622B635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28A8791C" w14:textId="77777777" w:rsidR="006E2282" w:rsidRPr="00045BFE" w:rsidRDefault="006E2282" w:rsidP="00045BFE">
      <w:pPr>
        <w:spacing w:after="0"/>
        <w:rPr>
          <w:rFonts w:cs="Arial"/>
          <w:color w:val="auto"/>
          <w:szCs w:val="20"/>
        </w:rPr>
      </w:pPr>
    </w:p>
    <w:p w14:paraId="623AEFB3" w14:textId="77777777" w:rsidR="006E2282" w:rsidRPr="00045BFE" w:rsidRDefault="006E2282" w:rsidP="00045BFE">
      <w:pPr>
        <w:spacing w:after="0"/>
        <w:rPr>
          <w:rFonts w:cs="Arial"/>
          <w:color w:val="auto"/>
          <w:szCs w:val="20"/>
        </w:rPr>
      </w:pPr>
    </w:p>
    <w:p w14:paraId="0A0A9FA4" w14:textId="18FDD79B" w:rsidR="006E2282" w:rsidRPr="00045BFE" w:rsidRDefault="007D4789" w:rsidP="00045BFE">
      <w:pPr>
        <w:spacing w:after="0"/>
        <w:rPr>
          <w:rFonts w:cs="Arial"/>
          <w:b/>
          <w:color w:val="auto"/>
          <w:szCs w:val="20"/>
        </w:rPr>
      </w:pPr>
      <w:r>
        <w:rPr>
          <w:rFonts w:cs="Arial"/>
          <w:b/>
          <w:color w:val="auto"/>
          <w:szCs w:val="20"/>
        </w:rPr>
        <w:t>ASK ALL | SINGLE RESPONSE</w:t>
      </w:r>
    </w:p>
    <w:p w14:paraId="549B027C" w14:textId="77777777" w:rsidR="006E2282" w:rsidRPr="00045BFE" w:rsidRDefault="006E2282" w:rsidP="00045BFE">
      <w:pPr>
        <w:spacing w:after="0"/>
        <w:rPr>
          <w:rFonts w:cs="Arial"/>
          <w:color w:val="auto"/>
          <w:spacing w:val="-2"/>
          <w:szCs w:val="20"/>
        </w:rPr>
      </w:pPr>
      <w:r w:rsidRPr="00045BFE">
        <w:rPr>
          <w:rFonts w:cs="Arial"/>
          <w:color w:val="auto"/>
          <w:szCs w:val="20"/>
        </w:rPr>
        <w:t>C4.</w:t>
      </w:r>
      <w:r w:rsidRPr="00045BFE">
        <w:rPr>
          <w:rFonts w:cs="Arial"/>
          <w:color w:val="auto"/>
          <w:szCs w:val="20"/>
        </w:rPr>
        <w:tab/>
        <w:t>Approximately</w:t>
      </w:r>
      <w:r w:rsidRPr="00045BFE">
        <w:rPr>
          <w:rFonts w:cs="Arial"/>
          <w:color w:val="auto"/>
          <w:spacing w:val="-8"/>
          <w:szCs w:val="20"/>
        </w:rPr>
        <w:t xml:space="preserve"> </w:t>
      </w:r>
      <w:r w:rsidRPr="00045BFE">
        <w:rPr>
          <w:rFonts w:cs="Arial"/>
          <w:color w:val="auto"/>
          <w:szCs w:val="20"/>
        </w:rPr>
        <w:t>how</w:t>
      </w:r>
      <w:r w:rsidRPr="00045BFE">
        <w:rPr>
          <w:rFonts w:cs="Arial"/>
          <w:color w:val="auto"/>
          <w:spacing w:val="-10"/>
          <w:szCs w:val="20"/>
        </w:rPr>
        <w:t xml:space="preserve"> </w:t>
      </w:r>
      <w:r w:rsidRPr="00045BFE">
        <w:rPr>
          <w:rFonts w:cs="Arial"/>
          <w:color w:val="auto"/>
          <w:szCs w:val="20"/>
        </w:rPr>
        <w:t>many</w:t>
      </w:r>
      <w:r w:rsidRPr="00045BFE">
        <w:rPr>
          <w:rFonts w:cs="Arial"/>
          <w:color w:val="auto"/>
          <w:spacing w:val="-8"/>
          <w:szCs w:val="20"/>
        </w:rPr>
        <w:t xml:space="preserve"> </w:t>
      </w:r>
      <w:r w:rsidRPr="00045BFE">
        <w:rPr>
          <w:rFonts w:cs="Arial"/>
          <w:color w:val="auto"/>
          <w:szCs w:val="20"/>
        </w:rPr>
        <w:t>years</w:t>
      </w:r>
      <w:r w:rsidRPr="00045BFE">
        <w:rPr>
          <w:rFonts w:cs="Arial"/>
          <w:color w:val="auto"/>
          <w:spacing w:val="-6"/>
          <w:szCs w:val="20"/>
        </w:rPr>
        <w:t xml:space="preserve"> </w:t>
      </w:r>
      <w:r w:rsidRPr="00045BFE">
        <w:rPr>
          <w:rFonts w:cs="Arial"/>
          <w:color w:val="auto"/>
          <w:szCs w:val="20"/>
        </w:rPr>
        <w:t xml:space="preserve">has your business been operating in </w:t>
      </w:r>
      <w:r w:rsidRPr="00045BFE">
        <w:rPr>
          <w:rFonts w:cs="Arial"/>
          <w:color w:val="auto"/>
          <w:spacing w:val="-2"/>
          <w:szCs w:val="20"/>
        </w:rPr>
        <w:t>Australia?</w:t>
      </w:r>
    </w:p>
    <w:p w14:paraId="59BB39D2" w14:textId="77777777" w:rsidR="006E2282" w:rsidRPr="00045BFE" w:rsidRDefault="006E2282" w:rsidP="00D34FBA">
      <w:pPr>
        <w:spacing w:after="0"/>
        <w:ind w:firstLine="720"/>
        <w:rPr>
          <w:rFonts w:cs="Arial"/>
          <w:color w:val="auto"/>
          <w:spacing w:val="-4"/>
          <w:szCs w:val="20"/>
        </w:rPr>
      </w:pPr>
      <w:r w:rsidRPr="00045BFE">
        <w:rPr>
          <w:rFonts w:cs="Arial"/>
          <w:color w:val="auto"/>
          <w:spacing w:val="-4"/>
          <w:szCs w:val="20"/>
        </w:rPr>
        <w:t>DO NOT READ OUT</w:t>
      </w:r>
    </w:p>
    <w:p w14:paraId="7EA600E8" w14:textId="77777777" w:rsidR="006E2282" w:rsidRPr="00045BFE" w:rsidRDefault="006E2282" w:rsidP="00045BFE">
      <w:pPr>
        <w:spacing w:after="0"/>
        <w:rPr>
          <w:rFonts w:cs="Arial"/>
          <w:color w:val="auto"/>
          <w:spacing w:val="-2"/>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5F750649" w14:textId="77777777" w:rsidTr="00FD4044">
        <w:trPr>
          <w:trHeight w:val="117"/>
        </w:trPr>
        <w:tc>
          <w:tcPr>
            <w:tcW w:w="7513" w:type="dxa"/>
          </w:tcPr>
          <w:p w14:paraId="417DB965" w14:textId="77777777" w:rsidR="006E2282" w:rsidRPr="00045BFE" w:rsidRDefault="006E2282" w:rsidP="00045BFE">
            <w:pPr>
              <w:rPr>
                <w:rFonts w:cs="Arial"/>
                <w:color w:val="auto"/>
                <w:spacing w:val="-4"/>
                <w:szCs w:val="20"/>
              </w:rPr>
            </w:pPr>
            <w:r w:rsidRPr="00045BFE">
              <w:rPr>
                <w:rFonts w:cs="Arial"/>
                <w:color w:val="auto"/>
                <w:spacing w:val="-4"/>
                <w:szCs w:val="20"/>
              </w:rPr>
              <w:t>12 months or less</w:t>
            </w:r>
          </w:p>
        </w:tc>
        <w:tc>
          <w:tcPr>
            <w:tcW w:w="1413" w:type="dxa"/>
          </w:tcPr>
          <w:p w14:paraId="0F3E2DF0"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0EE01505" w14:textId="77777777" w:rsidTr="00FD4044">
        <w:trPr>
          <w:trHeight w:val="207"/>
        </w:trPr>
        <w:tc>
          <w:tcPr>
            <w:tcW w:w="7513" w:type="dxa"/>
          </w:tcPr>
          <w:p w14:paraId="277EFDE8" w14:textId="77777777" w:rsidR="006E2282" w:rsidRPr="00045BFE" w:rsidRDefault="006E2282" w:rsidP="00045BFE">
            <w:pPr>
              <w:rPr>
                <w:rFonts w:cs="Arial"/>
                <w:color w:val="auto"/>
                <w:spacing w:val="-4"/>
                <w:szCs w:val="20"/>
              </w:rPr>
            </w:pPr>
            <w:r w:rsidRPr="00045BFE">
              <w:rPr>
                <w:rFonts w:cs="Arial"/>
                <w:color w:val="auto"/>
                <w:spacing w:val="-4"/>
                <w:szCs w:val="20"/>
              </w:rPr>
              <w:t>1 to 3 years</w:t>
            </w:r>
          </w:p>
        </w:tc>
        <w:tc>
          <w:tcPr>
            <w:tcW w:w="1413" w:type="dxa"/>
          </w:tcPr>
          <w:p w14:paraId="4DDF6986"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4462C941" w14:textId="77777777" w:rsidTr="00FD4044">
        <w:trPr>
          <w:trHeight w:val="207"/>
        </w:trPr>
        <w:tc>
          <w:tcPr>
            <w:tcW w:w="7513" w:type="dxa"/>
          </w:tcPr>
          <w:p w14:paraId="45932467" w14:textId="77777777" w:rsidR="006E2282" w:rsidRPr="00045BFE" w:rsidRDefault="006E2282" w:rsidP="00045BFE">
            <w:pPr>
              <w:rPr>
                <w:rFonts w:cs="Arial"/>
                <w:color w:val="auto"/>
                <w:spacing w:val="-4"/>
                <w:szCs w:val="20"/>
              </w:rPr>
            </w:pPr>
            <w:r w:rsidRPr="00045BFE">
              <w:rPr>
                <w:rFonts w:cs="Arial"/>
                <w:color w:val="auto"/>
                <w:spacing w:val="-4"/>
                <w:szCs w:val="20"/>
              </w:rPr>
              <w:t>4 to 5 years</w:t>
            </w:r>
          </w:p>
        </w:tc>
        <w:tc>
          <w:tcPr>
            <w:tcW w:w="1413" w:type="dxa"/>
          </w:tcPr>
          <w:p w14:paraId="38E8571D"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6D490352" w14:textId="77777777" w:rsidTr="00FD4044">
        <w:trPr>
          <w:trHeight w:val="207"/>
        </w:trPr>
        <w:tc>
          <w:tcPr>
            <w:tcW w:w="7513" w:type="dxa"/>
          </w:tcPr>
          <w:p w14:paraId="1CCF94AA" w14:textId="77777777" w:rsidR="006E2282" w:rsidRPr="00045BFE" w:rsidRDefault="006E2282" w:rsidP="00045BFE">
            <w:pPr>
              <w:rPr>
                <w:rFonts w:cs="Arial"/>
                <w:color w:val="auto"/>
                <w:spacing w:val="-4"/>
                <w:szCs w:val="20"/>
              </w:rPr>
            </w:pPr>
            <w:r w:rsidRPr="00045BFE">
              <w:rPr>
                <w:rFonts w:cs="Arial"/>
                <w:color w:val="auto"/>
                <w:spacing w:val="-4"/>
                <w:szCs w:val="20"/>
              </w:rPr>
              <w:t>5 to 10 years</w:t>
            </w:r>
          </w:p>
        </w:tc>
        <w:tc>
          <w:tcPr>
            <w:tcW w:w="1413" w:type="dxa"/>
          </w:tcPr>
          <w:p w14:paraId="6286ED43"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61C1CE20" w14:textId="77777777" w:rsidTr="00FD4044">
        <w:trPr>
          <w:trHeight w:val="207"/>
        </w:trPr>
        <w:tc>
          <w:tcPr>
            <w:tcW w:w="7513" w:type="dxa"/>
          </w:tcPr>
          <w:p w14:paraId="251154C8" w14:textId="77777777" w:rsidR="006E2282" w:rsidRPr="00045BFE" w:rsidRDefault="006E2282" w:rsidP="00045BFE">
            <w:pPr>
              <w:rPr>
                <w:rFonts w:cs="Arial"/>
                <w:color w:val="auto"/>
                <w:spacing w:val="-4"/>
                <w:szCs w:val="20"/>
              </w:rPr>
            </w:pPr>
            <w:r w:rsidRPr="00045BFE">
              <w:rPr>
                <w:rFonts w:cs="Arial"/>
                <w:color w:val="auto"/>
                <w:spacing w:val="-4"/>
                <w:szCs w:val="20"/>
              </w:rPr>
              <w:t>10 to 20 years</w:t>
            </w:r>
          </w:p>
        </w:tc>
        <w:tc>
          <w:tcPr>
            <w:tcW w:w="1413" w:type="dxa"/>
          </w:tcPr>
          <w:p w14:paraId="24EE370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045BFE" w:rsidRPr="00045BFE" w14:paraId="4334AE67" w14:textId="77777777" w:rsidTr="00FD4044">
        <w:trPr>
          <w:trHeight w:val="207"/>
        </w:trPr>
        <w:tc>
          <w:tcPr>
            <w:tcW w:w="7513" w:type="dxa"/>
          </w:tcPr>
          <w:p w14:paraId="630D7F82" w14:textId="77777777" w:rsidR="006E2282" w:rsidRPr="00045BFE" w:rsidRDefault="006E2282" w:rsidP="00045BFE">
            <w:pPr>
              <w:rPr>
                <w:rFonts w:cs="Arial"/>
                <w:color w:val="auto"/>
                <w:spacing w:val="-4"/>
                <w:szCs w:val="20"/>
              </w:rPr>
            </w:pPr>
            <w:r w:rsidRPr="00045BFE">
              <w:rPr>
                <w:rFonts w:cs="Arial"/>
                <w:color w:val="auto"/>
                <w:spacing w:val="-4"/>
                <w:szCs w:val="20"/>
              </w:rPr>
              <w:t>20 to 30 years</w:t>
            </w:r>
          </w:p>
        </w:tc>
        <w:tc>
          <w:tcPr>
            <w:tcW w:w="1413" w:type="dxa"/>
          </w:tcPr>
          <w:p w14:paraId="17E18EEC"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06</w:t>
            </w:r>
          </w:p>
        </w:tc>
      </w:tr>
      <w:tr w:rsidR="00045BFE" w:rsidRPr="00045BFE" w14:paraId="5EF6C31E" w14:textId="77777777" w:rsidTr="00FD4044">
        <w:trPr>
          <w:trHeight w:val="207"/>
        </w:trPr>
        <w:tc>
          <w:tcPr>
            <w:tcW w:w="7513" w:type="dxa"/>
          </w:tcPr>
          <w:p w14:paraId="571387DF" w14:textId="77777777" w:rsidR="006E2282" w:rsidRPr="00045BFE" w:rsidRDefault="006E2282" w:rsidP="00045BFE">
            <w:pPr>
              <w:rPr>
                <w:rFonts w:cs="Arial"/>
                <w:color w:val="auto"/>
                <w:spacing w:val="-4"/>
                <w:szCs w:val="20"/>
              </w:rPr>
            </w:pPr>
            <w:r w:rsidRPr="00045BFE">
              <w:rPr>
                <w:rFonts w:cs="Arial"/>
                <w:color w:val="auto"/>
                <w:spacing w:val="-4"/>
                <w:szCs w:val="20"/>
              </w:rPr>
              <w:t>More than 30 years</w:t>
            </w:r>
          </w:p>
        </w:tc>
        <w:tc>
          <w:tcPr>
            <w:tcW w:w="1413" w:type="dxa"/>
          </w:tcPr>
          <w:p w14:paraId="235069C7"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07</w:t>
            </w:r>
          </w:p>
        </w:tc>
      </w:tr>
      <w:tr w:rsidR="006E2282" w:rsidRPr="00045BFE" w14:paraId="12A94B5A" w14:textId="77777777" w:rsidTr="00FD4044">
        <w:trPr>
          <w:trHeight w:val="207"/>
        </w:trPr>
        <w:tc>
          <w:tcPr>
            <w:tcW w:w="7513" w:type="dxa"/>
          </w:tcPr>
          <w:p w14:paraId="3BA84F35" w14:textId="77777777" w:rsidR="006E2282" w:rsidRPr="00045BFE" w:rsidRDefault="006E2282" w:rsidP="00045BFE">
            <w:pPr>
              <w:rPr>
                <w:rFonts w:cs="Arial"/>
                <w:color w:val="auto"/>
                <w:spacing w:val="-4"/>
                <w:szCs w:val="20"/>
              </w:rPr>
            </w:pPr>
            <w:r w:rsidRPr="00045BFE">
              <w:rPr>
                <w:rFonts w:cs="Arial"/>
                <w:color w:val="auto"/>
                <w:spacing w:val="-4"/>
                <w:szCs w:val="20"/>
              </w:rPr>
              <w:t>Don’t know</w:t>
            </w:r>
          </w:p>
        </w:tc>
        <w:tc>
          <w:tcPr>
            <w:tcW w:w="1413" w:type="dxa"/>
          </w:tcPr>
          <w:p w14:paraId="42F3810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98</w:t>
            </w:r>
          </w:p>
        </w:tc>
      </w:tr>
    </w:tbl>
    <w:p w14:paraId="03BC6775" w14:textId="77777777" w:rsidR="006E2282" w:rsidRDefault="006E2282" w:rsidP="00045BFE">
      <w:pPr>
        <w:spacing w:after="0"/>
        <w:rPr>
          <w:rFonts w:cs="Arial"/>
          <w:color w:val="auto"/>
          <w:spacing w:val="-2"/>
          <w:szCs w:val="20"/>
        </w:rPr>
      </w:pPr>
    </w:p>
    <w:p w14:paraId="709B74A9" w14:textId="77777777" w:rsidR="00D34FBA" w:rsidRPr="00045BFE" w:rsidRDefault="00D34FBA" w:rsidP="00045BFE">
      <w:pPr>
        <w:spacing w:after="0"/>
        <w:rPr>
          <w:rFonts w:cs="Arial"/>
          <w:color w:val="auto"/>
          <w:spacing w:val="-2"/>
          <w:szCs w:val="20"/>
        </w:rPr>
      </w:pPr>
    </w:p>
    <w:p w14:paraId="6DD9A9F9" w14:textId="77777777" w:rsidR="006E2282" w:rsidRPr="00045BFE" w:rsidRDefault="006E2282" w:rsidP="00045BFE">
      <w:pPr>
        <w:spacing w:after="0"/>
        <w:rPr>
          <w:rFonts w:cs="Arial"/>
          <w:color w:val="auto"/>
          <w:szCs w:val="20"/>
        </w:rPr>
      </w:pPr>
    </w:p>
    <w:p w14:paraId="525AB7AE" w14:textId="77777777" w:rsidR="006E2282" w:rsidRPr="00045BFE" w:rsidRDefault="006E2282" w:rsidP="00045BFE">
      <w:pPr>
        <w:spacing w:after="0"/>
        <w:rPr>
          <w:rFonts w:cs="Arial"/>
          <w:b/>
          <w:color w:val="auto"/>
          <w:szCs w:val="20"/>
        </w:rPr>
      </w:pPr>
      <w:r w:rsidRPr="00045BFE">
        <w:rPr>
          <w:rFonts w:cs="Arial"/>
          <w:b/>
          <w:color w:val="auto"/>
          <w:szCs w:val="20"/>
        </w:rPr>
        <w:lastRenderedPageBreak/>
        <w:t>ASK ALL | MR</w:t>
      </w:r>
    </w:p>
    <w:p w14:paraId="7D4582B9" w14:textId="77777777" w:rsidR="006E2282" w:rsidRPr="00045BFE" w:rsidRDefault="006E2282" w:rsidP="00045BFE">
      <w:pPr>
        <w:spacing w:after="0"/>
        <w:rPr>
          <w:rFonts w:cs="Arial"/>
          <w:color w:val="auto"/>
          <w:szCs w:val="20"/>
        </w:rPr>
      </w:pPr>
      <w:r w:rsidRPr="00045BFE">
        <w:rPr>
          <w:rFonts w:cs="Arial"/>
          <w:color w:val="auto"/>
          <w:szCs w:val="20"/>
        </w:rPr>
        <w:t>C5a.</w:t>
      </w:r>
      <w:r w:rsidRPr="00045BFE">
        <w:rPr>
          <w:rFonts w:cs="Arial"/>
          <w:color w:val="auto"/>
          <w:szCs w:val="20"/>
        </w:rPr>
        <w:tab/>
        <w:t>Where</w:t>
      </w:r>
      <w:r w:rsidRPr="00045BFE">
        <w:rPr>
          <w:rFonts w:cs="Arial"/>
          <w:color w:val="auto"/>
          <w:spacing w:val="-6"/>
          <w:szCs w:val="20"/>
        </w:rPr>
        <w:t xml:space="preserve"> </w:t>
      </w:r>
      <w:r w:rsidRPr="00045BFE">
        <w:rPr>
          <w:rFonts w:cs="Arial"/>
          <w:color w:val="auto"/>
          <w:szCs w:val="20"/>
        </w:rPr>
        <w:t>are</w:t>
      </w:r>
      <w:r w:rsidRPr="00045BFE">
        <w:rPr>
          <w:rFonts w:cs="Arial"/>
          <w:color w:val="auto"/>
          <w:spacing w:val="-3"/>
          <w:szCs w:val="20"/>
        </w:rPr>
        <w:t xml:space="preserve"> </w:t>
      </w:r>
      <w:r w:rsidRPr="00045BFE">
        <w:rPr>
          <w:rFonts w:cs="Arial"/>
          <w:color w:val="auto"/>
          <w:szCs w:val="20"/>
        </w:rPr>
        <w:t>your</w:t>
      </w:r>
      <w:r w:rsidRPr="00045BFE">
        <w:rPr>
          <w:rFonts w:cs="Arial"/>
          <w:color w:val="auto"/>
          <w:spacing w:val="-6"/>
          <w:szCs w:val="20"/>
        </w:rPr>
        <w:t xml:space="preserve"> </w:t>
      </w:r>
      <w:r w:rsidRPr="00045BFE">
        <w:rPr>
          <w:rFonts w:cs="Arial"/>
          <w:color w:val="auto"/>
          <w:szCs w:val="20"/>
        </w:rPr>
        <w:t>business’</w:t>
      </w:r>
      <w:r w:rsidRPr="00045BFE">
        <w:rPr>
          <w:rFonts w:cs="Arial"/>
          <w:color w:val="auto"/>
          <w:spacing w:val="-3"/>
          <w:szCs w:val="20"/>
        </w:rPr>
        <w:t xml:space="preserve"> </w:t>
      </w:r>
      <w:r w:rsidRPr="00045BFE">
        <w:rPr>
          <w:rFonts w:cs="Arial"/>
          <w:color w:val="auto"/>
          <w:szCs w:val="20"/>
        </w:rPr>
        <w:t>products</w:t>
      </w:r>
      <w:r w:rsidRPr="00045BFE">
        <w:rPr>
          <w:rFonts w:cs="Arial"/>
          <w:color w:val="auto"/>
          <w:spacing w:val="-5"/>
          <w:szCs w:val="20"/>
        </w:rPr>
        <w:t xml:space="preserve"> </w:t>
      </w:r>
      <w:r w:rsidRPr="00045BFE">
        <w:rPr>
          <w:rFonts w:cs="Arial"/>
          <w:color w:val="auto"/>
          <w:szCs w:val="20"/>
        </w:rPr>
        <w:t>and services available to be purchased?</w:t>
      </w:r>
    </w:p>
    <w:p w14:paraId="6EB4DE5A" w14:textId="77777777" w:rsidR="006E2282" w:rsidRPr="00045BFE" w:rsidRDefault="006E2282" w:rsidP="00D34FBA">
      <w:pPr>
        <w:spacing w:after="0"/>
        <w:ind w:firstLine="720"/>
        <w:rPr>
          <w:rFonts w:cs="Arial"/>
          <w:color w:val="auto"/>
          <w:szCs w:val="20"/>
        </w:rPr>
      </w:pPr>
      <w:r w:rsidRPr="00045BFE">
        <w:rPr>
          <w:rFonts w:cs="Arial"/>
          <w:i/>
          <w:iCs/>
          <w:color w:val="auto"/>
          <w:spacing w:val="-4"/>
          <w:szCs w:val="20"/>
        </w:rPr>
        <w:t>Select all that apply</w:t>
      </w:r>
      <w:r w:rsidRPr="00045BFE">
        <w:rPr>
          <w:rFonts w:cs="Arial"/>
          <w:color w:val="auto"/>
          <w:spacing w:val="-4"/>
          <w:szCs w:val="20"/>
        </w:rPr>
        <w:t xml:space="preserve"> | READ OUT</w:t>
      </w:r>
    </w:p>
    <w:p w14:paraId="2BC3194F" w14:textId="77777777" w:rsidR="006E2282" w:rsidRPr="00045BFE" w:rsidRDefault="006E2282" w:rsidP="00045BFE">
      <w:pPr>
        <w:spacing w:after="0"/>
        <w:rPr>
          <w:rFonts w:cs="Arial"/>
          <w:color w:val="auto"/>
          <w:szCs w:val="20"/>
        </w:rPr>
      </w:pPr>
    </w:p>
    <w:tbl>
      <w:tblPr>
        <w:tblStyle w:val="TableGrid"/>
        <w:tblW w:w="8926" w:type="dxa"/>
        <w:tblBorders>
          <w:top w:val="none" w:sz="0" w:space="0" w:color="auto"/>
          <w:left w:val="none" w:sz="0" w:space="0" w:color="auto"/>
          <w:bottom w:val="dotted" w:sz="4" w:space="0" w:color="333333" w:themeColor="text1"/>
          <w:right w:val="none" w:sz="0" w:space="0" w:color="auto"/>
          <w:insideH w:val="dotted" w:sz="4" w:space="0" w:color="333333" w:themeColor="text1"/>
          <w:insideV w:val="none" w:sz="0" w:space="0" w:color="auto"/>
        </w:tblBorders>
        <w:tblLook w:val="04A0" w:firstRow="1" w:lastRow="0" w:firstColumn="1" w:lastColumn="0" w:noHBand="0" w:noVBand="1"/>
      </w:tblPr>
      <w:tblGrid>
        <w:gridCol w:w="7513"/>
        <w:gridCol w:w="1413"/>
      </w:tblGrid>
      <w:tr w:rsidR="00045BFE" w:rsidRPr="00045BFE" w14:paraId="77F0EA2D" w14:textId="77777777" w:rsidTr="00FD4044">
        <w:trPr>
          <w:trHeight w:val="117"/>
        </w:trPr>
        <w:tc>
          <w:tcPr>
            <w:tcW w:w="7513" w:type="dxa"/>
          </w:tcPr>
          <w:p w14:paraId="76AEB3DA" w14:textId="77777777" w:rsidR="006E2282" w:rsidRPr="00045BFE" w:rsidRDefault="006E2282" w:rsidP="00045BFE">
            <w:pPr>
              <w:rPr>
                <w:rFonts w:cs="Arial"/>
                <w:color w:val="auto"/>
                <w:spacing w:val="-4"/>
                <w:szCs w:val="20"/>
              </w:rPr>
            </w:pPr>
            <w:r w:rsidRPr="00045BFE">
              <w:rPr>
                <w:rFonts w:cs="Arial"/>
                <w:color w:val="auto"/>
                <w:szCs w:val="20"/>
              </w:rPr>
              <w:t xml:space="preserve">Retail </w:t>
            </w:r>
            <w:r w:rsidRPr="00045BFE">
              <w:rPr>
                <w:rFonts w:cs="Arial"/>
                <w:color w:val="auto"/>
                <w:spacing w:val="-2"/>
                <w:szCs w:val="20"/>
              </w:rPr>
              <w:t>Store</w:t>
            </w:r>
          </w:p>
        </w:tc>
        <w:tc>
          <w:tcPr>
            <w:tcW w:w="1413" w:type="dxa"/>
          </w:tcPr>
          <w:p w14:paraId="2736AF5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01</w:t>
            </w:r>
          </w:p>
        </w:tc>
      </w:tr>
      <w:tr w:rsidR="00045BFE" w:rsidRPr="00045BFE" w14:paraId="2C5EE011" w14:textId="77777777" w:rsidTr="00FD4044">
        <w:trPr>
          <w:trHeight w:val="207"/>
        </w:trPr>
        <w:tc>
          <w:tcPr>
            <w:tcW w:w="7513" w:type="dxa"/>
          </w:tcPr>
          <w:p w14:paraId="7054B72E" w14:textId="77777777" w:rsidR="006E2282" w:rsidRPr="00045BFE" w:rsidRDefault="006E2282" w:rsidP="00045BFE">
            <w:pPr>
              <w:rPr>
                <w:rFonts w:cs="Arial"/>
                <w:color w:val="auto"/>
                <w:spacing w:val="-4"/>
                <w:szCs w:val="20"/>
              </w:rPr>
            </w:pPr>
            <w:r w:rsidRPr="00045BFE">
              <w:rPr>
                <w:rFonts w:cs="Arial"/>
                <w:color w:val="auto"/>
                <w:szCs w:val="20"/>
              </w:rPr>
              <w:t>Website / Online</w:t>
            </w:r>
            <w:r w:rsidRPr="00045BFE">
              <w:rPr>
                <w:rFonts w:cs="Arial"/>
                <w:color w:val="auto"/>
                <w:spacing w:val="-2"/>
                <w:szCs w:val="20"/>
              </w:rPr>
              <w:t xml:space="preserve"> Store (including online marketplaces or an app)</w:t>
            </w:r>
          </w:p>
        </w:tc>
        <w:tc>
          <w:tcPr>
            <w:tcW w:w="1413" w:type="dxa"/>
          </w:tcPr>
          <w:p w14:paraId="7D046335"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02</w:t>
            </w:r>
          </w:p>
        </w:tc>
      </w:tr>
      <w:tr w:rsidR="00045BFE" w:rsidRPr="00045BFE" w14:paraId="6AF58110" w14:textId="77777777" w:rsidTr="00FD4044">
        <w:trPr>
          <w:trHeight w:val="207"/>
        </w:trPr>
        <w:tc>
          <w:tcPr>
            <w:tcW w:w="7513" w:type="dxa"/>
          </w:tcPr>
          <w:p w14:paraId="4EC6B0BC" w14:textId="77777777" w:rsidR="006E2282" w:rsidRPr="00045BFE" w:rsidRDefault="006E2282" w:rsidP="00045BFE">
            <w:pPr>
              <w:rPr>
                <w:rFonts w:cs="Arial"/>
                <w:color w:val="auto"/>
                <w:spacing w:val="-4"/>
                <w:szCs w:val="20"/>
              </w:rPr>
            </w:pPr>
            <w:r w:rsidRPr="00045BFE">
              <w:rPr>
                <w:rFonts w:cs="Arial"/>
                <w:color w:val="auto"/>
                <w:szCs w:val="20"/>
              </w:rPr>
              <w:t>Via</w:t>
            </w:r>
            <w:r w:rsidRPr="00045BFE">
              <w:rPr>
                <w:rFonts w:cs="Arial"/>
                <w:color w:val="auto"/>
                <w:spacing w:val="1"/>
                <w:szCs w:val="20"/>
              </w:rPr>
              <w:t xml:space="preserve"> </w:t>
            </w:r>
            <w:r w:rsidRPr="00045BFE">
              <w:rPr>
                <w:rFonts w:cs="Arial"/>
                <w:color w:val="auto"/>
                <w:spacing w:val="-2"/>
                <w:szCs w:val="20"/>
              </w:rPr>
              <w:t>Telephone</w:t>
            </w:r>
          </w:p>
        </w:tc>
        <w:tc>
          <w:tcPr>
            <w:tcW w:w="1413" w:type="dxa"/>
          </w:tcPr>
          <w:p w14:paraId="3776FDD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03</w:t>
            </w:r>
          </w:p>
        </w:tc>
      </w:tr>
      <w:tr w:rsidR="00045BFE" w:rsidRPr="00045BFE" w14:paraId="0E11FD48" w14:textId="77777777" w:rsidTr="00FD4044">
        <w:trPr>
          <w:trHeight w:val="207"/>
        </w:trPr>
        <w:tc>
          <w:tcPr>
            <w:tcW w:w="7513" w:type="dxa"/>
          </w:tcPr>
          <w:p w14:paraId="67654017" w14:textId="77777777" w:rsidR="006E2282" w:rsidRPr="00045BFE" w:rsidRDefault="006E2282" w:rsidP="00045BFE">
            <w:pPr>
              <w:rPr>
                <w:rFonts w:cs="Arial"/>
                <w:color w:val="auto"/>
                <w:spacing w:val="-4"/>
                <w:szCs w:val="20"/>
                <w:lang w:val="fr-FR"/>
              </w:rPr>
            </w:pPr>
            <w:r w:rsidRPr="00045BFE">
              <w:rPr>
                <w:rFonts w:cs="Arial"/>
                <w:color w:val="auto"/>
                <w:szCs w:val="20"/>
                <w:lang w:val="fr-FR"/>
              </w:rPr>
              <w:t>Mail</w:t>
            </w:r>
            <w:r w:rsidRPr="00045BFE">
              <w:rPr>
                <w:rFonts w:cs="Arial"/>
                <w:color w:val="auto"/>
                <w:spacing w:val="-2"/>
                <w:szCs w:val="20"/>
                <w:lang w:val="fr-FR"/>
              </w:rPr>
              <w:t xml:space="preserve"> </w:t>
            </w:r>
            <w:r w:rsidRPr="00045BFE">
              <w:rPr>
                <w:rFonts w:cs="Arial"/>
                <w:color w:val="auto"/>
                <w:szCs w:val="20"/>
                <w:lang w:val="fr-FR"/>
              </w:rPr>
              <w:t>Order</w:t>
            </w:r>
            <w:r w:rsidRPr="00045BFE">
              <w:rPr>
                <w:rFonts w:cs="Arial"/>
                <w:color w:val="auto"/>
                <w:spacing w:val="-2"/>
                <w:szCs w:val="20"/>
                <w:lang w:val="fr-FR"/>
              </w:rPr>
              <w:t xml:space="preserve"> Catalogue (or magazine)</w:t>
            </w:r>
          </w:p>
        </w:tc>
        <w:tc>
          <w:tcPr>
            <w:tcW w:w="1413" w:type="dxa"/>
          </w:tcPr>
          <w:p w14:paraId="3258A72B"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04</w:t>
            </w:r>
          </w:p>
        </w:tc>
      </w:tr>
      <w:tr w:rsidR="00045BFE" w:rsidRPr="00045BFE" w14:paraId="7C75BE5A" w14:textId="77777777" w:rsidTr="00FD4044">
        <w:trPr>
          <w:trHeight w:val="207"/>
        </w:trPr>
        <w:tc>
          <w:tcPr>
            <w:tcW w:w="7513" w:type="dxa"/>
          </w:tcPr>
          <w:p w14:paraId="632E72C5" w14:textId="77777777" w:rsidR="006E2282" w:rsidRPr="00045BFE" w:rsidRDefault="006E2282" w:rsidP="00045BFE">
            <w:pPr>
              <w:rPr>
                <w:rFonts w:cs="Arial"/>
                <w:color w:val="auto"/>
                <w:spacing w:val="-4"/>
                <w:szCs w:val="20"/>
              </w:rPr>
            </w:pPr>
            <w:r w:rsidRPr="00045BFE">
              <w:rPr>
                <w:rFonts w:cs="Arial"/>
                <w:color w:val="auto"/>
                <w:szCs w:val="20"/>
              </w:rPr>
              <w:t>Local</w:t>
            </w:r>
            <w:r w:rsidRPr="00045BFE">
              <w:rPr>
                <w:rFonts w:cs="Arial"/>
                <w:color w:val="auto"/>
                <w:spacing w:val="-2"/>
                <w:szCs w:val="20"/>
              </w:rPr>
              <w:t xml:space="preserve"> market</w:t>
            </w:r>
          </w:p>
        </w:tc>
        <w:tc>
          <w:tcPr>
            <w:tcW w:w="1413" w:type="dxa"/>
          </w:tcPr>
          <w:p w14:paraId="07F5D194"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05</w:t>
            </w:r>
          </w:p>
        </w:tc>
      </w:tr>
      <w:tr w:rsidR="006E2282" w:rsidRPr="00045BFE" w14:paraId="77880790" w14:textId="77777777" w:rsidTr="00FD4044">
        <w:trPr>
          <w:trHeight w:val="207"/>
        </w:trPr>
        <w:tc>
          <w:tcPr>
            <w:tcW w:w="7513" w:type="dxa"/>
          </w:tcPr>
          <w:p w14:paraId="4C148D9D" w14:textId="77777777" w:rsidR="006E2282" w:rsidRPr="00045BFE" w:rsidRDefault="006E2282" w:rsidP="00045BFE">
            <w:pPr>
              <w:rPr>
                <w:rFonts w:cs="Arial"/>
                <w:color w:val="auto"/>
                <w:spacing w:val="-4"/>
                <w:szCs w:val="20"/>
              </w:rPr>
            </w:pPr>
            <w:r w:rsidRPr="00045BFE">
              <w:rPr>
                <w:rFonts w:cs="Arial"/>
                <w:color w:val="auto"/>
                <w:szCs w:val="20"/>
              </w:rPr>
              <w:t>Other</w:t>
            </w:r>
            <w:r w:rsidRPr="00045BFE">
              <w:rPr>
                <w:rFonts w:cs="Arial"/>
                <w:color w:val="auto"/>
                <w:spacing w:val="-2"/>
                <w:szCs w:val="20"/>
              </w:rPr>
              <w:t xml:space="preserve"> </w:t>
            </w:r>
            <w:r w:rsidRPr="00045BFE">
              <w:rPr>
                <w:rFonts w:cs="Arial"/>
                <w:b/>
                <w:color w:val="auto"/>
                <w:szCs w:val="20"/>
              </w:rPr>
              <w:t>(please</w:t>
            </w:r>
            <w:r w:rsidRPr="00045BFE">
              <w:rPr>
                <w:rFonts w:cs="Arial"/>
                <w:b/>
                <w:color w:val="auto"/>
                <w:spacing w:val="-3"/>
                <w:szCs w:val="20"/>
              </w:rPr>
              <w:t xml:space="preserve"> </w:t>
            </w:r>
            <w:r w:rsidRPr="00045BFE">
              <w:rPr>
                <w:rFonts w:cs="Arial"/>
                <w:b/>
                <w:color w:val="auto"/>
                <w:spacing w:val="-2"/>
                <w:szCs w:val="20"/>
              </w:rPr>
              <w:t>specify)</w:t>
            </w:r>
          </w:p>
        </w:tc>
        <w:tc>
          <w:tcPr>
            <w:tcW w:w="1413" w:type="dxa"/>
          </w:tcPr>
          <w:p w14:paraId="4B8990E2" w14:textId="77777777" w:rsidR="006E2282" w:rsidRPr="00045BFE" w:rsidRDefault="006E2282" w:rsidP="00A71B51">
            <w:pPr>
              <w:pStyle w:val="ListParagraph"/>
              <w:numPr>
                <w:ilvl w:val="0"/>
                <w:numId w:val="23"/>
              </w:numPr>
              <w:rPr>
                <w:rFonts w:cs="Arial"/>
                <w:color w:val="auto"/>
                <w:spacing w:val="-4"/>
                <w:szCs w:val="20"/>
              </w:rPr>
            </w:pPr>
            <w:r w:rsidRPr="00045BFE">
              <w:rPr>
                <w:rFonts w:cs="Arial"/>
                <w:color w:val="auto"/>
                <w:spacing w:val="-4"/>
                <w:szCs w:val="20"/>
              </w:rPr>
              <w:t>90</w:t>
            </w:r>
          </w:p>
        </w:tc>
      </w:tr>
    </w:tbl>
    <w:p w14:paraId="38971ADF" w14:textId="77777777" w:rsidR="006E2282" w:rsidRPr="00045BFE" w:rsidRDefault="006E2282" w:rsidP="00045BFE">
      <w:pPr>
        <w:spacing w:after="0"/>
        <w:rPr>
          <w:rFonts w:cs="Arial"/>
          <w:color w:val="auto"/>
          <w:szCs w:val="20"/>
        </w:rPr>
      </w:pPr>
    </w:p>
    <w:p w14:paraId="49A2C439" w14:textId="77777777" w:rsidR="00E44D2A" w:rsidRDefault="00E44D2A" w:rsidP="007B7A0E">
      <w:pPr>
        <w:spacing w:after="0"/>
        <w:rPr>
          <w:rFonts w:cs="Arial"/>
          <w:color w:val="auto"/>
          <w:szCs w:val="20"/>
          <w:lang w:val="en-AU"/>
        </w:rPr>
        <w:sectPr w:rsidR="00E44D2A">
          <w:headerReference w:type="default" r:id="rId145"/>
          <w:pgSz w:w="11906" w:h="16838"/>
          <w:pgMar w:top="1440" w:right="1440" w:bottom="1440" w:left="1440" w:header="708" w:footer="708" w:gutter="0"/>
          <w:cols w:space="708"/>
          <w:docGrid w:linePitch="360"/>
        </w:sectPr>
      </w:pPr>
    </w:p>
    <w:p w14:paraId="00EA4EFE" w14:textId="77777777" w:rsidR="00AD2731" w:rsidRPr="00045BFE" w:rsidRDefault="00AD2731" w:rsidP="00C53861">
      <w:pPr>
        <w:spacing w:after="0"/>
        <w:rPr>
          <w:rFonts w:cs="Arial"/>
          <w:color w:val="auto"/>
          <w:szCs w:val="20"/>
          <w:lang w:val="en-AU"/>
        </w:rPr>
      </w:pPr>
    </w:p>
    <w:sectPr w:rsidR="00AD2731" w:rsidRPr="00045BFE">
      <w:headerReference w:type="default" r:id="rId146"/>
      <w:footerReference w:type="default" r:id="rId1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5225B" w14:textId="77777777" w:rsidR="00A538FA" w:rsidRDefault="00A538FA" w:rsidP="0079277B">
      <w:pPr>
        <w:spacing w:after="0" w:line="240" w:lineRule="auto"/>
      </w:pPr>
      <w:r>
        <w:separator/>
      </w:r>
    </w:p>
  </w:endnote>
  <w:endnote w:type="continuationSeparator" w:id="0">
    <w:p w14:paraId="424DDDAC" w14:textId="77777777" w:rsidR="00A538FA" w:rsidRDefault="00A538FA" w:rsidP="0079277B">
      <w:pPr>
        <w:spacing w:after="0" w:line="240" w:lineRule="auto"/>
      </w:pPr>
      <w:r>
        <w:continuationSeparator/>
      </w:r>
    </w:p>
  </w:endnote>
  <w:endnote w:type="continuationNotice" w:id="1">
    <w:p w14:paraId="236638BB" w14:textId="77777777" w:rsidR="00A538FA" w:rsidRDefault="00A53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856A" w14:textId="408420C5" w:rsidR="009853C5" w:rsidRDefault="009853C5">
    <w:pPr>
      <w:pStyle w:val="Footer"/>
      <w:rPr>
        <w:color w:val="auto"/>
      </w:rPr>
    </w:pPr>
  </w:p>
  <w:p w14:paraId="27AEEE07" w14:textId="77777777" w:rsidR="0085577A" w:rsidRDefault="0085577A">
    <w:pPr>
      <w:pStyle w:val="Footer"/>
    </w:pPr>
  </w:p>
  <w:p w14:paraId="61BCDDF6" w14:textId="77777777" w:rsidR="009853C5" w:rsidRDefault="009853C5">
    <w:pPr>
      <w:pStyle w:val="Footer"/>
      <w:rPr>
        <w:color w:val="auto"/>
      </w:rPr>
    </w:pPr>
  </w:p>
  <w:p w14:paraId="06E326AF" w14:textId="3A18C5C6" w:rsidR="0085577A" w:rsidRDefault="0085577A">
    <w:pPr>
      <w:pStyle w:val="Footer"/>
    </w:pPr>
  </w:p>
  <w:p w14:paraId="5C77A0D6" w14:textId="77777777" w:rsidR="000103D3" w:rsidRDefault="000103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C51F" w14:textId="77777777" w:rsidR="00E44D2A" w:rsidRPr="00356017" w:rsidRDefault="00E44D2A">
    <w:pPr>
      <w:pStyle w:val="Footer"/>
      <w:rPr>
        <w:sz w:val="16"/>
        <w:szCs w:val="16"/>
      </w:rPr>
    </w:pPr>
    <w:r w:rsidRPr="00356017">
      <w:rPr>
        <w:rFonts w:cs="Arial"/>
        <w:sz w:val="16"/>
        <w:szCs w:val="16"/>
      </w:rPr>
      <w:t xml:space="preserve">© </w:t>
    </w:r>
    <w:r w:rsidRPr="00356017">
      <w:rPr>
        <w:sz w:val="16"/>
        <w:szCs w:val="16"/>
      </w:rPr>
      <w:t xml:space="preserve">Kantar Public 2023 </w:t>
    </w:r>
    <w:r>
      <w:rPr>
        <w:sz w:val="16"/>
        <w:szCs w:val="16"/>
      </w:rPr>
      <w:tab/>
    </w:r>
    <w:r>
      <w:rPr>
        <w:sz w:val="16"/>
        <w:szCs w:val="16"/>
      </w:rPr>
      <w:tab/>
    </w:r>
    <w:r w:rsidRPr="00E44D2A">
      <w:rPr>
        <w:sz w:val="16"/>
        <w:szCs w:val="16"/>
      </w:rPr>
      <w:fldChar w:fldCharType="begin"/>
    </w:r>
    <w:r w:rsidRPr="00E44D2A">
      <w:rPr>
        <w:sz w:val="16"/>
        <w:szCs w:val="16"/>
      </w:rPr>
      <w:instrText xml:space="preserve"> PAGE   \* MERGEFORMAT </w:instrText>
    </w:r>
    <w:r w:rsidRPr="00E44D2A">
      <w:rPr>
        <w:sz w:val="16"/>
        <w:szCs w:val="16"/>
      </w:rPr>
      <w:fldChar w:fldCharType="separate"/>
    </w:r>
    <w:r w:rsidRPr="00E44D2A">
      <w:rPr>
        <w:noProof/>
        <w:sz w:val="16"/>
        <w:szCs w:val="16"/>
      </w:rPr>
      <w:t>1</w:t>
    </w:r>
    <w:r w:rsidRPr="00E44D2A">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D774" w14:textId="77777777" w:rsidR="00E44D2A" w:rsidRPr="00E44D2A" w:rsidRDefault="00E44D2A" w:rsidP="00E44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7C2AB" w14:textId="77777777" w:rsidR="00A538FA" w:rsidRDefault="00A538FA" w:rsidP="0079277B">
      <w:pPr>
        <w:spacing w:after="0" w:line="240" w:lineRule="auto"/>
      </w:pPr>
      <w:r>
        <w:separator/>
      </w:r>
    </w:p>
  </w:footnote>
  <w:footnote w:type="continuationSeparator" w:id="0">
    <w:p w14:paraId="348123BB" w14:textId="77777777" w:rsidR="00A538FA" w:rsidRDefault="00A538FA" w:rsidP="0079277B">
      <w:pPr>
        <w:spacing w:after="0" w:line="240" w:lineRule="auto"/>
      </w:pPr>
      <w:r>
        <w:continuationSeparator/>
      </w:r>
    </w:p>
  </w:footnote>
  <w:footnote w:type="continuationNotice" w:id="1">
    <w:p w14:paraId="38810E48" w14:textId="77777777" w:rsidR="00A538FA" w:rsidRDefault="00A538FA">
      <w:pPr>
        <w:spacing w:after="0" w:line="240" w:lineRule="auto"/>
      </w:pPr>
    </w:p>
  </w:footnote>
  <w:footnote w:id="2">
    <w:p w14:paraId="1DE5D858" w14:textId="77777777" w:rsidR="00D651DB" w:rsidRPr="00301B3D" w:rsidRDefault="00D651DB" w:rsidP="00D651DB">
      <w:pPr>
        <w:pStyle w:val="FootnoteText"/>
        <w:rPr>
          <w:lang w:val="en-AU"/>
        </w:rPr>
      </w:pPr>
      <w:r>
        <w:rPr>
          <w:rStyle w:val="FootnoteReference"/>
        </w:rPr>
        <w:footnoteRef/>
      </w:r>
      <w:r w:rsidRPr="00DE6052">
        <w:rPr>
          <w:sz w:val="16"/>
          <w:szCs w:val="16"/>
        </w:rPr>
        <w:t xml:space="preserve"> https://impact.monash.edu/retail/how-covid-19-changed-the-way-we-shop-again/</w:t>
      </w:r>
    </w:p>
  </w:footnote>
  <w:footnote w:id="3">
    <w:p w14:paraId="3F5D80A9" w14:textId="7C98FEC8" w:rsidR="00DE6052" w:rsidRPr="00DE6052" w:rsidRDefault="00DE6052">
      <w:pPr>
        <w:pStyle w:val="FootnoteText"/>
        <w:rPr>
          <w:lang w:val="en-AU"/>
        </w:rPr>
      </w:pPr>
      <w:r w:rsidRPr="00DE6052">
        <w:rPr>
          <w:rStyle w:val="FootnoteReference"/>
          <w:sz w:val="16"/>
          <w:szCs w:val="16"/>
        </w:rPr>
        <w:footnoteRef/>
      </w:r>
      <w:r w:rsidRPr="00DE6052">
        <w:rPr>
          <w:sz w:val="16"/>
          <w:szCs w:val="16"/>
        </w:rPr>
        <w:t xml:space="preserve"> https://impact.monash.edu/retail/how-covid-19-changed-the-way-we-shop-again/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FD66" w14:textId="52672EF7" w:rsidR="0085577A" w:rsidRPr="009861BD" w:rsidRDefault="0085577A">
    <w:pPr>
      <w:pStyle w:val="Header"/>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BC41" w14:textId="77777777" w:rsidR="0054252A" w:rsidRDefault="00666C41" w:rsidP="00666C41">
    <w:pPr>
      <w:pStyle w:val="Header"/>
      <w:tabs>
        <w:tab w:val="clear" w:pos="451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1977" w14:textId="689A4C9F" w:rsidR="00E44D2A" w:rsidRDefault="00E4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73A"/>
    <w:multiLevelType w:val="hybridMultilevel"/>
    <w:tmpl w:val="663439DE"/>
    <w:lvl w:ilvl="0" w:tplc="5E9626E8">
      <w:start w:val="1"/>
      <w:numFmt w:val="bullet"/>
      <w:lvlText w:val=""/>
      <w:lvlJc w:val="left"/>
      <w:pPr>
        <w:ind w:left="1440" w:hanging="360"/>
      </w:pPr>
      <w:rPr>
        <w:rFonts w:ascii="Symbol" w:hAnsi="Symbol"/>
      </w:rPr>
    </w:lvl>
    <w:lvl w:ilvl="1" w:tplc="08C49E7E">
      <w:start w:val="1"/>
      <w:numFmt w:val="bullet"/>
      <w:lvlText w:val=""/>
      <w:lvlJc w:val="left"/>
      <w:pPr>
        <w:ind w:left="1440" w:hanging="360"/>
      </w:pPr>
      <w:rPr>
        <w:rFonts w:ascii="Symbol" w:hAnsi="Symbol"/>
      </w:rPr>
    </w:lvl>
    <w:lvl w:ilvl="2" w:tplc="CF7C4AC6">
      <w:start w:val="1"/>
      <w:numFmt w:val="bullet"/>
      <w:lvlText w:val=""/>
      <w:lvlJc w:val="left"/>
      <w:pPr>
        <w:ind w:left="1440" w:hanging="360"/>
      </w:pPr>
      <w:rPr>
        <w:rFonts w:ascii="Symbol" w:hAnsi="Symbol"/>
      </w:rPr>
    </w:lvl>
    <w:lvl w:ilvl="3" w:tplc="120EEFDC">
      <w:start w:val="1"/>
      <w:numFmt w:val="bullet"/>
      <w:lvlText w:val=""/>
      <w:lvlJc w:val="left"/>
      <w:pPr>
        <w:ind w:left="1440" w:hanging="360"/>
      </w:pPr>
      <w:rPr>
        <w:rFonts w:ascii="Symbol" w:hAnsi="Symbol"/>
      </w:rPr>
    </w:lvl>
    <w:lvl w:ilvl="4" w:tplc="5E0C4996">
      <w:start w:val="1"/>
      <w:numFmt w:val="bullet"/>
      <w:lvlText w:val=""/>
      <w:lvlJc w:val="left"/>
      <w:pPr>
        <w:ind w:left="1440" w:hanging="360"/>
      </w:pPr>
      <w:rPr>
        <w:rFonts w:ascii="Symbol" w:hAnsi="Symbol"/>
      </w:rPr>
    </w:lvl>
    <w:lvl w:ilvl="5" w:tplc="743A3048">
      <w:start w:val="1"/>
      <w:numFmt w:val="bullet"/>
      <w:lvlText w:val=""/>
      <w:lvlJc w:val="left"/>
      <w:pPr>
        <w:ind w:left="1440" w:hanging="360"/>
      </w:pPr>
      <w:rPr>
        <w:rFonts w:ascii="Symbol" w:hAnsi="Symbol"/>
      </w:rPr>
    </w:lvl>
    <w:lvl w:ilvl="6" w:tplc="9E2C9BD0">
      <w:start w:val="1"/>
      <w:numFmt w:val="bullet"/>
      <w:lvlText w:val=""/>
      <w:lvlJc w:val="left"/>
      <w:pPr>
        <w:ind w:left="1440" w:hanging="360"/>
      </w:pPr>
      <w:rPr>
        <w:rFonts w:ascii="Symbol" w:hAnsi="Symbol"/>
      </w:rPr>
    </w:lvl>
    <w:lvl w:ilvl="7" w:tplc="22325C70">
      <w:start w:val="1"/>
      <w:numFmt w:val="bullet"/>
      <w:lvlText w:val=""/>
      <w:lvlJc w:val="left"/>
      <w:pPr>
        <w:ind w:left="1440" w:hanging="360"/>
      </w:pPr>
      <w:rPr>
        <w:rFonts w:ascii="Symbol" w:hAnsi="Symbol"/>
      </w:rPr>
    </w:lvl>
    <w:lvl w:ilvl="8" w:tplc="CFB051E4">
      <w:start w:val="1"/>
      <w:numFmt w:val="bullet"/>
      <w:lvlText w:val=""/>
      <w:lvlJc w:val="left"/>
      <w:pPr>
        <w:ind w:left="1440" w:hanging="360"/>
      </w:pPr>
      <w:rPr>
        <w:rFonts w:ascii="Symbol" w:hAnsi="Symbol"/>
      </w:rPr>
    </w:lvl>
  </w:abstractNum>
  <w:abstractNum w:abstractNumId="1" w15:restartNumberingAfterBreak="0">
    <w:nsid w:val="02C6183A"/>
    <w:multiLevelType w:val="hybridMultilevel"/>
    <w:tmpl w:val="1C28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32E54"/>
    <w:multiLevelType w:val="hybridMultilevel"/>
    <w:tmpl w:val="00DC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BD1585"/>
    <w:multiLevelType w:val="hybridMultilevel"/>
    <w:tmpl w:val="84E4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4284B"/>
    <w:multiLevelType w:val="hybridMultilevel"/>
    <w:tmpl w:val="1C02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5734F"/>
    <w:multiLevelType w:val="hybridMultilevel"/>
    <w:tmpl w:val="DAE0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C57888"/>
    <w:multiLevelType w:val="hybridMultilevel"/>
    <w:tmpl w:val="A3BA8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C721F2"/>
    <w:multiLevelType w:val="multilevel"/>
    <w:tmpl w:val="571056FC"/>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7FD3273"/>
    <w:multiLevelType w:val="hybridMultilevel"/>
    <w:tmpl w:val="54B4D4A0"/>
    <w:lvl w:ilvl="0" w:tplc="B3BE0688">
      <w:start w:val="1"/>
      <w:numFmt w:val="bullet"/>
      <w:lvlText w:val=""/>
      <w:lvlJc w:val="left"/>
      <w:pPr>
        <w:ind w:left="1440" w:hanging="360"/>
      </w:pPr>
      <w:rPr>
        <w:rFonts w:ascii="Symbol" w:hAnsi="Symbol"/>
      </w:rPr>
    </w:lvl>
    <w:lvl w:ilvl="1" w:tplc="10F4E14A">
      <w:start w:val="1"/>
      <w:numFmt w:val="bullet"/>
      <w:lvlText w:val=""/>
      <w:lvlJc w:val="left"/>
      <w:pPr>
        <w:ind w:left="1440" w:hanging="360"/>
      </w:pPr>
      <w:rPr>
        <w:rFonts w:ascii="Symbol" w:hAnsi="Symbol"/>
      </w:rPr>
    </w:lvl>
    <w:lvl w:ilvl="2" w:tplc="86922168">
      <w:start w:val="1"/>
      <w:numFmt w:val="bullet"/>
      <w:lvlText w:val=""/>
      <w:lvlJc w:val="left"/>
      <w:pPr>
        <w:ind w:left="1440" w:hanging="360"/>
      </w:pPr>
      <w:rPr>
        <w:rFonts w:ascii="Symbol" w:hAnsi="Symbol"/>
      </w:rPr>
    </w:lvl>
    <w:lvl w:ilvl="3" w:tplc="00F294A2">
      <w:start w:val="1"/>
      <w:numFmt w:val="bullet"/>
      <w:lvlText w:val=""/>
      <w:lvlJc w:val="left"/>
      <w:pPr>
        <w:ind w:left="1440" w:hanging="360"/>
      </w:pPr>
      <w:rPr>
        <w:rFonts w:ascii="Symbol" w:hAnsi="Symbol"/>
      </w:rPr>
    </w:lvl>
    <w:lvl w:ilvl="4" w:tplc="85BC1AEC">
      <w:start w:val="1"/>
      <w:numFmt w:val="bullet"/>
      <w:lvlText w:val=""/>
      <w:lvlJc w:val="left"/>
      <w:pPr>
        <w:ind w:left="1440" w:hanging="360"/>
      </w:pPr>
      <w:rPr>
        <w:rFonts w:ascii="Symbol" w:hAnsi="Symbol"/>
      </w:rPr>
    </w:lvl>
    <w:lvl w:ilvl="5" w:tplc="55B21296">
      <w:start w:val="1"/>
      <w:numFmt w:val="bullet"/>
      <w:lvlText w:val=""/>
      <w:lvlJc w:val="left"/>
      <w:pPr>
        <w:ind w:left="1440" w:hanging="360"/>
      </w:pPr>
      <w:rPr>
        <w:rFonts w:ascii="Symbol" w:hAnsi="Symbol"/>
      </w:rPr>
    </w:lvl>
    <w:lvl w:ilvl="6" w:tplc="4B22CABE">
      <w:start w:val="1"/>
      <w:numFmt w:val="bullet"/>
      <w:lvlText w:val=""/>
      <w:lvlJc w:val="left"/>
      <w:pPr>
        <w:ind w:left="1440" w:hanging="360"/>
      </w:pPr>
      <w:rPr>
        <w:rFonts w:ascii="Symbol" w:hAnsi="Symbol"/>
      </w:rPr>
    </w:lvl>
    <w:lvl w:ilvl="7" w:tplc="882EEC64">
      <w:start w:val="1"/>
      <w:numFmt w:val="bullet"/>
      <w:lvlText w:val=""/>
      <w:lvlJc w:val="left"/>
      <w:pPr>
        <w:ind w:left="1440" w:hanging="360"/>
      </w:pPr>
      <w:rPr>
        <w:rFonts w:ascii="Symbol" w:hAnsi="Symbol"/>
      </w:rPr>
    </w:lvl>
    <w:lvl w:ilvl="8" w:tplc="782482E6">
      <w:start w:val="1"/>
      <w:numFmt w:val="bullet"/>
      <w:lvlText w:val=""/>
      <w:lvlJc w:val="left"/>
      <w:pPr>
        <w:ind w:left="1440" w:hanging="360"/>
      </w:pPr>
      <w:rPr>
        <w:rFonts w:ascii="Symbol" w:hAnsi="Symbol"/>
      </w:rPr>
    </w:lvl>
  </w:abstractNum>
  <w:abstractNum w:abstractNumId="9" w15:restartNumberingAfterBreak="0">
    <w:nsid w:val="088E5986"/>
    <w:multiLevelType w:val="hybridMultilevel"/>
    <w:tmpl w:val="4008DD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0AA809D5"/>
    <w:multiLevelType w:val="hybridMultilevel"/>
    <w:tmpl w:val="B7D26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125FF1"/>
    <w:multiLevelType w:val="hybridMultilevel"/>
    <w:tmpl w:val="EBAA8E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DA2C36"/>
    <w:multiLevelType w:val="multilevel"/>
    <w:tmpl w:val="9E36F7F0"/>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0073B0"/>
    <w:multiLevelType w:val="multilevel"/>
    <w:tmpl w:val="0242FF1C"/>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722EDD"/>
    <w:multiLevelType w:val="hybridMultilevel"/>
    <w:tmpl w:val="0060A4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7B0B27"/>
    <w:multiLevelType w:val="hybridMultilevel"/>
    <w:tmpl w:val="0E2279A2"/>
    <w:lvl w:ilvl="0" w:tplc="DB62C69E">
      <w:start w:val="1"/>
      <w:numFmt w:val="bullet"/>
      <w:lvlText w:val=""/>
      <w:lvlJc w:val="left"/>
      <w:pPr>
        <w:ind w:left="1440" w:hanging="360"/>
      </w:pPr>
      <w:rPr>
        <w:rFonts w:ascii="Symbol" w:hAnsi="Symbol"/>
      </w:rPr>
    </w:lvl>
    <w:lvl w:ilvl="1" w:tplc="24FE7AE6">
      <w:start w:val="1"/>
      <w:numFmt w:val="bullet"/>
      <w:lvlText w:val=""/>
      <w:lvlJc w:val="left"/>
      <w:pPr>
        <w:ind w:left="1440" w:hanging="360"/>
      </w:pPr>
      <w:rPr>
        <w:rFonts w:ascii="Symbol" w:hAnsi="Symbol"/>
      </w:rPr>
    </w:lvl>
    <w:lvl w:ilvl="2" w:tplc="6C880AC0">
      <w:start w:val="1"/>
      <w:numFmt w:val="bullet"/>
      <w:lvlText w:val=""/>
      <w:lvlJc w:val="left"/>
      <w:pPr>
        <w:ind w:left="1440" w:hanging="360"/>
      </w:pPr>
      <w:rPr>
        <w:rFonts w:ascii="Symbol" w:hAnsi="Symbol"/>
      </w:rPr>
    </w:lvl>
    <w:lvl w:ilvl="3" w:tplc="E2D8088E">
      <w:start w:val="1"/>
      <w:numFmt w:val="bullet"/>
      <w:lvlText w:val=""/>
      <w:lvlJc w:val="left"/>
      <w:pPr>
        <w:ind w:left="1440" w:hanging="360"/>
      </w:pPr>
      <w:rPr>
        <w:rFonts w:ascii="Symbol" w:hAnsi="Symbol"/>
      </w:rPr>
    </w:lvl>
    <w:lvl w:ilvl="4" w:tplc="6B5C1F70">
      <w:start w:val="1"/>
      <w:numFmt w:val="bullet"/>
      <w:lvlText w:val=""/>
      <w:lvlJc w:val="left"/>
      <w:pPr>
        <w:ind w:left="1440" w:hanging="360"/>
      </w:pPr>
      <w:rPr>
        <w:rFonts w:ascii="Symbol" w:hAnsi="Symbol"/>
      </w:rPr>
    </w:lvl>
    <w:lvl w:ilvl="5" w:tplc="6E481828">
      <w:start w:val="1"/>
      <w:numFmt w:val="bullet"/>
      <w:lvlText w:val=""/>
      <w:lvlJc w:val="left"/>
      <w:pPr>
        <w:ind w:left="1440" w:hanging="360"/>
      </w:pPr>
      <w:rPr>
        <w:rFonts w:ascii="Symbol" w:hAnsi="Symbol"/>
      </w:rPr>
    </w:lvl>
    <w:lvl w:ilvl="6" w:tplc="175C7BBC">
      <w:start w:val="1"/>
      <w:numFmt w:val="bullet"/>
      <w:lvlText w:val=""/>
      <w:lvlJc w:val="left"/>
      <w:pPr>
        <w:ind w:left="1440" w:hanging="360"/>
      </w:pPr>
      <w:rPr>
        <w:rFonts w:ascii="Symbol" w:hAnsi="Symbol"/>
      </w:rPr>
    </w:lvl>
    <w:lvl w:ilvl="7" w:tplc="7C9838E8">
      <w:start w:val="1"/>
      <w:numFmt w:val="bullet"/>
      <w:lvlText w:val=""/>
      <w:lvlJc w:val="left"/>
      <w:pPr>
        <w:ind w:left="1440" w:hanging="360"/>
      </w:pPr>
      <w:rPr>
        <w:rFonts w:ascii="Symbol" w:hAnsi="Symbol"/>
      </w:rPr>
    </w:lvl>
    <w:lvl w:ilvl="8" w:tplc="983CD5AE">
      <w:start w:val="1"/>
      <w:numFmt w:val="bullet"/>
      <w:lvlText w:val=""/>
      <w:lvlJc w:val="left"/>
      <w:pPr>
        <w:ind w:left="1440" w:hanging="360"/>
      </w:pPr>
      <w:rPr>
        <w:rFonts w:ascii="Symbol" w:hAnsi="Symbol"/>
      </w:rPr>
    </w:lvl>
  </w:abstractNum>
  <w:abstractNum w:abstractNumId="16" w15:restartNumberingAfterBreak="0">
    <w:nsid w:val="10943671"/>
    <w:multiLevelType w:val="hybridMultilevel"/>
    <w:tmpl w:val="9760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CF3BF3"/>
    <w:multiLevelType w:val="hybridMultilevel"/>
    <w:tmpl w:val="2F9AA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A45C66"/>
    <w:multiLevelType w:val="hybridMultilevel"/>
    <w:tmpl w:val="DE8C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875C6D"/>
    <w:multiLevelType w:val="multilevel"/>
    <w:tmpl w:val="8AA0A7F2"/>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1C174838"/>
    <w:multiLevelType w:val="multilevel"/>
    <w:tmpl w:val="97DC5556"/>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1E0604A9"/>
    <w:multiLevelType w:val="hybridMultilevel"/>
    <w:tmpl w:val="D258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3059EE"/>
    <w:multiLevelType w:val="hybridMultilevel"/>
    <w:tmpl w:val="B51C74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180820"/>
    <w:multiLevelType w:val="hybridMultilevel"/>
    <w:tmpl w:val="E2346EBE"/>
    <w:lvl w:ilvl="0" w:tplc="077C5E3C">
      <w:start w:val="1"/>
      <w:numFmt w:val="bullet"/>
      <w:lvlText w:val=""/>
      <w:lvlJc w:val="left"/>
      <w:pPr>
        <w:ind w:left="1440" w:hanging="360"/>
      </w:pPr>
      <w:rPr>
        <w:rFonts w:ascii="Symbol" w:hAnsi="Symbol"/>
      </w:rPr>
    </w:lvl>
    <w:lvl w:ilvl="1" w:tplc="8BC0D7C4">
      <w:start w:val="1"/>
      <w:numFmt w:val="bullet"/>
      <w:lvlText w:val=""/>
      <w:lvlJc w:val="left"/>
      <w:pPr>
        <w:ind w:left="1440" w:hanging="360"/>
      </w:pPr>
      <w:rPr>
        <w:rFonts w:ascii="Symbol" w:hAnsi="Symbol"/>
      </w:rPr>
    </w:lvl>
    <w:lvl w:ilvl="2" w:tplc="0C1A83DC">
      <w:start w:val="1"/>
      <w:numFmt w:val="bullet"/>
      <w:lvlText w:val=""/>
      <w:lvlJc w:val="left"/>
      <w:pPr>
        <w:ind w:left="1440" w:hanging="360"/>
      </w:pPr>
      <w:rPr>
        <w:rFonts w:ascii="Symbol" w:hAnsi="Symbol"/>
      </w:rPr>
    </w:lvl>
    <w:lvl w:ilvl="3" w:tplc="09649698">
      <w:start w:val="1"/>
      <w:numFmt w:val="bullet"/>
      <w:lvlText w:val=""/>
      <w:lvlJc w:val="left"/>
      <w:pPr>
        <w:ind w:left="1440" w:hanging="360"/>
      </w:pPr>
      <w:rPr>
        <w:rFonts w:ascii="Symbol" w:hAnsi="Symbol"/>
      </w:rPr>
    </w:lvl>
    <w:lvl w:ilvl="4" w:tplc="BCA81A5C">
      <w:start w:val="1"/>
      <w:numFmt w:val="bullet"/>
      <w:lvlText w:val=""/>
      <w:lvlJc w:val="left"/>
      <w:pPr>
        <w:ind w:left="1440" w:hanging="360"/>
      </w:pPr>
      <w:rPr>
        <w:rFonts w:ascii="Symbol" w:hAnsi="Symbol"/>
      </w:rPr>
    </w:lvl>
    <w:lvl w:ilvl="5" w:tplc="9DC65130">
      <w:start w:val="1"/>
      <w:numFmt w:val="bullet"/>
      <w:lvlText w:val=""/>
      <w:lvlJc w:val="left"/>
      <w:pPr>
        <w:ind w:left="1440" w:hanging="360"/>
      </w:pPr>
      <w:rPr>
        <w:rFonts w:ascii="Symbol" w:hAnsi="Symbol"/>
      </w:rPr>
    </w:lvl>
    <w:lvl w:ilvl="6" w:tplc="19C29294">
      <w:start w:val="1"/>
      <w:numFmt w:val="bullet"/>
      <w:lvlText w:val=""/>
      <w:lvlJc w:val="left"/>
      <w:pPr>
        <w:ind w:left="1440" w:hanging="360"/>
      </w:pPr>
      <w:rPr>
        <w:rFonts w:ascii="Symbol" w:hAnsi="Symbol"/>
      </w:rPr>
    </w:lvl>
    <w:lvl w:ilvl="7" w:tplc="DF2C3D62">
      <w:start w:val="1"/>
      <w:numFmt w:val="bullet"/>
      <w:lvlText w:val=""/>
      <w:lvlJc w:val="left"/>
      <w:pPr>
        <w:ind w:left="1440" w:hanging="360"/>
      </w:pPr>
      <w:rPr>
        <w:rFonts w:ascii="Symbol" w:hAnsi="Symbol"/>
      </w:rPr>
    </w:lvl>
    <w:lvl w:ilvl="8" w:tplc="6A1C3B94">
      <w:start w:val="1"/>
      <w:numFmt w:val="bullet"/>
      <w:lvlText w:val=""/>
      <w:lvlJc w:val="left"/>
      <w:pPr>
        <w:ind w:left="1440" w:hanging="360"/>
      </w:pPr>
      <w:rPr>
        <w:rFonts w:ascii="Symbol" w:hAnsi="Symbol"/>
      </w:rPr>
    </w:lvl>
  </w:abstractNum>
  <w:abstractNum w:abstractNumId="24" w15:restartNumberingAfterBreak="0">
    <w:nsid w:val="20B737A6"/>
    <w:multiLevelType w:val="hybridMultilevel"/>
    <w:tmpl w:val="1C80A5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6B28D6"/>
    <w:multiLevelType w:val="hybridMultilevel"/>
    <w:tmpl w:val="C09A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F30355"/>
    <w:multiLevelType w:val="hybridMultilevel"/>
    <w:tmpl w:val="1A184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502B3D"/>
    <w:multiLevelType w:val="hybridMultilevel"/>
    <w:tmpl w:val="DA36F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F671DB"/>
    <w:multiLevelType w:val="hybridMultilevel"/>
    <w:tmpl w:val="41DAC3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3F5A09"/>
    <w:multiLevelType w:val="hybridMultilevel"/>
    <w:tmpl w:val="B324DA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9E0C7A"/>
    <w:multiLevelType w:val="hybridMultilevel"/>
    <w:tmpl w:val="B618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686813"/>
    <w:multiLevelType w:val="hybridMultilevel"/>
    <w:tmpl w:val="F53A6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AB76D6C"/>
    <w:multiLevelType w:val="hybridMultilevel"/>
    <w:tmpl w:val="1E0C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8B01B4"/>
    <w:multiLevelType w:val="hybridMultilevel"/>
    <w:tmpl w:val="138E85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7E7C53"/>
    <w:multiLevelType w:val="hybridMultilevel"/>
    <w:tmpl w:val="867817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1F045C"/>
    <w:multiLevelType w:val="hybridMultilevel"/>
    <w:tmpl w:val="CC265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AE6AC2"/>
    <w:multiLevelType w:val="hybridMultilevel"/>
    <w:tmpl w:val="ACBAF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D222A9"/>
    <w:multiLevelType w:val="hybridMultilevel"/>
    <w:tmpl w:val="19426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FA2E40"/>
    <w:multiLevelType w:val="hybridMultilevel"/>
    <w:tmpl w:val="38AA40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4EE5127"/>
    <w:multiLevelType w:val="hybridMultilevel"/>
    <w:tmpl w:val="339AED8E"/>
    <w:lvl w:ilvl="0" w:tplc="05E454C8">
      <w:start w:val="1"/>
      <w:numFmt w:val="bullet"/>
      <w:lvlText w:val=""/>
      <w:lvlJc w:val="left"/>
      <w:pPr>
        <w:ind w:left="1440" w:hanging="360"/>
      </w:pPr>
      <w:rPr>
        <w:rFonts w:ascii="Symbol" w:hAnsi="Symbol"/>
      </w:rPr>
    </w:lvl>
    <w:lvl w:ilvl="1" w:tplc="09FC8A40">
      <w:start w:val="1"/>
      <w:numFmt w:val="bullet"/>
      <w:lvlText w:val=""/>
      <w:lvlJc w:val="left"/>
      <w:pPr>
        <w:ind w:left="1440" w:hanging="360"/>
      </w:pPr>
      <w:rPr>
        <w:rFonts w:ascii="Symbol" w:hAnsi="Symbol"/>
      </w:rPr>
    </w:lvl>
    <w:lvl w:ilvl="2" w:tplc="3392EA96">
      <w:start w:val="1"/>
      <w:numFmt w:val="bullet"/>
      <w:lvlText w:val=""/>
      <w:lvlJc w:val="left"/>
      <w:pPr>
        <w:ind w:left="1440" w:hanging="360"/>
      </w:pPr>
      <w:rPr>
        <w:rFonts w:ascii="Symbol" w:hAnsi="Symbol"/>
      </w:rPr>
    </w:lvl>
    <w:lvl w:ilvl="3" w:tplc="FF76DFC2">
      <w:start w:val="1"/>
      <w:numFmt w:val="bullet"/>
      <w:lvlText w:val=""/>
      <w:lvlJc w:val="left"/>
      <w:pPr>
        <w:ind w:left="1440" w:hanging="360"/>
      </w:pPr>
      <w:rPr>
        <w:rFonts w:ascii="Symbol" w:hAnsi="Symbol"/>
      </w:rPr>
    </w:lvl>
    <w:lvl w:ilvl="4" w:tplc="D7381276">
      <w:start w:val="1"/>
      <w:numFmt w:val="bullet"/>
      <w:lvlText w:val=""/>
      <w:lvlJc w:val="left"/>
      <w:pPr>
        <w:ind w:left="1440" w:hanging="360"/>
      </w:pPr>
      <w:rPr>
        <w:rFonts w:ascii="Symbol" w:hAnsi="Symbol"/>
      </w:rPr>
    </w:lvl>
    <w:lvl w:ilvl="5" w:tplc="8850EEFC">
      <w:start w:val="1"/>
      <w:numFmt w:val="bullet"/>
      <w:lvlText w:val=""/>
      <w:lvlJc w:val="left"/>
      <w:pPr>
        <w:ind w:left="1440" w:hanging="360"/>
      </w:pPr>
      <w:rPr>
        <w:rFonts w:ascii="Symbol" w:hAnsi="Symbol"/>
      </w:rPr>
    </w:lvl>
    <w:lvl w:ilvl="6" w:tplc="FD728876">
      <w:start w:val="1"/>
      <w:numFmt w:val="bullet"/>
      <w:lvlText w:val=""/>
      <w:lvlJc w:val="left"/>
      <w:pPr>
        <w:ind w:left="1440" w:hanging="360"/>
      </w:pPr>
      <w:rPr>
        <w:rFonts w:ascii="Symbol" w:hAnsi="Symbol"/>
      </w:rPr>
    </w:lvl>
    <w:lvl w:ilvl="7" w:tplc="92C28A14">
      <w:start w:val="1"/>
      <w:numFmt w:val="bullet"/>
      <w:lvlText w:val=""/>
      <w:lvlJc w:val="left"/>
      <w:pPr>
        <w:ind w:left="1440" w:hanging="360"/>
      </w:pPr>
      <w:rPr>
        <w:rFonts w:ascii="Symbol" w:hAnsi="Symbol"/>
      </w:rPr>
    </w:lvl>
    <w:lvl w:ilvl="8" w:tplc="A7C6D68A">
      <w:start w:val="1"/>
      <w:numFmt w:val="bullet"/>
      <w:lvlText w:val=""/>
      <w:lvlJc w:val="left"/>
      <w:pPr>
        <w:ind w:left="1440" w:hanging="360"/>
      </w:pPr>
      <w:rPr>
        <w:rFonts w:ascii="Symbol" w:hAnsi="Symbol"/>
      </w:rPr>
    </w:lvl>
  </w:abstractNum>
  <w:abstractNum w:abstractNumId="40" w15:restartNumberingAfterBreak="0">
    <w:nsid w:val="358F6007"/>
    <w:multiLevelType w:val="hybridMultilevel"/>
    <w:tmpl w:val="63F6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882537"/>
    <w:multiLevelType w:val="multilevel"/>
    <w:tmpl w:val="F0FEDC18"/>
    <w:lvl w:ilvl="0">
      <w:start w:val="1"/>
      <w:numFmt w:val="bullet"/>
      <w:lvlText w:val=""/>
      <w:lvlJc w:val="left"/>
      <w:pPr>
        <w:ind w:left="1440" w:hanging="360"/>
      </w:pPr>
      <w:rPr>
        <w:rFonts w:ascii="Symbol" w:hAnsi="Symbol"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8640" w:hanging="1800"/>
      </w:pPr>
      <w:rPr>
        <w:rFonts w:hint="default"/>
      </w:rPr>
    </w:lvl>
  </w:abstractNum>
  <w:abstractNum w:abstractNumId="42" w15:restartNumberingAfterBreak="0">
    <w:nsid w:val="37EF0256"/>
    <w:multiLevelType w:val="hybridMultilevel"/>
    <w:tmpl w:val="76BC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C77BE8"/>
    <w:multiLevelType w:val="hybridMultilevel"/>
    <w:tmpl w:val="6CFA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B7E023E"/>
    <w:multiLevelType w:val="hybridMultilevel"/>
    <w:tmpl w:val="5874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C82873"/>
    <w:multiLevelType w:val="hybridMultilevel"/>
    <w:tmpl w:val="21E21D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3F49DF"/>
    <w:multiLevelType w:val="hybridMultilevel"/>
    <w:tmpl w:val="79867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F17BA4"/>
    <w:multiLevelType w:val="hybridMultilevel"/>
    <w:tmpl w:val="43A6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094BA4"/>
    <w:multiLevelType w:val="hybridMultilevel"/>
    <w:tmpl w:val="35C41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1855E02"/>
    <w:multiLevelType w:val="hybridMultilevel"/>
    <w:tmpl w:val="8754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E57FF5"/>
    <w:multiLevelType w:val="hybridMultilevel"/>
    <w:tmpl w:val="6AA26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3611D5E"/>
    <w:multiLevelType w:val="hybridMultilevel"/>
    <w:tmpl w:val="B4C2F5FA"/>
    <w:lvl w:ilvl="0" w:tplc="3146D19E">
      <w:start w:val="1"/>
      <w:numFmt w:val="bullet"/>
      <w:lvlText w:val=""/>
      <w:lvlJc w:val="left"/>
      <w:pPr>
        <w:ind w:left="720" w:hanging="360"/>
      </w:pPr>
      <w:rPr>
        <w:rFonts w:ascii="Symbol" w:hAnsi="Symbol"/>
      </w:rPr>
    </w:lvl>
    <w:lvl w:ilvl="1" w:tplc="13FE6614">
      <w:start w:val="1"/>
      <w:numFmt w:val="bullet"/>
      <w:lvlText w:val=""/>
      <w:lvlJc w:val="left"/>
      <w:pPr>
        <w:ind w:left="720" w:hanging="360"/>
      </w:pPr>
      <w:rPr>
        <w:rFonts w:ascii="Symbol" w:hAnsi="Symbol"/>
      </w:rPr>
    </w:lvl>
    <w:lvl w:ilvl="2" w:tplc="83B4313E">
      <w:start w:val="1"/>
      <w:numFmt w:val="bullet"/>
      <w:lvlText w:val=""/>
      <w:lvlJc w:val="left"/>
      <w:pPr>
        <w:ind w:left="720" w:hanging="360"/>
      </w:pPr>
      <w:rPr>
        <w:rFonts w:ascii="Symbol" w:hAnsi="Symbol"/>
      </w:rPr>
    </w:lvl>
    <w:lvl w:ilvl="3" w:tplc="8850C4CA">
      <w:start w:val="1"/>
      <w:numFmt w:val="bullet"/>
      <w:lvlText w:val=""/>
      <w:lvlJc w:val="left"/>
      <w:pPr>
        <w:ind w:left="720" w:hanging="360"/>
      </w:pPr>
      <w:rPr>
        <w:rFonts w:ascii="Symbol" w:hAnsi="Symbol"/>
      </w:rPr>
    </w:lvl>
    <w:lvl w:ilvl="4" w:tplc="F2949A9E">
      <w:start w:val="1"/>
      <w:numFmt w:val="bullet"/>
      <w:lvlText w:val=""/>
      <w:lvlJc w:val="left"/>
      <w:pPr>
        <w:ind w:left="720" w:hanging="360"/>
      </w:pPr>
      <w:rPr>
        <w:rFonts w:ascii="Symbol" w:hAnsi="Symbol"/>
      </w:rPr>
    </w:lvl>
    <w:lvl w:ilvl="5" w:tplc="0868B6F2">
      <w:start w:val="1"/>
      <w:numFmt w:val="bullet"/>
      <w:lvlText w:val=""/>
      <w:lvlJc w:val="left"/>
      <w:pPr>
        <w:ind w:left="720" w:hanging="360"/>
      </w:pPr>
      <w:rPr>
        <w:rFonts w:ascii="Symbol" w:hAnsi="Symbol"/>
      </w:rPr>
    </w:lvl>
    <w:lvl w:ilvl="6" w:tplc="F4B6AB40">
      <w:start w:val="1"/>
      <w:numFmt w:val="bullet"/>
      <w:lvlText w:val=""/>
      <w:lvlJc w:val="left"/>
      <w:pPr>
        <w:ind w:left="720" w:hanging="360"/>
      </w:pPr>
      <w:rPr>
        <w:rFonts w:ascii="Symbol" w:hAnsi="Symbol"/>
      </w:rPr>
    </w:lvl>
    <w:lvl w:ilvl="7" w:tplc="6352B062">
      <w:start w:val="1"/>
      <w:numFmt w:val="bullet"/>
      <w:lvlText w:val=""/>
      <w:lvlJc w:val="left"/>
      <w:pPr>
        <w:ind w:left="720" w:hanging="360"/>
      </w:pPr>
      <w:rPr>
        <w:rFonts w:ascii="Symbol" w:hAnsi="Symbol"/>
      </w:rPr>
    </w:lvl>
    <w:lvl w:ilvl="8" w:tplc="3E408FAE">
      <w:start w:val="1"/>
      <w:numFmt w:val="bullet"/>
      <w:lvlText w:val=""/>
      <w:lvlJc w:val="left"/>
      <w:pPr>
        <w:ind w:left="720" w:hanging="360"/>
      </w:pPr>
      <w:rPr>
        <w:rFonts w:ascii="Symbol" w:hAnsi="Symbol"/>
      </w:rPr>
    </w:lvl>
  </w:abstractNum>
  <w:abstractNum w:abstractNumId="52" w15:restartNumberingAfterBreak="0">
    <w:nsid w:val="48A94A03"/>
    <w:multiLevelType w:val="hybridMultilevel"/>
    <w:tmpl w:val="1264D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13555E"/>
    <w:multiLevelType w:val="hybridMultilevel"/>
    <w:tmpl w:val="6ECE5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1B25B66"/>
    <w:multiLevelType w:val="hybridMultilevel"/>
    <w:tmpl w:val="62B2A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45468E7"/>
    <w:multiLevelType w:val="hybridMultilevel"/>
    <w:tmpl w:val="4C2C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526632"/>
    <w:multiLevelType w:val="hybridMultilevel"/>
    <w:tmpl w:val="AC6C5A7C"/>
    <w:lvl w:ilvl="0" w:tplc="A854184A">
      <w:start w:val="1"/>
      <w:numFmt w:val="bullet"/>
      <w:lvlText w:val=""/>
      <w:lvlJc w:val="left"/>
      <w:pPr>
        <w:ind w:left="720" w:hanging="360"/>
      </w:pPr>
      <w:rPr>
        <w:rFonts w:ascii="Symbol" w:hAnsi="Symbol"/>
      </w:rPr>
    </w:lvl>
    <w:lvl w:ilvl="1" w:tplc="22DCA45A">
      <w:start w:val="1"/>
      <w:numFmt w:val="bullet"/>
      <w:lvlText w:val=""/>
      <w:lvlJc w:val="left"/>
      <w:pPr>
        <w:ind w:left="720" w:hanging="360"/>
      </w:pPr>
      <w:rPr>
        <w:rFonts w:ascii="Symbol" w:hAnsi="Symbol"/>
      </w:rPr>
    </w:lvl>
    <w:lvl w:ilvl="2" w:tplc="B1C4552E">
      <w:start w:val="1"/>
      <w:numFmt w:val="bullet"/>
      <w:lvlText w:val=""/>
      <w:lvlJc w:val="left"/>
      <w:pPr>
        <w:ind w:left="720" w:hanging="360"/>
      </w:pPr>
      <w:rPr>
        <w:rFonts w:ascii="Symbol" w:hAnsi="Symbol"/>
      </w:rPr>
    </w:lvl>
    <w:lvl w:ilvl="3" w:tplc="4E56CD08">
      <w:start w:val="1"/>
      <w:numFmt w:val="bullet"/>
      <w:lvlText w:val=""/>
      <w:lvlJc w:val="left"/>
      <w:pPr>
        <w:ind w:left="720" w:hanging="360"/>
      </w:pPr>
      <w:rPr>
        <w:rFonts w:ascii="Symbol" w:hAnsi="Symbol"/>
      </w:rPr>
    </w:lvl>
    <w:lvl w:ilvl="4" w:tplc="2A4063E0">
      <w:start w:val="1"/>
      <w:numFmt w:val="bullet"/>
      <w:lvlText w:val=""/>
      <w:lvlJc w:val="left"/>
      <w:pPr>
        <w:ind w:left="720" w:hanging="360"/>
      </w:pPr>
      <w:rPr>
        <w:rFonts w:ascii="Symbol" w:hAnsi="Symbol"/>
      </w:rPr>
    </w:lvl>
    <w:lvl w:ilvl="5" w:tplc="22CC608E">
      <w:start w:val="1"/>
      <w:numFmt w:val="bullet"/>
      <w:lvlText w:val=""/>
      <w:lvlJc w:val="left"/>
      <w:pPr>
        <w:ind w:left="720" w:hanging="360"/>
      </w:pPr>
      <w:rPr>
        <w:rFonts w:ascii="Symbol" w:hAnsi="Symbol"/>
      </w:rPr>
    </w:lvl>
    <w:lvl w:ilvl="6" w:tplc="C3AC5052">
      <w:start w:val="1"/>
      <w:numFmt w:val="bullet"/>
      <w:lvlText w:val=""/>
      <w:lvlJc w:val="left"/>
      <w:pPr>
        <w:ind w:left="720" w:hanging="360"/>
      </w:pPr>
      <w:rPr>
        <w:rFonts w:ascii="Symbol" w:hAnsi="Symbol"/>
      </w:rPr>
    </w:lvl>
    <w:lvl w:ilvl="7" w:tplc="DF985310">
      <w:start w:val="1"/>
      <w:numFmt w:val="bullet"/>
      <w:lvlText w:val=""/>
      <w:lvlJc w:val="left"/>
      <w:pPr>
        <w:ind w:left="720" w:hanging="360"/>
      </w:pPr>
      <w:rPr>
        <w:rFonts w:ascii="Symbol" w:hAnsi="Symbol"/>
      </w:rPr>
    </w:lvl>
    <w:lvl w:ilvl="8" w:tplc="24844402">
      <w:start w:val="1"/>
      <w:numFmt w:val="bullet"/>
      <w:lvlText w:val=""/>
      <w:lvlJc w:val="left"/>
      <w:pPr>
        <w:ind w:left="720" w:hanging="360"/>
      </w:pPr>
      <w:rPr>
        <w:rFonts w:ascii="Symbol" w:hAnsi="Symbol"/>
      </w:rPr>
    </w:lvl>
  </w:abstractNum>
  <w:abstractNum w:abstractNumId="57" w15:restartNumberingAfterBreak="0">
    <w:nsid w:val="55921C6E"/>
    <w:multiLevelType w:val="hybridMultilevel"/>
    <w:tmpl w:val="A8821E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1369E5"/>
    <w:multiLevelType w:val="hybridMultilevel"/>
    <w:tmpl w:val="6D886F76"/>
    <w:lvl w:ilvl="0" w:tplc="9A98381E">
      <w:start w:val="1"/>
      <w:numFmt w:val="bullet"/>
      <w:lvlText w:val=""/>
      <w:lvlJc w:val="left"/>
      <w:pPr>
        <w:ind w:left="1440" w:hanging="360"/>
      </w:pPr>
      <w:rPr>
        <w:rFonts w:ascii="Symbol" w:hAnsi="Symbol"/>
      </w:rPr>
    </w:lvl>
    <w:lvl w:ilvl="1" w:tplc="4754D8EC">
      <w:start w:val="1"/>
      <w:numFmt w:val="bullet"/>
      <w:lvlText w:val=""/>
      <w:lvlJc w:val="left"/>
      <w:pPr>
        <w:ind w:left="1440" w:hanging="360"/>
      </w:pPr>
      <w:rPr>
        <w:rFonts w:ascii="Symbol" w:hAnsi="Symbol"/>
      </w:rPr>
    </w:lvl>
    <w:lvl w:ilvl="2" w:tplc="7460F9AC">
      <w:start w:val="1"/>
      <w:numFmt w:val="bullet"/>
      <w:lvlText w:val=""/>
      <w:lvlJc w:val="left"/>
      <w:pPr>
        <w:ind w:left="1440" w:hanging="360"/>
      </w:pPr>
      <w:rPr>
        <w:rFonts w:ascii="Symbol" w:hAnsi="Symbol"/>
      </w:rPr>
    </w:lvl>
    <w:lvl w:ilvl="3" w:tplc="0784C13E">
      <w:start w:val="1"/>
      <w:numFmt w:val="bullet"/>
      <w:lvlText w:val=""/>
      <w:lvlJc w:val="left"/>
      <w:pPr>
        <w:ind w:left="1440" w:hanging="360"/>
      </w:pPr>
      <w:rPr>
        <w:rFonts w:ascii="Symbol" w:hAnsi="Symbol"/>
      </w:rPr>
    </w:lvl>
    <w:lvl w:ilvl="4" w:tplc="F5AA38F4">
      <w:start w:val="1"/>
      <w:numFmt w:val="bullet"/>
      <w:lvlText w:val=""/>
      <w:lvlJc w:val="left"/>
      <w:pPr>
        <w:ind w:left="1440" w:hanging="360"/>
      </w:pPr>
      <w:rPr>
        <w:rFonts w:ascii="Symbol" w:hAnsi="Symbol"/>
      </w:rPr>
    </w:lvl>
    <w:lvl w:ilvl="5" w:tplc="402056BA">
      <w:start w:val="1"/>
      <w:numFmt w:val="bullet"/>
      <w:lvlText w:val=""/>
      <w:lvlJc w:val="left"/>
      <w:pPr>
        <w:ind w:left="1440" w:hanging="360"/>
      </w:pPr>
      <w:rPr>
        <w:rFonts w:ascii="Symbol" w:hAnsi="Symbol"/>
      </w:rPr>
    </w:lvl>
    <w:lvl w:ilvl="6" w:tplc="8A520452">
      <w:start w:val="1"/>
      <w:numFmt w:val="bullet"/>
      <w:lvlText w:val=""/>
      <w:lvlJc w:val="left"/>
      <w:pPr>
        <w:ind w:left="1440" w:hanging="360"/>
      </w:pPr>
      <w:rPr>
        <w:rFonts w:ascii="Symbol" w:hAnsi="Symbol"/>
      </w:rPr>
    </w:lvl>
    <w:lvl w:ilvl="7" w:tplc="1EF4F5EE">
      <w:start w:val="1"/>
      <w:numFmt w:val="bullet"/>
      <w:lvlText w:val=""/>
      <w:lvlJc w:val="left"/>
      <w:pPr>
        <w:ind w:left="1440" w:hanging="360"/>
      </w:pPr>
      <w:rPr>
        <w:rFonts w:ascii="Symbol" w:hAnsi="Symbol"/>
      </w:rPr>
    </w:lvl>
    <w:lvl w:ilvl="8" w:tplc="56F44318">
      <w:start w:val="1"/>
      <w:numFmt w:val="bullet"/>
      <w:lvlText w:val=""/>
      <w:lvlJc w:val="left"/>
      <w:pPr>
        <w:ind w:left="1440" w:hanging="360"/>
      </w:pPr>
      <w:rPr>
        <w:rFonts w:ascii="Symbol" w:hAnsi="Symbol"/>
      </w:rPr>
    </w:lvl>
  </w:abstractNum>
  <w:abstractNum w:abstractNumId="59" w15:restartNumberingAfterBreak="0">
    <w:nsid w:val="57121E1B"/>
    <w:multiLevelType w:val="hybridMultilevel"/>
    <w:tmpl w:val="6810A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7EE1061"/>
    <w:multiLevelType w:val="hybridMultilevel"/>
    <w:tmpl w:val="F66C3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D077BB"/>
    <w:multiLevelType w:val="hybridMultilevel"/>
    <w:tmpl w:val="25ACB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F034B5"/>
    <w:multiLevelType w:val="hybridMultilevel"/>
    <w:tmpl w:val="4C8C05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BC25E44"/>
    <w:multiLevelType w:val="multilevel"/>
    <w:tmpl w:val="54780458"/>
    <w:lvl w:ilvl="0">
      <w:start w:val="13"/>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BE93DB1"/>
    <w:multiLevelType w:val="hybridMultilevel"/>
    <w:tmpl w:val="C91C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DF952DA"/>
    <w:multiLevelType w:val="hybridMultilevel"/>
    <w:tmpl w:val="1DCC5AA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5F1149C9"/>
    <w:multiLevelType w:val="multilevel"/>
    <w:tmpl w:val="D3EECA0E"/>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5F5808B3"/>
    <w:multiLevelType w:val="hybridMultilevel"/>
    <w:tmpl w:val="EBAE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6F0037"/>
    <w:multiLevelType w:val="hybridMultilevel"/>
    <w:tmpl w:val="DB2229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985947"/>
    <w:multiLevelType w:val="hybridMultilevel"/>
    <w:tmpl w:val="7D96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ED3657"/>
    <w:multiLevelType w:val="hybridMultilevel"/>
    <w:tmpl w:val="C96C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A219C9"/>
    <w:multiLevelType w:val="hybridMultilevel"/>
    <w:tmpl w:val="575254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295E3F"/>
    <w:multiLevelType w:val="hybridMultilevel"/>
    <w:tmpl w:val="CEFC3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DA6679"/>
    <w:multiLevelType w:val="hybridMultilevel"/>
    <w:tmpl w:val="0220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C496D0C"/>
    <w:multiLevelType w:val="hybridMultilevel"/>
    <w:tmpl w:val="BB566C24"/>
    <w:lvl w:ilvl="0" w:tplc="2DB04462">
      <w:start w:val="1"/>
      <w:numFmt w:val="bullet"/>
      <w:lvlText w:val="o"/>
      <w:lvlJc w:val="center"/>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525C0E"/>
    <w:multiLevelType w:val="hybridMultilevel"/>
    <w:tmpl w:val="83B41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7A7FA7"/>
    <w:multiLevelType w:val="multilevel"/>
    <w:tmpl w:val="9366412E"/>
    <w:lvl w:ilvl="0">
      <w:start w:val="1"/>
      <w:numFmt w:val="decimal"/>
      <w:lvlText w:val="%1.0"/>
      <w:lvlJc w:val="left"/>
      <w:pPr>
        <w:ind w:left="405" w:hanging="405"/>
      </w:pPr>
      <w:rPr>
        <w:rFonts w:hint="default"/>
        <w:sz w:val="28"/>
        <w:szCs w:val="28"/>
      </w:rPr>
    </w:lvl>
    <w:lvl w:ilvl="1">
      <w:start w:val="1"/>
      <w:numFmt w:val="decimal"/>
      <w:lvlText w:val="%1.%2"/>
      <w:lvlJc w:val="left"/>
      <w:pPr>
        <w:ind w:left="0" w:firstLine="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6E807B12"/>
    <w:multiLevelType w:val="hybridMultilevel"/>
    <w:tmpl w:val="8326E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1AE72E3"/>
    <w:multiLevelType w:val="hybridMultilevel"/>
    <w:tmpl w:val="99B0A0DE"/>
    <w:lvl w:ilvl="0" w:tplc="D10090E2">
      <w:start w:val="1"/>
      <w:numFmt w:val="bullet"/>
      <w:lvlText w:val=""/>
      <w:lvlJc w:val="left"/>
      <w:pPr>
        <w:ind w:left="1440" w:hanging="360"/>
      </w:pPr>
      <w:rPr>
        <w:rFonts w:ascii="Symbol" w:hAnsi="Symbol"/>
      </w:rPr>
    </w:lvl>
    <w:lvl w:ilvl="1" w:tplc="AD984B5C">
      <w:start w:val="1"/>
      <w:numFmt w:val="bullet"/>
      <w:lvlText w:val=""/>
      <w:lvlJc w:val="left"/>
      <w:pPr>
        <w:ind w:left="1440" w:hanging="360"/>
      </w:pPr>
      <w:rPr>
        <w:rFonts w:ascii="Symbol" w:hAnsi="Symbol"/>
      </w:rPr>
    </w:lvl>
    <w:lvl w:ilvl="2" w:tplc="801C351C">
      <w:start w:val="1"/>
      <w:numFmt w:val="bullet"/>
      <w:lvlText w:val=""/>
      <w:lvlJc w:val="left"/>
      <w:pPr>
        <w:ind w:left="1440" w:hanging="360"/>
      </w:pPr>
      <w:rPr>
        <w:rFonts w:ascii="Symbol" w:hAnsi="Symbol"/>
      </w:rPr>
    </w:lvl>
    <w:lvl w:ilvl="3" w:tplc="E500F56C">
      <w:start w:val="1"/>
      <w:numFmt w:val="bullet"/>
      <w:lvlText w:val=""/>
      <w:lvlJc w:val="left"/>
      <w:pPr>
        <w:ind w:left="1440" w:hanging="360"/>
      </w:pPr>
      <w:rPr>
        <w:rFonts w:ascii="Symbol" w:hAnsi="Symbol"/>
      </w:rPr>
    </w:lvl>
    <w:lvl w:ilvl="4" w:tplc="DD661330">
      <w:start w:val="1"/>
      <w:numFmt w:val="bullet"/>
      <w:lvlText w:val=""/>
      <w:lvlJc w:val="left"/>
      <w:pPr>
        <w:ind w:left="1440" w:hanging="360"/>
      </w:pPr>
      <w:rPr>
        <w:rFonts w:ascii="Symbol" w:hAnsi="Symbol"/>
      </w:rPr>
    </w:lvl>
    <w:lvl w:ilvl="5" w:tplc="88943350">
      <w:start w:val="1"/>
      <w:numFmt w:val="bullet"/>
      <w:lvlText w:val=""/>
      <w:lvlJc w:val="left"/>
      <w:pPr>
        <w:ind w:left="1440" w:hanging="360"/>
      </w:pPr>
      <w:rPr>
        <w:rFonts w:ascii="Symbol" w:hAnsi="Symbol"/>
      </w:rPr>
    </w:lvl>
    <w:lvl w:ilvl="6" w:tplc="FCA295FE">
      <w:start w:val="1"/>
      <w:numFmt w:val="bullet"/>
      <w:lvlText w:val=""/>
      <w:lvlJc w:val="left"/>
      <w:pPr>
        <w:ind w:left="1440" w:hanging="360"/>
      </w:pPr>
      <w:rPr>
        <w:rFonts w:ascii="Symbol" w:hAnsi="Symbol"/>
      </w:rPr>
    </w:lvl>
    <w:lvl w:ilvl="7" w:tplc="D474F3BC">
      <w:start w:val="1"/>
      <w:numFmt w:val="bullet"/>
      <w:lvlText w:val=""/>
      <w:lvlJc w:val="left"/>
      <w:pPr>
        <w:ind w:left="1440" w:hanging="360"/>
      </w:pPr>
      <w:rPr>
        <w:rFonts w:ascii="Symbol" w:hAnsi="Symbol"/>
      </w:rPr>
    </w:lvl>
    <w:lvl w:ilvl="8" w:tplc="3356B0B4">
      <w:start w:val="1"/>
      <w:numFmt w:val="bullet"/>
      <w:lvlText w:val=""/>
      <w:lvlJc w:val="left"/>
      <w:pPr>
        <w:ind w:left="1440" w:hanging="360"/>
      </w:pPr>
      <w:rPr>
        <w:rFonts w:ascii="Symbol" w:hAnsi="Symbol"/>
      </w:rPr>
    </w:lvl>
  </w:abstractNum>
  <w:abstractNum w:abstractNumId="79" w15:restartNumberingAfterBreak="0">
    <w:nsid w:val="721E471E"/>
    <w:multiLevelType w:val="hybridMultilevel"/>
    <w:tmpl w:val="1D18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22544B0"/>
    <w:multiLevelType w:val="hybridMultilevel"/>
    <w:tmpl w:val="84F65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3607E33"/>
    <w:multiLevelType w:val="hybridMultilevel"/>
    <w:tmpl w:val="9C2E3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5423389"/>
    <w:multiLevelType w:val="hybridMultilevel"/>
    <w:tmpl w:val="8FAC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3110D2"/>
    <w:multiLevelType w:val="hybridMultilevel"/>
    <w:tmpl w:val="F4FC0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6E25C6"/>
    <w:multiLevelType w:val="hybridMultilevel"/>
    <w:tmpl w:val="B8A2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7B80E26"/>
    <w:multiLevelType w:val="hybridMultilevel"/>
    <w:tmpl w:val="E32A7F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ED0B69"/>
    <w:multiLevelType w:val="hybridMultilevel"/>
    <w:tmpl w:val="C14E5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B57B84"/>
    <w:multiLevelType w:val="hybridMultilevel"/>
    <w:tmpl w:val="A7087162"/>
    <w:lvl w:ilvl="0" w:tplc="338A9610">
      <w:start w:val="1"/>
      <w:numFmt w:val="bullet"/>
      <w:lvlText w:val=""/>
      <w:lvlJc w:val="left"/>
      <w:pPr>
        <w:ind w:left="1440" w:hanging="360"/>
      </w:pPr>
      <w:rPr>
        <w:rFonts w:ascii="Symbol" w:hAnsi="Symbol"/>
      </w:rPr>
    </w:lvl>
    <w:lvl w:ilvl="1" w:tplc="52A02E74">
      <w:start w:val="1"/>
      <w:numFmt w:val="bullet"/>
      <w:lvlText w:val=""/>
      <w:lvlJc w:val="left"/>
      <w:pPr>
        <w:ind w:left="1440" w:hanging="360"/>
      </w:pPr>
      <w:rPr>
        <w:rFonts w:ascii="Symbol" w:hAnsi="Symbol"/>
      </w:rPr>
    </w:lvl>
    <w:lvl w:ilvl="2" w:tplc="66401844">
      <w:start w:val="1"/>
      <w:numFmt w:val="bullet"/>
      <w:lvlText w:val=""/>
      <w:lvlJc w:val="left"/>
      <w:pPr>
        <w:ind w:left="1440" w:hanging="360"/>
      </w:pPr>
      <w:rPr>
        <w:rFonts w:ascii="Symbol" w:hAnsi="Symbol"/>
      </w:rPr>
    </w:lvl>
    <w:lvl w:ilvl="3" w:tplc="629C90D2">
      <w:start w:val="1"/>
      <w:numFmt w:val="bullet"/>
      <w:lvlText w:val=""/>
      <w:lvlJc w:val="left"/>
      <w:pPr>
        <w:ind w:left="1440" w:hanging="360"/>
      </w:pPr>
      <w:rPr>
        <w:rFonts w:ascii="Symbol" w:hAnsi="Symbol"/>
      </w:rPr>
    </w:lvl>
    <w:lvl w:ilvl="4" w:tplc="447E240E">
      <w:start w:val="1"/>
      <w:numFmt w:val="bullet"/>
      <w:lvlText w:val=""/>
      <w:lvlJc w:val="left"/>
      <w:pPr>
        <w:ind w:left="1440" w:hanging="360"/>
      </w:pPr>
      <w:rPr>
        <w:rFonts w:ascii="Symbol" w:hAnsi="Symbol"/>
      </w:rPr>
    </w:lvl>
    <w:lvl w:ilvl="5" w:tplc="81BC81DE">
      <w:start w:val="1"/>
      <w:numFmt w:val="bullet"/>
      <w:lvlText w:val=""/>
      <w:lvlJc w:val="left"/>
      <w:pPr>
        <w:ind w:left="1440" w:hanging="360"/>
      </w:pPr>
      <w:rPr>
        <w:rFonts w:ascii="Symbol" w:hAnsi="Symbol"/>
      </w:rPr>
    </w:lvl>
    <w:lvl w:ilvl="6" w:tplc="BF607016">
      <w:start w:val="1"/>
      <w:numFmt w:val="bullet"/>
      <w:lvlText w:val=""/>
      <w:lvlJc w:val="left"/>
      <w:pPr>
        <w:ind w:left="1440" w:hanging="360"/>
      </w:pPr>
      <w:rPr>
        <w:rFonts w:ascii="Symbol" w:hAnsi="Symbol"/>
      </w:rPr>
    </w:lvl>
    <w:lvl w:ilvl="7" w:tplc="80A6D7DC">
      <w:start w:val="1"/>
      <w:numFmt w:val="bullet"/>
      <w:lvlText w:val=""/>
      <w:lvlJc w:val="left"/>
      <w:pPr>
        <w:ind w:left="1440" w:hanging="360"/>
      </w:pPr>
      <w:rPr>
        <w:rFonts w:ascii="Symbol" w:hAnsi="Symbol"/>
      </w:rPr>
    </w:lvl>
    <w:lvl w:ilvl="8" w:tplc="C6424DA6">
      <w:start w:val="1"/>
      <w:numFmt w:val="bullet"/>
      <w:lvlText w:val=""/>
      <w:lvlJc w:val="left"/>
      <w:pPr>
        <w:ind w:left="1440" w:hanging="360"/>
      </w:pPr>
      <w:rPr>
        <w:rFonts w:ascii="Symbol" w:hAnsi="Symbol"/>
      </w:rPr>
    </w:lvl>
  </w:abstractNum>
  <w:abstractNum w:abstractNumId="88" w15:restartNumberingAfterBreak="0">
    <w:nsid w:val="78C27416"/>
    <w:multiLevelType w:val="hybridMultilevel"/>
    <w:tmpl w:val="E888261A"/>
    <w:styleLink w:val="OutlineList"/>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99E68E8"/>
    <w:multiLevelType w:val="hybridMultilevel"/>
    <w:tmpl w:val="D4C8BAC2"/>
    <w:lvl w:ilvl="0" w:tplc="455AFA36">
      <w:start w:val="1"/>
      <w:numFmt w:val="bullet"/>
      <w:lvlText w:val=""/>
      <w:lvlJc w:val="left"/>
      <w:pPr>
        <w:ind w:left="1440" w:hanging="360"/>
      </w:pPr>
      <w:rPr>
        <w:rFonts w:ascii="Symbol" w:hAnsi="Symbol"/>
      </w:rPr>
    </w:lvl>
    <w:lvl w:ilvl="1" w:tplc="B622BCC0">
      <w:start w:val="1"/>
      <w:numFmt w:val="bullet"/>
      <w:lvlText w:val=""/>
      <w:lvlJc w:val="left"/>
      <w:pPr>
        <w:ind w:left="1440" w:hanging="360"/>
      </w:pPr>
      <w:rPr>
        <w:rFonts w:ascii="Symbol" w:hAnsi="Symbol"/>
      </w:rPr>
    </w:lvl>
    <w:lvl w:ilvl="2" w:tplc="CBB8CA6A">
      <w:start w:val="1"/>
      <w:numFmt w:val="bullet"/>
      <w:lvlText w:val=""/>
      <w:lvlJc w:val="left"/>
      <w:pPr>
        <w:ind w:left="1440" w:hanging="360"/>
      </w:pPr>
      <w:rPr>
        <w:rFonts w:ascii="Symbol" w:hAnsi="Symbol"/>
      </w:rPr>
    </w:lvl>
    <w:lvl w:ilvl="3" w:tplc="FA88ED38">
      <w:start w:val="1"/>
      <w:numFmt w:val="bullet"/>
      <w:lvlText w:val=""/>
      <w:lvlJc w:val="left"/>
      <w:pPr>
        <w:ind w:left="1440" w:hanging="360"/>
      </w:pPr>
      <w:rPr>
        <w:rFonts w:ascii="Symbol" w:hAnsi="Symbol"/>
      </w:rPr>
    </w:lvl>
    <w:lvl w:ilvl="4" w:tplc="2C786DCC">
      <w:start w:val="1"/>
      <w:numFmt w:val="bullet"/>
      <w:lvlText w:val=""/>
      <w:lvlJc w:val="left"/>
      <w:pPr>
        <w:ind w:left="1440" w:hanging="360"/>
      </w:pPr>
      <w:rPr>
        <w:rFonts w:ascii="Symbol" w:hAnsi="Symbol"/>
      </w:rPr>
    </w:lvl>
    <w:lvl w:ilvl="5" w:tplc="9CDE71DE">
      <w:start w:val="1"/>
      <w:numFmt w:val="bullet"/>
      <w:lvlText w:val=""/>
      <w:lvlJc w:val="left"/>
      <w:pPr>
        <w:ind w:left="1440" w:hanging="360"/>
      </w:pPr>
      <w:rPr>
        <w:rFonts w:ascii="Symbol" w:hAnsi="Symbol"/>
      </w:rPr>
    </w:lvl>
    <w:lvl w:ilvl="6" w:tplc="EF24C1F4">
      <w:start w:val="1"/>
      <w:numFmt w:val="bullet"/>
      <w:lvlText w:val=""/>
      <w:lvlJc w:val="left"/>
      <w:pPr>
        <w:ind w:left="1440" w:hanging="360"/>
      </w:pPr>
      <w:rPr>
        <w:rFonts w:ascii="Symbol" w:hAnsi="Symbol"/>
      </w:rPr>
    </w:lvl>
    <w:lvl w:ilvl="7" w:tplc="1FAEAC4C">
      <w:start w:val="1"/>
      <w:numFmt w:val="bullet"/>
      <w:lvlText w:val=""/>
      <w:lvlJc w:val="left"/>
      <w:pPr>
        <w:ind w:left="1440" w:hanging="360"/>
      </w:pPr>
      <w:rPr>
        <w:rFonts w:ascii="Symbol" w:hAnsi="Symbol"/>
      </w:rPr>
    </w:lvl>
    <w:lvl w:ilvl="8" w:tplc="8D2C466C">
      <w:start w:val="1"/>
      <w:numFmt w:val="bullet"/>
      <w:lvlText w:val=""/>
      <w:lvlJc w:val="left"/>
      <w:pPr>
        <w:ind w:left="1440" w:hanging="360"/>
      </w:pPr>
      <w:rPr>
        <w:rFonts w:ascii="Symbol" w:hAnsi="Symbol"/>
      </w:rPr>
    </w:lvl>
  </w:abstractNum>
  <w:abstractNum w:abstractNumId="90" w15:restartNumberingAfterBreak="0">
    <w:nsid w:val="7A5C7F4B"/>
    <w:multiLevelType w:val="hybridMultilevel"/>
    <w:tmpl w:val="7BB09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AF979EC"/>
    <w:multiLevelType w:val="hybridMultilevel"/>
    <w:tmpl w:val="4FDC3794"/>
    <w:lvl w:ilvl="0" w:tplc="0C090001">
      <w:start w:val="1"/>
      <w:numFmt w:val="bullet"/>
      <w:lvlText w:val=""/>
      <w:lvlJc w:val="left"/>
      <w:pPr>
        <w:ind w:left="829" w:hanging="360"/>
      </w:pPr>
      <w:rPr>
        <w:rFonts w:ascii="Symbol" w:hAnsi="Symbo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92" w15:restartNumberingAfterBreak="0">
    <w:nsid w:val="7BA25B73"/>
    <w:multiLevelType w:val="hybridMultilevel"/>
    <w:tmpl w:val="161ED2E8"/>
    <w:styleLink w:val="CurrentList1"/>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B87B80"/>
    <w:multiLevelType w:val="hybridMultilevel"/>
    <w:tmpl w:val="9D8C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FD21B8"/>
    <w:multiLevelType w:val="hybridMultilevel"/>
    <w:tmpl w:val="87761A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F3F718A"/>
    <w:multiLevelType w:val="hybridMultilevel"/>
    <w:tmpl w:val="126C3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76"/>
  </w:num>
  <w:num w:numId="3">
    <w:abstractNumId w:val="65"/>
  </w:num>
  <w:num w:numId="4">
    <w:abstractNumId w:val="74"/>
  </w:num>
  <w:num w:numId="5">
    <w:abstractNumId w:val="88"/>
  </w:num>
  <w:num w:numId="6">
    <w:abstractNumId w:val="7"/>
  </w:num>
  <w:num w:numId="7">
    <w:abstractNumId w:val="38"/>
  </w:num>
  <w:num w:numId="8">
    <w:abstractNumId w:val="85"/>
  </w:num>
  <w:num w:numId="9">
    <w:abstractNumId w:val="29"/>
  </w:num>
  <w:num w:numId="10">
    <w:abstractNumId w:val="62"/>
  </w:num>
  <w:num w:numId="11">
    <w:abstractNumId w:val="68"/>
  </w:num>
  <w:num w:numId="12">
    <w:abstractNumId w:val="94"/>
  </w:num>
  <w:num w:numId="13">
    <w:abstractNumId w:val="92"/>
  </w:num>
  <w:num w:numId="14">
    <w:abstractNumId w:val="28"/>
  </w:num>
  <w:num w:numId="15">
    <w:abstractNumId w:val="24"/>
  </w:num>
  <w:num w:numId="16">
    <w:abstractNumId w:val="22"/>
  </w:num>
  <w:num w:numId="17">
    <w:abstractNumId w:val="11"/>
  </w:num>
  <w:num w:numId="18">
    <w:abstractNumId w:val="48"/>
  </w:num>
  <w:num w:numId="19">
    <w:abstractNumId w:val="57"/>
  </w:num>
  <w:num w:numId="20">
    <w:abstractNumId w:val="14"/>
  </w:num>
  <w:num w:numId="21">
    <w:abstractNumId w:val="45"/>
  </w:num>
  <w:num w:numId="22">
    <w:abstractNumId w:val="34"/>
  </w:num>
  <w:num w:numId="23">
    <w:abstractNumId w:val="71"/>
  </w:num>
  <w:num w:numId="24">
    <w:abstractNumId w:val="19"/>
  </w:num>
  <w:num w:numId="25">
    <w:abstractNumId w:val="41"/>
  </w:num>
  <w:num w:numId="26">
    <w:abstractNumId w:val="21"/>
  </w:num>
  <w:num w:numId="27">
    <w:abstractNumId w:val="86"/>
  </w:num>
  <w:num w:numId="28">
    <w:abstractNumId w:val="32"/>
  </w:num>
  <w:num w:numId="29">
    <w:abstractNumId w:val="10"/>
  </w:num>
  <w:num w:numId="30">
    <w:abstractNumId w:val="9"/>
  </w:num>
  <w:num w:numId="31">
    <w:abstractNumId w:val="20"/>
  </w:num>
  <w:num w:numId="32">
    <w:abstractNumId w:val="67"/>
  </w:num>
  <w:num w:numId="33">
    <w:abstractNumId w:val="13"/>
  </w:num>
  <w:num w:numId="34">
    <w:abstractNumId w:val="63"/>
  </w:num>
  <w:num w:numId="35">
    <w:abstractNumId w:val="66"/>
  </w:num>
  <w:num w:numId="36">
    <w:abstractNumId w:val="12"/>
  </w:num>
  <w:num w:numId="37">
    <w:abstractNumId w:val="43"/>
  </w:num>
  <w:num w:numId="38">
    <w:abstractNumId w:val="81"/>
  </w:num>
  <w:num w:numId="39">
    <w:abstractNumId w:val="6"/>
  </w:num>
  <w:num w:numId="40">
    <w:abstractNumId w:val="0"/>
  </w:num>
  <w:num w:numId="41">
    <w:abstractNumId w:val="39"/>
  </w:num>
  <w:num w:numId="42">
    <w:abstractNumId w:val="87"/>
  </w:num>
  <w:num w:numId="43">
    <w:abstractNumId w:val="8"/>
  </w:num>
  <w:num w:numId="44">
    <w:abstractNumId w:val="89"/>
  </w:num>
  <w:num w:numId="45">
    <w:abstractNumId w:val="15"/>
  </w:num>
  <w:num w:numId="46">
    <w:abstractNumId w:val="56"/>
  </w:num>
  <w:num w:numId="47">
    <w:abstractNumId w:val="51"/>
  </w:num>
  <w:num w:numId="48">
    <w:abstractNumId w:val="23"/>
  </w:num>
  <w:num w:numId="49">
    <w:abstractNumId w:val="58"/>
  </w:num>
  <w:num w:numId="50">
    <w:abstractNumId w:val="78"/>
  </w:num>
  <w:num w:numId="51">
    <w:abstractNumId w:val="40"/>
  </w:num>
  <w:num w:numId="52">
    <w:abstractNumId w:val="52"/>
  </w:num>
  <w:num w:numId="53">
    <w:abstractNumId w:val="46"/>
  </w:num>
  <w:num w:numId="54">
    <w:abstractNumId w:val="36"/>
  </w:num>
  <w:num w:numId="55">
    <w:abstractNumId w:val="37"/>
  </w:num>
  <w:num w:numId="56">
    <w:abstractNumId w:val="4"/>
  </w:num>
  <w:num w:numId="57">
    <w:abstractNumId w:val="90"/>
  </w:num>
  <w:num w:numId="58">
    <w:abstractNumId w:val="49"/>
  </w:num>
  <w:num w:numId="59">
    <w:abstractNumId w:val="55"/>
  </w:num>
  <w:num w:numId="60">
    <w:abstractNumId w:val="64"/>
  </w:num>
  <w:num w:numId="61">
    <w:abstractNumId w:val="50"/>
  </w:num>
  <w:num w:numId="62">
    <w:abstractNumId w:val="16"/>
  </w:num>
  <w:num w:numId="63">
    <w:abstractNumId w:val="26"/>
  </w:num>
  <w:num w:numId="64">
    <w:abstractNumId w:val="79"/>
  </w:num>
  <w:num w:numId="65">
    <w:abstractNumId w:val="73"/>
  </w:num>
  <w:num w:numId="66">
    <w:abstractNumId w:val="27"/>
  </w:num>
  <w:num w:numId="67">
    <w:abstractNumId w:val="95"/>
  </w:num>
  <w:num w:numId="68">
    <w:abstractNumId w:val="1"/>
  </w:num>
  <w:num w:numId="69">
    <w:abstractNumId w:val="53"/>
  </w:num>
  <w:num w:numId="70">
    <w:abstractNumId w:val="25"/>
  </w:num>
  <w:num w:numId="71">
    <w:abstractNumId w:val="69"/>
  </w:num>
  <w:num w:numId="72">
    <w:abstractNumId w:val="75"/>
  </w:num>
  <w:num w:numId="73">
    <w:abstractNumId w:val="61"/>
  </w:num>
  <w:num w:numId="74">
    <w:abstractNumId w:val="44"/>
  </w:num>
  <w:num w:numId="75">
    <w:abstractNumId w:val="2"/>
  </w:num>
  <w:num w:numId="76">
    <w:abstractNumId w:val="77"/>
  </w:num>
  <w:num w:numId="77">
    <w:abstractNumId w:val="54"/>
  </w:num>
  <w:num w:numId="78">
    <w:abstractNumId w:val="17"/>
  </w:num>
  <w:num w:numId="79">
    <w:abstractNumId w:val="80"/>
  </w:num>
  <w:num w:numId="80">
    <w:abstractNumId w:val="47"/>
  </w:num>
  <w:num w:numId="81">
    <w:abstractNumId w:val="3"/>
  </w:num>
  <w:num w:numId="82">
    <w:abstractNumId w:val="91"/>
  </w:num>
  <w:num w:numId="83">
    <w:abstractNumId w:val="60"/>
  </w:num>
  <w:num w:numId="84">
    <w:abstractNumId w:val="30"/>
  </w:num>
  <w:num w:numId="85">
    <w:abstractNumId w:val="59"/>
  </w:num>
  <w:num w:numId="86">
    <w:abstractNumId w:val="84"/>
  </w:num>
  <w:num w:numId="87">
    <w:abstractNumId w:val="70"/>
  </w:num>
  <w:num w:numId="88">
    <w:abstractNumId w:val="18"/>
  </w:num>
  <w:num w:numId="89">
    <w:abstractNumId w:val="33"/>
  </w:num>
  <w:num w:numId="90">
    <w:abstractNumId w:val="83"/>
  </w:num>
  <w:num w:numId="91">
    <w:abstractNumId w:val="82"/>
  </w:num>
  <w:num w:numId="92">
    <w:abstractNumId w:val="93"/>
  </w:num>
  <w:num w:numId="93">
    <w:abstractNumId w:val="35"/>
  </w:num>
  <w:num w:numId="94">
    <w:abstractNumId w:val="5"/>
  </w:num>
  <w:num w:numId="95">
    <w:abstractNumId w:val="42"/>
  </w:num>
  <w:num w:numId="96">
    <w:abstractNumId w:val="7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7D0"/>
    <w:rsid w:val="0000003E"/>
    <w:rsid w:val="00000046"/>
    <w:rsid w:val="0000019C"/>
    <w:rsid w:val="0000030F"/>
    <w:rsid w:val="000003DD"/>
    <w:rsid w:val="000004D1"/>
    <w:rsid w:val="000004D5"/>
    <w:rsid w:val="000007EF"/>
    <w:rsid w:val="00000AE8"/>
    <w:rsid w:val="00000D8F"/>
    <w:rsid w:val="00001022"/>
    <w:rsid w:val="00001399"/>
    <w:rsid w:val="000013C5"/>
    <w:rsid w:val="0000157F"/>
    <w:rsid w:val="00001688"/>
    <w:rsid w:val="00001742"/>
    <w:rsid w:val="00001907"/>
    <w:rsid w:val="00001D47"/>
    <w:rsid w:val="00001E7C"/>
    <w:rsid w:val="00001EE1"/>
    <w:rsid w:val="0000219F"/>
    <w:rsid w:val="00002339"/>
    <w:rsid w:val="000027AF"/>
    <w:rsid w:val="0000291B"/>
    <w:rsid w:val="00002983"/>
    <w:rsid w:val="00003075"/>
    <w:rsid w:val="0000308D"/>
    <w:rsid w:val="00003184"/>
    <w:rsid w:val="00003344"/>
    <w:rsid w:val="00003888"/>
    <w:rsid w:val="000039CF"/>
    <w:rsid w:val="00003CBB"/>
    <w:rsid w:val="0000431C"/>
    <w:rsid w:val="00004A13"/>
    <w:rsid w:val="00004B33"/>
    <w:rsid w:val="00004FAF"/>
    <w:rsid w:val="000050FB"/>
    <w:rsid w:val="00005290"/>
    <w:rsid w:val="00005415"/>
    <w:rsid w:val="00005D86"/>
    <w:rsid w:val="00005E59"/>
    <w:rsid w:val="0000614D"/>
    <w:rsid w:val="00006938"/>
    <w:rsid w:val="00006B9B"/>
    <w:rsid w:val="00006C95"/>
    <w:rsid w:val="00006D01"/>
    <w:rsid w:val="00006FDB"/>
    <w:rsid w:val="00007083"/>
    <w:rsid w:val="000072B0"/>
    <w:rsid w:val="000072F2"/>
    <w:rsid w:val="0000768C"/>
    <w:rsid w:val="00007779"/>
    <w:rsid w:val="00007AF0"/>
    <w:rsid w:val="00007C3B"/>
    <w:rsid w:val="00007EC1"/>
    <w:rsid w:val="00007EC8"/>
    <w:rsid w:val="000101B8"/>
    <w:rsid w:val="000102BB"/>
    <w:rsid w:val="000103D3"/>
    <w:rsid w:val="00010504"/>
    <w:rsid w:val="000107DA"/>
    <w:rsid w:val="00010B77"/>
    <w:rsid w:val="00010F7A"/>
    <w:rsid w:val="00010FDB"/>
    <w:rsid w:val="00011223"/>
    <w:rsid w:val="000112D4"/>
    <w:rsid w:val="000114DA"/>
    <w:rsid w:val="00011732"/>
    <w:rsid w:val="00011A16"/>
    <w:rsid w:val="00011A9B"/>
    <w:rsid w:val="00011B55"/>
    <w:rsid w:val="00011D1F"/>
    <w:rsid w:val="0001226D"/>
    <w:rsid w:val="00012314"/>
    <w:rsid w:val="000125BD"/>
    <w:rsid w:val="000125D9"/>
    <w:rsid w:val="0001281F"/>
    <w:rsid w:val="000129E9"/>
    <w:rsid w:val="00012E3D"/>
    <w:rsid w:val="00013013"/>
    <w:rsid w:val="000133E9"/>
    <w:rsid w:val="00013449"/>
    <w:rsid w:val="00013829"/>
    <w:rsid w:val="00013AF5"/>
    <w:rsid w:val="00013C40"/>
    <w:rsid w:val="00013D19"/>
    <w:rsid w:val="00013F62"/>
    <w:rsid w:val="0001408A"/>
    <w:rsid w:val="00014413"/>
    <w:rsid w:val="000146B2"/>
    <w:rsid w:val="000147E8"/>
    <w:rsid w:val="00014D59"/>
    <w:rsid w:val="00014D63"/>
    <w:rsid w:val="00014EB3"/>
    <w:rsid w:val="00014F5A"/>
    <w:rsid w:val="00015261"/>
    <w:rsid w:val="0001537B"/>
    <w:rsid w:val="000154ED"/>
    <w:rsid w:val="000155D2"/>
    <w:rsid w:val="000155E7"/>
    <w:rsid w:val="00015966"/>
    <w:rsid w:val="0001596E"/>
    <w:rsid w:val="000159FD"/>
    <w:rsid w:val="00015AB1"/>
    <w:rsid w:val="00015D17"/>
    <w:rsid w:val="00015F7D"/>
    <w:rsid w:val="00015FC0"/>
    <w:rsid w:val="000161FD"/>
    <w:rsid w:val="00016476"/>
    <w:rsid w:val="000166B8"/>
    <w:rsid w:val="00016D2F"/>
    <w:rsid w:val="00016D48"/>
    <w:rsid w:val="00016E45"/>
    <w:rsid w:val="00016FB8"/>
    <w:rsid w:val="00017248"/>
    <w:rsid w:val="0001738E"/>
    <w:rsid w:val="0001799A"/>
    <w:rsid w:val="000179DC"/>
    <w:rsid w:val="00017A5C"/>
    <w:rsid w:val="000202E2"/>
    <w:rsid w:val="000205A9"/>
    <w:rsid w:val="0002068D"/>
    <w:rsid w:val="000206F2"/>
    <w:rsid w:val="000209CD"/>
    <w:rsid w:val="00020C85"/>
    <w:rsid w:val="00020CD1"/>
    <w:rsid w:val="00020E1E"/>
    <w:rsid w:val="000212AB"/>
    <w:rsid w:val="0002131E"/>
    <w:rsid w:val="0002163D"/>
    <w:rsid w:val="00021647"/>
    <w:rsid w:val="00021668"/>
    <w:rsid w:val="000217D8"/>
    <w:rsid w:val="0002199C"/>
    <w:rsid w:val="00021A7C"/>
    <w:rsid w:val="00021AA8"/>
    <w:rsid w:val="00021B5C"/>
    <w:rsid w:val="00021DDD"/>
    <w:rsid w:val="00021E32"/>
    <w:rsid w:val="00021F78"/>
    <w:rsid w:val="00021FFE"/>
    <w:rsid w:val="000222DD"/>
    <w:rsid w:val="000223AA"/>
    <w:rsid w:val="00022910"/>
    <w:rsid w:val="00022C58"/>
    <w:rsid w:val="00022DA1"/>
    <w:rsid w:val="00022FFC"/>
    <w:rsid w:val="000230E6"/>
    <w:rsid w:val="000232A3"/>
    <w:rsid w:val="00023470"/>
    <w:rsid w:val="000235EE"/>
    <w:rsid w:val="000238AB"/>
    <w:rsid w:val="0002395C"/>
    <w:rsid w:val="00023ACA"/>
    <w:rsid w:val="00023C6D"/>
    <w:rsid w:val="00023EC7"/>
    <w:rsid w:val="00023F37"/>
    <w:rsid w:val="000240AD"/>
    <w:rsid w:val="000244B1"/>
    <w:rsid w:val="0002451A"/>
    <w:rsid w:val="00024592"/>
    <w:rsid w:val="000247E1"/>
    <w:rsid w:val="0002486C"/>
    <w:rsid w:val="00024CC0"/>
    <w:rsid w:val="00024D72"/>
    <w:rsid w:val="000254CD"/>
    <w:rsid w:val="0002561E"/>
    <w:rsid w:val="00025743"/>
    <w:rsid w:val="00025A66"/>
    <w:rsid w:val="00025A84"/>
    <w:rsid w:val="00025B13"/>
    <w:rsid w:val="00025CAC"/>
    <w:rsid w:val="00025D02"/>
    <w:rsid w:val="0002605D"/>
    <w:rsid w:val="00026216"/>
    <w:rsid w:val="00026422"/>
    <w:rsid w:val="0002642A"/>
    <w:rsid w:val="000264E7"/>
    <w:rsid w:val="00026500"/>
    <w:rsid w:val="00026553"/>
    <w:rsid w:val="00026660"/>
    <w:rsid w:val="000268C7"/>
    <w:rsid w:val="000268D8"/>
    <w:rsid w:val="000269B7"/>
    <w:rsid w:val="00026A81"/>
    <w:rsid w:val="00026A93"/>
    <w:rsid w:val="00026DB2"/>
    <w:rsid w:val="000270A1"/>
    <w:rsid w:val="000272AE"/>
    <w:rsid w:val="00027677"/>
    <w:rsid w:val="00027871"/>
    <w:rsid w:val="00027AC9"/>
    <w:rsid w:val="00027E23"/>
    <w:rsid w:val="00030031"/>
    <w:rsid w:val="00030222"/>
    <w:rsid w:val="000302B2"/>
    <w:rsid w:val="0003031E"/>
    <w:rsid w:val="000306A8"/>
    <w:rsid w:val="000309F0"/>
    <w:rsid w:val="00030C2F"/>
    <w:rsid w:val="00030DC3"/>
    <w:rsid w:val="0003100C"/>
    <w:rsid w:val="0003102E"/>
    <w:rsid w:val="00031111"/>
    <w:rsid w:val="0003154F"/>
    <w:rsid w:val="00031601"/>
    <w:rsid w:val="000317F6"/>
    <w:rsid w:val="00031801"/>
    <w:rsid w:val="00031827"/>
    <w:rsid w:val="00031935"/>
    <w:rsid w:val="000319BB"/>
    <w:rsid w:val="00031B89"/>
    <w:rsid w:val="00031F98"/>
    <w:rsid w:val="00032132"/>
    <w:rsid w:val="0003221B"/>
    <w:rsid w:val="00032264"/>
    <w:rsid w:val="00032284"/>
    <w:rsid w:val="00032368"/>
    <w:rsid w:val="00032376"/>
    <w:rsid w:val="000325B0"/>
    <w:rsid w:val="000327A0"/>
    <w:rsid w:val="000327CD"/>
    <w:rsid w:val="000328C8"/>
    <w:rsid w:val="00032E1B"/>
    <w:rsid w:val="000334C2"/>
    <w:rsid w:val="0003362D"/>
    <w:rsid w:val="00033725"/>
    <w:rsid w:val="000337E3"/>
    <w:rsid w:val="000338D3"/>
    <w:rsid w:val="00033CB7"/>
    <w:rsid w:val="00033EB7"/>
    <w:rsid w:val="00033F14"/>
    <w:rsid w:val="00034339"/>
    <w:rsid w:val="00034490"/>
    <w:rsid w:val="00034502"/>
    <w:rsid w:val="0003460F"/>
    <w:rsid w:val="00034669"/>
    <w:rsid w:val="000346A0"/>
    <w:rsid w:val="00034926"/>
    <w:rsid w:val="00034A58"/>
    <w:rsid w:val="00034AD4"/>
    <w:rsid w:val="00034B47"/>
    <w:rsid w:val="00034C62"/>
    <w:rsid w:val="00034D3E"/>
    <w:rsid w:val="00034D66"/>
    <w:rsid w:val="00034D7E"/>
    <w:rsid w:val="00034DC4"/>
    <w:rsid w:val="00034E49"/>
    <w:rsid w:val="00035303"/>
    <w:rsid w:val="000354B0"/>
    <w:rsid w:val="0003556B"/>
    <w:rsid w:val="00035A34"/>
    <w:rsid w:val="00035C3A"/>
    <w:rsid w:val="00035DF0"/>
    <w:rsid w:val="0003601B"/>
    <w:rsid w:val="0003602C"/>
    <w:rsid w:val="0003613C"/>
    <w:rsid w:val="0003648B"/>
    <w:rsid w:val="00036495"/>
    <w:rsid w:val="00036BCE"/>
    <w:rsid w:val="00036DB9"/>
    <w:rsid w:val="00036DDD"/>
    <w:rsid w:val="00036FD5"/>
    <w:rsid w:val="000371A6"/>
    <w:rsid w:val="000378BD"/>
    <w:rsid w:val="00037AD0"/>
    <w:rsid w:val="00037CC3"/>
    <w:rsid w:val="00037D59"/>
    <w:rsid w:val="00037E5F"/>
    <w:rsid w:val="000400F4"/>
    <w:rsid w:val="00040279"/>
    <w:rsid w:val="00040AC4"/>
    <w:rsid w:val="00040C1D"/>
    <w:rsid w:val="00040C64"/>
    <w:rsid w:val="00041372"/>
    <w:rsid w:val="000413EB"/>
    <w:rsid w:val="000419D8"/>
    <w:rsid w:val="00041B68"/>
    <w:rsid w:val="0004203C"/>
    <w:rsid w:val="00042249"/>
    <w:rsid w:val="000422FB"/>
    <w:rsid w:val="000424AD"/>
    <w:rsid w:val="00042A0B"/>
    <w:rsid w:val="00042B93"/>
    <w:rsid w:val="00042BCD"/>
    <w:rsid w:val="00042C7E"/>
    <w:rsid w:val="00042E47"/>
    <w:rsid w:val="00042F12"/>
    <w:rsid w:val="00043005"/>
    <w:rsid w:val="00043006"/>
    <w:rsid w:val="00043259"/>
    <w:rsid w:val="00043330"/>
    <w:rsid w:val="000435E4"/>
    <w:rsid w:val="00043704"/>
    <w:rsid w:val="00043795"/>
    <w:rsid w:val="0004394F"/>
    <w:rsid w:val="00043958"/>
    <w:rsid w:val="00043AFF"/>
    <w:rsid w:val="00043F51"/>
    <w:rsid w:val="000441AD"/>
    <w:rsid w:val="00044398"/>
    <w:rsid w:val="00044572"/>
    <w:rsid w:val="000445EA"/>
    <w:rsid w:val="000445FC"/>
    <w:rsid w:val="00044600"/>
    <w:rsid w:val="00044C41"/>
    <w:rsid w:val="00044D1D"/>
    <w:rsid w:val="00044D64"/>
    <w:rsid w:val="00044D8F"/>
    <w:rsid w:val="00045161"/>
    <w:rsid w:val="00045169"/>
    <w:rsid w:val="000451BE"/>
    <w:rsid w:val="000451E7"/>
    <w:rsid w:val="00045202"/>
    <w:rsid w:val="0004569F"/>
    <w:rsid w:val="0004572E"/>
    <w:rsid w:val="000457D6"/>
    <w:rsid w:val="0004591D"/>
    <w:rsid w:val="00045BFE"/>
    <w:rsid w:val="00045EED"/>
    <w:rsid w:val="00045EF2"/>
    <w:rsid w:val="00045F0B"/>
    <w:rsid w:val="00045F19"/>
    <w:rsid w:val="00045F59"/>
    <w:rsid w:val="000460FF"/>
    <w:rsid w:val="0004626C"/>
    <w:rsid w:val="0004656C"/>
    <w:rsid w:val="0004666B"/>
    <w:rsid w:val="000469AC"/>
    <w:rsid w:val="00046A8D"/>
    <w:rsid w:val="00046C6A"/>
    <w:rsid w:val="00046DD9"/>
    <w:rsid w:val="00046F4C"/>
    <w:rsid w:val="0004731E"/>
    <w:rsid w:val="000475A0"/>
    <w:rsid w:val="00047667"/>
    <w:rsid w:val="000476A2"/>
    <w:rsid w:val="000477B4"/>
    <w:rsid w:val="000479BA"/>
    <w:rsid w:val="00047A24"/>
    <w:rsid w:val="00047B2C"/>
    <w:rsid w:val="00047C2B"/>
    <w:rsid w:val="00047DA1"/>
    <w:rsid w:val="00047EC3"/>
    <w:rsid w:val="00050094"/>
    <w:rsid w:val="000502C7"/>
    <w:rsid w:val="000503F3"/>
    <w:rsid w:val="00050428"/>
    <w:rsid w:val="000505E2"/>
    <w:rsid w:val="00050742"/>
    <w:rsid w:val="00050BB1"/>
    <w:rsid w:val="00050E78"/>
    <w:rsid w:val="000510B9"/>
    <w:rsid w:val="00051135"/>
    <w:rsid w:val="000512CE"/>
    <w:rsid w:val="000515FB"/>
    <w:rsid w:val="0005165D"/>
    <w:rsid w:val="0005183F"/>
    <w:rsid w:val="00051D62"/>
    <w:rsid w:val="00051FD4"/>
    <w:rsid w:val="000520BC"/>
    <w:rsid w:val="0005222F"/>
    <w:rsid w:val="00052243"/>
    <w:rsid w:val="000526B5"/>
    <w:rsid w:val="000527F6"/>
    <w:rsid w:val="00052960"/>
    <w:rsid w:val="00052A66"/>
    <w:rsid w:val="00052E2E"/>
    <w:rsid w:val="00052F39"/>
    <w:rsid w:val="0005309C"/>
    <w:rsid w:val="000531EC"/>
    <w:rsid w:val="00053414"/>
    <w:rsid w:val="0005380E"/>
    <w:rsid w:val="00053A21"/>
    <w:rsid w:val="00053AE1"/>
    <w:rsid w:val="00053BC8"/>
    <w:rsid w:val="00053BDF"/>
    <w:rsid w:val="00053BFA"/>
    <w:rsid w:val="00053DAE"/>
    <w:rsid w:val="00053F50"/>
    <w:rsid w:val="00054080"/>
    <w:rsid w:val="00054131"/>
    <w:rsid w:val="0005450E"/>
    <w:rsid w:val="00054788"/>
    <w:rsid w:val="0005492D"/>
    <w:rsid w:val="00054946"/>
    <w:rsid w:val="0005495C"/>
    <w:rsid w:val="00054B0C"/>
    <w:rsid w:val="00054F55"/>
    <w:rsid w:val="00055058"/>
    <w:rsid w:val="00055141"/>
    <w:rsid w:val="000553CF"/>
    <w:rsid w:val="00055584"/>
    <w:rsid w:val="000555BE"/>
    <w:rsid w:val="000558F5"/>
    <w:rsid w:val="00055AAE"/>
    <w:rsid w:val="00055B43"/>
    <w:rsid w:val="00055ED2"/>
    <w:rsid w:val="00055FFE"/>
    <w:rsid w:val="0005618C"/>
    <w:rsid w:val="000562D0"/>
    <w:rsid w:val="00056484"/>
    <w:rsid w:val="00056510"/>
    <w:rsid w:val="0005653C"/>
    <w:rsid w:val="00056583"/>
    <w:rsid w:val="00056711"/>
    <w:rsid w:val="00056812"/>
    <w:rsid w:val="00056ADF"/>
    <w:rsid w:val="00056C50"/>
    <w:rsid w:val="00056CC1"/>
    <w:rsid w:val="00056CE5"/>
    <w:rsid w:val="00057692"/>
    <w:rsid w:val="000578B2"/>
    <w:rsid w:val="000578D3"/>
    <w:rsid w:val="000578EF"/>
    <w:rsid w:val="00057AB5"/>
    <w:rsid w:val="00057F0D"/>
    <w:rsid w:val="00057FAD"/>
    <w:rsid w:val="000600CC"/>
    <w:rsid w:val="0006019D"/>
    <w:rsid w:val="00060417"/>
    <w:rsid w:val="00060444"/>
    <w:rsid w:val="000605EB"/>
    <w:rsid w:val="000607BE"/>
    <w:rsid w:val="00060A24"/>
    <w:rsid w:val="00060A2D"/>
    <w:rsid w:val="00060C0E"/>
    <w:rsid w:val="00060D67"/>
    <w:rsid w:val="00060FFF"/>
    <w:rsid w:val="0006193B"/>
    <w:rsid w:val="00061956"/>
    <w:rsid w:val="000619BC"/>
    <w:rsid w:val="00061A06"/>
    <w:rsid w:val="00061A88"/>
    <w:rsid w:val="00061E43"/>
    <w:rsid w:val="00061ED2"/>
    <w:rsid w:val="00061FFE"/>
    <w:rsid w:val="00062382"/>
    <w:rsid w:val="00062550"/>
    <w:rsid w:val="00062709"/>
    <w:rsid w:val="00062941"/>
    <w:rsid w:val="0006309B"/>
    <w:rsid w:val="0006326A"/>
    <w:rsid w:val="0006340B"/>
    <w:rsid w:val="00063859"/>
    <w:rsid w:val="00063B88"/>
    <w:rsid w:val="00063C69"/>
    <w:rsid w:val="00063D40"/>
    <w:rsid w:val="00063DA2"/>
    <w:rsid w:val="00064432"/>
    <w:rsid w:val="00064F29"/>
    <w:rsid w:val="00065493"/>
    <w:rsid w:val="00065658"/>
    <w:rsid w:val="00065752"/>
    <w:rsid w:val="0006580A"/>
    <w:rsid w:val="00065862"/>
    <w:rsid w:val="00065B4A"/>
    <w:rsid w:val="00065C11"/>
    <w:rsid w:val="00066330"/>
    <w:rsid w:val="000663C7"/>
    <w:rsid w:val="00066418"/>
    <w:rsid w:val="00066786"/>
    <w:rsid w:val="0006687F"/>
    <w:rsid w:val="00066937"/>
    <w:rsid w:val="00066AC2"/>
    <w:rsid w:val="00066B75"/>
    <w:rsid w:val="00066C52"/>
    <w:rsid w:val="00066DAA"/>
    <w:rsid w:val="00066EEE"/>
    <w:rsid w:val="00066F6E"/>
    <w:rsid w:val="00066FAE"/>
    <w:rsid w:val="00067294"/>
    <w:rsid w:val="00067480"/>
    <w:rsid w:val="000674B7"/>
    <w:rsid w:val="00067584"/>
    <w:rsid w:val="00067B5C"/>
    <w:rsid w:val="00067C63"/>
    <w:rsid w:val="00067D28"/>
    <w:rsid w:val="00067E0D"/>
    <w:rsid w:val="0007024F"/>
    <w:rsid w:val="000703A4"/>
    <w:rsid w:val="00070480"/>
    <w:rsid w:val="00070610"/>
    <w:rsid w:val="00070710"/>
    <w:rsid w:val="00070744"/>
    <w:rsid w:val="00070935"/>
    <w:rsid w:val="000710A6"/>
    <w:rsid w:val="000715B4"/>
    <w:rsid w:val="000715D0"/>
    <w:rsid w:val="00071891"/>
    <w:rsid w:val="00071C13"/>
    <w:rsid w:val="00071DDC"/>
    <w:rsid w:val="00071EF9"/>
    <w:rsid w:val="00072151"/>
    <w:rsid w:val="0007225D"/>
    <w:rsid w:val="000724A8"/>
    <w:rsid w:val="000727F4"/>
    <w:rsid w:val="0007283F"/>
    <w:rsid w:val="00072A15"/>
    <w:rsid w:val="00072D02"/>
    <w:rsid w:val="00072E6C"/>
    <w:rsid w:val="0007343F"/>
    <w:rsid w:val="000734FC"/>
    <w:rsid w:val="000735BA"/>
    <w:rsid w:val="000739A7"/>
    <w:rsid w:val="00073E34"/>
    <w:rsid w:val="0007421C"/>
    <w:rsid w:val="00074260"/>
    <w:rsid w:val="000745B9"/>
    <w:rsid w:val="000746A0"/>
    <w:rsid w:val="00074806"/>
    <w:rsid w:val="00074987"/>
    <w:rsid w:val="00074A22"/>
    <w:rsid w:val="00074BDD"/>
    <w:rsid w:val="00074CF5"/>
    <w:rsid w:val="00074E25"/>
    <w:rsid w:val="00074F15"/>
    <w:rsid w:val="00075452"/>
    <w:rsid w:val="00075476"/>
    <w:rsid w:val="00075620"/>
    <w:rsid w:val="00075836"/>
    <w:rsid w:val="00075975"/>
    <w:rsid w:val="00075C96"/>
    <w:rsid w:val="00075EFA"/>
    <w:rsid w:val="00075F2D"/>
    <w:rsid w:val="00076085"/>
    <w:rsid w:val="0007634E"/>
    <w:rsid w:val="0007646D"/>
    <w:rsid w:val="000766EC"/>
    <w:rsid w:val="00076705"/>
    <w:rsid w:val="000768E6"/>
    <w:rsid w:val="0007690C"/>
    <w:rsid w:val="00076963"/>
    <w:rsid w:val="00076C30"/>
    <w:rsid w:val="00076E6E"/>
    <w:rsid w:val="00076E81"/>
    <w:rsid w:val="00077046"/>
    <w:rsid w:val="0007714E"/>
    <w:rsid w:val="00077638"/>
    <w:rsid w:val="00077652"/>
    <w:rsid w:val="00077735"/>
    <w:rsid w:val="00077746"/>
    <w:rsid w:val="00080390"/>
    <w:rsid w:val="000803B9"/>
    <w:rsid w:val="000808AE"/>
    <w:rsid w:val="00080A3A"/>
    <w:rsid w:val="00080E60"/>
    <w:rsid w:val="00081065"/>
    <w:rsid w:val="000810C1"/>
    <w:rsid w:val="00081445"/>
    <w:rsid w:val="0008164D"/>
    <w:rsid w:val="000818D9"/>
    <w:rsid w:val="00081EB8"/>
    <w:rsid w:val="00081F65"/>
    <w:rsid w:val="0008227F"/>
    <w:rsid w:val="000825DE"/>
    <w:rsid w:val="00082789"/>
    <w:rsid w:val="000829BF"/>
    <w:rsid w:val="000829CC"/>
    <w:rsid w:val="00082CAF"/>
    <w:rsid w:val="00082D8B"/>
    <w:rsid w:val="00082E81"/>
    <w:rsid w:val="0008318E"/>
    <w:rsid w:val="00083282"/>
    <w:rsid w:val="00083294"/>
    <w:rsid w:val="00083353"/>
    <w:rsid w:val="000833D4"/>
    <w:rsid w:val="000834DE"/>
    <w:rsid w:val="00083716"/>
    <w:rsid w:val="0008382D"/>
    <w:rsid w:val="000838B9"/>
    <w:rsid w:val="000839C3"/>
    <w:rsid w:val="00083C81"/>
    <w:rsid w:val="00083D22"/>
    <w:rsid w:val="00083F22"/>
    <w:rsid w:val="00084069"/>
    <w:rsid w:val="00084356"/>
    <w:rsid w:val="000844A3"/>
    <w:rsid w:val="00084621"/>
    <w:rsid w:val="00084821"/>
    <w:rsid w:val="000848B6"/>
    <w:rsid w:val="00084C3F"/>
    <w:rsid w:val="00084C7C"/>
    <w:rsid w:val="00084F33"/>
    <w:rsid w:val="00084F76"/>
    <w:rsid w:val="000852E4"/>
    <w:rsid w:val="000852EB"/>
    <w:rsid w:val="0008537C"/>
    <w:rsid w:val="00085961"/>
    <w:rsid w:val="00085B89"/>
    <w:rsid w:val="00086102"/>
    <w:rsid w:val="0008619C"/>
    <w:rsid w:val="000863DD"/>
    <w:rsid w:val="000863E9"/>
    <w:rsid w:val="000865B6"/>
    <w:rsid w:val="0008664B"/>
    <w:rsid w:val="00086716"/>
    <w:rsid w:val="0008683A"/>
    <w:rsid w:val="00086980"/>
    <w:rsid w:val="00086DEE"/>
    <w:rsid w:val="00086F0E"/>
    <w:rsid w:val="00086F34"/>
    <w:rsid w:val="0008713B"/>
    <w:rsid w:val="000874CE"/>
    <w:rsid w:val="000876D3"/>
    <w:rsid w:val="000877C6"/>
    <w:rsid w:val="00087816"/>
    <w:rsid w:val="00087E8C"/>
    <w:rsid w:val="00090236"/>
    <w:rsid w:val="00090266"/>
    <w:rsid w:val="000904CB"/>
    <w:rsid w:val="000905F2"/>
    <w:rsid w:val="0009074A"/>
    <w:rsid w:val="000908C5"/>
    <w:rsid w:val="000908F1"/>
    <w:rsid w:val="00090A92"/>
    <w:rsid w:val="00090BAA"/>
    <w:rsid w:val="00090EE8"/>
    <w:rsid w:val="00090FFA"/>
    <w:rsid w:val="00091030"/>
    <w:rsid w:val="00091114"/>
    <w:rsid w:val="0009125C"/>
    <w:rsid w:val="0009139A"/>
    <w:rsid w:val="00091466"/>
    <w:rsid w:val="00091547"/>
    <w:rsid w:val="0009176D"/>
    <w:rsid w:val="000919F0"/>
    <w:rsid w:val="00091ED9"/>
    <w:rsid w:val="0009212D"/>
    <w:rsid w:val="000922DC"/>
    <w:rsid w:val="000925A6"/>
    <w:rsid w:val="0009267F"/>
    <w:rsid w:val="00092DAE"/>
    <w:rsid w:val="00092DEE"/>
    <w:rsid w:val="00092E86"/>
    <w:rsid w:val="00092F10"/>
    <w:rsid w:val="00092F4E"/>
    <w:rsid w:val="00093014"/>
    <w:rsid w:val="00093179"/>
    <w:rsid w:val="0009397A"/>
    <w:rsid w:val="000940E0"/>
    <w:rsid w:val="000941F1"/>
    <w:rsid w:val="00094756"/>
    <w:rsid w:val="0009476B"/>
    <w:rsid w:val="0009487E"/>
    <w:rsid w:val="000948FB"/>
    <w:rsid w:val="000949BD"/>
    <w:rsid w:val="00094B3D"/>
    <w:rsid w:val="00094B4F"/>
    <w:rsid w:val="00094DA2"/>
    <w:rsid w:val="00094FA6"/>
    <w:rsid w:val="000950AA"/>
    <w:rsid w:val="00095143"/>
    <w:rsid w:val="0009520A"/>
    <w:rsid w:val="00095228"/>
    <w:rsid w:val="000954E7"/>
    <w:rsid w:val="00095594"/>
    <w:rsid w:val="0009568A"/>
    <w:rsid w:val="00095775"/>
    <w:rsid w:val="00095AFE"/>
    <w:rsid w:val="00095B85"/>
    <w:rsid w:val="00095D34"/>
    <w:rsid w:val="00095D90"/>
    <w:rsid w:val="00095ECA"/>
    <w:rsid w:val="0009613A"/>
    <w:rsid w:val="000962B0"/>
    <w:rsid w:val="00096353"/>
    <w:rsid w:val="000963E5"/>
    <w:rsid w:val="00096400"/>
    <w:rsid w:val="0009662D"/>
    <w:rsid w:val="000967FA"/>
    <w:rsid w:val="000971B7"/>
    <w:rsid w:val="00097683"/>
    <w:rsid w:val="000976F7"/>
    <w:rsid w:val="00097724"/>
    <w:rsid w:val="000979FD"/>
    <w:rsid w:val="00097B0B"/>
    <w:rsid w:val="000A0021"/>
    <w:rsid w:val="000A06E1"/>
    <w:rsid w:val="000A0894"/>
    <w:rsid w:val="000A09A7"/>
    <w:rsid w:val="000A0BF2"/>
    <w:rsid w:val="000A0D19"/>
    <w:rsid w:val="000A0D21"/>
    <w:rsid w:val="000A0D40"/>
    <w:rsid w:val="000A1930"/>
    <w:rsid w:val="000A1AEC"/>
    <w:rsid w:val="000A1B76"/>
    <w:rsid w:val="000A1CDD"/>
    <w:rsid w:val="000A1D9F"/>
    <w:rsid w:val="000A1DD2"/>
    <w:rsid w:val="000A1E90"/>
    <w:rsid w:val="000A22BE"/>
    <w:rsid w:val="000A278F"/>
    <w:rsid w:val="000A2A99"/>
    <w:rsid w:val="000A2AFD"/>
    <w:rsid w:val="000A3764"/>
    <w:rsid w:val="000A37DE"/>
    <w:rsid w:val="000A38BF"/>
    <w:rsid w:val="000A398D"/>
    <w:rsid w:val="000A3A52"/>
    <w:rsid w:val="000A3D67"/>
    <w:rsid w:val="000A3FBA"/>
    <w:rsid w:val="000A40B0"/>
    <w:rsid w:val="000A411F"/>
    <w:rsid w:val="000A43EC"/>
    <w:rsid w:val="000A45C1"/>
    <w:rsid w:val="000A4717"/>
    <w:rsid w:val="000A4723"/>
    <w:rsid w:val="000A4963"/>
    <w:rsid w:val="000A4AB4"/>
    <w:rsid w:val="000A4C2A"/>
    <w:rsid w:val="000A4E24"/>
    <w:rsid w:val="000A4F83"/>
    <w:rsid w:val="000A4F8F"/>
    <w:rsid w:val="000A5199"/>
    <w:rsid w:val="000A5504"/>
    <w:rsid w:val="000A5529"/>
    <w:rsid w:val="000A58DF"/>
    <w:rsid w:val="000A5909"/>
    <w:rsid w:val="000A5E15"/>
    <w:rsid w:val="000A5E34"/>
    <w:rsid w:val="000A5E4B"/>
    <w:rsid w:val="000A5E92"/>
    <w:rsid w:val="000A5E97"/>
    <w:rsid w:val="000A5F03"/>
    <w:rsid w:val="000A6273"/>
    <w:rsid w:val="000A6894"/>
    <w:rsid w:val="000A68BF"/>
    <w:rsid w:val="000A6AC8"/>
    <w:rsid w:val="000A6CFD"/>
    <w:rsid w:val="000A71AC"/>
    <w:rsid w:val="000A7324"/>
    <w:rsid w:val="000A7378"/>
    <w:rsid w:val="000A788F"/>
    <w:rsid w:val="000A7923"/>
    <w:rsid w:val="000A7B65"/>
    <w:rsid w:val="000B0045"/>
    <w:rsid w:val="000B016D"/>
    <w:rsid w:val="000B0387"/>
    <w:rsid w:val="000B0551"/>
    <w:rsid w:val="000B0606"/>
    <w:rsid w:val="000B07FD"/>
    <w:rsid w:val="000B087F"/>
    <w:rsid w:val="000B08D5"/>
    <w:rsid w:val="000B0BE1"/>
    <w:rsid w:val="000B0E0B"/>
    <w:rsid w:val="000B0E6B"/>
    <w:rsid w:val="000B122B"/>
    <w:rsid w:val="000B1239"/>
    <w:rsid w:val="000B1394"/>
    <w:rsid w:val="000B1544"/>
    <w:rsid w:val="000B16C6"/>
    <w:rsid w:val="000B1989"/>
    <w:rsid w:val="000B20A8"/>
    <w:rsid w:val="000B23D2"/>
    <w:rsid w:val="000B2605"/>
    <w:rsid w:val="000B29EB"/>
    <w:rsid w:val="000B2D1E"/>
    <w:rsid w:val="000B3019"/>
    <w:rsid w:val="000B3047"/>
    <w:rsid w:val="000B3417"/>
    <w:rsid w:val="000B34C6"/>
    <w:rsid w:val="000B353F"/>
    <w:rsid w:val="000B3590"/>
    <w:rsid w:val="000B3D6D"/>
    <w:rsid w:val="000B3D87"/>
    <w:rsid w:val="000B3D88"/>
    <w:rsid w:val="000B4065"/>
    <w:rsid w:val="000B421E"/>
    <w:rsid w:val="000B445E"/>
    <w:rsid w:val="000B4AD8"/>
    <w:rsid w:val="000B4B6E"/>
    <w:rsid w:val="000B4B76"/>
    <w:rsid w:val="000B4CF3"/>
    <w:rsid w:val="000B4F3A"/>
    <w:rsid w:val="000B51E9"/>
    <w:rsid w:val="000B52C8"/>
    <w:rsid w:val="000B5365"/>
    <w:rsid w:val="000B565F"/>
    <w:rsid w:val="000B57D3"/>
    <w:rsid w:val="000B58D4"/>
    <w:rsid w:val="000B595A"/>
    <w:rsid w:val="000B599C"/>
    <w:rsid w:val="000B5E43"/>
    <w:rsid w:val="000B6211"/>
    <w:rsid w:val="000B662D"/>
    <w:rsid w:val="000B74B0"/>
    <w:rsid w:val="000B7646"/>
    <w:rsid w:val="000B7822"/>
    <w:rsid w:val="000B796C"/>
    <w:rsid w:val="000B7CA1"/>
    <w:rsid w:val="000C0720"/>
    <w:rsid w:val="000C0B0B"/>
    <w:rsid w:val="000C0BAC"/>
    <w:rsid w:val="000C0DA0"/>
    <w:rsid w:val="000C10E5"/>
    <w:rsid w:val="000C1322"/>
    <w:rsid w:val="000C1368"/>
    <w:rsid w:val="000C1A25"/>
    <w:rsid w:val="000C1B33"/>
    <w:rsid w:val="000C1D1D"/>
    <w:rsid w:val="000C1E40"/>
    <w:rsid w:val="000C1EC8"/>
    <w:rsid w:val="000C1FD3"/>
    <w:rsid w:val="000C2173"/>
    <w:rsid w:val="000C23CA"/>
    <w:rsid w:val="000C24B0"/>
    <w:rsid w:val="000C24B8"/>
    <w:rsid w:val="000C26FC"/>
    <w:rsid w:val="000C2743"/>
    <w:rsid w:val="000C2846"/>
    <w:rsid w:val="000C2A10"/>
    <w:rsid w:val="000C2CEF"/>
    <w:rsid w:val="000C2D56"/>
    <w:rsid w:val="000C2EE1"/>
    <w:rsid w:val="000C313F"/>
    <w:rsid w:val="000C3315"/>
    <w:rsid w:val="000C3406"/>
    <w:rsid w:val="000C369B"/>
    <w:rsid w:val="000C3738"/>
    <w:rsid w:val="000C373A"/>
    <w:rsid w:val="000C3905"/>
    <w:rsid w:val="000C39FE"/>
    <w:rsid w:val="000C3A6F"/>
    <w:rsid w:val="000C4022"/>
    <w:rsid w:val="000C402B"/>
    <w:rsid w:val="000C42D7"/>
    <w:rsid w:val="000C43B6"/>
    <w:rsid w:val="000C443C"/>
    <w:rsid w:val="000C45B6"/>
    <w:rsid w:val="000C492D"/>
    <w:rsid w:val="000C4AA6"/>
    <w:rsid w:val="000C4C0A"/>
    <w:rsid w:val="000C4D7E"/>
    <w:rsid w:val="000C4FF0"/>
    <w:rsid w:val="000C5010"/>
    <w:rsid w:val="000C5024"/>
    <w:rsid w:val="000C507D"/>
    <w:rsid w:val="000C5340"/>
    <w:rsid w:val="000C5467"/>
    <w:rsid w:val="000C5797"/>
    <w:rsid w:val="000C57A0"/>
    <w:rsid w:val="000C5A97"/>
    <w:rsid w:val="000C5E2A"/>
    <w:rsid w:val="000C5F08"/>
    <w:rsid w:val="000C5F66"/>
    <w:rsid w:val="000C643D"/>
    <w:rsid w:val="000C6443"/>
    <w:rsid w:val="000C6635"/>
    <w:rsid w:val="000C66C8"/>
    <w:rsid w:val="000C68AA"/>
    <w:rsid w:val="000C6B19"/>
    <w:rsid w:val="000C6BD5"/>
    <w:rsid w:val="000C70B3"/>
    <w:rsid w:val="000C70C2"/>
    <w:rsid w:val="000C7171"/>
    <w:rsid w:val="000C7603"/>
    <w:rsid w:val="000C76FC"/>
    <w:rsid w:val="000C796D"/>
    <w:rsid w:val="000C7A9D"/>
    <w:rsid w:val="000C7CF4"/>
    <w:rsid w:val="000C7D39"/>
    <w:rsid w:val="000C7D6F"/>
    <w:rsid w:val="000D00FF"/>
    <w:rsid w:val="000D0553"/>
    <w:rsid w:val="000D0787"/>
    <w:rsid w:val="000D07FC"/>
    <w:rsid w:val="000D0817"/>
    <w:rsid w:val="000D0853"/>
    <w:rsid w:val="000D08D5"/>
    <w:rsid w:val="000D0996"/>
    <w:rsid w:val="000D0C43"/>
    <w:rsid w:val="000D0E83"/>
    <w:rsid w:val="000D0FA7"/>
    <w:rsid w:val="000D10AF"/>
    <w:rsid w:val="000D1482"/>
    <w:rsid w:val="000D1AD5"/>
    <w:rsid w:val="000D224E"/>
    <w:rsid w:val="000D22F2"/>
    <w:rsid w:val="000D2500"/>
    <w:rsid w:val="000D25A6"/>
    <w:rsid w:val="000D2826"/>
    <w:rsid w:val="000D28D9"/>
    <w:rsid w:val="000D28F7"/>
    <w:rsid w:val="000D2F83"/>
    <w:rsid w:val="000D3195"/>
    <w:rsid w:val="000D32C4"/>
    <w:rsid w:val="000D3306"/>
    <w:rsid w:val="000D341E"/>
    <w:rsid w:val="000D34A8"/>
    <w:rsid w:val="000D35D4"/>
    <w:rsid w:val="000D367B"/>
    <w:rsid w:val="000D3BE2"/>
    <w:rsid w:val="000D3C29"/>
    <w:rsid w:val="000D3D45"/>
    <w:rsid w:val="000D3D65"/>
    <w:rsid w:val="000D3E7F"/>
    <w:rsid w:val="000D3F10"/>
    <w:rsid w:val="000D419A"/>
    <w:rsid w:val="000D41D8"/>
    <w:rsid w:val="000D41F9"/>
    <w:rsid w:val="000D43A1"/>
    <w:rsid w:val="000D453D"/>
    <w:rsid w:val="000D4596"/>
    <w:rsid w:val="000D4641"/>
    <w:rsid w:val="000D4762"/>
    <w:rsid w:val="000D48E6"/>
    <w:rsid w:val="000D495C"/>
    <w:rsid w:val="000D4A12"/>
    <w:rsid w:val="000D4CD7"/>
    <w:rsid w:val="000D4D61"/>
    <w:rsid w:val="000D4E41"/>
    <w:rsid w:val="000D4F3E"/>
    <w:rsid w:val="000D521C"/>
    <w:rsid w:val="000D5327"/>
    <w:rsid w:val="000D5348"/>
    <w:rsid w:val="000D54CE"/>
    <w:rsid w:val="000D556C"/>
    <w:rsid w:val="000D579C"/>
    <w:rsid w:val="000D5853"/>
    <w:rsid w:val="000D5888"/>
    <w:rsid w:val="000D5AF7"/>
    <w:rsid w:val="000D5E0F"/>
    <w:rsid w:val="000D5E8D"/>
    <w:rsid w:val="000D5F85"/>
    <w:rsid w:val="000D5FE6"/>
    <w:rsid w:val="000D635C"/>
    <w:rsid w:val="000D647F"/>
    <w:rsid w:val="000D6BFF"/>
    <w:rsid w:val="000D6DD6"/>
    <w:rsid w:val="000D7152"/>
    <w:rsid w:val="000D74FE"/>
    <w:rsid w:val="000D75CD"/>
    <w:rsid w:val="000D7F60"/>
    <w:rsid w:val="000E03F0"/>
    <w:rsid w:val="000E05EC"/>
    <w:rsid w:val="000E09C6"/>
    <w:rsid w:val="000E0B81"/>
    <w:rsid w:val="000E0CDD"/>
    <w:rsid w:val="000E1097"/>
    <w:rsid w:val="000E12C8"/>
    <w:rsid w:val="000E1349"/>
    <w:rsid w:val="000E15D0"/>
    <w:rsid w:val="000E1621"/>
    <w:rsid w:val="000E1D7B"/>
    <w:rsid w:val="000E1E8E"/>
    <w:rsid w:val="000E2337"/>
    <w:rsid w:val="000E2350"/>
    <w:rsid w:val="000E237B"/>
    <w:rsid w:val="000E2680"/>
    <w:rsid w:val="000E26AA"/>
    <w:rsid w:val="000E2A3F"/>
    <w:rsid w:val="000E2A7F"/>
    <w:rsid w:val="000E3031"/>
    <w:rsid w:val="000E321A"/>
    <w:rsid w:val="000E34D6"/>
    <w:rsid w:val="000E392E"/>
    <w:rsid w:val="000E3DE0"/>
    <w:rsid w:val="000E3E58"/>
    <w:rsid w:val="000E3FE7"/>
    <w:rsid w:val="000E4124"/>
    <w:rsid w:val="000E431E"/>
    <w:rsid w:val="000E4578"/>
    <w:rsid w:val="000E4AF2"/>
    <w:rsid w:val="000E4BF4"/>
    <w:rsid w:val="000E4D01"/>
    <w:rsid w:val="000E50BB"/>
    <w:rsid w:val="000E5274"/>
    <w:rsid w:val="000E528F"/>
    <w:rsid w:val="000E5689"/>
    <w:rsid w:val="000E56FC"/>
    <w:rsid w:val="000E5824"/>
    <w:rsid w:val="000E5AA1"/>
    <w:rsid w:val="000E5B4C"/>
    <w:rsid w:val="000E5E0E"/>
    <w:rsid w:val="000E6118"/>
    <w:rsid w:val="000E627A"/>
    <w:rsid w:val="000E637D"/>
    <w:rsid w:val="000E637E"/>
    <w:rsid w:val="000E6645"/>
    <w:rsid w:val="000E67F0"/>
    <w:rsid w:val="000E695B"/>
    <w:rsid w:val="000E6D76"/>
    <w:rsid w:val="000E6E0B"/>
    <w:rsid w:val="000E7112"/>
    <w:rsid w:val="000E7258"/>
    <w:rsid w:val="000E7386"/>
    <w:rsid w:val="000E75F2"/>
    <w:rsid w:val="000E7680"/>
    <w:rsid w:val="000E7CC3"/>
    <w:rsid w:val="000F0150"/>
    <w:rsid w:val="000F0187"/>
    <w:rsid w:val="000F03CF"/>
    <w:rsid w:val="000F03D4"/>
    <w:rsid w:val="000F0430"/>
    <w:rsid w:val="000F0580"/>
    <w:rsid w:val="000F05FD"/>
    <w:rsid w:val="000F065E"/>
    <w:rsid w:val="000F0B95"/>
    <w:rsid w:val="000F0FE6"/>
    <w:rsid w:val="000F1034"/>
    <w:rsid w:val="000F18DC"/>
    <w:rsid w:val="000F190A"/>
    <w:rsid w:val="000F1AA9"/>
    <w:rsid w:val="000F1B4F"/>
    <w:rsid w:val="000F1D44"/>
    <w:rsid w:val="000F2000"/>
    <w:rsid w:val="000F2038"/>
    <w:rsid w:val="000F20A2"/>
    <w:rsid w:val="000F20D0"/>
    <w:rsid w:val="000F2282"/>
    <w:rsid w:val="000F233E"/>
    <w:rsid w:val="000F28BD"/>
    <w:rsid w:val="000F2AAE"/>
    <w:rsid w:val="000F3035"/>
    <w:rsid w:val="000F3361"/>
    <w:rsid w:val="000F3403"/>
    <w:rsid w:val="000F3483"/>
    <w:rsid w:val="000F3597"/>
    <w:rsid w:val="000F3971"/>
    <w:rsid w:val="000F3A3C"/>
    <w:rsid w:val="000F3B0D"/>
    <w:rsid w:val="000F3C57"/>
    <w:rsid w:val="000F3D59"/>
    <w:rsid w:val="000F3FC1"/>
    <w:rsid w:val="000F415B"/>
    <w:rsid w:val="000F4195"/>
    <w:rsid w:val="000F421F"/>
    <w:rsid w:val="000F458D"/>
    <w:rsid w:val="000F4B24"/>
    <w:rsid w:val="000F4B38"/>
    <w:rsid w:val="000F4D43"/>
    <w:rsid w:val="000F5045"/>
    <w:rsid w:val="000F5270"/>
    <w:rsid w:val="000F5285"/>
    <w:rsid w:val="000F542B"/>
    <w:rsid w:val="000F5759"/>
    <w:rsid w:val="000F579E"/>
    <w:rsid w:val="000F586C"/>
    <w:rsid w:val="000F5A64"/>
    <w:rsid w:val="000F5B94"/>
    <w:rsid w:val="000F60FE"/>
    <w:rsid w:val="000F6257"/>
    <w:rsid w:val="000F6364"/>
    <w:rsid w:val="000F6412"/>
    <w:rsid w:val="000F665C"/>
    <w:rsid w:val="000F68A9"/>
    <w:rsid w:val="000F6A31"/>
    <w:rsid w:val="000F6EBA"/>
    <w:rsid w:val="000F6EFD"/>
    <w:rsid w:val="000F713F"/>
    <w:rsid w:val="000F734F"/>
    <w:rsid w:val="000F73DA"/>
    <w:rsid w:val="000F74E3"/>
    <w:rsid w:val="000F7512"/>
    <w:rsid w:val="000F75B1"/>
    <w:rsid w:val="000F76C5"/>
    <w:rsid w:val="000F7AB8"/>
    <w:rsid w:val="000F7FDD"/>
    <w:rsid w:val="00100047"/>
    <w:rsid w:val="0010019F"/>
    <w:rsid w:val="001004E1"/>
    <w:rsid w:val="00100520"/>
    <w:rsid w:val="001009B5"/>
    <w:rsid w:val="001009D4"/>
    <w:rsid w:val="001009F1"/>
    <w:rsid w:val="00100A0D"/>
    <w:rsid w:val="00100A47"/>
    <w:rsid w:val="00100E08"/>
    <w:rsid w:val="00101004"/>
    <w:rsid w:val="00101076"/>
    <w:rsid w:val="001013BE"/>
    <w:rsid w:val="00101454"/>
    <w:rsid w:val="00101895"/>
    <w:rsid w:val="00101A3A"/>
    <w:rsid w:val="00101A88"/>
    <w:rsid w:val="00101CA1"/>
    <w:rsid w:val="00101D6C"/>
    <w:rsid w:val="00101EA0"/>
    <w:rsid w:val="00101FF9"/>
    <w:rsid w:val="00102331"/>
    <w:rsid w:val="00102343"/>
    <w:rsid w:val="00102845"/>
    <w:rsid w:val="001028AB"/>
    <w:rsid w:val="001028C7"/>
    <w:rsid w:val="0010297D"/>
    <w:rsid w:val="00102AE6"/>
    <w:rsid w:val="00102D16"/>
    <w:rsid w:val="00103022"/>
    <w:rsid w:val="00103094"/>
    <w:rsid w:val="00103551"/>
    <w:rsid w:val="001036D8"/>
    <w:rsid w:val="00103789"/>
    <w:rsid w:val="001037CB"/>
    <w:rsid w:val="00103D14"/>
    <w:rsid w:val="00103E4F"/>
    <w:rsid w:val="00103ED1"/>
    <w:rsid w:val="00103EE4"/>
    <w:rsid w:val="001041F6"/>
    <w:rsid w:val="00104261"/>
    <w:rsid w:val="001044A3"/>
    <w:rsid w:val="001045A5"/>
    <w:rsid w:val="00104658"/>
    <w:rsid w:val="00105324"/>
    <w:rsid w:val="00105344"/>
    <w:rsid w:val="001054CF"/>
    <w:rsid w:val="00105C9F"/>
    <w:rsid w:val="00105CFB"/>
    <w:rsid w:val="00105F5E"/>
    <w:rsid w:val="001061FB"/>
    <w:rsid w:val="0010623A"/>
    <w:rsid w:val="00106410"/>
    <w:rsid w:val="00106440"/>
    <w:rsid w:val="001064CD"/>
    <w:rsid w:val="00106509"/>
    <w:rsid w:val="00106537"/>
    <w:rsid w:val="00106572"/>
    <w:rsid w:val="001069BD"/>
    <w:rsid w:val="00106AB1"/>
    <w:rsid w:val="00106ADA"/>
    <w:rsid w:val="00106BC5"/>
    <w:rsid w:val="00106CD0"/>
    <w:rsid w:val="0010709D"/>
    <w:rsid w:val="001071B4"/>
    <w:rsid w:val="00107425"/>
    <w:rsid w:val="00107CCD"/>
    <w:rsid w:val="00110125"/>
    <w:rsid w:val="00110371"/>
    <w:rsid w:val="00110550"/>
    <w:rsid w:val="0011055D"/>
    <w:rsid w:val="00110974"/>
    <w:rsid w:val="00110DA6"/>
    <w:rsid w:val="001111B4"/>
    <w:rsid w:val="00111395"/>
    <w:rsid w:val="001113C0"/>
    <w:rsid w:val="0011151A"/>
    <w:rsid w:val="00111662"/>
    <w:rsid w:val="00111C0A"/>
    <w:rsid w:val="00111E05"/>
    <w:rsid w:val="00111EAB"/>
    <w:rsid w:val="00112245"/>
    <w:rsid w:val="00112406"/>
    <w:rsid w:val="00112721"/>
    <w:rsid w:val="00112755"/>
    <w:rsid w:val="001127D3"/>
    <w:rsid w:val="0011284A"/>
    <w:rsid w:val="0011291A"/>
    <w:rsid w:val="001129DF"/>
    <w:rsid w:val="00112B0E"/>
    <w:rsid w:val="00112EDA"/>
    <w:rsid w:val="00112EEF"/>
    <w:rsid w:val="0011303D"/>
    <w:rsid w:val="001131B0"/>
    <w:rsid w:val="001131F7"/>
    <w:rsid w:val="001132D5"/>
    <w:rsid w:val="00113390"/>
    <w:rsid w:val="00113632"/>
    <w:rsid w:val="00113660"/>
    <w:rsid w:val="00113939"/>
    <w:rsid w:val="00113FC9"/>
    <w:rsid w:val="00114252"/>
    <w:rsid w:val="0011457F"/>
    <w:rsid w:val="001146BF"/>
    <w:rsid w:val="00114886"/>
    <w:rsid w:val="001149D3"/>
    <w:rsid w:val="00114E90"/>
    <w:rsid w:val="00115007"/>
    <w:rsid w:val="0011511F"/>
    <w:rsid w:val="00115514"/>
    <w:rsid w:val="00115844"/>
    <w:rsid w:val="0011588D"/>
    <w:rsid w:val="00115CFF"/>
    <w:rsid w:val="00115DBA"/>
    <w:rsid w:val="00116058"/>
    <w:rsid w:val="001160CC"/>
    <w:rsid w:val="001161C1"/>
    <w:rsid w:val="0011667E"/>
    <w:rsid w:val="0011693D"/>
    <w:rsid w:val="00116AFD"/>
    <w:rsid w:val="00116C3C"/>
    <w:rsid w:val="00116CA4"/>
    <w:rsid w:val="00116CE0"/>
    <w:rsid w:val="00116D63"/>
    <w:rsid w:val="00116DAA"/>
    <w:rsid w:val="00116DFE"/>
    <w:rsid w:val="00117426"/>
    <w:rsid w:val="001174C5"/>
    <w:rsid w:val="001176E4"/>
    <w:rsid w:val="001178E0"/>
    <w:rsid w:val="001179B4"/>
    <w:rsid w:val="00117C33"/>
    <w:rsid w:val="00117C74"/>
    <w:rsid w:val="00117D5B"/>
    <w:rsid w:val="00117EC9"/>
    <w:rsid w:val="00120097"/>
    <w:rsid w:val="00120155"/>
    <w:rsid w:val="0012071A"/>
    <w:rsid w:val="0012077B"/>
    <w:rsid w:val="00120A52"/>
    <w:rsid w:val="00120A81"/>
    <w:rsid w:val="00120B9C"/>
    <w:rsid w:val="00120C62"/>
    <w:rsid w:val="00120DBB"/>
    <w:rsid w:val="0012118E"/>
    <w:rsid w:val="00121273"/>
    <w:rsid w:val="001212C0"/>
    <w:rsid w:val="00121BDB"/>
    <w:rsid w:val="00121F21"/>
    <w:rsid w:val="00121F7D"/>
    <w:rsid w:val="00122000"/>
    <w:rsid w:val="00122089"/>
    <w:rsid w:val="00122440"/>
    <w:rsid w:val="00122560"/>
    <w:rsid w:val="0012292D"/>
    <w:rsid w:val="00122B5D"/>
    <w:rsid w:val="00122E58"/>
    <w:rsid w:val="00122EAE"/>
    <w:rsid w:val="00122F6D"/>
    <w:rsid w:val="00123162"/>
    <w:rsid w:val="00123390"/>
    <w:rsid w:val="00123977"/>
    <w:rsid w:val="00124263"/>
    <w:rsid w:val="00124324"/>
    <w:rsid w:val="001245A7"/>
    <w:rsid w:val="001245C4"/>
    <w:rsid w:val="001246A8"/>
    <w:rsid w:val="00124B08"/>
    <w:rsid w:val="00124C72"/>
    <w:rsid w:val="00124CF5"/>
    <w:rsid w:val="00124E4D"/>
    <w:rsid w:val="00124ECC"/>
    <w:rsid w:val="00124ED4"/>
    <w:rsid w:val="00124EF7"/>
    <w:rsid w:val="00124FDD"/>
    <w:rsid w:val="00125161"/>
    <w:rsid w:val="001252D8"/>
    <w:rsid w:val="001253ED"/>
    <w:rsid w:val="00125559"/>
    <w:rsid w:val="00125C62"/>
    <w:rsid w:val="00125C91"/>
    <w:rsid w:val="00125D16"/>
    <w:rsid w:val="00125E1E"/>
    <w:rsid w:val="00125F82"/>
    <w:rsid w:val="00125FF3"/>
    <w:rsid w:val="001260F6"/>
    <w:rsid w:val="00126291"/>
    <w:rsid w:val="00126342"/>
    <w:rsid w:val="00126668"/>
    <w:rsid w:val="001266F9"/>
    <w:rsid w:val="0012672F"/>
    <w:rsid w:val="00126A0A"/>
    <w:rsid w:val="00126C3C"/>
    <w:rsid w:val="00126C9A"/>
    <w:rsid w:val="00126E95"/>
    <w:rsid w:val="00126ED5"/>
    <w:rsid w:val="00127105"/>
    <w:rsid w:val="001271D2"/>
    <w:rsid w:val="00127252"/>
    <w:rsid w:val="00127354"/>
    <w:rsid w:val="001275A2"/>
    <w:rsid w:val="00127B67"/>
    <w:rsid w:val="00127C34"/>
    <w:rsid w:val="00127C93"/>
    <w:rsid w:val="00127C97"/>
    <w:rsid w:val="00127F93"/>
    <w:rsid w:val="001301E3"/>
    <w:rsid w:val="001303CD"/>
    <w:rsid w:val="001304B9"/>
    <w:rsid w:val="00130AE9"/>
    <w:rsid w:val="00130C32"/>
    <w:rsid w:val="0013156F"/>
    <w:rsid w:val="001316CB"/>
    <w:rsid w:val="0013187B"/>
    <w:rsid w:val="001319BB"/>
    <w:rsid w:val="00131D37"/>
    <w:rsid w:val="00131EF2"/>
    <w:rsid w:val="0013205E"/>
    <w:rsid w:val="001320E9"/>
    <w:rsid w:val="00132364"/>
    <w:rsid w:val="00132480"/>
    <w:rsid w:val="00132490"/>
    <w:rsid w:val="0013271C"/>
    <w:rsid w:val="00132748"/>
    <w:rsid w:val="001327EB"/>
    <w:rsid w:val="00132B4E"/>
    <w:rsid w:val="00132C1B"/>
    <w:rsid w:val="00132CCA"/>
    <w:rsid w:val="00132FAF"/>
    <w:rsid w:val="00133032"/>
    <w:rsid w:val="00133145"/>
    <w:rsid w:val="00133215"/>
    <w:rsid w:val="0013338A"/>
    <w:rsid w:val="001334E0"/>
    <w:rsid w:val="0013373E"/>
    <w:rsid w:val="00133751"/>
    <w:rsid w:val="00133794"/>
    <w:rsid w:val="00133B31"/>
    <w:rsid w:val="00133ED3"/>
    <w:rsid w:val="00133FD9"/>
    <w:rsid w:val="00134192"/>
    <w:rsid w:val="00134723"/>
    <w:rsid w:val="00134B08"/>
    <w:rsid w:val="00134CBE"/>
    <w:rsid w:val="00134D05"/>
    <w:rsid w:val="00134E3D"/>
    <w:rsid w:val="0013510A"/>
    <w:rsid w:val="0013510E"/>
    <w:rsid w:val="00135149"/>
    <w:rsid w:val="0013519C"/>
    <w:rsid w:val="00135236"/>
    <w:rsid w:val="001353A1"/>
    <w:rsid w:val="001353D7"/>
    <w:rsid w:val="00135488"/>
    <w:rsid w:val="0013576A"/>
    <w:rsid w:val="00135D0A"/>
    <w:rsid w:val="00135D11"/>
    <w:rsid w:val="00136267"/>
    <w:rsid w:val="00136377"/>
    <w:rsid w:val="001363DB"/>
    <w:rsid w:val="001366CE"/>
    <w:rsid w:val="0013670B"/>
    <w:rsid w:val="001368B5"/>
    <w:rsid w:val="00136B9A"/>
    <w:rsid w:val="00136C42"/>
    <w:rsid w:val="00136E9E"/>
    <w:rsid w:val="0013732F"/>
    <w:rsid w:val="00137339"/>
    <w:rsid w:val="00137496"/>
    <w:rsid w:val="0013758D"/>
    <w:rsid w:val="00137751"/>
    <w:rsid w:val="0013782A"/>
    <w:rsid w:val="00137A63"/>
    <w:rsid w:val="00137A8D"/>
    <w:rsid w:val="00137B35"/>
    <w:rsid w:val="00137CE0"/>
    <w:rsid w:val="00137DD5"/>
    <w:rsid w:val="0014024F"/>
    <w:rsid w:val="001403BB"/>
    <w:rsid w:val="00140445"/>
    <w:rsid w:val="0014066F"/>
    <w:rsid w:val="00140827"/>
    <w:rsid w:val="0014082A"/>
    <w:rsid w:val="001408DA"/>
    <w:rsid w:val="001409E6"/>
    <w:rsid w:val="00140A94"/>
    <w:rsid w:val="00140F97"/>
    <w:rsid w:val="0014148F"/>
    <w:rsid w:val="00141630"/>
    <w:rsid w:val="0014176C"/>
    <w:rsid w:val="00141772"/>
    <w:rsid w:val="001418F6"/>
    <w:rsid w:val="001418FB"/>
    <w:rsid w:val="00141C82"/>
    <w:rsid w:val="00141EFF"/>
    <w:rsid w:val="001421FB"/>
    <w:rsid w:val="00142221"/>
    <w:rsid w:val="001423A7"/>
    <w:rsid w:val="00142AE3"/>
    <w:rsid w:val="00142E41"/>
    <w:rsid w:val="00142F71"/>
    <w:rsid w:val="00143082"/>
    <w:rsid w:val="001430DC"/>
    <w:rsid w:val="00143443"/>
    <w:rsid w:val="0014353C"/>
    <w:rsid w:val="00143CE3"/>
    <w:rsid w:val="00143E7A"/>
    <w:rsid w:val="00143F98"/>
    <w:rsid w:val="0014400C"/>
    <w:rsid w:val="0014405A"/>
    <w:rsid w:val="001440FC"/>
    <w:rsid w:val="00144186"/>
    <w:rsid w:val="00144273"/>
    <w:rsid w:val="00144430"/>
    <w:rsid w:val="00144506"/>
    <w:rsid w:val="0014484D"/>
    <w:rsid w:val="00144BFC"/>
    <w:rsid w:val="00145121"/>
    <w:rsid w:val="00145429"/>
    <w:rsid w:val="00145432"/>
    <w:rsid w:val="001456DA"/>
    <w:rsid w:val="001458D8"/>
    <w:rsid w:val="0014590D"/>
    <w:rsid w:val="00145992"/>
    <w:rsid w:val="00145A04"/>
    <w:rsid w:val="00146034"/>
    <w:rsid w:val="001461B8"/>
    <w:rsid w:val="0014625A"/>
    <w:rsid w:val="00146402"/>
    <w:rsid w:val="0014654F"/>
    <w:rsid w:val="00146730"/>
    <w:rsid w:val="0014687E"/>
    <w:rsid w:val="001469F2"/>
    <w:rsid w:val="0014722C"/>
    <w:rsid w:val="00147259"/>
    <w:rsid w:val="00147274"/>
    <w:rsid w:val="0014732F"/>
    <w:rsid w:val="0014733A"/>
    <w:rsid w:val="001473BD"/>
    <w:rsid w:val="001476B5"/>
    <w:rsid w:val="001476B7"/>
    <w:rsid w:val="001479C7"/>
    <w:rsid w:val="0015047C"/>
    <w:rsid w:val="00150A85"/>
    <w:rsid w:val="00150BA3"/>
    <w:rsid w:val="00150E26"/>
    <w:rsid w:val="00150F44"/>
    <w:rsid w:val="00151296"/>
    <w:rsid w:val="0015129F"/>
    <w:rsid w:val="001514D2"/>
    <w:rsid w:val="00151506"/>
    <w:rsid w:val="001518CA"/>
    <w:rsid w:val="00151BB2"/>
    <w:rsid w:val="00151F9D"/>
    <w:rsid w:val="001520DC"/>
    <w:rsid w:val="00152214"/>
    <w:rsid w:val="0015224A"/>
    <w:rsid w:val="00152452"/>
    <w:rsid w:val="00152656"/>
    <w:rsid w:val="00152978"/>
    <w:rsid w:val="00153065"/>
    <w:rsid w:val="00153149"/>
    <w:rsid w:val="0015333E"/>
    <w:rsid w:val="001536EE"/>
    <w:rsid w:val="001537BC"/>
    <w:rsid w:val="0015391D"/>
    <w:rsid w:val="00153999"/>
    <w:rsid w:val="00153EF3"/>
    <w:rsid w:val="00153F79"/>
    <w:rsid w:val="001541B4"/>
    <w:rsid w:val="0015435C"/>
    <w:rsid w:val="00154841"/>
    <w:rsid w:val="00154846"/>
    <w:rsid w:val="00154873"/>
    <w:rsid w:val="0015488A"/>
    <w:rsid w:val="0015488C"/>
    <w:rsid w:val="00154CF8"/>
    <w:rsid w:val="00154D95"/>
    <w:rsid w:val="00154E68"/>
    <w:rsid w:val="00154E97"/>
    <w:rsid w:val="00154F94"/>
    <w:rsid w:val="00155084"/>
    <w:rsid w:val="001557C2"/>
    <w:rsid w:val="00155B19"/>
    <w:rsid w:val="00155CD9"/>
    <w:rsid w:val="00155ED2"/>
    <w:rsid w:val="001561E2"/>
    <w:rsid w:val="00156341"/>
    <w:rsid w:val="0015648D"/>
    <w:rsid w:val="0015664C"/>
    <w:rsid w:val="001566DF"/>
    <w:rsid w:val="001567E0"/>
    <w:rsid w:val="00156BA3"/>
    <w:rsid w:val="00156D88"/>
    <w:rsid w:val="001573AF"/>
    <w:rsid w:val="001575A2"/>
    <w:rsid w:val="0015770F"/>
    <w:rsid w:val="0015798D"/>
    <w:rsid w:val="00157AC3"/>
    <w:rsid w:val="00157B77"/>
    <w:rsid w:val="00160087"/>
    <w:rsid w:val="0016018E"/>
    <w:rsid w:val="0016030F"/>
    <w:rsid w:val="001604AB"/>
    <w:rsid w:val="001606DC"/>
    <w:rsid w:val="001607D2"/>
    <w:rsid w:val="0016082A"/>
    <w:rsid w:val="00160ACC"/>
    <w:rsid w:val="00160B67"/>
    <w:rsid w:val="00160EBF"/>
    <w:rsid w:val="00160ED8"/>
    <w:rsid w:val="00161172"/>
    <w:rsid w:val="001611D2"/>
    <w:rsid w:val="00161368"/>
    <w:rsid w:val="001613EF"/>
    <w:rsid w:val="001615DB"/>
    <w:rsid w:val="00161691"/>
    <w:rsid w:val="001618BA"/>
    <w:rsid w:val="00161981"/>
    <w:rsid w:val="00161A4C"/>
    <w:rsid w:val="00161A5B"/>
    <w:rsid w:val="00161A9A"/>
    <w:rsid w:val="00161E3F"/>
    <w:rsid w:val="00162141"/>
    <w:rsid w:val="00162224"/>
    <w:rsid w:val="0016241A"/>
    <w:rsid w:val="0016267A"/>
    <w:rsid w:val="001626E7"/>
    <w:rsid w:val="00162A70"/>
    <w:rsid w:val="00162B27"/>
    <w:rsid w:val="00162B40"/>
    <w:rsid w:val="00162F53"/>
    <w:rsid w:val="001630F5"/>
    <w:rsid w:val="001633E2"/>
    <w:rsid w:val="00163460"/>
    <w:rsid w:val="00163494"/>
    <w:rsid w:val="001634B5"/>
    <w:rsid w:val="001635A9"/>
    <w:rsid w:val="00163836"/>
    <w:rsid w:val="001638B0"/>
    <w:rsid w:val="0016397E"/>
    <w:rsid w:val="00163A5E"/>
    <w:rsid w:val="00163C31"/>
    <w:rsid w:val="00163D74"/>
    <w:rsid w:val="00163F06"/>
    <w:rsid w:val="0016402A"/>
    <w:rsid w:val="0016466C"/>
    <w:rsid w:val="0016479B"/>
    <w:rsid w:val="00164A29"/>
    <w:rsid w:val="00164EF2"/>
    <w:rsid w:val="00164F5F"/>
    <w:rsid w:val="00165048"/>
    <w:rsid w:val="001651EF"/>
    <w:rsid w:val="001652E8"/>
    <w:rsid w:val="0016542C"/>
    <w:rsid w:val="001655E1"/>
    <w:rsid w:val="00165A99"/>
    <w:rsid w:val="00165B15"/>
    <w:rsid w:val="00166451"/>
    <w:rsid w:val="001664D7"/>
    <w:rsid w:val="0016690C"/>
    <w:rsid w:val="00166919"/>
    <w:rsid w:val="00166B32"/>
    <w:rsid w:val="00166C7E"/>
    <w:rsid w:val="00166D4F"/>
    <w:rsid w:val="00166EEA"/>
    <w:rsid w:val="00167207"/>
    <w:rsid w:val="0016732E"/>
    <w:rsid w:val="00167470"/>
    <w:rsid w:val="001675B0"/>
    <w:rsid w:val="001678FB"/>
    <w:rsid w:val="00167C78"/>
    <w:rsid w:val="00170019"/>
    <w:rsid w:val="00170076"/>
    <w:rsid w:val="001701A0"/>
    <w:rsid w:val="0017078B"/>
    <w:rsid w:val="00170959"/>
    <w:rsid w:val="00170B54"/>
    <w:rsid w:val="0017103A"/>
    <w:rsid w:val="001711C0"/>
    <w:rsid w:val="00171272"/>
    <w:rsid w:val="00171274"/>
    <w:rsid w:val="00171469"/>
    <w:rsid w:val="00171496"/>
    <w:rsid w:val="001714CE"/>
    <w:rsid w:val="001717DE"/>
    <w:rsid w:val="00171ACC"/>
    <w:rsid w:val="00171E9F"/>
    <w:rsid w:val="0017206B"/>
    <w:rsid w:val="001720D0"/>
    <w:rsid w:val="00172447"/>
    <w:rsid w:val="001724B3"/>
    <w:rsid w:val="001724F5"/>
    <w:rsid w:val="00172702"/>
    <w:rsid w:val="00172772"/>
    <w:rsid w:val="001729AC"/>
    <w:rsid w:val="00172A78"/>
    <w:rsid w:val="00172B89"/>
    <w:rsid w:val="00172CB4"/>
    <w:rsid w:val="00172CF8"/>
    <w:rsid w:val="0017315C"/>
    <w:rsid w:val="00173395"/>
    <w:rsid w:val="00173752"/>
    <w:rsid w:val="00173885"/>
    <w:rsid w:val="00173A4C"/>
    <w:rsid w:val="00173C54"/>
    <w:rsid w:val="00173F6A"/>
    <w:rsid w:val="00174024"/>
    <w:rsid w:val="0017420B"/>
    <w:rsid w:val="001743B3"/>
    <w:rsid w:val="0017448A"/>
    <w:rsid w:val="001745A5"/>
    <w:rsid w:val="001746A0"/>
    <w:rsid w:val="001747B8"/>
    <w:rsid w:val="0017484D"/>
    <w:rsid w:val="00174882"/>
    <w:rsid w:val="00174F5E"/>
    <w:rsid w:val="00174F67"/>
    <w:rsid w:val="00175069"/>
    <w:rsid w:val="00175810"/>
    <w:rsid w:val="00175868"/>
    <w:rsid w:val="001758D8"/>
    <w:rsid w:val="00175B5E"/>
    <w:rsid w:val="00175C5A"/>
    <w:rsid w:val="00175C6D"/>
    <w:rsid w:val="00175EEB"/>
    <w:rsid w:val="00175FD0"/>
    <w:rsid w:val="00176098"/>
    <w:rsid w:val="0017611B"/>
    <w:rsid w:val="0017648F"/>
    <w:rsid w:val="001767DF"/>
    <w:rsid w:val="001767EB"/>
    <w:rsid w:val="001769B2"/>
    <w:rsid w:val="00176D6E"/>
    <w:rsid w:val="00176DDF"/>
    <w:rsid w:val="00176DFB"/>
    <w:rsid w:val="00176EED"/>
    <w:rsid w:val="00177554"/>
    <w:rsid w:val="001775BE"/>
    <w:rsid w:val="0017762E"/>
    <w:rsid w:val="00177957"/>
    <w:rsid w:val="00177FC8"/>
    <w:rsid w:val="001801A7"/>
    <w:rsid w:val="00180201"/>
    <w:rsid w:val="00180490"/>
    <w:rsid w:val="00180569"/>
    <w:rsid w:val="001806CC"/>
    <w:rsid w:val="00180827"/>
    <w:rsid w:val="00180BF0"/>
    <w:rsid w:val="00180CCE"/>
    <w:rsid w:val="00180CE1"/>
    <w:rsid w:val="00180E10"/>
    <w:rsid w:val="001810B9"/>
    <w:rsid w:val="001819FC"/>
    <w:rsid w:val="00181C5C"/>
    <w:rsid w:val="00181E7F"/>
    <w:rsid w:val="00181F7A"/>
    <w:rsid w:val="001827DF"/>
    <w:rsid w:val="00182993"/>
    <w:rsid w:val="00182A07"/>
    <w:rsid w:val="00182A1C"/>
    <w:rsid w:val="00182A29"/>
    <w:rsid w:val="00182D4A"/>
    <w:rsid w:val="00182EEE"/>
    <w:rsid w:val="00183137"/>
    <w:rsid w:val="00183269"/>
    <w:rsid w:val="001834E2"/>
    <w:rsid w:val="00183770"/>
    <w:rsid w:val="00183A43"/>
    <w:rsid w:val="00183B61"/>
    <w:rsid w:val="00183CB4"/>
    <w:rsid w:val="00183D4A"/>
    <w:rsid w:val="00183E6A"/>
    <w:rsid w:val="00183EA9"/>
    <w:rsid w:val="00184028"/>
    <w:rsid w:val="001840FA"/>
    <w:rsid w:val="001842EC"/>
    <w:rsid w:val="001844DD"/>
    <w:rsid w:val="001845CA"/>
    <w:rsid w:val="0018496C"/>
    <w:rsid w:val="00184A2D"/>
    <w:rsid w:val="00184D60"/>
    <w:rsid w:val="00184DD8"/>
    <w:rsid w:val="00184F87"/>
    <w:rsid w:val="0018505B"/>
    <w:rsid w:val="00185325"/>
    <w:rsid w:val="0018532C"/>
    <w:rsid w:val="001853D6"/>
    <w:rsid w:val="0018550D"/>
    <w:rsid w:val="00185609"/>
    <w:rsid w:val="0018574B"/>
    <w:rsid w:val="001859B2"/>
    <w:rsid w:val="00185C22"/>
    <w:rsid w:val="00185C4E"/>
    <w:rsid w:val="00185DBA"/>
    <w:rsid w:val="00186086"/>
    <w:rsid w:val="00186325"/>
    <w:rsid w:val="001863B1"/>
    <w:rsid w:val="0018667C"/>
    <w:rsid w:val="0018688B"/>
    <w:rsid w:val="00186993"/>
    <w:rsid w:val="00186AD5"/>
    <w:rsid w:val="00186AF6"/>
    <w:rsid w:val="001871E6"/>
    <w:rsid w:val="001873C8"/>
    <w:rsid w:val="00187452"/>
    <w:rsid w:val="0018752C"/>
    <w:rsid w:val="001876BD"/>
    <w:rsid w:val="001876D6"/>
    <w:rsid w:val="001877B6"/>
    <w:rsid w:val="001905C5"/>
    <w:rsid w:val="001906A5"/>
    <w:rsid w:val="0019071A"/>
    <w:rsid w:val="00190A60"/>
    <w:rsid w:val="00190A81"/>
    <w:rsid w:val="00191050"/>
    <w:rsid w:val="00191232"/>
    <w:rsid w:val="001912E6"/>
    <w:rsid w:val="001914FF"/>
    <w:rsid w:val="00191734"/>
    <w:rsid w:val="00191756"/>
    <w:rsid w:val="00191779"/>
    <w:rsid w:val="00191B4C"/>
    <w:rsid w:val="00191D0F"/>
    <w:rsid w:val="00191F0E"/>
    <w:rsid w:val="00192208"/>
    <w:rsid w:val="00192571"/>
    <w:rsid w:val="00192589"/>
    <w:rsid w:val="001927D2"/>
    <w:rsid w:val="001927F9"/>
    <w:rsid w:val="00192DAD"/>
    <w:rsid w:val="00193134"/>
    <w:rsid w:val="0019331A"/>
    <w:rsid w:val="001934CF"/>
    <w:rsid w:val="001935BC"/>
    <w:rsid w:val="00193DA7"/>
    <w:rsid w:val="00193E71"/>
    <w:rsid w:val="00193FB6"/>
    <w:rsid w:val="001944DB"/>
    <w:rsid w:val="001947CA"/>
    <w:rsid w:val="00194887"/>
    <w:rsid w:val="00194939"/>
    <w:rsid w:val="00194956"/>
    <w:rsid w:val="00194963"/>
    <w:rsid w:val="00194A06"/>
    <w:rsid w:val="00194A62"/>
    <w:rsid w:val="00194B8D"/>
    <w:rsid w:val="00194C0A"/>
    <w:rsid w:val="00194D1B"/>
    <w:rsid w:val="00194F43"/>
    <w:rsid w:val="00195435"/>
    <w:rsid w:val="001954B8"/>
    <w:rsid w:val="00195506"/>
    <w:rsid w:val="001959F5"/>
    <w:rsid w:val="00195AB0"/>
    <w:rsid w:val="00195EE8"/>
    <w:rsid w:val="001961F6"/>
    <w:rsid w:val="001962D5"/>
    <w:rsid w:val="00196300"/>
    <w:rsid w:val="0019634F"/>
    <w:rsid w:val="00196565"/>
    <w:rsid w:val="00196717"/>
    <w:rsid w:val="001968C0"/>
    <w:rsid w:val="00196920"/>
    <w:rsid w:val="00196CC2"/>
    <w:rsid w:val="00196E74"/>
    <w:rsid w:val="00196F5A"/>
    <w:rsid w:val="00197036"/>
    <w:rsid w:val="00197155"/>
    <w:rsid w:val="0019761C"/>
    <w:rsid w:val="001976B7"/>
    <w:rsid w:val="001977FA"/>
    <w:rsid w:val="00197B8C"/>
    <w:rsid w:val="00197BE2"/>
    <w:rsid w:val="00197BF2"/>
    <w:rsid w:val="00197CE3"/>
    <w:rsid w:val="001A09C2"/>
    <w:rsid w:val="001A0D94"/>
    <w:rsid w:val="001A1359"/>
    <w:rsid w:val="001A139B"/>
    <w:rsid w:val="001A14E9"/>
    <w:rsid w:val="001A194A"/>
    <w:rsid w:val="001A1A2D"/>
    <w:rsid w:val="001A1B53"/>
    <w:rsid w:val="001A1FB3"/>
    <w:rsid w:val="001A203A"/>
    <w:rsid w:val="001A2153"/>
    <w:rsid w:val="001A21E5"/>
    <w:rsid w:val="001A230A"/>
    <w:rsid w:val="001A23BC"/>
    <w:rsid w:val="001A24FE"/>
    <w:rsid w:val="001A266C"/>
    <w:rsid w:val="001A2674"/>
    <w:rsid w:val="001A2AB5"/>
    <w:rsid w:val="001A2ADB"/>
    <w:rsid w:val="001A2AE8"/>
    <w:rsid w:val="001A2B1C"/>
    <w:rsid w:val="001A2B6E"/>
    <w:rsid w:val="001A2FEB"/>
    <w:rsid w:val="001A332C"/>
    <w:rsid w:val="001A367C"/>
    <w:rsid w:val="001A3705"/>
    <w:rsid w:val="001A3AA9"/>
    <w:rsid w:val="001A3B1A"/>
    <w:rsid w:val="001A3B6E"/>
    <w:rsid w:val="001A3CA2"/>
    <w:rsid w:val="001A44B4"/>
    <w:rsid w:val="001A4588"/>
    <w:rsid w:val="001A4B92"/>
    <w:rsid w:val="001A4EF7"/>
    <w:rsid w:val="001A4FCF"/>
    <w:rsid w:val="001A527D"/>
    <w:rsid w:val="001A556D"/>
    <w:rsid w:val="001A567B"/>
    <w:rsid w:val="001A56C6"/>
    <w:rsid w:val="001A5708"/>
    <w:rsid w:val="001A5714"/>
    <w:rsid w:val="001A5758"/>
    <w:rsid w:val="001A57AA"/>
    <w:rsid w:val="001A5819"/>
    <w:rsid w:val="001A5AF4"/>
    <w:rsid w:val="001A5CEF"/>
    <w:rsid w:val="001A5E11"/>
    <w:rsid w:val="001A5E4F"/>
    <w:rsid w:val="001A5ED8"/>
    <w:rsid w:val="001A6056"/>
    <w:rsid w:val="001A6247"/>
    <w:rsid w:val="001A6719"/>
    <w:rsid w:val="001A68A5"/>
    <w:rsid w:val="001A6BBC"/>
    <w:rsid w:val="001A6C74"/>
    <w:rsid w:val="001A6CAC"/>
    <w:rsid w:val="001A6E2D"/>
    <w:rsid w:val="001A6E7D"/>
    <w:rsid w:val="001A6F02"/>
    <w:rsid w:val="001A6F1C"/>
    <w:rsid w:val="001A7079"/>
    <w:rsid w:val="001A7124"/>
    <w:rsid w:val="001A71CC"/>
    <w:rsid w:val="001A74A5"/>
    <w:rsid w:val="001A79DF"/>
    <w:rsid w:val="001A7AF7"/>
    <w:rsid w:val="001A7AFA"/>
    <w:rsid w:val="001A7D1A"/>
    <w:rsid w:val="001A7D44"/>
    <w:rsid w:val="001A7F27"/>
    <w:rsid w:val="001B0BB4"/>
    <w:rsid w:val="001B0BB6"/>
    <w:rsid w:val="001B0CB9"/>
    <w:rsid w:val="001B0E8C"/>
    <w:rsid w:val="001B106D"/>
    <w:rsid w:val="001B10A5"/>
    <w:rsid w:val="001B11CE"/>
    <w:rsid w:val="001B13F1"/>
    <w:rsid w:val="001B1816"/>
    <w:rsid w:val="001B183C"/>
    <w:rsid w:val="001B198D"/>
    <w:rsid w:val="001B1E96"/>
    <w:rsid w:val="001B1FA6"/>
    <w:rsid w:val="001B22E5"/>
    <w:rsid w:val="001B2410"/>
    <w:rsid w:val="001B272E"/>
    <w:rsid w:val="001B2BB0"/>
    <w:rsid w:val="001B2D11"/>
    <w:rsid w:val="001B2DDE"/>
    <w:rsid w:val="001B2E7F"/>
    <w:rsid w:val="001B2FD3"/>
    <w:rsid w:val="001B338F"/>
    <w:rsid w:val="001B33DD"/>
    <w:rsid w:val="001B36E7"/>
    <w:rsid w:val="001B3813"/>
    <w:rsid w:val="001B38A1"/>
    <w:rsid w:val="001B38FA"/>
    <w:rsid w:val="001B3924"/>
    <w:rsid w:val="001B39C4"/>
    <w:rsid w:val="001B3AAD"/>
    <w:rsid w:val="001B3D73"/>
    <w:rsid w:val="001B3E5F"/>
    <w:rsid w:val="001B3FB2"/>
    <w:rsid w:val="001B4410"/>
    <w:rsid w:val="001B4441"/>
    <w:rsid w:val="001B466B"/>
    <w:rsid w:val="001B480C"/>
    <w:rsid w:val="001B4901"/>
    <w:rsid w:val="001B4C91"/>
    <w:rsid w:val="001B4D13"/>
    <w:rsid w:val="001B4E8A"/>
    <w:rsid w:val="001B5009"/>
    <w:rsid w:val="001B5047"/>
    <w:rsid w:val="001B506B"/>
    <w:rsid w:val="001B50A3"/>
    <w:rsid w:val="001B5229"/>
    <w:rsid w:val="001B53E8"/>
    <w:rsid w:val="001B5442"/>
    <w:rsid w:val="001B5629"/>
    <w:rsid w:val="001B5708"/>
    <w:rsid w:val="001B5D17"/>
    <w:rsid w:val="001B690E"/>
    <w:rsid w:val="001B6BA0"/>
    <w:rsid w:val="001B6C8D"/>
    <w:rsid w:val="001B6DAB"/>
    <w:rsid w:val="001B6DF2"/>
    <w:rsid w:val="001B6E44"/>
    <w:rsid w:val="001B6EA9"/>
    <w:rsid w:val="001B7145"/>
    <w:rsid w:val="001B7857"/>
    <w:rsid w:val="001B7A96"/>
    <w:rsid w:val="001B7AD1"/>
    <w:rsid w:val="001B7AEF"/>
    <w:rsid w:val="001B7BA9"/>
    <w:rsid w:val="001B7D37"/>
    <w:rsid w:val="001B7DA9"/>
    <w:rsid w:val="001C0247"/>
    <w:rsid w:val="001C03FF"/>
    <w:rsid w:val="001C0568"/>
    <w:rsid w:val="001C09D9"/>
    <w:rsid w:val="001C0AAB"/>
    <w:rsid w:val="001C0F82"/>
    <w:rsid w:val="001C1681"/>
    <w:rsid w:val="001C1850"/>
    <w:rsid w:val="001C19BF"/>
    <w:rsid w:val="001C1AE1"/>
    <w:rsid w:val="001C1C54"/>
    <w:rsid w:val="001C1DA7"/>
    <w:rsid w:val="001C1DB4"/>
    <w:rsid w:val="001C2176"/>
    <w:rsid w:val="001C24C8"/>
    <w:rsid w:val="001C257B"/>
    <w:rsid w:val="001C2696"/>
    <w:rsid w:val="001C29D4"/>
    <w:rsid w:val="001C2AC6"/>
    <w:rsid w:val="001C2B2A"/>
    <w:rsid w:val="001C2EA1"/>
    <w:rsid w:val="001C3025"/>
    <w:rsid w:val="001C3041"/>
    <w:rsid w:val="001C34EA"/>
    <w:rsid w:val="001C3500"/>
    <w:rsid w:val="001C3547"/>
    <w:rsid w:val="001C3563"/>
    <w:rsid w:val="001C357A"/>
    <w:rsid w:val="001C360E"/>
    <w:rsid w:val="001C377A"/>
    <w:rsid w:val="001C39A2"/>
    <w:rsid w:val="001C3A02"/>
    <w:rsid w:val="001C3A82"/>
    <w:rsid w:val="001C3A93"/>
    <w:rsid w:val="001C3B9C"/>
    <w:rsid w:val="001C40E4"/>
    <w:rsid w:val="001C4180"/>
    <w:rsid w:val="001C42D7"/>
    <w:rsid w:val="001C463F"/>
    <w:rsid w:val="001C465C"/>
    <w:rsid w:val="001C48EF"/>
    <w:rsid w:val="001C4AED"/>
    <w:rsid w:val="001C4E76"/>
    <w:rsid w:val="001C4EEE"/>
    <w:rsid w:val="001C4F16"/>
    <w:rsid w:val="001C5142"/>
    <w:rsid w:val="001C5152"/>
    <w:rsid w:val="001C531A"/>
    <w:rsid w:val="001C5353"/>
    <w:rsid w:val="001C538A"/>
    <w:rsid w:val="001C5444"/>
    <w:rsid w:val="001C5844"/>
    <w:rsid w:val="001C59E1"/>
    <w:rsid w:val="001C5CCC"/>
    <w:rsid w:val="001C5ECE"/>
    <w:rsid w:val="001C5F49"/>
    <w:rsid w:val="001C5FA3"/>
    <w:rsid w:val="001C6479"/>
    <w:rsid w:val="001C6552"/>
    <w:rsid w:val="001C687F"/>
    <w:rsid w:val="001C68A2"/>
    <w:rsid w:val="001C6950"/>
    <w:rsid w:val="001C69B0"/>
    <w:rsid w:val="001C6A28"/>
    <w:rsid w:val="001C6ACC"/>
    <w:rsid w:val="001C6DC5"/>
    <w:rsid w:val="001C6E68"/>
    <w:rsid w:val="001C7013"/>
    <w:rsid w:val="001C75F1"/>
    <w:rsid w:val="001C7664"/>
    <w:rsid w:val="001C771B"/>
    <w:rsid w:val="001C7728"/>
    <w:rsid w:val="001C774B"/>
    <w:rsid w:val="001C77CD"/>
    <w:rsid w:val="001C7F6B"/>
    <w:rsid w:val="001D0015"/>
    <w:rsid w:val="001D0122"/>
    <w:rsid w:val="001D0225"/>
    <w:rsid w:val="001D034F"/>
    <w:rsid w:val="001D03E2"/>
    <w:rsid w:val="001D0DAD"/>
    <w:rsid w:val="001D0F65"/>
    <w:rsid w:val="001D1272"/>
    <w:rsid w:val="001D128B"/>
    <w:rsid w:val="001D12F1"/>
    <w:rsid w:val="001D1A02"/>
    <w:rsid w:val="001D1A7A"/>
    <w:rsid w:val="001D1AAB"/>
    <w:rsid w:val="001D1B2D"/>
    <w:rsid w:val="001D1B59"/>
    <w:rsid w:val="001D1F19"/>
    <w:rsid w:val="001D20CD"/>
    <w:rsid w:val="001D231E"/>
    <w:rsid w:val="001D23D2"/>
    <w:rsid w:val="001D2413"/>
    <w:rsid w:val="001D245D"/>
    <w:rsid w:val="001D26A5"/>
    <w:rsid w:val="001D2AC4"/>
    <w:rsid w:val="001D2F6B"/>
    <w:rsid w:val="001D2FC6"/>
    <w:rsid w:val="001D32C1"/>
    <w:rsid w:val="001D36B6"/>
    <w:rsid w:val="001D37AA"/>
    <w:rsid w:val="001D383A"/>
    <w:rsid w:val="001D3853"/>
    <w:rsid w:val="001D3883"/>
    <w:rsid w:val="001D3C0A"/>
    <w:rsid w:val="001D3E04"/>
    <w:rsid w:val="001D3E23"/>
    <w:rsid w:val="001D4064"/>
    <w:rsid w:val="001D4115"/>
    <w:rsid w:val="001D44D8"/>
    <w:rsid w:val="001D4937"/>
    <w:rsid w:val="001D4CB7"/>
    <w:rsid w:val="001D5319"/>
    <w:rsid w:val="001D540A"/>
    <w:rsid w:val="001D5566"/>
    <w:rsid w:val="001D5606"/>
    <w:rsid w:val="001D614E"/>
    <w:rsid w:val="001D6175"/>
    <w:rsid w:val="001D617B"/>
    <w:rsid w:val="001D620D"/>
    <w:rsid w:val="001D62A1"/>
    <w:rsid w:val="001D62B0"/>
    <w:rsid w:val="001D64BE"/>
    <w:rsid w:val="001D658E"/>
    <w:rsid w:val="001D671E"/>
    <w:rsid w:val="001D6CAB"/>
    <w:rsid w:val="001D6D52"/>
    <w:rsid w:val="001D6DAC"/>
    <w:rsid w:val="001D6FBC"/>
    <w:rsid w:val="001D7546"/>
    <w:rsid w:val="001D75B9"/>
    <w:rsid w:val="001D7AC0"/>
    <w:rsid w:val="001E01A6"/>
    <w:rsid w:val="001E0428"/>
    <w:rsid w:val="001E04DC"/>
    <w:rsid w:val="001E0608"/>
    <w:rsid w:val="001E060D"/>
    <w:rsid w:val="001E060F"/>
    <w:rsid w:val="001E063B"/>
    <w:rsid w:val="001E0765"/>
    <w:rsid w:val="001E09A0"/>
    <w:rsid w:val="001E0C5D"/>
    <w:rsid w:val="001E0C79"/>
    <w:rsid w:val="001E0DB7"/>
    <w:rsid w:val="001E0EB8"/>
    <w:rsid w:val="001E1199"/>
    <w:rsid w:val="001E14A1"/>
    <w:rsid w:val="001E1576"/>
    <w:rsid w:val="001E15AC"/>
    <w:rsid w:val="001E172E"/>
    <w:rsid w:val="001E1843"/>
    <w:rsid w:val="001E18CC"/>
    <w:rsid w:val="001E2101"/>
    <w:rsid w:val="001E212B"/>
    <w:rsid w:val="001E23C4"/>
    <w:rsid w:val="001E2444"/>
    <w:rsid w:val="001E2474"/>
    <w:rsid w:val="001E259C"/>
    <w:rsid w:val="001E276B"/>
    <w:rsid w:val="001E291A"/>
    <w:rsid w:val="001E2C2E"/>
    <w:rsid w:val="001E2C7A"/>
    <w:rsid w:val="001E2F01"/>
    <w:rsid w:val="001E31B3"/>
    <w:rsid w:val="001E3226"/>
    <w:rsid w:val="001E359D"/>
    <w:rsid w:val="001E37B0"/>
    <w:rsid w:val="001E3817"/>
    <w:rsid w:val="001E3AE6"/>
    <w:rsid w:val="001E3BFC"/>
    <w:rsid w:val="001E3E86"/>
    <w:rsid w:val="001E3E88"/>
    <w:rsid w:val="001E3F37"/>
    <w:rsid w:val="001E4010"/>
    <w:rsid w:val="001E41EC"/>
    <w:rsid w:val="001E42C1"/>
    <w:rsid w:val="001E44AE"/>
    <w:rsid w:val="001E4544"/>
    <w:rsid w:val="001E468D"/>
    <w:rsid w:val="001E472A"/>
    <w:rsid w:val="001E4881"/>
    <w:rsid w:val="001E495C"/>
    <w:rsid w:val="001E4DC9"/>
    <w:rsid w:val="001E52A7"/>
    <w:rsid w:val="001E53AC"/>
    <w:rsid w:val="001E542E"/>
    <w:rsid w:val="001E54CE"/>
    <w:rsid w:val="001E57A5"/>
    <w:rsid w:val="001E5831"/>
    <w:rsid w:val="001E6429"/>
    <w:rsid w:val="001E66C7"/>
    <w:rsid w:val="001E66CC"/>
    <w:rsid w:val="001E6837"/>
    <w:rsid w:val="001E6AE1"/>
    <w:rsid w:val="001E70CA"/>
    <w:rsid w:val="001E725A"/>
    <w:rsid w:val="001E746D"/>
    <w:rsid w:val="001E77E9"/>
    <w:rsid w:val="001E781D"/>
    <w:rsid w:val="001E78C4"/>
    <w:rsid w:val="001E7D11"/>
    <w:rsid w:val="001E7D32"/>
    <w:rsid w:val="001E7F2D"/>
    <w:rsid w:val="001F02CA"/>
    <w:rsid w:val="001F0352"/>
    <w:rsid w:val="001F03BE"/>
    <w:rsid w:val="001F0731"/>
    <w:rsid w:val="001F0D0A"/>
    <w:rsid w:val="001F0E1B"/>
    <w:rsid w:val="001F0E1C"/>
    <w:rsid w:val="001F0EF5"/>
    <w:rsid w:val="001F12CC"/>
    <w:rsid w:val="001F1553"/>
    <w:rsid w:val="001F18A7"/>
    <w:rsid w:val="001F19FB"/>
    <w:rsid w:val="001F1A1C"/>
    <w:rsid w:val="001F23B5"/>
    <w:rsid w:val="001F2479"/>
    <w:rsid w:val="001F24DB"/>
    <w:rsid w:val="001F27BF"/>
    <w:rsid w:val="001F2A15"/>
    <w:rsid w:val="001F2C23"/>
    <w:rsid w:val="001F2E37"/>
    <w:rsid w:val="001F2E6E"/>
    <w:rsid w:val="001F2E71"/>
    <w:rsid w:val="001F2F2C"/>
    <w:rsid w:val="001F303D"/>
    <w:rsid w:val="001F3070"/>
    <w:rsid w:val="001F349E"/>
    <w:rsid w:val="001F35E5"/>
    <w:rsid w:val="001F36AC"/>
    <w:rsid w:val="001F37BA"/>
    <w:rsid w:val="001F3B54"/>
    <w:rsid w:val="001F3D6D"/>
    <w:rsid w:val="001F402D"/>
    <w:rsid w:val="001F44D0"/>
    <w:rsid w:val="001F45BB"/>
    <w:rsid w:val="001F4781"/>
    <w:rsid w:val="001F4823"/>
    <w:rsid w:val="001F4973"/>
    <w:rsid w:val="001F49DF"/>
    <w:rsid w:val="001F4A98"/>
    <w:rsid w:val="001F4ACB"/>
    <w:rsid w:val="001F4D2A"/>
    <w:rsid w:val="001F4E94"/>
    <w:rsid w:val="001F4F70"/>
    <w:rsid w:val="001F516D"/>
    <w:rsid w:val="001F5177"/>
    <w:rsid w:val="001F51E6"/>
    <w:rsid w:val="001F523F"/>
    <w:rsid w:val="001F54BF"/>
    <w:rsid w:val="001F5915"/>
    <w:rsid w:val="001F59E1"/>
    <w:rsid w:val="001F5A50"/>
    <w:rsid w:val="001F6179"/>
    <w:rsid w:val="001F620D"/>
    <w:rsid w:val="001F631D"/>
    <w:rsid w:val="001F63B2"/>
    <w:rsid w:val="001F6CCA"/>
    <w:rsid w:val="001F6E6B"/>
    <w:rsid w:val="001F7481"/>
    <w:rsid w:val="001F7707"/>
    <w:rsid w:val="001F795B"/>
    <w:rsid w:val="001F7B9E"/>
    <w:rsid w:val="001F7CC3"/>
    <w:rsid w:val="001F7F7F"/>
    <w:rsid w:val="001F7FA8"/>
    <w:rsid w:val="00200667"/>
    <w:rsid w:val="00200795"/>
    <w:rsid w:val="00200A83"/>
    <w:rsid w:val="00200BC7"/>
    <w:rsid w:val="00200BFF"/>
    <w:rsid w:val="00200F38"/>
    <w:rsid w:val="0020117C"/>
    <w:rsid w:val="00201296"/>
    <w:rsid w:val="0020138D"/>
    <w:rsid w:val="002014E3"/>
    <w:rsid w:val="0020168B"/>
    <w:rsid w:val="002017A1"/>
    <w:rsid w:val="00201936"/>
    <w:rsid w:val="00201AF0"/>
    <w:rsid w:val="00201CC5"/>
    <w:rsid w:val="00201DE1"/>
    <w:rsid w:val="00202327"/>
    <w:rsid w:val="00202406"/>
    <w:rsid w:val="0020241E"/>
    <w:rsid w:val="002024E2"/>
    <w:rsid w:val="002025B0"/>
    <w:rsid w:val="00202A05"/>
    <w:rsid w:val="00202B96"/>
    <w:rsid w:val="00202BDD"/>
    <w:rsid w:val="00202ED4"/>
    <w:rsid w:val="00202FB3"/>
    <w:rsid w:val="00203067"/>
    <w:rsid w:val="00203570"/>
    <w:rsid w:val="00203975"/>
    <w:rsid w:val="00203C9C"/>
    <w:rsid w:val="00203D23"/>
    <w:rsid w:val="00203E9E"/>
    <w:rsid w:val="00203F02"/>
    <w:rsid w:val="0020405C"/>
    <w:rsid w:val="0020415E"/>
    <w:rsid w:val="002041DF"/>
    <w:rsid w:val="00204678"/>
    <w:rsid w:val="00204DFB"/>
    <w:rsid w:val="00204FA5"/>
    <w:rsid w:val="002050A7"/>
    <w:rsid w:val="002051A8"/>
    <w:rsid w:val="0020529B"/>
    <w:rsid w:val="002052E7"/>
    <w:rsid w:val="00205557"/>
    <w:rsid w:val="00205665"/>
    <w:rsid w:val="00205885"/>
    <w:rsid w:val="002059A3"/>
    <w:rsid w:val="00205AC4"/>
    <w:rsid w:val="00205AEE"/>
    <w:rsid w:val="00205C87"/>
    <w:rsid w:val="00205CEF"/>
    <w:rsid w:val="00205D37"/>
    <w:rsid w:val="00205F33"/>
    <w:rsid w:val="002061E0"/>
    <w:rsid w:val="0020641F"/>
    <w:rsid w:val="00206590"/>
    <w:rsid w:val="002065ED"/>
    <w:rsid w:val="00206B0B"/>
    <w:rsid w:val="00206BBA"/>
    <w:rsid w:val="00206D15"/>
    <w:rsid w:val="00206DCD"/>
    <w:rsid w:val="00206E7C"/>
    <w:rsid w:val="00207541"/>
    <w:rsid w:val="002076ED"/>
    <w:rsid w:val="002078ED"/>
    <w:rsid w:val="0020799B"/>
    <w:rsid w:val="00207AA9"/>
    <w:rsid w:val="00207EC4"/>
    <w:rsid w:val="00207EF4"/>
    <w:rsid w:val="002102F8"/>
    <w:rsid w:val="00210AC2"/>
    <w:rsid w:val="00210EF9"/>
    <w:rsid w:val="00211035"/>
    <w:rsid w:val="0021147D"/>
    <w:rsid w:val="002116D7"/>
    <w:rsid w:val="0021176C"/>
    <w:rsid w:val="00211BEA"/>
    <w:rsid w:val="00211CA4"/>
    <w:rsid w:val="00211DE5"/>
    <w:rsid w:val="00211F4D"/>
    <w:rsid w:val="002122C8"/>
    <w:rsid w:val="002123E6"/>
    <w:rsid w:val="0021251A"/>
    <w:rsid w:val="00212733"/>
    <w:rsid w:val="00212874"/>
    <w:rsid w:val="002129F9"/>
    <w:rsid w:val="00212D50"/>
    <w:rsid w:val="00213147"/>
    <w:rsid w:val="00213159"/>
    <w:rsid w:val="0021331D"/>
    <w:rsid w:val="00213AB7"/>
    <w:rsid w:val="00213C70"/>
    <w:rsid w:val="002140EB"/>
    <w:rsid w:val="002143F4"/>
    <w:rsid w:val="00214578"/>
    <w:rsid w:val="00214625"/>
    <w:rsid w:val="002148ED"/>
    <w:rsid w:val="00214BB7"/>
    <w:rsid w:val="00214EE3"/>
    <w:rsid w:val="00214F90"/>
    <w:rsid w:val="0021514C"/>
    <w:rsid w:val="00215196"/>
    <w:rsid w:val="00215316"/>
    <w:rsid w:val="0021539A"/>
    <w:rsid w:val="002153E5"/>
    <w:rsid w:val="002154F7"/>
    <w:rsid w:val="002155B2"/>
    <w:rsid w:val="002157AF"/>
    <w:rsid w:val="00215D19"/>
    <w:rsid w:val="00215F2C"/>
    <w:rsid w:val="0021630C"/>
    <w:rsid w:val="0021638F"/>
    <w:rsid w:val="00216390"/>
    <w:rsid w:val="00216569"/>
    <w:rsid w:val="002166D8"/>
    <w:rsid w:val="002168D4"/>
    <w:rsid w:val="00216A97"/>
    <w:rsid w:val="00216B43"/>
    <w:rsid w:val="00216BD5"/>
    <w:rsid w:val="00216D8D"/>
    <w:rsid w:val="00216E4D"/>
    <w:rsid w:val="00217160"/>
    <w:rsid w:val="002171D5"/>
    <w:rsid w:val="0021796F"/>
    <w:rsid w:val="00217AEC"/>
    <w:rsid w:val="00217B00"/>
    <w:rsid w:val="00217B3B"/>
    <w:rsid w:val="00217D7A"/>
    <w:rsid w:val="00217E22"/>
    <w:rsid w:val="00217E6F"/>
    <w:rsid w:val="002200A1"/>
    <w:rsid w:val="002206AC"/>
    <w:rsid w:val="00220772"/>
    <w:rsid w:val="00220832"/>
    <w:rsid w:val="0022086F"/>
    <w:rsid w:val="00220990"/>
    <w:rsid w:val="0022099E"/>
    <w:rsid w:val="00220AFF"/>
    <w:rsid w:val="00220D05"/>
    <w:rsid w:val="00220D20"/>
    <w:rsid w:val="002210C0"/>
    <w:rsid w:val="0022128D"/>
    <w:rsid w:val="002217B4"/>
    <w:rsid w:val="00221897"/>
    <w:rsid w:val="00221E59"/>
    <w:rsid w:val="00221F0C"/>
    <w:rsid w:val="00221F13"/>
    <w:rsid w:val="0022209E"/>
    <w:rsid w:val="0022217B"/>
    <w:rsid w:val="00222287"/>
    <w:rsid w:val="00222310"/>
    <w:rsid w:val="00222496"/>
    <w:rsid w:val="0022286C"/>
    <w:rsid w:val="00222A9E"/>
    <w:rsid w:val="00222AB4"/>
    <w:rsid w:val="00222AD1"/>
    <w:rsid w:val="00222B8A"/>
    <w:rsid w:val="00222D66"/>
    <w:rsid w:val="00222DD5"/>
    <w:rsid w:val="002231BB"/>
    <w:rsid w:val="00223263"/>
    <w:rsid w:val="002232E9"/>
    <w:rsid w:val="002237DF"/>
    <w:rsid w:val="002239A1"/>
    <w:rsid w:val="00223B4B"/>
    <w:rsid w:val="00223C8E"/>
    <w:rsid w:val="00223CB1"/>
    <w:rsid w:val="00223D5E"/>
    <w:rsid w:val="00224551"/>
    <w:rsid w:val="00224711"/>
    <w:rsid w:val="0022491C"/>
    <w:rsid w:val="00224B58"/>
    <w:rsid w:val="00224B95"/>
    <w:rsid w:val="00224D22"/>
    <w:rsid w:val="00224D8E"/>
    <w:rsid w:val="00224E9A"/>
    <w:rsid w:val="00224F00"/>
    <w:rsid w:val="00225056"/>
    <w:rsid w:val="00225125"/>
    <w:rsid w:val="0022545E"/>
    <w:rsid w:val="00225BA3"/>
    <w:rsid w:val="00225C35"/>
    <w:rsid w:val="00225CA1"/>
    <w:rsid w:val="0022603D"/>
    <w:rsid w:val="00226612"/>
    <w:rsid w:val="0022666D"/>
    <w:rsid w:val="0022670B"/>
    <w:rsid w:val="002267E9"/>
    <w:rsid w:val="00226F20"/>
    <w:rsid w:val="0022722B"/>
    <w:rsid w:val="002272B7"/>
    <w:rsid w:val="002274CD"/>
    <w:rsid w:val="00227580"/>
    <w:rsid w:val="00227683"/>
    <w:rsid w:val="002278ED"/>
    <w:rsid w:val="00227B00"/>
    <w:rsid w:val="00227D17"/>
    <w:rsid w:val="0023013F"/>
    <w:rsid w:val="00230164"/>
    <w:rsid w:val="002301FD"/>
    <w:rsid w:val="0023035D"/>
    <w:rsid w:val="0023045F"/>
    <w:rsid w:val="00230A94"/>
    <w:rsid w:val="00230D52"/>
    <w:rsid w:val="00230EA1"/>
    <w:rsid w:val="00231043"/>
    <w:rsid w:val="00231102"/>
    <w:rsid w:val="00231251"/>
    <w:rsid w:val="00231266"/>
    <w:rsid w:val="002312AB"/>
    <w:rsid w:val="0023147C"/>
    <w:rsid w:val="00231542"/>
    <w:rsid w:val="002315C9"/>
    <w:rsid w:val="00231898"/>
    <w:rsid w:val="00231AED"/>
    <w:rsid w:val="00231D6D"/>
    <w:rsid w:val="00231E26"/>
    <w:rsid w:val="00232003"/>
    <w:rsid w:val="0023203D"/>
    <w:rsid w:val="002320D4"/>
    <w:rsid w:val="0023217B"/>
    <w:rsid w:val="002321EB"/>
    <w:rsid w:val="00232272"/>
    <w:rsid w:val="0023228D"/>
    <w:rsid w:val="0023251F"/>
    <w:rsid w:val="00232531"/>
    <w:rsid w:val="0023260B"/>
    <w:rsid w:val="00232AE3"/>
    <w:rsid w:val="00232BA7"/>
    <w:rsid w:val="00232C44"/>
    <w:rsid w:val="00232D1D"/>
    <w:rsid w:val="00232F0D"/>
    <w:rsid w:val="0023322E"/>
    <w:rsid w:val="0023326B"/>
    <w:rsid w:val="002332F5"/>
    <w:rsid w:val="00233785"/>
    <w:rsid w:val="00233902"/>
    <w:rsid w:val="002339E1"/>
    <w:rsid w:val="00233A30"/>
    <w:rsid w:val="00233BB3"/>
    <w:rsid w:val="00233D5A"/>
    <w:rsid w:val="00234173"/>
    <w:rsid w:val="002345AE"/>
    <w:rsid w:val="002346DC"/>
    <w:rsid w:val="002346ED"/>
    <w:rsid w:val="002348D1"/>
    <w:rsid w:val="00234962"/>
    <w:rsid w:val="00234C09"/>
    <w:rsid w:val="00234CB0"/>
    <w:rsid w:val="00234F89"/>
    <w:rsid w:val="0023505E"/>
    <w:rsid w:val="002351C3"/>
    <w:rsid w:val="002355CD"/>
    <w:rsid w:val="0023575E"/>
    <w:rsid w:val="002357C4"/>
    <w:rsid w:val="0023594E"/>
    <w:rsid w:val="00235968"/>
    <w:rsid w:val="00235C61"/>
    <w:rsid w:val="00235D9F"/>
    <w:rsid w:val="00235F73"/>
    <w:rsid w:val="00236038"/>
    <w:rsid w:val="00236527"/>
    <w:rsid w:val="00236B54"/>
    <w:rsid w:val="00236C6F"/>
    <w:rsid w:val="00236F1E"/>
    <w:rsid w:val="00236F60"/>
    <w:rsid w:val="00236FEA"/>
    <w:rsid w:val="00237028"/>
    <w:rsid w:val="0023715D"/>
    <w:rsid w:val="002376A6"/>
    <w:rsid w:val="00237A08"/>
    <w:rsid w:val="00237BE5"/>
    <w:rsid w:val="002401CE"/>
    <w:rsid w:val="0024029B"/>
    <w:rsid w:val="002402C1"/>
    <w:rsid w:val="002404FB"/>
    <w:rsid w:val="002406EF"/>
    <w:rsid w:val="002407A4"/>
    <w:rsid w:val="002409DF"/>
    <w:rsid w:val="00240C03"/>
    <w:rsid w:val="00240C06"/>
    <w:rsid w:val="00240C16"/>
    <w:rsid w:val="00240C5A"/>
    <w:rsid w:val="00240D3A"/>
    <w:rsid w:val="00240ED0"/>
    <w:rsid w:val="00240F80"/>
    <w:rsid w:val="0024125F"/>
    <w:rsid w:val="00241452"/>
    <w:rsid w:val="002414BD"/>
    <w:rsid w:val="002417EA"/>
    <w:rsid w:val="0024182D"/>
    <w:rsid w:val="002419C4"/>
    <w:rsid w:val="00241AEE"/>
    <w:rsid w:val="00241B8E"/>
    <w:rsid w:val="00241C05"/>
    <w:rsid w:val="00241DDD"/>
    <w:rsid w:val="00241EB4"/>
    <w:rsid w:val="00241F78"/>
    <w:rsid w:val="0024206E"/>
    <w:rsid w:val="002423C9"/>
    <w:rsid w:val="00242487"/>
    <w:rsid w:val="002424AE"/>
    <w:rsid w:val="002424E6"/>
    <w:rsid w:val="0024259B"/>
    <w:rsid w:val="002425B2"/>
    <w:rsid w:val="002426E2"/>
    <w:rsid w:val="002428FD"/>
    <w:rsid w:val="00242907"/>
    <w:rsid w:val="00242CA4"/>
    <w:rsid w:val="00242E00"/>
    <w:rsid w:val="00242E08"/>
    <w:rsid w:val="00243044"/>
    <w:rsid w:val="002433FB"/>
    <w:rsid w:val="00243705"/>
    <w:rsid w:val="002437AF"/>
    <w:rsid w:val="002438A4"/>
    <w:rsid w:val="00243958"/>
    <w:rsid w:val="00243964"/>
    <w:rsid w:val="002439DF"/>
    <w:rsid w:val="00244319"/>
    <w:rsid w:val="00244415"/>
    <w:rsid w:val="002445A3"/>
    <w:rsid w:val="002451E2"/>
    <w:rsid w:val="0024525B"/>
    <w:rsid w:val="0024532E"/>
    <w:rsid w:val="00245D91"/>
    <w:rsid w:val="00245F62"/>
    <w:rsid w:val="00245FCB"/>
    <w:rsid w:val="00246F04"/>
    <w:rsid w:val="002474AF"/>
    <w:rsid w:val="002476C5"/>
    <w:rsid w:val="00247768"/>
    <w:rsid w:val="00247898"/>
    <w:rsid w:val="00247B69"/>
    <w:rsid w:val="00247CAC"/>
    <w:rsid w:val="00247DE1"/>
    <w:rsid w:val="002500C0"/>
    <w:rsid w:val="00250122"/>
    <w:rsid w:val="002501E6"/>
    <w:rsid w:val="0025042C"/>
    <w:rsid w:val="0025062C"/>
    <w:rsid w:val="00250762"/>
    <w:rsid w:val="00250A10"/>
    <w:rsid w:val="00250AF9"/>
    <w:rsid w:val="00250BF4"/>
    <w:rsid w:val="00250D86"/>
    <w:rsid w:val="00250F67"/>
    <w:rsid w:val="00251283"/>
    <w:rsid w:val="002514A9"/>
    <w:rsid w:val="00251E5E"/>
    <w:rsid w:val="002520FC"/>
    <w:rsid w:val="00252116"/>
    <w:rsid w:val="00252338"/>
    <w:rsid w:val="002524FF"/>
    <w:rsid w:val="00252588"/>
    <w:rsid w:val="002527DE"/>
    <w:rsid w:val="00252966"/>
    <w:rsid w:val="00252AA3"/>
    <w:rsid w:val="00252D84"/>
    <w:rsid w:val="00252F65"/>
    <w:rsid w:val="00252FC3"/>
    <w:rsid w:val="00253072"/>
    <w:rsid w:val="002531BB"/>
    <w:rsid w:val="00253366"/>
    <w:rsid w:val="00253562"/>
    <w:rsid w:val="00253CBD"/>
    <w:rsid w:val="002542F5"/>
    <w:rsid w:val="002544DD"/>
    <w:rsid w:val="00254C40"/>
    <w:rsid w:val="00254FAF"/>
    <w:rsid w:val="002550A9"/>
    <w:rsid w:val="002550E2"/>
    <w:rsid w:val="0025526B"/>
    <w:rsid w:val="0025548E"/>
    <w:rsid w:val="002554D0"/>
    <w:rsid w:val="002554D8"/>
    <w:rsid w:val="002554F3"/>
    <w:rsid w:val="00255AC7"/>
    <w:rsid w:val="00255B9D"/>
    <w:rsid w:val="00255E82"/>
    <w:rsid w:val="00255EE8"/>
    <w:rsid w:val="00255F56"/>
    <w:rsid w:val="002562A1"/>
    <w:rsid w:val="002563CD"/>
    <w:rsid w:val="00256509"/>
    <w:rsid w:val="0025655B"/>
    <w:rsid w:val="002569CF"/>
    <w:rsid w:val="00256CFC"/>
    <w:rsid w:val="00256ED9"/>
    <w:rsid w:val="00256FC9"/>
    <w:rsid w:val="002570BA"/>
    <w:rsid w:val="00257136"/>
    <w:rsid w:val="002571CD"/>
    <w:rsid w:val="002571EF"/>
    <w:rsid w:val="0025721B"/>
    <w:rsid w:val="002573C3"/>
    <w:rsid w:val="00257513"/>
    <w:rsid w:val="0025779E"/>
    <w:rsid w:val="0025786B"/>
    <w:rsid w:val="00257A9D"/>
    <w:rsid w:val="00257E11"/>
    <w:rsid w:val="00257F98"/>
    <w:rsid w:val="00260214"/>
    <w:rsid w:val="002602B4"/>
    <w:rsid w:val="002606D8"/>
    <w:rsid w:val="00260711"/>
    <w:rsid w:val="00260853"/>
    <w:rsid w:val="00260EC8"/>
    <w:rsid w:val="002611F6"/>
    <w:rsid w:val="00261650"/>
    <w:rsid w:val="002618F0"/>
    <w:rsid w:val="00261C56"/>
    <w:rsid w:val="00261C84"/>
    <w:rsid w:val="00261EEC"/>
    <w:rsid w:val="00262249"/>
    <w:rsid w:val="00262457"/>
    <w:rsid w:val="002624EC"/>
    <w:rsid w:val="002630B0"/>
    <w:rsid w:val="00263487"/>
    <w:rsid w:val="0026369C"/>
    <w:rsid w:val="002637F6"/>
    <w:rsid w:val="00263A91"/>
    <w:rsid w:val="00263CA2"/>
    <w:rsid w:val="00263E23"/>
    <w:rsid w:val="00264029"/>
    <w:rsid w:val="00264197"/>
    <w:rsid w:val="002641A2"/>
    <w:rsid w:val="00264592"/>
    <w:rsid w:val="00264A36"/>
    <w:rsid w:val="00264B15"/>
    <w:rsid w:val="0026507D"/>
    <w:rsid w:val="0026508C"/>
    <w:rsid w:val="00265099"/>
    <w:rsid w:val="002650A9"/>
    <w:rsid w:val="0026521A"/>
    <w:rsid w:val="002653CC"/>
    <w:rsid w:val="0026540F"/>
    <w:rsid w:val="002654AD"/>
    <w:rsid w:val="002655C9"/>
    <w:rsid w:val="002655CB"/>
    <w:rsid w:val="002658D6"/>
    <w:rsid w:val="0026595E"/>
    <w:rsid w:val="00265D58"/>
    <w:rsid w:val="00265EB6"/>
    <w:rsid w:val="00265F45"/>
    <w:rsid w:val="0026601F"/>
    <w:rsid w:val="002660A7"/>
    <w:rsid w:val="0026629C"/>
    <w:rsid w:val="002662BD"/>
    <w:rsid w:val="00266482"/>
    <w:rsid w:val="00266540"/>
    <w:rsid w:val="00266827"/>
    <w:rsid w:val="002669E2"/>
    <w:rsid w:val="00266A9A"/>
    <w:rsid w:val="00266D24"/>
    <w:rsid w:val="00266D75"/>
    <w:rsid w:val="00266EB3"/>
    <w:rsid w:val="00267280"/>
    <w:rsid w:val="002674C9"/>
    <w:rsid w:val="00267529"/>
    <w:rsid w:val="0026757D"/>
    <w:rsid w:val="00267863"/>
    <w:rsid w:val="0027047D"/>
    <w:rsid w:val="00270B07"/>
    <w:rsid w:val="00270B9A"/>
    <w:rsid w:val="00271155"/>
    <w:rsid w:val="0027117E"/>
    <w:rsid w:val="00271870"/>
    <w:rsid w:val="002718B4"/>
    <w:rsid w:val="00271C7B"/>
    <w:rsid w:val="00272011"/>
    <w:rsid w:val="0027210B"/>
    <w:rsid w:val="0027212A"/>
    <w:rsid w:val="002729DA"/>
    <w:rsid w:val="00272FD1"/>
    <w:rsid w:val="00272FD2"/>
    <w:rsid w:val="0027301E"/>
    <w:rsid w:val="00273229"/>
    <w:rsid w:val="00273319"/>
    <w:rsid w:val="00273412"/>
    <w:rsid w:val="00273567"/>
    <w:rsid w:val="00273679"/>
    <w:rsid w:val="00273834"/>
    <w:rsid w:val="00273996"/>
    <w:rsid w:val="00273A41"/>
    <w:rsid w:val="00273C0D"/>
    <w:rsid w:val="00273D96"/>
    <w:rsid w:val="00273F12"/>
    <w:rsid w:val="00274113"/>
    <w:rsid w:val="00274201"/>
    <w:rsid w:val="00274461"/>
    <w:rsid w:val="002745BA"/>
    <w:rsid w:val="00274736"/>
    <w:rsid w:val="002747E2"/>
    <w:rsid w:val="002748BF"/>
    <w:rsid w:val="00274A0C"/>
    <w:rsid w:val="00274B14"/>
    <w:rsid w:val="00274E9A"/>
    <w:rsid w:val="00274F1F"/>
    <w:rsid w:val="00274F65"/>
    <w:rsid w:val="002757D8"/>
    <w:rsid w:val="00275F7F"/>
    <w:rsid w:val="002763F3"/>
    <w:rsid w:val="00276495"/>
    <w:rsid w:val="002764A6"/>
    <w:rsid w:val="0027657D"/>
    <w:rsid w:val="002767C1"/>
    <w:rsid w:val="00276BD8"/>
    <w:rsid w:val="00276EFC"/>
    <w:rsid w:val="00276FA5"/>
    <w:rsid w:val="0027700D"/>
    <w:rsid w:val="00277271"/>
    <w:rsid w:val="002773D5"/>
    <w:rsid w:val="002777F7"/>
    <w:rsid w:val="00277B3E"/>
    <w:rsid w:val="00277B92"/>
    <w:rsid w:val="00280064"/>
    <w:rsid w:val="00280237"/>
    <w:rsid w:val="00280617"/>
    <w:rsid w:val="002806C7"/>
    <w:rsid w:val="00280796"/>
    <w:rsid w:val="0028091C"/>
    <w:rsid w:val="00280BF8"/>
    <w:rsid w:val="00280C29"/>
    <w:rsid w:val="00280DC9"/>
    <w:rsid w:val="00280ECB"/>
    <w:rsid w:val="00280EF4"/>
    <w:rsid w:val="00280FE0"/>
    <w:rsid w:val="002812FA"/>
    <w:rsid w:val="0028132E"/>
    <w:rsid w:val="002816D5"/>
    <w:rsid w:val="002817E1"/>
    <w:rsid w:val="002819E8"/>
    <w:rsid w:val="00281B10"/>
    <w:rsid w:val="00281C99"/>
    <w:rsid w:val="00281F15"/>
    <w:rsid w:val="0028211E"/>
    <w:rsid w:val="00282551"/>
    <w:rsid w:val="002825EA"/>
    <w:rsid w:val="00282A0F"/>
    <w:rsid w:val="00282B97"/>
    <w:rsid w:val="00282C35"/>
    <w:rsid w:val="00282D91"/>
    <w:rsid w:val="002831E0"/>
    <w:rsid w:val="00283310"/>
    <w:rsid w:val="0028343C"/>
    <w:rsid w:val="00283783"/>
    <w:rsid w:val="002837C6"/>
    <w:rsid w:val="00283978"/>
    <w:rsid w:val="00283E7A"/>
    <w:rsid w:val="002841F5"/>
    <w:rsid w:val="002843D5"/>
    <w:rsid w:val="00284607"/>
    <w:rsid w:val="002846FC"/>
    <w:rsid w:val="002847A2"/>
    <w:rsid w:val="00284A7A"/>
    <w:rsid w:val="00284B31"/>
    <w:rsid w:val="00284D74"/>
    <w:rsid w:val="00285042"/>
    <w:rsid w:val="002850DC"/>
    <w:rsid w:val="0028564C"/>
    <w:rsid w:val="00285BFD"/>
    <w:rsid w:val="00285C61"/>
    <w:rsid w:val="002860FD"/>
    <w:rsid w:val="002861AD"/>
    <w:rsid w:val="002861FF"/>
    <w:rsid w:val="00286304"/>
    <w:rsid w:val="00286365"/>
    <w:rsid w:val="00286418"/>
    <w:rsid w:val="00286531"/>
    <w:rsid w:val="0028659F"/>
    <w:rsid w:val="00286A5B"/>
    <w:rsid w:val="00286E73"/>
    <w:rsid w:val="00286EC1"/>
    <w:rsid w:val="002870AA"/>
    <w:rsid w:val="00287245"/>
    <w:rsid w:val="0028742E"/>
    <w:rsid w:val="002876A4"/>
    <w:rsid w:val="00287924"/>
    <w:rsid w:val="00287976"/>
    <w:rsid w:val="00287E2D"/>
    <w:rsid w:val="002902AF"/>
    <w:rsid w:val="00290331"/>
    <w:rsid w:val="00290345"/>
    <w:rsid w:val="00290493"/>
    <w:rsid w:val="00290749"/>
    <w:rsid w:val="00290823"/>
    <w:rsid w:val="00290858"/>
    <w:rsid w:val="00290DEC"/>
    <w:rsid w:val="00290E9A"/>
    <w:rsid w:val="0029100A"/>
    <w:rsid w:val="0029115E"/>
    <w:rsid w:val="002912C7"/>
    <w:rsid w:val="00291449"/>
    <w:rsid w:val="002915A0"/>
    <w:rsid w:val="002918B3"/>
    <w:rsid w:val="00291DCB"/>
    <w:rsid w:val="00291E75"/>
    <w:rsid w:val="00292337"/>
    <w:rsid w:val="002923B3"/>
    <w:rsid w:val="002926EE"/>
    <w:rsid w:val="00292925"/>
    <w:rsid w:val="00292A95"/>
    <w:rsid w:val="00292C46"/>
    <w:rsid w:val="00292F1E"/>
    <w:rsid w:val="002933C8"/>
    <w:rsid w:val="002933FB"/>
    <w:rsid w:val="00293405"/>
    <w:rsid w:val="002935E3"/>
    <w:rsid w:val="00293822"/>
    <w:rsid w:val="002939C6"/>
    <w:rsid w:val="00293A65"/>
    <w:rsid w:val="00293B2D"/>
    <w:rsid w:val="00293C31"/>
    <w:rsid w:val="00293D6C"/>
    <w:rsid w:val="00293D88"/>
    <w:rsid w:val="00293F50"/>
    <w:rsid w:val="0029424F"/>
    <w:rsid w:val="0029460D"/>
    <w:rsid w:val="0029465C"/>
    <w:rsid w:val="00294684"/>
    <w:rsid w:val="00294A38"/>
    <w:rsid w:val="00294A46"/>
    <w:rsid w:val="00294BB2"/>
    <w:rsid w:val="00294C49"/>
    <w:rsid w:val="00294D6A"/>
    <w:rsid w:val="00294D7F"/>
    <w:rsid w:val="00295054"/>
    <w:rsid w:val="0029542E"/>
    <w:rsid w:val="0029587B"/>
    <w:rsid w:val="002958B0"/>
    <w:rsid w:val="002958FA"/>
    <w:rsid w:val="00295A28"/>
    <w:rsid w:val="00295D01"/>
    <w:rsid w:val="00295D0D"/>
    <w:rsid w:val="002960DF"/>
    <w:rsid w:val="00296119"/>
    <w:rsid w:val="0029621F"/>
    <w:rsid w:val="002962E3"/>
    <w:rsid w:val="0029647A"/>
    <w:rsid w:val="002965A7"/>
    <w:rsid w:val="002967B5"/>
    <w:rsid w:val="00296B24"/>
    <w:rsid w:val="00296B97"/>
    <w:rsid w:val="00296D61"/>
    <w:rsid w:val="00296DDE"/>
    <w:rsid w:val="0029701B"/>
    <w:rsid w:val="00297335"/>
    <w:rsid w:val="002979AE"/>
    <w:rsid w:val="002979D1"/>
    <w:rsid w:val="00297A51"/>
    <w:rsid w:val="00297D31"/>
    <w:rsid w:val="00297E13"/>
    <w:rsid w:val="00297FA8"/>
    <w:rsid w:val="002A020C"/>
    <w:rsid w:val="002A0286"/>
    <w:rsid w:val="002A03B3"/>
    <w:rsid w:val="002A04C4"/>
    <w:rsid w:val="002A04D4"/>
    <w:rsid w:val="002A085B"/>
    <w:rsid w:val="002A08CC"/>
    <w:rsid w:val="002A095C"/>
    <w:rsid w:val="002A09E9"/>
    <w:rsid w:val="002A0BA8"/>
    <w:rsid w:val="002A0BBF"/>
    <w:rsid w:val="002A0CE5"/>
    <w:rsid w:val="002A0CF6"/>
    <w:rsid w:val="002A0E7B"/>
    <w:rsid w:val="002A0EFD"/>
    <w:rsid w:val="002A12B9"/>
    <w:rsid w:val="002A1323"/>
    <w:rsid w:val="002A14D6"/>
    <w:rsid w:val="002A171F"/>
    <w:rsid w:val="002A17CF"/>
    <w:rsid w:val="002A1906"/>
    <w:rsid w:val="002A1B29"/>
    <w:rsid w:val="002A1B9A"/>
    <w:rsid w:val="002A1C3C"/>
    <w:rsid w:val="002A200C"/>
    <w:rsid w:val="002A2344"/>
    <w:rsid w:val="002A23D6"/>
    <w:rsid w:val="002A240E"/>
    <w:rsid w:val="002A2682"/>
    <w:rsid w:val="002A26F6"/>
    <w:rsid w:val="002A28B3"/>
    <w:rsid w:val="002A2BCC"/>
    <w:rsid w:val="002A2F30"/>
    <w:rsid w:val="002A30E5"/>
    <w:rsid w:val="002A31E8"/>
    <w:rsid w:val="002A31FA"/>
    <w:rsid w:val="002A3327"/>
    <w:rsid w:val="002A35DA"/>
    <w:rsid w:val="002A374C"/>
    <w:rsid w:val="002A37E1"/>
    <w:rsid w:val="002A387D"/>
    <w:rsid w:val="002A3DD5"/>
    <w:rsid w:val="002A40DD"/>
    <w:rsid w:val="002A43B2"/>
    <w:rsid w:val="002A43E3"/>
    <w:rsid w:val="002A480F"/>
    <w:rsid w:val="002A496B"/>
    <w:rsid w:val="002A498F"/>
    <w:rsid w:val="002A5009"/>
    <w:rsid w:val="002A522F"/>
    <w:rsid w:val="002A532F"/>
    <w:rsid w:val="002A5533"/>
    <w:rsid w:val="002A556C"/>
    <w:rsid w:val="002A56B8"/>
    <w:rsid w:val="002A56CD"/>
    <w:rsid w:val="002A59B2"/>
    <w:rsid w:val="002A59BB"/>
    <w:rsid w:val="002A5AF5"/>
    <w:rsid w:val="002A5C16"/>
    <w:rsid w:val="002A6479"/>
    <w:rsid w:val="002A66E3"/>
    <w:rsid w:val="002A6C2E"/>
    <w:rsid w:val="002A6C45"/>
    <w:rsid w:val="002A7062"/>
    <w:rsid w:val="002A7913"/>
    <w:rsid w:val="002A7A2C"/>
    <w:rsid w:val="002A7E3C"/>
    <w:rsid w:val="002B01BD"/>
    <w:rsid w:val="002B087C"/>
    <w:rsid w:val="002B0A69"/>
    <w:rsid w:val="002B0CCC"/>
    <w:rsid w:val="002B0D8B"/>
    <w:rsid w:val="002B0E7A"/>
    <w:rsid w:val="002B1030"/>
    <w:rsid w:val="002B149E"/>
    <w:rsid w:val="002B1635"/>
    <w:rsid w:val="002B16B7"/>
    <w:rsid w:val="002B16BA"/>
    <w:rsid w:val="002B1781"/>
    <w:rsid w:val="002B17AF"/>
    <w:rsid w:val="002B1BEE"/>
    <w:rsid w:val="002B1C4F"/>
    <w:rsid w:val="002B1E56"/>
    <w:rsid w:val="002B2197"/>
    <w:rsid w:val="002B21E7"/>
    <w:rsid w:val="002B2530"/>
    <w:rsid w:val="002B2671"/>
    <w:rsid w:val="002B2B4E"/>
    <w:rsid w:val="002B2CB5"/>
    <w:rsid w:val="002B2CE1"/>
    <w:rsid w:val="002B2D11"/>
    <w:rsid w:val="002B2DCB"/>
    <w:rsid w:val="002B2EEA"/>
    <w:rsid w:val="002B31AB"/>
    <w:rsid w:val="002B36AD"/>
    <w:rsid w:val="002B38AC"/>
    <w:rsid w:val="002B3A70"/>
    <w:rsid w:val="002B3A72"/>
    <w:rsid w:val="002B3D77"/>
    <w:rsid w:val="002B3E22"/>
    <w:rsid w:val="002B3FBD"/>
    <w:rsid w:val="002B41B1"/>
    <w:rsid w:val="002B420F"/>
    <w:rsid w:val="002B4268"/>
    <w:rsid w:val="002B42A9"/>
    <w:rsid w:val="002B4549"/>
    <w:rsid w:val="002B4615"/>
    <w:rsid w:val="002B462E"/>
    <w:rsid w:val="002B46B0"/>
    <w:rsid w:val="002B47ED"/>
    <w:rsid w:val="002B4BE2"/>
    <w:rsid w:val="002B4C4F"/>
    <w:rsid w:val="002B4CD7"/>
    <w:rsid w:val="002B4D49"/>
    <w:rsid w:val="002B4DB4"/>
    <w:rsid w:val="002B4E99"/>
    <w:rsid w:val="002B4EC9"/>
    <w:rsid w:val="002B5320"/>
    <w:rsid w:val="002B53D2"/>
    <w:rsid w:val="002B5540"/>
    <w:rsid w:val="002B554C"/>
    <w:rsid w:val="002B5851"/>
    <w:rsid w:val="002B5997"/>
    <w:rsid w:val="002B5A81"/>
    <w:rsid w:val="002B5CFE"/>
    <w:rsid w:val="002B60A3"/>
    <w:rsid w:val="002B6292"/>
    <w:rsid w:val="002B62AA"/>
    <w:rsid w:val="002B6338"/>
    <w:rsid w:val="002B64AE"/>
    <w:rsid w:val="002B64E2"/>
    <w:rsid w:val="002B654A"/>
    <w:rsid w:val="002B663E"/>
    <w:rsid w:val="002B670A"/>
    <w:rsid w:val="002B674C"/>
    <w:rsid w:val="002B6757"/>
    <w:rsid w:val="002B6CC2"/>
    <w:rsid w:val="002B6F73"/>
    <w:rsid w:val="002B704E"/>
    <w:rsid w:val="002B715D"/>
    <w:rsid w:val="002B73E3"/>
    <w:rsid w:val="002B76B4"/>
    <w:rsid w:val="002B776B"/>
    <w:rsid w:val="002B787A"/>
    <w:rsid w:val="002B78FB"/>
    <w:rsid w:val="002B79A9"/>
    <w:rsid w:val="002B7D5B"/>
    <w:rsid w:val="002C056B"/>
    <w:rsid w:val="002C08AB"/>
    <w:rsid w:val="002C08C9"/>
    <w:rsid w:val="002C0D16"/>
    <w:rsid w:val="002C0E8C"/>
    <w:rsid w:val="002C1137"/>
    <w:rsid w:val="002C1810"/>
    <w:rsid w:val="002C1BBA"/>
    <w:rsid w:val="002C1BD8"/>
    <w:rsid w:val="002C1CF1"/>
    <w:rsid w:val="002C1D50"/>
    <w:rsid w:val="002C1EEB"/>
    <w:rsid w:val="002C1FF0"/>
    <w:rsid w:val="002C219F"/>
    <w:rsid w:val="002C22F1"/>
    <w:rsid w:val="002C24AE"/>
    <w:rsid w:val="002C27BD"/>
    <w:rsid w:val="002C2A13"/>
    <w:rsid w:val="002C2A2D"/>
    <w:rsid w:val="002C2AED"/>
    <w:rsid w:val="002C2BE5"/>
    <w:rsid w:val="002C2F04"/>
    <w:rsid w:val="002C2FC9"/>
    <w:rsid w:val="002C333A"/>
    <w:rsid w:val="002C3391"/>
    <w:rsid w:val="002C3440"/>
    <w:rsid w:val="002C34E6"/>
    <w:rsid w:val="002C36F9"/>
    <w:rsid w:val="002C3723"/>
    <w:rsid w:val="002C3755"/>
    <w:rsid w:val="002C38B3"/>
    <w:rsid w:val="002C392A"/>
    <w:rsid w:val="002C39B9"/>
    <w:rsid w:val="002C39FA"/>
    <w:rsid w:val="002C3B2D"/>
    <w:rsid w:val="002C3C65"/>
    <w:rsid w:val="002C4009"/>
    <w:rsid w:val="002C4148"/>
    <w:rsid w:val="002C420A"/>
    <w:rsid w:val="002C440E"/>
    <w:rsid w:val="002C44A5"/>
    <w:rsid w:val="002C4731"/>
    <w:rsid w:val="002C482B"/>
    <w:rsid w:val="002C4939"/>
    <w:rsid w:val="002C4E77"/>
    <w:rsid w:val="002C4F5C"/>
    <w:rsid w:val="002C4FEA"/>
    <w:rsid w:val="002C5014"/>
    <w:rsid w:val="002C526F"/>
    <w:rsid w:val="002C5316"/>
    <w:rsid w:val="002C5410"/>
    <w:rsid w:val="002C5783"/>
    <w:rsid w:val="002C5AD3"/>
    <w:rsid w:val="002C5BF8"/>
    <w:rsid w:val="002C5C8B"/>
    <w:rsid w:val="002C5E3B"/>
    <w:rsid w:val="002C5E89"/>
    <w:rsid w:val="002C61A1"/>
    <w:rsid w:val="002C623C"/>
    <w:rsid w:val="002C6251"/>
    <w:rsid w:val="002C6443"/>
    <w:rsid w:val="002C67AA"/>
    <w:rsid w:val="002C68E5"/>
    <w:rsid w:val="002C69ED"/>
    <w:rsid w:val="002C6C7B"/>
    <w:rsid w:val="002C6E73"/>
    <w:rsid w:val="002C746F"/>
    <w:rsid w:val="002C7676"/>
    <w:rsid w:val="002C7692"/>
    <w:rsid w:val="002C7988"/>
    <w:rsid w:val="002C79F7"/>
    <w:rsid w:val="002C7ABE"/>
    <w:rsid w:val="002C7D05"/>
    <w:rsid w:val="002D059B"/>
    <w:rsid w:val="002D073A"/>
    <w:rsid w:val="002D087C"/>
    <w:rsid w:val="002D0955"/>
    <w:rsid w:val="002D0C16"/>
    <w:rsid w:val="002D0EE2"/>
    <w:rsid w:val="002D137D"/>
    <w:rsid w:val="002D13B2"/>
    <w:rsid w:val="002D1446"/>
    <w:rsid w:val="002D1506"/>
    <w:rsid w:val="002D16ED"/>
    <w:rsid w:val="002D170B"/>
    <w:rsid w:val="002D197E"/>
    <w:rsid w:val="002D1A1B"/>
    <w:rsid w:val="002D1C20"/>
    <w:rsid w:val="002D2012"/>
    <w:rsid w:val="002D21C4"/>
    <w:rsid w:val="002D2547"/>
    <w:rsid w:val="002D2734"/>
    <w:rsid w:val="002D29FF"/>
    <w:rsid w:val="002D2A05"/>
    <w:rsid w:val="002D2D47"/>
    <w:rsid w:val="002D2F92"/>
    <w:rsid w:val="002D312D"/>
    <w:rsid w:val="002D316D"/>
    <w:rsid w:val="002D3904"/>
    <w:rsid w:val="002D3A4B"/>
    <w:rsid w:val="002D3ADA"/>
    <w:rsid w:val="002D3CBB"/>
    <w:rsid w:val="002D3CC4"/>
    <w:rsid w:val="002D3DA5"/>
    <w:rsid w:val="002D3EA1"/>
    <w:rsid w:val="002D3EDD"/>
    <w:rsid w:val="002D3EFA"/>
    <w:rsid w:val="002D41FC"/>
    <w:rsid w:val="002D43B6"/>
    <w:rsid w:val="002D43E4"/>
    <w:rsid w:val="002D45D1"/>
    <w:rsid w:val="002D46BA"/>
    <w:rsid w:val="002D48B3"/>
    <w:rsid w:val="002D4B99"/>
    <w:rsid w:val="002D4F0C"/>
    <w:rsid w:val="002D5151"/>
    <w:rsid w:val="002D51F2"/>
    <w:rsid w:val="002D5910"/>
    <w:rsid w:val="002D5A92"/>
    <w:rsid w:val="002D60BF"/>
    <w:rsid w:val="002D60E0"/>
    <w:rsid w:val="002D65D4"/>
    <w:rsid w:val="002D66B2"/>
    <w:rsid w:val="002D6769"/>
    <w:rsid w:val="002D67B5"/>
    <w:rsid w:val="002D6847"/>
    <w:rsid w:val="002D6ECF"/>
    <w:rsid w:val="002D7245"/>
    <w:rsid w:val="002D7263"/>
    <w:rsid w:val="002D72D6"/>
    <w:rsid w:val="002D739C"/>
    <w:rsid w:val="002D75F3"/>
    <w:rsid w:val="002D77AE"/>
    <w:rsid w:val="002D78DE"/>
    <w:rsid w:val="002D7908"/>
    <w:rsid w:val="002D7CEC"/>
    <w:rsid w:val="002D7E1E"/>
    <w:rsid w:val="002D7E98"/>
    <w:rsid w:val="002D7EF0"/>
    <w:rsid w:val="002D7FDE"/>
    <w:rsid w:val="002E0666"/>
    <w:rsid w:val="002E09D9"/>
    <w:rsid w:val="002E113C"/>
    <w:rsid w:val="002E136D"/>
    <w:rsid w:val="002E14B6"/>
    <w:rsid w:val="002E1553"/>
    <w:rsid w:val="002E1593"/>
    <w:rsid w:val="002E1F3F"/>
    <w:rsid w:val="002E222E"/>
    <w:rsid w:val="002E2378"/>
    <w:rsid w:val="002E23B8"/>
    <w:rsid w:val="002E28A0"/>
    <w:rsid w:val="002E2C09"/>
    <w:rsid w:val="002E2C5D"/>
    <w:rsid w:val="002E3026"/>
    <w:rsid w:val="002E31A0"/>
    <w:rsid w:val="002E31F3"/>
    <w:rsid w:val="002E349E"/>
    <w:rsid w:val="002E358B"/>
    <w:rsid w:val="002E358D"/>
    <w:rsid w:val="002E3B1A"/>
    <w:rsid w:val="002E3B9D"/>
    <w:rsid w:val="002E3BF2"/>
    <w:rsid w:val="002E3DC6"/>
    <w:rsid w:val="002E3EF7"/>
    <w:rsid w:val="002E3F05"/>
    <w:rsid w:val="002E3F9E"/>
    <w:rsid w:val="002E4052"/>
    <w:rsid w:val="002E42BB"/>
    <w:rsid w:val="002E4326"/>
    <w:rsid w:val="002E43EE"/>
    <w:rsid w:val="002E4BCA"/>
    <w:rsid w:val="002E4CF7"/>
    <w:rsid w:val="002E4E9B"/>
    <w:rsid w:val="002E503D"/>
    <w:rsid w:val="002E5219"/>
    <w:rsid w:val="002E5324"/>
    <w:rsid w:val="002E5341"/>
    <w:rsid w:val="002E56E6"/>
    <w:rsid w:val="002E5B18"/>
    <w:rsid w:val="002E5B53"/>
    <w:rsid w:val="002E5E7E"/>
    <w:rsid w:val="002E60F5"/>
    <w:rsid w:val="002E63D6"/>
    <w:rsid w:val="002E63FE"/>
    <w:rsid w:val="002E67EC"/>
    <w:rsid w:val="002E68F9"/>
    <w:rsid w:val="002E69C5"/>
    <w:rsid w:val="002E6B41"/>
    <w:rsid w:val="002E6D7E"/>
    <w:rsid w:val="002E6DBC"/>
    <w:rsid w:val="002E6ED9"/>
    <w:rsid w:val="002E6FA7"/>
    <w:rsid w:val="002E70F7"/>
    <w:rsid w:val="002E724A"/>
    <w:rsid w:val="002E7264"/>
    <w:rsid w:val="002E73DD"/>
    <w:rsid w:val="002E76AB"/>
    <w:rsid w:val="002E76D6"/>
    <w:rsid w:val="002E7B68"/>
    <w:rsid w:val="002E7C5D"/>
    <w:rsid w:val="002E7CC9"/>
    <w:rsid w:val="002E7D7B"/>
    <w:rsid w:val="002E7DFB"/>
    <w:rsid w:val="002E7E47"/>
    <w:rsid w:val="002F01C3"/>
    <w:rsid w:val="002F020E"/>
    <w:rsid w:val="002F051B"/>
    <w:rsid w:val="002F077B"/>
    <w:rsid w:val="002F0F9E"/>
    <w:rsid w:val="002F100A"/>
    <w:rsid w:val="002F1099"/>
    <w:rsid w:val="002F1100"/>
    <w:rsid w:val="002F14C1"/>
    <w:rsid w:val="002F164E"/>
    <w:rsid w:val="002F1693"/>
    <w:rsid w:val="002F18D9"/>
    <w:rsid w:val="002F1A3E"/>
    <w:rsid w:val="002F202A"/>
    <w:rsid w:val="002F2091"/>
    <w:rsid w:val="002F2257"/>
    <w:rsid w:val="002F2297"/>
    <w:rsid w:val="002F2298"/>
    <w:rsid w:val="002F2683"/>
    <w:rsid w:val="002F2781"/>
    <w:rsid w:val="002F2BDC"/>
    <w:rsid w:val="002F2C7E"/>
    <w:rsid w:val="002F2D98"/>
    <w:rsid w:val="002F2F55"/>
    <w:rsid w:val="002F2FEB"/>
    <w:rsid w:val="002F333D"/>
    <w:rsid w:val="002F3365"/>
    <w:rsid w:val="002F3401"/>
    <w:rsid w:val="002F3443"/>
    <w:rsid w:val="002F386C"/>
    <w:rsid w:val="002F3A12"/>
    <w:rsid w:val="002F3FC4"/>
    <w:rsid w:val="002F41EE"/>
    <w:rsid w:val="002F441F"/>
    <w:rsid w:val="002F4619"/>
    <w:rsid w:val="002F482E"/>
    <w:rsid w:val="002F48E4"/>
    <w:rsid w:val="002F4980"/>
    <w:rsid w:val="002F507D"/>
    <w:rsid w:val="002F5080"/>
    <w:rsid w:val="002F52A1"/>
    <w:rsid w:val="002F5577"/>
    <w:rsid w:val="002F5799"/>
    <w:rsid w:val="002F5C4F"/>
    <w:rsid w:val="002F5D5C"/>
    <w:rsid w:val="002F5DAA"/>
    <w:rsid w:val="002F5EB9"/>
    <w:rsid w:val="002F5F9A"/>
    <w:rsid w:val="002F60D0"/>
    <w:rsid w:val="002F61B4"/>
    <w:rsid w:val="002F6811"/>
    <w:rsid w:val="002F685B"/>
    <w:rsid w:val="002F6B6C"/>
    <w:rsid w:val="002F6DE2"/>
    <w:rsid w:val="002F6E07"/>
    <w:rsid w:val="002F6EB4"/>
    <w:rsid w:val="002F7247"/>
    <w:rsid w:val="002F73BB"/>
    <w:rsid w:val="002F79F4"/>
    <w:rsid w:val="002F7EEB"/>
    <w:rsid w:val="002F7F62"/>
    <w:rsid w:val="002F7F9B"/>
    <w:rsid w:val="00300194"/>
    <w:rsid w:val="00300568"/>
    <w:rsid w:val="0030059B"/>
    <w:rsid w:val="003005E4"/>
    <w:rsid w:val="00300739"/>
    <w:rsid w:val="003007C3"/>
    <w:rsid w:val="00300839"/>
    <w:rsid w:val="00300870"/>
    <w:rsid w:val="00300A40"/>
    <w:rsid w:val="00300C83"/>
    <w:rsid w:val="00301013"/>
    <w:rsid w:val="00301025"/>
    <w:rsid w:val="003013DA"/>
    <w:rsid w:val="003017D3"/>
    <w:rsid w:val="003019DD"/>
    <w:rsid w:val="003019FA"/>
    <w:rsid w:val="00301B3D"/>
    <w:rsid w:val="00301B4C"/>
    <w:rsid w:val="00301EB0"/>
    <w:rsid w:val="003022DB"/>
    <w:rsid w:val="00302410"/>
    <w:rsid w:val="0030250F"/>
    <w:rsid w:val="00302586"/>
    <w:rsid w:val="00302AED"/>
    <w:rsid w:val="00302B23"/>
    <w:rsid w:val="00302C9F"/>
    <w:rsid w:val="00302CC4"/>
    <w:rsid w:val="003034D9"/>
    <w:rsid w:val="003034E7"/>
    <w:rsid w:val="00303AEA"/>
    <w:rsid w:val="00303B57"/>
    <w:rsid w:val="00303B8D"/>
    <w:rsid w:val="00303DE7"/>
    <w:rsid w:val="00303E45"/>
    <w:rsid w:val="00304162"/>
    <w:rsid w:val="003044DB"/>
    <w:rsid w:val="00304531"/>
    <w:rsid w:val="0030459D"/>
    <w:rsid w:val="0030460D"/>
    <w:rsid w:val="003047B2"/>
    <w:rsid w:val="003048BB"/>
    <w:rsid w:val="00304A3C"/>
    <w:rsid w:val="00304A71"/>
    <w:rsid w:val="00304B57"/>
    <w:rsid w:val="00304B80"/>
    <w:rsid w:val="00304D08"/>
    <w:rsid w:val="00304D25"/>
    <w:rsid w:val="00304E33"/>
    <w:rsid w:val="00305100"/>
    <w:rsid w:val="0030524D"/>
    <w:rsid w:val="00305352"/>
    <w:rsid w:val="003056E0"/>
    <w:rsid w:val="00305756"/>
    <w:rsid w:val="00305A59"/>
    <w:rsid w:val="00305CB0"/>
    <w:rsid w:val="00305DB9"/>
    <w:rsid w:val="00305FE7"/>
    <w:rsid w:val="003061A8"/>
    <w:rsid w:val="00306584"/>
    <w:rsid w:val="00306611"/>
    <w:rsid w:val="0030662C"/>
    <w:rsid w:val="0030673C"/>
    <w:rsid w:val="003067B5"/>
    <w:rsid w:val="00306987"/>
    <w:rsid w:val="0030732D"/>
    <w:rsid w:val="00307428"/>
    <w:rsid w:val="0030755F"/>
    <w:rsid w:val="003076B5"/>
    <w:rsid w:val="003077EC"/>
    <w:rsid w:val="003079B4"/>
    <w:rsid w:val="00307C37"/>
    <w:rsid w:val="00307F78"/>
    <w:rsid w:val="00310394"/>
    <w:rsid w:val="003104BA"/>
    <w:rsid w:val="003104D7"/>
    <w:rsid w:val="0031050B"/>
    <w:rsid w:val="003105AD"/>
    <w:rsid w:val="0031073E"/>
    <w:rsid w:val="00311280"/>
    <w:rsid w:val="0031136C"/>
    <w:rsid w:val="0031156C"/>
    <w:rsid w:val="00311570"/>
    <w:rsid w:val="00311574"/>
    <w:rsid w:val="0031187E"/>
    <w:rsid w:val="00311897"/>
    <w:rsid w:val="00311C9B"/>
    <w:rsid w:val="00311D9F"/>
    <w:rsid w:val="00311EF9"/>
    <w:rsid w:val="0031242A"/>
    <w:rsid w:val="00312512"/>
    <w:rsid w:val="00312720"/>
    <w:rsid w:val="003127CE"/>
    <w:rsid w:val="0031283B"/>
    <w:rsid w:val="003129F3"/>
    <w:rsid w:val="00312CC6"/>
    <w:rsid w:val="00312D2D"/>
    <w:rsid w:val="00312D49"/>
    <w:rsid w:val="00312D72"/>
    <w:rsid w:val="00313083"/>
    <w:rsid w:val="003130D7"/>
    <w:rsid w:val="0031312F"/>
    <w:rsid w:val="00313163"/>
    <w:rsid w:val="003133CD"/>
    <w:rsid w:val="003134D4"/>
    <w:rsid w:val="003134D6"/>
    <w:rsid w:val="003134D9"/>
    <w:rsid w:val="00313859"/>
    <w:rsid w:val="003139CB"/>
    <w:rsid w:val="00313A13"/>
    <w:rsid w:val="00313C60"/>
    <w:rsid w:val="00313CB0"/>
    <w:rsid w:val="00313D72"/>
    <w:rsid w:val="00313DE8"/>
    <w:rsid w:val="00314185"/>
    <w:rsid w:val="003143E2"/>
    <w:rsid w:val="0031454E"/>
    <w:rsid w:val="0031466E"/>
    <w:rsid w:val="00314733"/>
    <w:rsid w:val="00314A11"/>
    <w:rsid w:val="00314D14"/>
    <w:rsid w:val="00315373"/>
    <w:rsid w:val="003153B6"/>
    <w:rsid w:val="003153D5"/>
    <w:rsid w:val="003157D0"/>
    <w:rsid w:val="003159EF"/>
    <w:rsid w:val="00315B07"/>
    <w:rsid w:val="00315C4D"/>
    <w:rsid w:val="00315E98"/>
    <w:rsid w:val="00315FFD"/>
    <w:rsid w:val="003168C4"/>
    <w:rsid w:val="003168DB"/>
    <w:rsid w:val="003168EA"/>
    <w:rsid w:val="00316B51"/>
    <w:rsid w:val="00316BC9"/>
    <w:rsid w:val="00316DB3"/>
    <w:rsid w:val="00316FAF"/>
    <w:rsid w:val="003170BD"/>
    <w:rsid w:val="0031713F"/>
    <w:rsid w:val="0031748E"/>
    <w:rsid w:val="0031759E"/>
    <w:rsid w:val="00317672"/>
    <w:rsid w:val="00317700"/>
    <w:rsid w:val="00317CFC"/>
    <w:rsid w:val="00317D19"/>
    <w:rsid w:val="00317DC0"/>
    <w:rsid w:val="00317DEA"/>
    <w:rsid w:val="0032005E"/>
    <w:rsid w:val="0032012F"/>
    <w:rsid w:val="00320377"/>
    <w:rsid w:val="00320524"/>
    <w:rsid w:val="003205D5"/>
    <w:rsid w:val="00320606"/>
    <w:rsid w:val="00320BD7"/>
    <w:rsid w:val="00320DFC"/>
    <w:rsid w:val="0032106C"/>
    <w:rsid w:val="003215AC"/>
    <w:rsid w:val="00321B43"/>
    <w:rsid w:val="00321C27"/>
    <w:rsid w:val="00321E3A"/>
    <w:rsid w:val="00321F64"/>
    <w:rsid w:val="00322045"/>
    <w:rsid w:val="00322745"/>
    <w:rsid w:val="0032316F"/>
    <w:rsid w:val="003232F7"/>
    <w:rsid w:val="00323838"/>
    <w:rsid w:val="00323857"/>
    <w:rsid w:val="003238D7"/>
    <w:rsid w:val="00323BA2"/>
    <w:rsid w:val="00323DA7"/>
    <w:rsid w:val="00323FC2"/>
    <w:rsid w:val="003240A8"/>
    <w:rsid w:val="00324400"/>
    <w:rsid w:val="003244A6"/>
    <w:rsid w:val="0032458E"/>
    <w:rsid w:val="00324904"/>
    <w:rsid w:val="00324AC0"/>
    <w:rsid w:val="003251BC"/>
    <w:rsid w:val="00325562"/>
    <w:rsid w:val="003255F1"/>
    <w:rsid w:val="0032561E"/>
    <w:rsid w:val="00325699"/>
    <w:rsid w:val="003256DC"/>
    <w:rsid w:val="0032570B"/>
    <w:rsid w:val="00325D99"/>
    <w:rsid w:val="00325F10"/>
    <w:rsid w:val="00325F1E"/>
    <w:rsid w:val="00326044"/>
    <w:rsid w:val="00326129"/>
    <w:rsid w:val="0032620F"/>
    <w:rsid w:val="003263D6"/>
    <w:rsid w:val="003266F8"/>
    <w:rsid w:val="00326803"/>
    <w:rsid w:val="00326813"/>
    <w:rsid w:val="00326824"/>
    <w:rsid w:val="00326836"/>
    <w:rsid w:val="00326ABB"/>
    <w:rsid w:val="00326B3F"/>
    <w:rsid w:val="00326B7B"/>
    <w:rsid w:val="00326C6B"/>
    <w:rsid w:val="00326CD9"/>
    <w:rsid w:val="00326E85"/>
    <w:rsid w:val="0032700F"/>
    <w:rsid w:val="003270BC"/>
    <w:rsid w:val="003272C9"/>
    <w:rsid w:val="003272FE"/>
    <w:rsid w:val="003273F3"/>
    <w:rsid w:val="00327431"/>
    <w:rsid w:val="003278E6"/>
    <w:rsid w:val="00327E19"/>
    <w:rsid w:val="00327E70"/>
    <w:rsid w:val="00327EB0"/>
    <w:rsid w:val="003301D1"/>
    <w:rsid w:val="00330325"/>
    <w:rsid w:val="00330620"/>
    <w:rsid w:val="0033079D"/>
    <w:rsid w:val="00330AB7"/>
    <w:rsid w:val="00330BB3"/>
    <w:rsid w:val="00330D8D"/>
    <w:rsid w:val="00330F0D"/>
    <w:rsid w:val="00331345"/>
    <w:rsid w:val="00331616"/>
    <w:rsid w:val="00331711"/>
    <w:rsid w:val="0033179D"/>
    <w:rsid w:val="003317DD"/>
    <w:rsid w:val="003318A5"/>
    <w:rsid w:val="00331D7B"/>
    <w:rsid w:val="00332016"/>
    <w:rsid w:val="003320BE"/>
    <w:rsid w:val="003322BF"/>
    <w:rsid w:val="003324A9"/>
    <w:rsid w:val="0033291E"/>
    <w:rsid w:val="00332DFB"/>
    <w:rsid w:val="00332F29"/>
    <w:rsid w:val="0033308C"/>
    <w:rsid w:val="00333147"/>
    <w:rsid w:val="00333318"/>
    <w:rsid w:val="003333FF"/>
    <w:rsid w:val="00333526"/>
    <w:rsid w:val="00333637"/>
    <w:rsid w:val="003338A2"/>
    <w:rsid w:val="00333AFA"/>
    <w:rsid w:val="00333E5A"/>
    <w:rsid w:val="00333F0F"/>
    <w:rsid w:val="00333FBC"/>
    <w:rsid w:val="003340C8"/>
    <w:rsid w:val="00334262"/>
    <w:rsid w:val="003342A8"/>
    <w:rsid w:val="0033444B"/>
    <w:rsid w:val="00334486"/>
    <w:rsid w:val="00334560"/>
    <w:rsid w:val="003345AA"/>
    <w:rsid w:val="00334606"/>
    <w:rsid w:val="00334608"/>
    <w:rsid w:val="00334660"/>
    <w:rsid w:val="00334908"/>
    <w:rsid w:val="003349A9"/>
    <w:rsid w:val="00334E59"/>
    <w:rsid w:val="0033539C"/>
    <w:rsid w:val="00335524"/>
    <w:rsid w:val="003355FC"/>
    <w:rsid w:val="00335A6F"/>
    <w:rsid w:val="00335CD3"/>
    <w:rsid w:val="00335E8A"/>
    <w:rsid w:val="0033601A"/>
    <w:rsid w:val="00336071"/>
    <w:rsid w:val="0033613B"/>
    <w:rsid w:val="003362BE"/>
    <w:rsid w:val="00336309"/>
    <w:rsid w:val="0033661D"/>
    <w:rsid w:val="00336779"/>
    <w:rsid w:val="003369EE"/>
    <w:rsid w:val="00336A31"/>
    <w:rsid w:val="00336FAE"/>
    <w:rsid w:val="003375DC"/>
    <w:rsid w:val="003376C0"/>
    <w:rsid w:val="00337999"/>
    <w:rsid w:val="003379F5"/>
    <w:rsid w:val="00337B61"/>
    <w:rsid w:val="00340248"/>
    <w:rsid w:val="00340250"/>
    <w:rsid w:val="00340350"/>
    <w:rsid w:val="003403CE"/>
    <w:rsid w:val="00340745"/>
    <w:rsid w:val="00340793"/>
    <w:rsid w:val="003407FB"/>
    <w:rsid w:val="00340B2F"/>
    <w:rsid w:val="00340B53"/>
    <w:rsid w:val="00340B9B"/>
    <w:rsid w:val="00340C78"/>
    <w:rsid w:val="00341181"/>
    <w:rsid w:val="003413D8"/>
    <w:rsid w:val="0034142C"/>
    <w:rsid w:val="00341448"/>
    <w:rsid w:val="00341470"/>
    <w:rsid w:val="003415C6"/>
    <w:rsid w:val="00341653"/>
    <w:rsid w:val="00341753"/>
    <w:rsid w:val="00341CBA"/>
    <w:rsid w:val="00342199"/>
    <w:rsid w:val="0034220D"/>
    <w:rsid w:val="003422AD"/>
    <w:rsid w:val="003423D9"/>
    <w:rsid w:val="003425E9"/>
    <w:rsid w:val="003426CB"/>
    <w:rsid w:val="003426E7"/>
    <w:rsid w:val="00342DE9"/>
    <w:rsid w:val="00342EA3"/>
    <w:rsid w:val="00343389"/>
    <w:rsid w:val="0034342F"/>
    <w:rsid w:val="003435FD"/>
    <w:rsid w:val="00343BC5"/>
    <w:rsid w:val="00343C2A"/>
    <w:rsid w:val="00343EDB"/>
    <w:rsid w:val="003440B8"/>
    <w:rsid w:val="003440D1"/>
    <w:rsid w:val="003440E0"/>
    <w:rsid w:val="00344145"/>
    <w:rsid w:val="00344601"/>
    <w:rsid w:val="0034465A"/>
    <w:rsid w:val="003446B4"/>
    <w:rsid w:val="0034486B"/>
    <w:rsid w:val="003449E9"/>
    <w:rsid w:val="00344A04"/>
    <w:rsid w:val="00344ADD"/>
    <w:rsid w:val="0034501F"/>
    <w:rsid w:val="00345351"/>
    <w:rsid w:val="00345566"/>
    <w:rsid w:val="00345624"/>
    <w:rsid w:val="00345705"/>
    <w:rsid w:val="0034572A"/>
    <w:rsid w:val="0034591C"/>
    <w:rsid w:val="003459D2"/>
    <w:rsid w:val="00345ACB"/>
    <w:rsid w:val="00346029"/>
    <w:rsid w:val="003460EC"/>
    <w:rsid w:val="00346211"/>
    <w:rsid w:val="003462E7"/>
    <w:rsid w:val="003463AF"/>
    <w:rsid w:val="003463DF"/>
    <w:rsid w:val="00346737"/>
    <w:rsid w:val="00346D33"/>
    <w:rsid w:val="00346E0E"/>
    <w:rsid w:val="00346F0C"/>
    <w:rsid w:val="003470DA"/>
    <w:rsid w:val="003471C0"/>
    <w:rsid w:val="003471CF"/>
    <w:rsid w:val="00347358"/>
    <w:rsid w:val="00347574"/>
    <w:rsid w:val="003475DB"/>
    <w:rsid w:val="0034786E"/>
    <w:rsid w:val="00347AC6"/>
    <w:rsid w:val="00347D8F"/>
    <w:rsid w:val="00350138"/>
    <w:rsid w:val="003504B4"/>
    <w:rsid w:val="003507D3"/>
    <w:rsid w:val="00350836"/>
    <w:rsid w:val="00350930"/>
    <w:rsid w:val="00350A2B"/>
    <w:rsid w:val="00350B5B"/>
    <w:rsid w:val="00351307"/>
    <w:rsid w:val="00351389"/>
    <w:rsid w:val="003518A2"/>
    <w:rsid w:val="003518B9"/>
    <w:rsid w:val="00351A7D"/>
    <w:rsid w:val="00351E9E"/>
    <w:rsid w:val="00351F97"/>
    <w:rsid w:val="0035239E"/>
    <w:rsid w:val="00352428"/>
    <w:rsid w:val="00352854"/>
    <w:rsid w:val="00352BFA"/>
    <w:rsid w:val="003530B3"/>
    <w:rsid w:val="00353237"/>
    <w:rsid w:val="00353323"/>
    <w:rsid w:val="003534B2"/>
    <w:rsid w:val="00353691"/>
    <w:rsid w:val="003536A7"/>
    <w:rsid w:val="00353704"/>
    <w:rsid w:val="00353725"/>
    <w:rsid w:val="00353A27"/>
    <w:rsid w:val="00353B10"/>
    <w:rsid w:val="00353B51"/>
    <w:rsid w:val="00353C2E"/>
    <w:rsid w:val="00353FC3"/>
    <w:rsid w:val="00354093"/>
    <w:rsid w:val="003541BD"/>
    <w:rsid w:val="003544C0"/>
    <w:rsid w:val="00354501"/>
    <w:rsid w:val="00354683"/>
    <w:rsid w:val="00354794"/>
    <w:rsid w:val="00354871"/>
    <w:rsid w:val="00354B73"/>
    <w:rsid w:val="00354D59"/>
    <w:rsid w:val="00354D5E"/>
    <w:rsid w:val="00355297"/>
    <w:rsid w:val="00355ACF"/>
    <w:rsid w:val="00355B56"/>
    <w:rsid w:val="00356017"/>
    <w:rsid w:val="00356052"/>
    <w:rsid w:val="0035608E"/>
    <w:rsid w:val="003561A8"/>
    <w:rsid w:val="003565C6"/>
    <w:rsid w:val="00356609"/>
    <w:rsid w:val="003567CA"/>
    <w:rsid w:val="003569AD"/>
    <w:rsid w:val="00357031"/>
    <w:rsid w:val="003570DC"/>
    <w:rsid w:val="00357241"/>
    <w:rsid w:val="003572DA"/>
    <w:rsid w:val="0035740A"/>
    <w:rsid w:val="00357BCD"/>
    <w:rsid w:val="00357BDD"/>
    <w:rsid w:val="00357E48"/>
    <w:rsid w:val="00357FC3"/>
    <w:rsid w:val="00360145"/>
    <w:rsid w:val="003602E4"/>
    <w:rsid w:val="00360506"/>
    <w:rsid w:val="00360591"/>
    <w:rsid w:val="003609AB"/>
    <w:rsid w:val="00360AC5"/>
    <w:rsid w:val="00360C93"/>
    <w:rsid w:val="00360ECB"/>
    <w:rsid w:val="003613E7"/>
    <w:rsid w:val="00361480"/>
    <w:rsid w:val="003614C7"/>
    <w:rsid w:val="00361731"/>
    <w:rsid w:val="0036221A"/>
    <w:rsid w:val="00362443"/>
    <w:rsid w:val="0036244A"/>
    <w:rsid w:val="0036247F"/>
    <w:rsid w:val="00362A8F"/>
    <w:rsid w:val="00362DDC"/>
    <w:rsid w:val="0036331F"/>
    <w:rsid w:val="00363559"/>
    <w:rsid w:val="0036361D"/>
    <w:rsid w:val="00363675"/>
    <w:rsid w:val="0036374C"/>
    <w:rsid w:val="00363B20"/>
    <w:rsid w:val="00363CB2"/>
    <w:rsid w:val="00364119"/>
    <w:rsid w:val="003641B8"/>
    <w:rsid w:val="003644CE"/>
    <w:rsid w:val="0036465B"/>
    <w:rsid w:val="0036497F"/>
    <w:rsid w:val="00364A10"/>
    <w:rsid w:val="00364A76"/>
    <w:rsid w:val="00364A78"/>
    <w:rsid w:val="00364AF5"/>
    <w:rsid w:val="00365085"/>
    <w:rsid w:val="0036509F"/>
    <w:rsid w:val="003651CC"/>
    <w:rsid w:val="003656E8"/>
    <w:rsid w:val="003657B3"/>
    <w:rsid w:val="003659B4"/>
    <w:rsid w:val="00365B0A"/>
    <w:rsid w:val="00365F2B"/>
    <w:rsid w:val="003663BE"/>
    <w:rsid w:val="003664AA"/>
    <w:rsid w:val="003665E8"/>
    <w:rsid w:val="003665ED"/>
    <w:rsid w:val="003666BA"/>
    <w:rsid w:val="00366751"/>
    <w:rsid w:val="0036687F"/>
    <w:rsid w:val="00366EAF"/>
    <w:rsid w:val="003674BA"/>
    <w:rsid w:val="003674C5"/>
    <w:rsid w:val="003675B1"/>
    <w:rsid w:val="003676D6"/>
    <w:rsid w:val="00367742"/>
    <w:rsid w:val="00367844"/>
    <w:rsid w:val="00367A72"/>
    <w:rsid w:val="00367CA5"/>
    <w:rsid w:val="0037002D"/>
    <w:rsid w:val="00370320"/>
    <w:rsid w:val="003704B5"/>
    <w:rsid w:val="00370552"/>
    <w:rsid w:val="00370667"/>
    <w:rsid w:val="00370A40"/>
    <w:rsid w:val="00370A43"/>
    <w:rsid w:val="00370A8D"/>
    <w:rsid w:val="00370B14"/>
    <w:rsid w:val="00370B7B"/>
    <w:rsid w:val="00370F3F"/>
    <w:rsid w:val="003711DD"/>
    <w:rsid w:val="003717F3"/>
    <w:rsid w:val="00371B2B"/>
    <w:rsid w:val="00371D00"/>
    <w:rsid w:val="00371EB0"/>
    <w:rsid w:val="00371F04"/>
    <w:rsid w:val="0037214F"/>
    <w:rsid w:val="0037223C"/>
    <w:rsid w:val="00372CAA"/>
    <w:rsid w:val="00372DF7"/>
    <w:rsid w:val="00372FBC"/>
    <w:rsid w:val="0037303A"/>
    <w:rsid w:val="003730D4"/>
    <w:rsid w:val="003737D9"/>
    <w:rsid w:val="0037386B"/>
    <w:rsid w:val="00373917"/>
    <w:rsid w:val="00373B18"/>
    <w:rsid w:val="00373B51"/>
    <w:rsid w:val="00373BBE"/>
    <w:rsid w:val="00373DF9"/>
    <w:rsid w:val="00374379"/>
    <w:rsid w:val="003744B3"/>
    <w:rsid w:val="00374652"/>
    <w:rsid w:val="0037496F"/>
    <w:rsid w:val="00374E24"/>
    <w:rsid w:val="0037504E"/>
    <w:rsid w:val="00375183"/>
    <w:rsid w:val="00375278"/>
    <w:rsid w:val="00375434"/>
    <w:rsid w:val="00375471"/>
    <w:rsid w:val="00375C14"/>
    <w:rsid w:val="00375DA8"/>
    <w:rsid w:val="00375DDE"/>
    <w:rsid w:val="00375E1A"/>
    <w:rsid w:val="00375E62"/>
    <w:rsid w:val="00375E85"/>
    <w:rsid w:val="00375E8E"/>
    <w:rsid w:val="00375F86"/>
    <w:rsid w:val="00375FC1"/>
    <w:rsid w:val="0037608B"/>
    <w:rsid w:val="003762F8"/>
    <w:rsid w:val="00376315"/>
    <w:rsid w:val="003763F1"/>
    <w:rsid w:val="00376506"/>
    <w:rsid w:val="00376811"/>
    <w:rsid w:val="00376BA9"/>
    <w:rsid w:val="00376D7C"/>
    <w:rsid w:val="00376EFF"/>
    <w:rsid w:val="00376F3A"/>
    <w:rsid w:val="00376FEF"/>
    <w:rsid w:val="003771F8"/>
    <w:rsid w:val="00377376"/>
    <w:rsid w:val="00377517"/>
    <w:rsid w:val="00377557"/>
    <w:rsid w:val="0037759B"/>
    <w:rsid w:val="003775AB"/>
    <w:rsid w:val="00377D65"/>
    <w:rsid w:val="00380002"/>
    <w:rsid w:val="00380146"/>
    <w:rsid w:val="00380177"/>
    <w:rsid w:val="0038041C"/>
    <w:rsid w:val="00380467"/>
    <w:rsid w:val="0038046F"/>
    <w:rsid w:val="0038051D"/>
    <w:rsid w:val="003805AB"/>
    <w:rsid w:val="003808F9"/>
    <w:rsid w:val="00380962"/>
    <w:rsid w:val="00380A59"/>
    <w:rsid w:val="00380BD9"/>
    <w:rsid w:val="00380F01"/>
    <w:rsid w:val="00381232"/>
    <w:rsid w:val="003812E0"/>
    <w:rsid w:val="00381839"/>
    <w:rsid w:val="00381BF7"/>
    <w:rsid w:val="00382246"/>
    <w:rsid w:val="0038239A"/>
    <w:rsid w:val="003825EE"/>
    <w:rsid w:val="00382637"/>
    <w:rsid w:val="0038291B"/>
    <w:rsid w:val="00382EC1"/>
    <w:rsid w:val="00382FEC"/>
    <w:rsid w:val="003831FB"/>
    <w:rsid w:val="0038337B"/>
    <w:rsid w:val="00383609"/>
    <w:rsid w:val="0038380A"/>
    <w:rsid w:val="00383A14"/>
    <w:rsid w:val="00383AC2"/>
    <w:rsid w:val="00383B0E"/>
    <w:rsid w:val="00383F31"/>
    <w:rsid w:val="00384855"/>
    <w:rsid w:val="0038495F"/>
    <w:rsid w:val="00384967"/>
    <w:rsid w:val="00384B8C"/>
    <w:rsid w:val="00384C21"/>
    <w:rsid w:val="00385646"/>
    <w:rsid w:val="003857EE"/>
    <w:rsid w:val="00385997"/>
    <w:rsid w:val="00385FCD"/>
    <w:rsid w:val="00386075"/>
    <w:rsid w:val="003862C7"/>
    <w:rsid w:val="003863AF"/>
    <w:rsid w:val="003866FB"/>
    <w:rsid w:val="003867F9"/>
    <w:rsid w:val="00386F80"/>
    <w:rsid w:val="00387046"/>
    <w:rsid w:val="0038727F"/>
    <w:rsid w:val="003873E1"/>
    <w:rsid w:val="003875E4"/>
    <w:rsid w:val="0038779F"/>
    <w:rsid w:val="003877EA"/>
    <w:rsid w:val="0038789D"/>
    <w:rsid w:val="00387BA8"/>
    <w:rsid w:val="00387C8D"/>
    <w:rsid w:val="00387DE4"/>
    <w:rsid w:val="00387ED3"/>
    <w:rsid w:val="00390078"/>
    <w:rsid w:val="00390380"/>
    <w:rsid w:val="00390781"/>
    <w:rsid w:val="00390AFE"/>
    <w:rsid w:val="00390C4F"/>
    <w:rsid w:val="00390D62"/>
    <w:rsid w:val="00390D97"/>
    <w:rsid w:val="0039134F"/>
    <w:rsid w:val="0039187C"/>
    <w:rsid w:val="003919C9"/>
    <w:rsid w:val="00391A40"/>
    <w:rsid w:val="00391B1C"/>
    <w:rsid w:val="00391B5D"/>
    <w:rsid w:val="00391BFF"/>
    <w:rsid w:val="00392064"/>
    <w:rsid w:val="00392105"/>
    <w:rsid w:val="00392148"/>
    <w:rsid w:val="0039238D"/>
    <w:rsid w:val="00392470"/>
    <w:rsid w:val="00392575"/>
    <w:rsid w:val="00392579"/>
    <w:rsid w:val="00392655"/>
    <w:rsid w:val="00392A37"/>
    <w:rsid w:val="00392A4A"/>
    <w:rsid w:val="00392B42"/>
    <w:rsid w:val="0039317A"/>
    <w:rsid w:val="00393299"/>
    <w:rsid w:val="00393378"/>
    <w:rsid w:val="003933B5"/>
    <w:rsid w:val="00393551"/>
    <w:rsid w:val="00393645"/>
    <w:rsid w:val="00393A3B"/>
    <w:rsid w:val="00393A5F"/>
    <w:rsid w:val="00393A91"/>
    <w:rsid w:val="00393AB7"/>
    <w:rsid w:val="00393B2F"/>
    <w:rsid w:val="00393C3A"/>
    <w:rsid w:val="00393CDA"/>
    <w:rsid w:val="00393CE4"/>
    <w:rsid w:val="00393D0B"/>
    <w:rsid w:val="00393F2D"/>
    <w:rsid w:val="003944EC"/>
    <w:rsid w:val="003945BC"/>
    <w:rsid w:val="003946F5"/>
    <w:rsid w:val="00394B20"/>
    <w:rsid w:val="0039500A"/>
    <w:rsid w:val="00395087"/>
    <w:rsid w:val="0039525A"/>
    <w:rsid w:val="00395324"/>
    <w:rsid w:val="003958C2"/>
    <w:rsid w:val="00395D77"/>
    <w:rsid w:val="00395E03"/>
    <w:rsid w:val="0039629A"/>
    <w:rsid w:val="003964B6"/>
    <w:rsid w:val="00396715"/>
    <w:rsid w:val="003969E2"/>
    <w:rsid w:val="00396A2E"/>
    <w:rsid w:val="00396AD6"/>
    <w:rsid w:val="00396C0F"/>
    <w:rsid w:val="00396C54"/>
    <w:rsid w:val="00396F07"/>
    <w:rsid w:val="00396FB5"/>
    <w:rsid w:val="003970B5"/>
    <w:rsid w:val="003970C2"/>
    <w:rsid w:val="00397348"/>
    <w:rsid w:val="003974C0"/>
    <w:rsid w:val="00397502"/>
    <w:rsid w:val="00397765"/>
    <w:rsid w:val="00397ACA"/>
    <w:rsid w:val="00397EF7"/>
    <w:rsid w:val="003A0065"/>
    <w:rsid w:val="003A023D"/>
    <w:rsid w:val="003A1026"/>
    <w:rsid w:val="003A14DF"/>
    <w:rsid w:val="003A14EA"/>
    <w:rsid w:val="003A154C"/>
    <w:rsid w:val="003A1748"/>
    <w:rsid w:val="003A177E"/>
    <w:rsid w:val="003A1B97"/>
    <w:rsid w:val="003A1DC1"/>
    <w:rsid w:val="003A2295"/>
    <w:rsid w:val="003A2660"/>
    <w:rsid w:val="003A27F1"/>
    <w:rsid w:val="003A2E85"/>
    <w:rsid w:val="003A2F6D"/>
    <w:rsid w:val="003A3284"/>
    <w:rsid w:val="003A3610"/>
    <w:rsid w:val="003A37DF"/>
    <w:rsid w:val="003A39E0"/>
    <w:rsid w:val="003A3C7E"/>
    <w:rsid w:val="003A3F4A"/>
    <w:rsid w:val="003A441F"/>
    <w:rsid w:val="003A45C4"/>
    <w:rsid w:val="003A47F2"/>
    <w:rsid w:val="003A4944"/>
    <w:rsid w:val="003A4E47"/>
    <w:rsid w:val="003A51B1"/>
    <w:rsid w:val="003A5210"/>
    <w:rsid w:val="003A5264"/>
    <w:rsid w:val="003A5441"/>
    <w:rsid w:val="003A59C4"/>
    <w:rsid w:val="003A59E7"/>
    <w:rsid w:val="003A5D83"/>
    <w:rsid w:val="003A6145"/>
    <w:rsid w:val="003A620C"/>
    <w:rsid w:val="003A6508"/>
    <w:rsid w:val="003A6631"/>
    <w:rsid w:val="003A675B"/>
    <w:rsid w:val="003A6971"/>
    <w:rsid w:val="003A69AF"/>
    <w:rsid w:val="003A6AFD"/>
    <w:rsid w:val="003A6B70"/>
    <w:rsid w:val="003A6B74"/>
    <w:rsid w:val="003A6DDA"/>
    <w:rsid w:val="003A742E"/>
    <w:rsid w:val="003A7433"/>
    <w:rsid w:val="003A773A"/>
    <w:rsid w:val="003A7755"/>
    <w:rsid w:val="003A77CE"/>
    <w:rsid w:val="003A7966"/>
    <w:rsid w:val="003A7D59"/>
    <w:rsid w:val="003A7E66"/>
    <w:rsid w:val="003A7FF9"/>
    <w:rsid w:val="003B009B"/>
    <w:rsid w:val="003B0168"/>
    <w:rsid w:val="003B0214"/>
    <w:rsid w:val="003B03D6"/>
    <w:rsid w:val="003B040C"/>
    <w:rsid w:val="003B0507"/>
    <w:rsid w:val="003B05F2"/>
    <w:rsid w:val="003B070D"/>
    <w:rsid w:val="003B0B5E"/>
    <w:rsid w:val="003B127A"/>
    <w:rsid w:val="003B16FD"/>
    <w:rsid w:val="003B1990"/>
    <w:rsid w:val="003B19D2"/>
    <w:rsid w:val="003B1A4B"/>
    <w:rsid w:val="003B1DA5"/>
    <w:rsid w:val="003B1F48"/>
    <w:rsid w:val="003B22E3"/>
    <w:rsid w:val="003B23C2"/>
    <w:rsid w:val="003B2739"/>
    <w:rsid w:val="003B2C43"/>
    <w:rsid w:val="003B2FB6"/>
    <w:rsid w:val="003B3097"/>
    <w:rsid w:val="003B3275"/>
    <w:rsid w:val="003B33BA"/>
    <w:rsid w:val="003B33DC"/>
    <w:rsid w:val="003B3468"/>
    <w:rsid w:val="003B34CE"/>
    <w:rsid w:val="003B356D"/>
    <w:rsid w:val="003B36FC"/>
    <w:rsid w:val="003B3808"/>
    <w:rsid w:val="003B38D8"/>
    <w:rsid w:val="003B3A73"/>
    <w:rsid w:val="003B3E90"/>
    <w:rsid w:val="003B3EC3"/>
    <w:rsid w:val="003B44C9"/>
    <w:rsid w:val="003B45A0"/>
    <w:rsid w:val="003B45E3"/>
    <w:rsid w:val="003B49C6"/>
    <w:rsid w:val="003B4B6B"/>
    <w:rsid w:val="003B4DEB"/>
    <w:rsid w:val="003B505E"/>
    <w:rsid w:val="003B54AE"/>
    <w:rsid w:val="003B55DC"/>
    <w:rsid w:val="003B581A"/>
    <w:rsid w:val="003B5C08"/>
    <w:rsid w:val="003B6160"/>
    <w:rsid w:val="003B6371"/>
    <w:rsid w:val="003B6666"/>
    <w:rsid w:val="003B66AB"/>
    <w:rsid w:val="003B6862"/>
    <w:rsid w:val="003B6900"/>
    <w:rsid w:val="003B6994"/>
    <w:rsid w:val="003B6D51"/>
    <w:rsid w:val="003B71A2"/>
    <w:rsid w:val="003B775A"/>
    <w:rsid w:val="003B7881"/>
    <w:rsid w:val="003B7934"/>
    <w:rsid w:val="003B7C23"/>
    <w:rsid w:val="003B7C89"/>
    <w:rsid w:val="003B7D37"/>
    <w:rsid w:val="003B7EB7"/>
    <w:rsid w:val="003C0006"/>
    <w:rsid w:val="003C04FD"/>
    <w:rsid w:val="003C06BA"/>
    <w:rsid w:val="003C075E"/>
    <w:rsid w:val="003C0AED"/>
    <w:rsid w:val="003C0D52"/>
    <w:rsid w:val="003C0F16"/>
    <w:rsid w:val="003C0F23"/>
    <w:rsid w:val="003C0FFA"/>
    <w:rsid w:val="003C1394"/>
    <w:rsid w:val="003C15D9"/>
    <w:rsid w:val="003C16D2"/>
    <w:rsid w:val="003C186C"/>
    <w:rsid w:val="003C1B87"/>
    <w:rsid w:val="003C1E9F"/>
    <w:rsid w:val="003C21D0"/>
    <w:rsid w:val="003C2393"/>
    <w:rsid w:val="003C23B0"/>
    <w:rsid w:val="003C23DF"/>
    <w:rsid w:val="003C2529"/>
    <w:rsid w:val="003C252B"/>
    <w:rsid w:val="003C2549"/>
    <w:rsid w:val="003C2918"/>
    <w:rsid w:val="003C2983"/>
    <w:rsid w:val="003C2C0C"/>
    <w:rsid w:val="003C2DA9"/>
    <w:rsid w:val="003C2FB2"/>
    <w:rsid w:val="003C3018"/>
    <w:rsid w:val="003C3048"/>
    <w:rsid w:val="003C3422"/>
    <w:rsid w:val="003C3423"/>
    <w:rsid w:val="003C3459"/>
    <w:rsid w:val="003C34D8"/>
    <w:rsid w:val="003C35CB"/>
    <w:rsid w:val="003C36F5"/>
    <w:rsid w:val="003C373A"/>
    <w:rsid w:val="003C3910"/>
    <w:rsid w:val="003C39C9"/>
    <w:rsid w:val="003C3C2C"/>
    <w:rsid w:val="003C3C3E"/>
    <w:rsid w:val="003C3FAB"/>
    <w:rsid w:val="003C3FD6"/>
    <w:rsid w:val="003C40E7"/>
    <w:rsid w:val="003C41B2"/>
    <w:rsid w:val="003C42FD"/>
    <w:rsid w:val="003C431B"/>
    <w:rsid w:val="003C432B"/>
    <w:rsid w:val="003C4C91"/>
    <w:rsid w:val="003C4CDB"/>
    <w:rsid w:val="003C5042"/>
    <w:rsid w:val="003C5043"/>
    <w:rsid w:val="003C55C8"/>
    <w:rsid w:val="003C5655"/>
    <w:rsid w:val="003C5833"/>
    <w:rsid w:val="003C5A18"/>
    <w:rsid w:val="003C5CEF"/>
    <w:rsid w:val="003C5D1A"/>
    <w:rsid w:val="003C5D61"/>
    <w:rsid w:val="003C5EC0"/>
    <w:rsid w:val="003C5F48"/>
    <w:rsid w:val="003C6109"/>
    <w:rsid w:val="003C61D8"/>
    <w:rsid w:val="003C66AB"/>
    <w:rsid w:val="003C66E9"/>
    <w:rsid w:val="003C67AD"/>
    <w:rsid w:val="003C6889"/>
    <w:rsid w:val="003C6B03"/>
    <w:rsid w:val="003C6BE0"/>
    <w:rsid w:val="003C6E1C"/>
    <w:rsid w:val="003C6FE8"/>
    <w:rsid w:val="003C70D5"/>
    <w:rsid w:val="003C71B5"/>
    <w:rsid w:val="003C7202"/>
    <w:rsid w:val="003C7686"/>
    <w:rsid w:val="003C77A9"/>
    <w:rsid w:val="003C7920"/>
    <w:rsid w:val="003C79EF"/>
    <w:rsid w:val="003C7C3F"/>
    <w:rsid w:val="003C7C43"/>
    <w:rsid w:val="003C7E7D"/>
    <w:rsid w:val="003C7EEF"/>
    <w:rsid w:val="003C7FC1"/>
    <w:rsid w:val="003D01A4"/>
    <w:rsid w:val="003D0355"/>
    <w:rsid w:val="003D057D"/>
    <w:rsid w:val="003D094E"/>
    <w:rsid w:val="003D0C19"/>
    <w:rsid w:val="003D0CAC"/>
    <w:rsid w:val="003D0CE3"/>
    <w:rsid w:val="003D0EDE"/>
    <w:rsid w:val="003D0F08"/>
    <w:rsid w:val="003D101F"/>
    <w:rsid w:val="003D137C"/>
    <w:rsid w:val="003D13CB"/>
    <w:rsid w:val="003D149F"/>
    <w:rsid w:val="003D1CAA"/>
    <w:rsid w:val="003D227B"/>
    <w:rsid w:val="003D228B"/>
    <w:rsid w:val="003D22F2"/>
    <w:rsid w:val="003D24B7"/>
    <w:rsid w:val="003D2534"/>
    <w:rsid w:val="003D2568"/>
    <w:rsid w:val="003D25FF"/>
    <w:rsid w:val="003D2719"/>
    <w:rsid w:val="003D2935"/>
    <w:rsid w:val="003D2A5D"/>
    <w:rsid w:val="003D2B0E"/>
    <w:rsid w:val="003D2B7D"/>
    <w:rsid w:val="003D2C26"/>
    <w:rsid w:val="003D2D0D"/>
    <w:rsid w:val="003D2F3A"/>
    <w:rsid w:val="003D3240"/>
    <w:rsid w:val="003D3260"/>
    <w:rsid w:val="003D3462"/>
    <w:rsid w:val="003D35E3"/>
    <w:rsid w:val="003D36B8"/>
    <w:rsid w:val="003D37DC"/>
    <w:rsid w:val="003D38B1"/>
    <w:rsid w:val="003D38EF"/>
    <w:rsid w:val="003D39FC"/>
    <w:rsid w:val="003D3AE4"/>
    <w:rsid w:val="003D3B8F"/>
    <w:rsid w:val="003D3BD8"/>
    <w:rsid w:val="003D3CA9"/>
    <w:rsid w:val="003D3F00"/>
    <w:rsid w:val="003D3F42"/>
    <w:rsid w:val="003D401D"/>
    <w:rsid w:val="003D425B"/>
    <w:rsid w:val="003D428B"/>
    <w:rsid w:val="003D44D4"/>
    <w:rsid w:val="003D4541"/>
    <w:rsid w:val="003D4836"/>
    <w:rsid w:val="003D4AFA"/>
    <w:rsid w:val="003D4C55"/>
    <w:rsid w:val="003D4D73"/>
    <w:rsid w:val="003D4FB3"/>
    <w:rsid w:val="003D508E"/>
    <w:rsid w:val="003D50EB"/>
    <w:rsid w:val="003D553C"/>
    <w:rsid w:val="003D5706"/>
    <w:rsid w:val="003D57F6"/>
    <w:rsid w:val="003D593B"/>
    <w:rsid w:val="003D5B14"/>
    <w:rsid w:val="003D5B68"/>
    <w:rsid w:val="003D5BB6"/>
    <w:rsid w:val="003D5E31"/>
    <w:rsid w:val="003D6074"/>
    <w:rsid w:val="003D6324"/>
    <w:rsid w:val="003D63A6"/>
    <w:rsid w:val="003D6469"/>
    <w:rsid w:val="003D6559"/>
    <w:rsid w:val="003D65BF"/>
    <w:rsid w:val="003D671D"/>
    <w:rsid w:val="003D681D"/>
    <w:rsid w:val="003D6A39"/>
    <w:rsid w:val="003D6BAC"/>
    <w:rsid w:val="003D6F0E"/>
    <w:rsid w:val="003D72F9"/>
    <w:rsid w:val="003D746A"/>
    <w:rsid w:val="003D7808"/>
    <w:rsid w:val="003D7998"/>
    <w:rsid w:val="003D7B50"/>
    <w:rsid w:val="003D7BE5"/>
    <w:rsid w:val="003D7C4A"/>
    <w:rsid w:val="003D7E59"/>
    <w:rsid w:val="003D7FF3"/>
    <w:rsid w:val="003E017D"/>
    <w:rsid w:val="003E0253"/>
    <w:rsid w:val="003E058B"/>
    <w:rsid w:val="003E06B8"/>
    <w:rsid w:val="003E0705"/>
    <w:rsid w:val="003E0809"/>
    <w:rsid w:val="003E08D1"/>
    <w:rsid w:val="003E0CCF"/>
    <w:rsid w:val="003E0F2B"/>
    <w:rsid w:val="003E1040"/>
    <w:rsid w:val="003E171F"/>
    <w:rsid w:val="003E1772"/>
    <w:rsid w:val="003E1A0B"/>
    <w:rsid w:val="003E1CA7"/>
    <w:rsid w:val="003E2115"/>
    <w:rsid w:val="003E2193"/>
    <w:rsid w:val="003E21FB"/>
    <w:rsid w:val="003E2308"/>
    <w:rsid w:val="003E23C0"/>
    <w:rsid w:val="003E23FE"/>
    <w:rsid w:val="003E2443"/>
    <w:rsid w:val="003E254C"/>
    <w:rsid w:val="003E2620"/>
    <w:rsid w:val="003E2674"/>
    <w:rsid w:val="003E29BB"/>
    <w:rsid w:val="003E2B1C"/>
    <w:rsid w:val="003E2B9B"/>
    <w:rsid w:val="003E2D3E"/>
    <w:rsid w:val="003E387C"/>
    <w:rsid w:val="003E39EF"/>
    <w:rsid w:val="003E3B6D"/>
    <w:rsid w:val="003E3C0E"/>
    <w:rsid w:val="003E3C96"/>
    <w:rsid w:val="003E3CF5"/>
    <w:rsid w:val="003E3F39"/>
    <w:rsid w:val="003E3FAC"/>
    <w:rsid w:val="003E401C"/>
    <w:rsid w:val="003E40F2"/>
    <w:rsid w:val="003E41E9"/>
    <w:rsid w:val="003E4430"/>
    <w:rsid w:val="003E4553"/>
    <w:rsid w:val="003E47E4"/>
    <w:rsid w:val="003E4C6B"/>
    <w:rsid w:val="003E4D04"/>
    <w:rsid w:val="003E4FD3"/>
    <w:rsid w:val="003E546D"/>
    <w:rsid w:val="003E578A"/>
    <w:rsid w:val="003E579A"/>
    <w:rsid w:val="003E5834"/>
    <w:rsid w:val="003E5D25"/>
    <w:rsid w:val="003E5D8B"/>
    <w:rsid w:val="003E615D"/>
    <w:rsid w:val="003E6236"/>
    <w:rsid w:val="003E6242"/>
    <w:rsid w:val="003E6293"/>
    <w:rsid w:val="003E6462"/>
    <w:rsid w:val="003E676A"/>
    <w:rsid w:val="003E6DBA"/>
    <w:rsid w:val="003E6F0F"/>
    <w:rsid w:val="003E6F9C"/>
    <w:rsid w:val="003E71C3"/>
    <w:rsid w:val="003E7347"/>
    <w:rsid w:val="003E739C"/>
    <w:rsid w:val="003E7650"/>
    <w:rsid w:val="003E777C"/>
    <w:rsid w:val="003E7A95"/>
    <w:rsid w:val="003E7FBE"/>
    <w:rsid w:val="003F00B3"/>
    <w:rsid w:val="003F0235"/>
    <w:rsid w:val="003F02D8"/>
    <w:rsid w:val="003F05F1"/>
    <w:rsid w:val="003F06BB"/>
    <w:rsid w:val="003F0741"/>
    <w:rsid w:val="003F0781"/>
    <w:rsid w:val="003F0889"/>
    <w:rsid w:val="003F0A56"/>
    <w:rsid w:val="003F0AE2"/>
    <w:rsid w:val="003F0E50"/>
    <w:rsid w:val="003F10E1"/>
    <w:rsid w:val="003F140A"/>
    <w:rsid w:val="003F1715"/>
    <w:rsid w:val="003F1735"/>
    <w:rsid w:val="003F203F"/>
    <w:rsid w:val="003F24E2"/>
    <w:rsid w:val="003F25ED"/>
    <w:rsid w:val="003F295A"/>
    <w:rsid w:val="003F2CB7"/>
    <w:rsid w:val="003F2CF4"/>
    <w:rsid w:val="003F2F0F"/>
    <w:rsid w:val="003F2F6E"/>
    <w:rsid w:val="003F3001"/>
    <w:rsid w:val="003F323C"/>
    <w:rsid w:val="003F3271"/>
    <w:rsid w:val="003F363C"/>
    <w:rsid w:val="003F3673"/>
    <w:rsid w:val="003F3706"/>
    <w:rsid w:val="003F3978"/>
    <w:rsid w:val="003F3A86"/>
    <w:rsid w:val="003F3AF3"/>
    <w:rsid w:val="003F3E0E"/>
    <w:rsid w:val="003F3E64"/>
    <w:rsid w:val="003F3ED2"/>
    <w:rsid w:val="003F3F2C"/>
    <w:rsid w:val="003F4300"/>
    <w:rsid w:val="003F4727"/>
    <w:rsid w:val="003F47B2"/>
    <w:rsid w:val="003F4947"/>
    <w:rsid w:val="003F4B14"/>
    <w:rsid w:val="003F4DD1"/>
    <w:rsid w:val="003F4F7D"/>
    <w:rsid w:val="003F500F"/>
    <w:rsid w:val="003F5176"/>
    <w:rsid w:val="003F56C4"/>
    <w:rsid w:val="003F597F"/>
    <w:rsid w:val="003F59E6"/>
    <w:rsid w:val="003F5D9C"/>
    <w:rsid w:val="003F65B9"/>
    <w:rsid w:val="003F667C"/>
    <w:rsid w:val="003F67C5"/>
    <w:rsid w:val="003F67E5"/>
    <w:rsid w:val="003F6A84"/>
    <w:rsid w:val="003F6B63"/>
    <w:rsid w:val="003F6F3A"/>
    <w:rsid w:val="003F6FEE"/>
    <w:rsid w:val="003F718F"/>
    <w:rsid w:val="003F746D"/>
    <w:rsid w:val="003F76A4"/>
    <w:rsid w:val="003F77C5"/>
    <w:rsid w:val="003F79C1"/>
    <w:rsid w:val="003F7B89"/>
    <w:rsid w:val="003F7C8B"/>
    <w:rsid w:val="003F7D5E"/>
    <w:rsid w:val="003F7DBB"/>
    <w:rsid w:val="004001BC"/>
    <w:rsid w:val="0040025A"/>
    <w:rsid w:val="00400349"/>
    <w:rsid w:val="00400571"/>
    <w:rsid w:val="004005F8"/>
    <w:rsid w:val="004007A7"/>
    <w:rsid w:val="00400815"/>
    <w:rsid w:val="00401535"/>
    <w:rsid w:val="004017D3"/>
    <w:rsid w:val="00401862"/>
    <w:rsid w:val="00401885"/>
    <w:rsid w:val="00401A39"/>
    <w:rsid w:val="00401BED"/>
    <w:rsid w:val="00402270"/>
    <w:rsid w:val="004023E4"/>
    <w:rsid w:val="0040257B"/>
    <w:rsid w:val="00402D8E"/>
    <w:rsid w:val="00402F42"/>
    <w:rsid w:val="00402FCF"/>
    <w:rsid w:val="00402FEC"/>
    <w:rsid w:val="00403023"/>
    <w:rsid w:val="00403270"/>
    <w:rsid w:val="0040343E"/>
    <w:rsid w:val="0040376C"/>
    <w:rsid w:val="00403815"/>
    <w:rsid w:val="004038DC"/>
    <w:rsid w:val="00403921"/>
    <w:rsid w:val="00403948"/>
    <w:rsid w:val="00403B09"/>
    <w:rsid w:val="00403BD5"/>
    <w:rsid w:val="00403CBB"/>
    <w:rsid w:val="00403D96"/>
    <w:rsid w:val="00404243"/>
    <w:rsid w:val="004043F2"/>
    <w:rsid w:val="00404816"/>
    <w:rsid w:val="00404817"/>
    <w:rsid w:val="00404AE8"/>
    <w:rsid w:val="00404CFB"/>
    <w:rsid w:val="00404F4B"/>
    <w:rsid w:val="00404F8E"/>
    <w:rsid w:val="00405401"/>
    <w:rsid w:val="00405672"/>
    <w:rsid w:val="00405B99"/>
    <w:rsid w:val="00405E40"/>
    <w:rsid w:val="00405E7B"/>
    <w:rsid w:val="00405FA8"/>
    <w:rsid w:val="0040601C"/>
    <w:rsid w:val="00406439"/>
    <w:rsid w:val="00406AD9"/>
    <w:rsid w:val="00406B1C"/>
    <w:rsid w:val="00406CB1"/>
    <w:rsid w:val="00406D58"/>
    <w:rsid w:val="00406DD7"/>
    <w:rsid w:val="00406FBF"/>
    <w:rsid w:val="004070FA"/>
    <w:rsid w:val="00407105"/>
    <w:rsid w:val="0040719E"/>
    <w:rsid w:val="00407246"/>
    <w:rsid w:val="00407978"/>
    <w:rsid w:val="00407B8A"/>
    <w:rsid w:val="00407CFA"/>
    <w:rsid w:val="00407E50"/>
    <w:rsid w:val="00410061"/>
    <w:rsid w:val="00410532"/>
    <w:rsid w:val="0041063F"/>
    <w:rsid w:val="0041086A"/>
    <w:rsid w:val="004109DE"/>
    <w:rsid w:val="00410D12"/>
    <w:rsid w:val="00410D79"/>
    <w:rsid w:val="00410E4B"/>
    <w:rsid w:val="00410EE5"/>
    <w:rsid w:val="00410F08"/>
    <w:rsid w:val="004112B0"/>
    <w:rsid w:val="00411AF1"/>
    <w:rsid w:val="00411BC8"/>
    <w:rsid w:val="00411C99"/>
    <w:rsid w:val="00411E54"/>
    <w:rsid w:val="00412193"/>
    <w:rsid w:val="00412573"/>
    <w:rsid w:val="004125C3"/>
    <w:rsid w:val="00412A44"/>
    <w:rsid w:val="00412BD6"/>
    <w:rsid w:val="00412C57"/>
    <w:rsid w:val="00412CC0"/>
    <w:rsid w:val="00412D36"/>
    <w:rsid w:val="00412ED1"/>
    <w:rsid w:val="00412F49"/>
    <w:rsid w:val="004131D9"/>
    <w:rsid w:val="004131F4"/>
    <w:rsid w:val="00413331"/>
    <w:rsid w:val="00413390"/>
    <w:rsid w:val="004135DF"/>
    <w:rsid w:val="004136F4"/>
    <w:rsid w:val="004137E8"/>
    <w:rsid w:val="00413961"/>
    <w:rsid w:val="00413E39"/>
    <w:rsid w:val="00413E40"/>
    <w:rsid w:val="00413E9B"/>
    <w:rsid w:val="00413EA5"/>
    <w:rsid w:val="00413EBD"/>
    <w:rsid w:val="0041402B"/>
    <w:rsid w:val="0041416D"/>
    <w:rsid w:val="004141E4"/>
    <w:rsid w:val="0041453A"/>
    <w:rsid w:val="00414611"/>
    <w:rsid w:val="0041463D"/>
    <w:rsid w:val="00414E8F"/>
    <w:rsid w:val="00414EC7"/>
    <w:rsid w:val="00415616"/>
    <w:rsid w:val="00415753"/>
    <w:rsid w:val="00415A67"/>
    <w:rsid w:val="00415AC1"/>
    <w:rsid w:val="00415B67"/>
    <w:rsid w:val="00415FC8"/>
    <w:rsid w:val="004162C9"/>
    <w:rsid w:val="0041634F"/>
    <w:rsid w:val="00416367"/>
    <w:rsid w:val="004166BE"/>
    <w:rsid w:val="00416932"/>
    <w:rsid w:val="00416AFB"/>
    <w:rsid w:val="00416BD7"/>
    <w:rsid w:val="00416DC9"/>
    <w:rsid w:val="00416DCA"/>
    <w:rsid w:val="00416DE3"/>
    <w:rsid w:val="00417325"/>
    <w:rsid w:val="004173A6"/>
    <w:rsid w:val="004173C7"/>
    <w:rsid w:val="004173D6"/>
    <w:rsid w:val="00417580"/>
    <w:rsid w:val="004175D6"/>
    <w:rsid w:val="004175F8"/>
    <w:rsid w:val="00417769"/>
    <w:rsid w:val="004177BC"/>
    <w:rsid w:val="0042028C"/>
    <w:rsid w:val="004206FF"/>
    <w:rsid w:val="00420707"/>
    <w:rsid w:val="004209B7"/>
    <w:rsid w:val="004211CC"/>
    <w:rsid w:val="004211D3"/>
    <w:rsid w:val="00421243"/>
    <w:rsid w:val="00421404"/>
    <w:rsid w:val="00421410"/>
    <w:rsid w:val="0042145C"/>
    <w:rsid w:val="004214D6"/>
    <w:rsid w:val="004214F6"/>
    <w:rsid w:val="004215BB"/>
    <w:rsid w:val="00421775"/>
    <w:rsid w:val="004217ED"/>
    <w:rsid w:val="00421982"/>
    <w:rsid w:val="004219E6"/>
    <w:rsid w:val="00421A78"/>
    <w:rsid w:val="00421C70"/>
    <w:rsid w:val="00421CF4"/>
    <w:rsid w:val="00421D67"/>
    <w:rsid w:val="004221A6"/>
    <w:rsid w:val="00422248"/>
    <w:rsid w:val="0042229A"/>
    <w:rsid w:val="0042243C"/>
    <w:rsid w:val="00422558"/>
    <w:rsid w:val="004226F7"/>
    <w:rsid w:val="00422EF2"/>
    <w:rsid w:val="00422F43"/>
    <w:rsid w:val="00423165"/>
    <w:rsid w:val="00423473"/>
    <w:rsid w:val="00423512"/>
    <w:rsid w:val="00423B17"/>
    <w:rsid w:val="00423B9A"/>
    <w:rsid w:val="00424126"/>
    <w:rsid w:val="0042455D"/>
    <w:rsid w:val="004247A1"/>
    <w:rsid w:val="00425124"/>
    <w:rsid w:val="00425141"/>
    <w:rsid w:val="00425437"/>
    <w:rsid w:val="00425538"/>
    <w:rsid w:val="00425636"/>
    <w:rsid w:val="0042573E"/>
    <w:rsid w:val="004257D2"/>
    <w:rsid w:val="004258BC"/>
    <w:rsid w:val="00425B15"/>
    <w:rsid w:val="00425DC1"/>
    <w:rsid w:val="00425F8E"/>
    <w:rsid w:val="00425FBC"/>
    <w:rsid w:val="004260F2"/>
    <w:rsid w:val="00426187"/>
    <w:rsid w:val="004261E5"/>
    <w:rsid w:val="004262D5"/>
    <w:rsid w:val="00426819"/>
    <w:rsid w:val="00426AFD"/>
    <w:rsid w:val="00426C4F"/>
    <w:rsid w:val="0042716B"/>
    <w:rsid w:val="00427209"/>
    <w:rsid w:val="004272A3"/>
    <w:rsid w:val="004275AD"/>
    <w:rsid w:val="0042763F"/>
    <w:rsid w:val="00427A38"/>
    <w:rsid w:val="00427B32"/>
    <w:rsid w:val="0043034C"/>
    <w:rsid w:val="0043034D"/>
    <w:rsid w:val="004303ED"/>
    <w:rsid w:val="004305D0"/>
    <w:rsid w:val="004308AB"/>
    <w:rsid w:val="00430AAF"/>
    <w:rsid w:val="00430E1E"/>
    <w:rsid w:val="00430E26"/>
    <w:rsid w:val="00431071"/>
    <w:rsid w:val="00431078"/>
    <w:rsid w:val="0043138F"/>
    <w:rsid w:val="0043162C"/>
    <w:rsid w:val="00431871"/>
    <w:rsid w:val="00431898"/>
    <w:rsid w:val="004318D4"/>
    <w:rsid w:val="004319F1"/>
    <w:rsid w:val="00431A23"/>
    <w:rsid w:val="004320C8"/>
    <w:rsid w:val="004320F4"/>
    <w:rsid w:val="004321BF"/>
    <w:rsid w:val="0043271E"/>
    <w:rsid w:val="00432C8E"/>
    <w:rsid w:val="00432E1F"/>
    <w:rsid w:val="0043356A"/>
    <w:rsid w:val="004337C4"/>
    <w:rsid w:val="00433813"/>
    <w:rsid w:val="0043397D"/>
    <w:rsid w:val="00433E96"/>
    <w:rsid w:val="00433F49"/>
    <w:rsid w:val="00434002"/>
    <w:rsid w:val="00434633"/>
    <w:rsid w:val="004346A3"/>
    <w:rsid w:val="004349B9"/>
    <w:rsid w:val="00434C01"/>
    <w:rsid w:val="00434D78"/>
    <w:rsid w:val="004351BA"/>
    <w:rsid w:val="004352E3"/>
    <w:rsid w:val="00435359"/>
    <w:rsid w:val="0043585F"/>
    <w:rsid w:val="00435A5E"/>
    <w:rsid w:val="00435B25"/>
    <w:rsid w:val="00435B3F"/>
    <w:rsid w:val="00435CF3"/>
    <w:rsid w:val="00435F0A"/>
    <w:rsid w:val="00436207"/>
    <w:rsid w:val="004362AE"/>
    <w:rsid w:val="0043630B"/>
    <w:rsid w:val="004363B5"/>
    <w:rsid w:val="004363EF"/>
    <w:rsid w:val="0043643C"/>
    <w:rsid w:val="0043697D"/>
    <w:rsid w:val="00436A0F"/>
    <w:rsid w:val="00436D78"/>
    <w:rsid w:val="00436EC6"/>
    <w:rsid w:val="00436FEB"/>
    <w:rsid w:val="0043722D"/>
    <w:rsid w:val="00437254"/>
    <w:rsid w:val="00437430"/>
    <w:rsid w:val="00437527"/>
    <w:rsid w:val="0043763C"/>
    <w:rsid w:val="00437826"/>
    <w:rsid w:val="00437DA0"/>
    <w:rsid w:val="004400BF"/>
    <w:rsid w:val="004400EA"/>
    <w:rsid w:val="0044016D"/>
    <w:rsid w:val="0044058C"/>
    <w:rsid w:val="00440940"/>
    <w:rsid w:val="00440E10"/>
    <w:rsid w:val="0044121B"/>
    <w:rsid w:val="00441555"/>
    <w:rsid w:val="004416B0"/>
    <w:rsid w:val="00441A08"/>
    <w:rsid w:val="00442050"/>
    <w:rsid w:val="00442226"/>
    <w:rsid w:val="00442415"/>
    <w:rsid w:val="004425B2"/>
    <w:rsid w:val="0044263F"/>
    <w:rsid w:val="00442A66"/>
    <w:rsid w:val="00442CF2"/>
    <w:rsid w:val="00443009"/>
    <w:rsid w:val="00443171"/>
    <w:rsid w:val="00443282"/>
    <w:rsid w:val="00443564"/>
    <w:rsid w:val="00443591"/>
    <w:rsid w:val="00443744"/>
    <w:rsid w:val="00443907"/>
    <w:rsid w:val="00444411"/>
    <w:rsid w:val="00444736"/>
    <w:rsid w:val="00444873"/>
    <w:rsid w:val="00444959"/>
    <w:rsid w:val="00444A75"/>
    <w:rsid w:val="00445197"/>
    <w:rsid w:val="00445524"/>
    <w:rsid w:val="004456FB"/>
    <w:rsid w:val="00445796"/>
    <w:rsid w:val="004458EF"/>
    <w:rsid w:val="00445912"/>
    <w:rsid w:val="00445A8B"/>
    <w:rsid w:val="00445BD9"/>
    <w:rsid w:val="0044682E"/>
    <w:rsid w:val="00446D6E"/>
    <w:rsid w:val="00446DF5"/>
    <w:rsid w:val="00446EEC"/>
    <w:rsid w:val="00447301"/>
    <w:rsid w:val="0044744F"/>
    <w:rsid w:val="0044761A"/>
    <w:rsid w:val="004476E6"/>
    <w:rsid w:val="00447870"/>
    <w:rsid w:val="00447984"/>
    <w:rsid w:val="00447A3A"/>
    <w:rsid w:val="00447B89"/>
    <w:rsid w:val="00447BFB"/>
    <w:rsid w:val="00447C04"/>
    <w:rsid w:val="00447D6A"/>
    <w:rsid w:val="00447F43"/>
    <w:rsid w:val="004500EF"/>
    <w:rsid w:val="004502E0"/>
    <w:rsid w:val="0045049E"/>
    <w:rsid w:val="0045084B"/>
    <w:rsid w:val="00450894"/>
    <w:rsid w:val="00450972"/>
    <w:rsid w:val="00450CE6"/>
    <w:rsid w:val="0045102C"/>
    <w:rsid w:val="00451477"/>
    <w:rsid w:val="004517E9"/>
    <w:rsid w:val="004517EE"/>
    <w:rsid w:val="004518DD"/>
    <w:rsid w:val="00451A82"/>
    <w:rsid w:val="00451AF5"/>
    <w:rsid w:val="00451B56"/>
    <w:rsid w:val="00451E11"/>
    <w:rsid w:val="00451E2A"/>
    <w:rsid w:val="00451EB7"/>
    <w:rsid w:val="00451F3B"/>
    <w:rsid w:val="0045207E"/>
    <w:rsid w:val="004520C9"/>
    <w:rsid w:val="0045216B"/>
    <w:rsid w:val="004523CD"/>
    <w:rsid w:val="004529D8"/>
    <w:rsid w:val="00452BB4"/>
    <w:rsid w:val="00452C28"/>
    <w:rsid w:val="00452E15"/>
    <w:rsid w:val="004530A3"/>
    <w:rsid w:val="0045336E"/>
    <w:rsid w:val="004533C7"/>
    <w:rsid w:val="004535EC"/>
    <w:rsid w:val="00453808"/>
    <w:rsid w:val="00453D32"/>
    <w:rsid w:val="00453FA5"/>
    <w:rsid w:val="00454107"/>
    <w:rsid w:val="004543B3"/>
    <w:rsid w:val="004545F5"/>
    <w:rsid w:val="004549A2"/>
    <w:rsid w:val="004549F3"/>
    <w:rsid w:val="00454AB6"/>
    <w:rsid w:val="00454E77"/>
    <w:rsid w:val="00454E7D"/>
    <w:rsid w:val="00454FCE"/>
    <w:rsid w:val="00455059"/>
    <w:rsid w:val="004552B6"/>
    <w:rsid w:val="004554B6"/>
    <w:rsid w:val="00455918"/>
    <w:rsid w:val="00455B14"/>
    <w:rsid w:val="00455B3B"/>
    <w:rsid w:val="00455E13"/>
    <w:rsid w:val="004560B8"/>
    <w:rsid w:val="00456990"/>
    <w:rsid w:val="00456F3C"/>
    <w:rsid w:val="00456F5B"/>
    <w:rsid w:val="00457196"/>
    <w:rsid w:val="004571F8"/>
    <w:rsid w:val="0045723F"/>
    <w:rsid w:val="004572AE"/>
    <w:rsid w:val="0045740C"/>
    <w:rsid w:val="004574D9"/>
    <w:rsid w:val="004575E1"/>
    <w:rsid w:val="00457828"/>
    <w:rsid w:val="00457B8B"/>
    <w:rsid w:val="00457BDB"/>
    <w:rsid w:val="00457CA3"/>
    <w:rsid w:val="00457DD9"/>
    <w:rsid w:val="00457ED2"/>
    <w:rsid w:val="00460009"/>
    <w:rsid w:val="004601B9"/>
    <w:rsid w:val="00460403"/>
    <w:rsid w:val="004604E7"/>
    <w:rsid w:val="0046056C"/>
    <w:rsid w:val="00460695"/>
    <w:rsid w:val="00460A3B"/>
    <w:rsid w:val="00460CDC"/>
    <w:rsid w:val="00461110"/>
    <w:rsid w:val="00461393"/>
    <w:rsid w:val="00461809"/>
    <w:rsid w:val="004619C0"/>
    <w:rsid w:val="00461B9C"/>
    <w:rsid w:val="00461D1B"/>
    <w:rsid w:val="00461E78"/>
    <w:rsid w:val="00462472"/>
    <w:rsid w:val="004624B1"/>
    <w:rsid w:val="00462AE0"/>
    <w:rsid w:val="00462C60"/>
    <w:rsid w:val="00463055"/>
    <w:rsid w:val="004630FE"/>
    <w:rsid w:val="004630FF"/>
    <w:rsid w:val="00463104"/>
    <w:rsid w:val="004631ED"/>
    <w:rsid w:val="004633C6"/>
    <w:rsid w:val="004634F7"/>
    <w:rsid w:val="00463522"/>
    <w:rsid w:val="00463AE3"/>
    <w:rsid w:val="00463F6C"/>
    <w:rsid w:val="0046437D"/>
    <w:rsid w:val="00464548"/>
    <w:rsid w:val="004645FE"/>
    <w:rsid w:val="0046464E"/>
    <w:rsid w:val="00464A79"/>
    <w:rsid w:val="00464B02"/>
    <w:rsid w:val="00464B69"/>
    <w:rsid w:val="00464C28"/>
    <w:rsid w:val="00464CDF"/>
    <w:rsid w:val="00464D93"/>
    <w:rsid w:val="00464F36"/>
    <w:rsid w:val="00465003"/>
    <w:rsid w:val="0046512C"/>
    <w:rsid w:val="004651A5"/>
    <w:rsid w:val="0046541C"/>
    <w:rsid w:val="004654B8"/>
    <w:rsid w:val="00465B2E"/>
    <w:rsid w:val="00465BB0"/>
    <w:rsid w:val="00465DF5"/>
    <w:rsid w:val="00465FC7"/>
    <w:rsid w:val="00466320"/>
    <w:rsid w:val="00466A3A"/>
    <w:rsid w:val="00466C4D"/>
    <w:rsid w:val="00466D48"/>
    <w:rsid w:val="00466EC7"/>
    <w:rsid w:val="0046700E"/>
    <w:rsid w:val="004674BB"/>
    <w:rsid w:val="00467C69"/>
    <w:rsid w:val="00467E1F"/>
    <w:rsid w:val="00467F81"/>
    <w:rsid w:val="004700BE"/>
    <w:rsid w:val="0047027A"/>
    <w:rsid w:val="004703D4"/>
    <w:rsid w:val="004703F6"/>
    <w:rsid w:val="00470645"/>
    <w:rsid w:val="00470BB6"/>
    <w:rsid w:val="00470D96"/>
    <w:rsid w:val="00471189"/>
    <w:rsid w:val="004713D3"/>
    <w:rsid w:val="004715A9"/>
    <w:rsid w:val="00471666"/>
    <w:rsid w:val="004717CB"/>
    <w:rsid w:val="00471A57"/>
    <w:rsid w:val="00471B4A"/>
    <w:rsid w:val="00471C2B"/>
    <w:rsid w:val="004720CA"/>
    <w:rsid w:val="004721DB"/>
    <w:rsid w:val="00472251"/>
    <w:rsid w:val="00472A3E"/>
    <w:rsid w:val="00472B27"/>
    <w:rsid w:val="00472B6C"/>
    <w:rsid w:val="00472BA9"/>
    <w:rsid w:val="00472E52"/>
    <w:rsid w:val="004732C8"/>
    <w:rsid w:val="00473342"/>
    <w:rsid w:val="004734B2"/>
    <w:rsid w:val="004738AE"/>
    <w:rsid w:val="00473A2F"/>
    <w:rsid w:val="00473D65"/>
    <w:rsid w:val="00474010"/>
    <w:rsid w:val="00474206"/>
    <w:rsid w:val="00474939"/>
    <w:rsid w:val="0047498F"/>
    <w:rsid w:val="00474E67"/>
    <w:rsid w:val="00475172"/>
    <w:rsid w:val="004751A2"/>
    <w:rsid w:val="004755B2"/>
    <w:rsid w:val="00475611"/>
    <w:rsid w:val="00475926"/>
    <w:rsid w:val="004759DD"/>
    <w:rsid w:val="00475B64"/>
    <w:rsid w:val="00475CCF"/>
    <w:rsid w:val="00475DB9"/>
    <w:rsid w:val="00475E6D"/>
    <w:rsid w:val="004761E3"/>
    <w:rsid w:val="004766E8"/>
    <w:rsid w:val="004767E1"/>
    <w:rsid w:val="00476A74"/>
    <w:rsid w:val="00476AD2"/>
    <w:rsid w:val="00476DC4"/>
    <w:rsid w:val="00476FEA"/>
    <w:rsid w:val="0047718B"/>
    <w:rsid w:val="00477329"/>
    <w:rsid w:val="00477358"/>
    <w:rsid w:val="00477615"/>
    <w:rsid w:val="00477990"/>
    <w:rsid w:val="00477C74"/>
    <w:rsid w:val="00477C78"/>
    <w:rsid w:val="00477F70"/>
    <w:rsid w:val="00477FAD"/>
    <w:rsid w:val="00480053"/>
    <w:rsid w:val="004800FF"/>
    <w:rsid w:val="00480138"/>
    <w:rsid w:val="004804DA"/>
    <w:rsid w:val="0048069D"/>
    <w:rsid w:val="004808AA"/>
    <w:rsid w:val="004808C5"/>
    <w:rsid w:val="00480BAE"/>
    <w:rsid w:val="00480E34"/>
    <w:rsid w:val="00481141"/>
    <w:rsid w:val="00481388"/>
    <w:rsid w:val="00481412"/>
    <w:rsid w:val="0048176B"/>
    <w:rsid w:val="00481993"/>
    <w:rsid w:val="00481B7D"/>
    <w:rsid w:val="00481F57"/>
    <w:rsid w:val="00482015"/>
    <w:rsid w:val="004820DA"/>
    <w:rsid w:val="0048242B"/>
    <w:rsid w:val="00482CEA"/>
    <w:rsid w:val="00482D06"/>
    <w:rsid w:val="00482D61"/>
    <w:rsid w:val="00482D7D"/>
    <w:rsid w:val="00482DA9"/>
    <w:rsid w:val="00482EA7"/>
    <w:rsid w:val="00482ED5"/>
    <w:rsid w:val="00482EE5"/>
    <w:rsid w:val="0048317D"/>
    <w:rsid w:val="004831FF"/>
    <w:rsid w:val="0048359F"/>
    <w:rsid w:val="0048362D"/>
    <w:rsid w:val="00483680"/>
    <w:rsid w:val="00483A24"/>
    <w:rsid w:val="00483D2F"/>
    <w:rsid w:val="00483D47"/>
    <w:rsid w:val="00483E32"/>
    <w:rsid w:val="00483E70"/>
    <w:rsid w:val="00483F38"/>
    <w:rsid w:val="004841C8"/>
    <w:rsid w:val="0048436D"/>
    <w:rsid w:val="0048441C"/>
    <w:rsid w:val="004845A1"/>
    <w:rsid w:val="004845CA"/>
    <w:rsid w:val="00484647"/>
    <w:rsid w:val="00484673"/>
    <w:rsid w:val="00484D71"/>
    <w:rsid w:val="00484EAB"/>
    <w:rsid w:val="0048510F"/>
    <w:rsid w:val="0048539C"/>
    <w:rsid w:val="00485415"/>
    <w:rsid w:val="0048577C"/>
    <w:rsid w:val="004859E0"/>
    <w:rsid w:val="00485C0B"/>
    <w:rsid w:val="00485D21"/>
    <w:rsid w:val="00485EF7"/>
    <w:rsid w:val="0048605B"/>
    <w:rsid w:val="004860BB"/>
    <w:rsid w:val="00486232"/>
    <w:rsid w:val="00486330"/>
    <w:rsid w:val="0048665B"/>
    <w:rsid w:val="0048684A"/>
    <w:rsid w:val="00486921"/>
    <w:rsid w:val="004869E5"/>
    <w:rsid w:val="00486A02"/>
    <w:rsid w:val="00486D70"/>
    <w:rsid w:val="00486FAD"/>
    <w:rsid w:val="00487167"/>
    <w:rsid w:val="00487451"/>
    <w:rsid w:val="0048755A"/>
    <w:rsid w:val="00487584"/>
    <w:rsid w:val="004875BA"/>
    <w:rsid w:val="004878EE"/>
    <w:rsid w:val="00487E14"/>
    <w:rsid w:val="00490081"/>
    <w:rsid w:val="004902B5"/>
    <w:rsid w:val="004903B4"/>
    <w:rsid w:val="00490441"/>
    <w:rsid w:val="00490808"/>
    <w:rsid w:val="004909FD"/>
    <w:rsid w:val="00491439"/>
    <w:rsid w:val="00491493"/>
    <w:rsid w:val="0049188D"/>
    <w:rsid w:val="004919AB"/>
    <w:rsid w:val="00491E76"/>
    <w:rsid w:val="00491E7F"/>
    <w:rsid w:val="00491F06"/>
    <w:rsid w:val="00491F78"/>
    <w:rsid w:val="00492461"/>
    <w:rsid w:val="004924C1"/>
    <w:rsid w:val="0049251A"/>
    <w:rsid w:val="004926D0"/>
    <w:rsid w:val="004926DC"/>
    <w:rsid w:val="00492B25"/>
    <w:rsid w:val="00492F36"/>
    <w:rsid w:val="00492F8F"/>
    <w:rsid w:val="0049300B"/>
    <w:rsid w:val="00493179"/>
    <w:rsid w:val="00493345"/>
    <w:rsid w:val="00493787"/>
    <w:rsid w:val="004938C1"/>
    <w:rsid w:val="00493B99"/>
    <w:rsid w:val="0049403F"/>
    <w:rsid w:val="004942A9"/>
    <w:rsid w:val="004945C4"/>
    <w:rsid w:val="00494952"/>
    <w:rsid w:val="00494C60"/>
    <w:rsid w:val="00494E6C"/>
    <w:rsid w:val="004950B5"/>
    <w:rsid w:val="0049522F"/>
    <w:rsid w:val="0049534C"/>
    <w:rsid w:val="004957EB"/>
    <w:rsid w:val="00495C58"/>
    <w:rsid w:val="00495F21"/>
    <w:rsid w:val="00495FF3"/>
    <w:rsid w:val="00496057"/>
    <w:rsid w:val="004961AE"/>
    <w:rsid w:val="004962AA"/>
    <w:rsid w:val="00496361"/>
    <w:rsid w:val="0049658B"/>
    <w:rsid w:val="00496665"/>
    <w:rsid w:val="004966E3"/>
    <w:rsid w:val="004966FE"/>
    <w:rsid w:val="00496749"/>
    <w:rsid w:val="004969B7"/>
    <w:rsid w:val="00496A6F"/>
    <w:rsid w:val="00496CB5"/>
    <w:rsid w:val="00496CC6"/>
    <w:rsid w:val="00496FA0"/>
    <w:rsid w:val="00496FA9"/>
    <w:rsid w:val="0049742A"/>
    <w:rsid w:val="004974AB"/>
    <w:rsid w:val="004975D0"/>
    <w:rsid w:val="004978CD"/>
    <w:rsid w:val="004979B2"/>
    <w:rsid w:val="00497AFE"/>
    <w:rsid w:val="00497B4D"/>
    <w:rsid w:val="00497CAE"/>
    <w:rsid w:val="004A0196"/>
    <w:rsid w:val="004A02CE"/>
    <w:rsid w:val="004A05DB"/>
    <w:rsid w:val="004A05F9"/>
    <w:rsid w:val="004A062F"/>
    <w:rsid w:val="004A087A"/>
    <w:rsid w:val="004A09EB"/>
    <w:rsid w:val="004A0AF7"/>
    <w:rsid w:val="004A0BA1"/>
    <w:rsid w:val="004A0C0E"/>
    <w:rsid w:val="004A0DE4"/>
    <w:rsid w:val="004A1200"/>
    <w:rsid w:val="004A14F4"/>
    <w:rsid w:val="004A154E"/>
    <w:rsid w:val="004A18AA"/>
    <w:rsid w:val="004A1A3F"/>
    <w:rsid w:val="004A1B0F"/>
    <w:rsid w:val="004A1C92"/>
    <w:rsid w:val="004A1E26"/>
    <w:rsid w:val="004A1E6F"/>
    <w:rsid w:val="004A21A9"/>
    <w:rsid w:val="004A21C3"/>
    <w:rsid w:val="004A21FD"/>
    <w:rsid w:val="004A2663"/>
    <w:rsid w:val="004A2A55"/>
    <w:rsid w:val="004A2E1A"/>
    <w:rsid w:val="004A32E1"/>
    <w:rsid w:val="004A4576"/>
    <w:rsid w:val="004A4769"/>
    <w:rsid w:val="004A486B"/>
    <w:rsid w:val="004A4A42"/>
    <w:rsid w:val="004A4C13"/>
    <w:rsid w:val="004A4DCC"/>
    <w:rsid w:val="004A5078"/>
    <w:rsid w:val="004A508B"/>
    <w:rsid w:val="004A5179"/>
    <w:rsid w:val="004A5322"/>
    <w:rsid w:val="004A53A1"/>
    <w:rsid w:val="004A5514"/>
    <w:rsid w:val="004A56A0"/>
    <w:rsid w:val="004A5990"/>
    <w:rsid w:val="004A5A00"/>
    <w:rsid w:val="004A5C32"/>
    <w:rsid w:val="004A5FE2"/>
    <w:rsid w:val="004A646D"/>
    <w:rsid w:val="004A677A"/>
    <w:rsid w:val="004A6CFF"/>
    <w:rsid w:val="004A6D5E"/>
    <w:rsid w:val="004A6E90"/>
    <w:rsid w:val="004A70DD"/>
    <w:rsid w:val="004A7841"/>
    <w:rsid w:val="004A7EEA"/>
    <w:rsid w:val="004B041D"/>
    <w:rsid w:val="004B07E7"/>
    <w:rsid w:val="004B0E22"/>
    <w:rsid w:val="004B0FDA"/>
    <w:rsid w:val="004B1223"/>
    <w:rsid w:val="004B13AB"/>
    <w:rsid w:val="004B140C"/>
    <w:rsid w:val="004B157D"/>
    <w:rsid w:val="004B15E7"/>
    <w:rsid w:val="004B19A4"/>
    <w:rsid w:val="004B1CCF"/>
    <w:rsid w:val="004B20C5"/>
    <w:rsid w:val="004B214F"/>
    <w:rsid w:val="004B2158"/>
    <w:rsid w:val="004B23F4"/>
    <w:rsid w:val="004B2417"/>
    <w:rsid w:val="004B24E4"/>
    <w:rsid w:val="004B26AA"/>
    <w:rsid w:val="004B2987"/>
    <w:rsid w:val="004B2B4E"/>
    <w:rsid w:val="004B2F18"/>
    <w:rsid w:val="004B2F3E"/>
    <w:rsid w:val="004B3574"/>
    <w:rsid w:val="004B3650"/>
    <w:rsid w:val="004B371E"/>
    <w:rsid w:val="004B3926"/>
    <w:rsid w:val="004B3B89"/>
    <w:rsid w:val="004B3CFC"/>
    <w:rsid w:val="004B3D87"/>
    <w:rsid w:val="004B3E47"/>
    <w:rsid w:val="004B3ED1"/>
    <w:rsid w:val="004B409E"/>
    <w:rsid w:val="004B411C"/>
    <w:rsid w:val="004B4231"/>
    <w:rsid w:val="004B4340"/>
    <w:rsid w:val="004B4400"/>
    <w:rsid w:val="004B48C7"/>
    <w:rsid w:val="004B4F53"/>
    <w:rsid w:val="004B52D0"/>
    <w:rsid w:val="004B5421"/>
    <w:rsid w:val="004B54CB"/>
    <w:rsid w:val="004B5C9B"/>
    <w:rsid w:val="004B5EBB"/>
    <w:rsid w:val="004B5FDE"/>
    <w:rsid w:val="004B62EF"/>
    <w:rsid w:val="004B6393"/>
    <w:rsid w:val="004B63A2"/>
    <w:rsid w:val="004B63DE"/>
    <w:rsid w:val="004B6536"/>
    <w:rsid w:val="004B65F7"/>
    <w:rsid w:val="004B6717"/>
    <w:rsid w:val="004B6C01"/>
    <w:rsid w:val="004B6C34"/>
    <w:rsid w:val="004B6FAE"/>
    <w:rsid w:val="004B72E8"/>
    <w:rsid w:val="004B7647"/>
    <w:rsid w:val="004B771C"/>
    <w:rsid w:val="004B77DB"/>
    <w:rsid w:val="004B7860"/>
    <w:rsid w:val="004B78B5"/>
    <w:rsid w:val="004B7AC3"/>
    <w:rsid w:val="004B7F97"/>
    <w:rsid w:val="004C01A8"/>
    <w:rsid w:val="004C038C"/>
    <w:rsid w:val="004C046D"/>
    <w:rsid w:val="004C0472"/>
    <w:rsid w:val="004C054F"/>
    <w:rsid w:val="004C0560"/>
    <w:rsid w:val="004C05A4"/>
    <w:rsid w:val="004C09DF"/>
    <w:rsid w:val="004C0A21"/>
    <w:rsid w:val="004C0BCD"/>
    <w:rsid w:val="004C0F9F"/>
    <w:rsid w:val="004C12F9"/>
    <w:rsid w:val="004C139F"/>
    <w:rsid w:val="004C16BD"/>
    <w:rsid w:val="004C1839"/>
    <w:rsid w:val="004C1F5E"/>
    <w:rsid w:val="004C2028"/>
    <w:rsid w:val="004C218A"/>
    <w:rsid w:val="004C23CD"/>
    <w:rsid w:val="004C2441"/>
    <w:rsid w:val="004C25FA"/>
    <w:rsid w:val="004C2ADA"/>
    <w:rsid w:val="004C2DBA"/>
    <w:rsid w:val="004C2FF9"/>
    <w:rsid w:val="004C30AE"/>
    <w:rsid w:val="004C31EB"/>
    <w:rsid w:val="004C324D"/>
    <w:rsid w:val="004C372C"/>
    <w:rsid w:val="004C38F1"/>
    <w:rsid w:val="004C3AB0"/>
    <w:rsid w:val="004C3D6F"/>
    <w:rsid w:val="004C3F22"/>
    <w:rsid w:val="004C40D7"/>
    <w:rsid w:val="004C40E8"/>
    <w:rsid w:val="004C412B"/>
    <w:rsid w:val="004C417C"/>
    <w:rsid w:val="004C4370"/>
    <w:rsid w:val="004C4396"/>
    <w:rsid w:val="004C4524"/>
    <w:rsid w:val="004C46E9"/>
    <w:rsid w:val="004C482C"/>
    <w:rsid w:val="004C4C2C"/>
    <w:rsid w:val="004C4E41"/>
    <w:rsid w:val="004C4E45"/>
    <w:rsid w:val="004C5149"/>
    <w:rsid w:val="004C5286"/>
    <w:rsid w:val="004C54B3"/>
    <w:rsid w:val="004C5530"/>
    <w:rsid w:val="004C5915"/>
    <w:rsid w:val="004C59E5"/>
    <w:rsid w:val="004C5A90"/>
    <w:rsid w:val="004C5BD0"/>
    <w:rsid w:val="004C5CAE"/>
    <w:rsid w:val="004C5E0E"/>
    <w:rsid w:val="004C5EB0"/>
    <w:rsid w:val="004C6220"/>
    <w:rsid w:val="004C6318"/>
    <w:rsid w:val="004C65AE"/>
    <w:rsid w:val="004C6780"/>
    <w:rsid w:val="004C69AE"/>
    <w:rsid w:val="004C6B54"/>
    <w:rsid w:val="004C6F23"/>
    <w:rsid w:val="004C7058"/>
    <w:rsid w:val="004C7468"/>
    <w:rsid w:val="004C7605"/>
    <w:rsid w:val="004C7891"/>
    <w:rsid w:val="004C7AB0"/>
    <w:rsid w:val="004C7C90"/>
    <w:rsid w:val="004D032C"/>
    <w:rsid w:val="004D03EC"/>
    <w:rsid w:val="004D0461"/>
    <w:rsid w:val="004D07C6"/>
    <w:rsid w:val="004D0928"/>
    <w:rsid w:val="004D0D82"/>
    <w:rsid w:val="004D0EFA"/>
    <w:rsid w:val="004D0F27"/>
    <w:rsid w:val="004D10A1"/>
    <w:rsid w:val="004D10F4"/>
    <w:rsid w:val="004D13E0"/>
    <w:rsid w:val="004D188D"/>
    <w:rsid w:val="004D1CB0"/>
    <w:rsid w:val="004D1DB2"/>
    <w:rsid w:val="004D1E48"/>
    <w:rsid w:val="004D2189"/>
    <w:rsid w:val="004D2423"/>
    <w:rsid w:val="004D24B3"/>
    <w:rsid w:val="004D260B"/>
    <w:rsid w:val="004D2700"/>
    <w:rsid w:val="004D2A55"/>
    <w:rsid w:val="004D2A62"/>
    <w:rsid w:val="004D2BEF"/>
    <w:rsid w:val="004D2C43"/>
    <w:rsid w:val="004D2C44"/>
    <w:rsid w:val="004D2CFA"/>
    <w:rsid w:val="004D2D76"/>
    <w:rsid w:val="004D2EFE"/>
    <w:rsid w:val="004D326E"/>
    <w:rsid w:val="004D3303"/>
    <w:rsid w:val="004D35A1"/>
    <w:rsid w:val="004D3652"/>
    <w:rsid w:val="004D3662"/>
    <w:rsid w:val="004D3B44"/>
    <w:rsid w:val="004D421E"/>
    <w:rsid w:val="004D44C2"/>
    <w:rsid w:val="004D45D7"/>
    <w:rsid w:val="004D4675"/>
    <w:rsid w:val="004D4857"/>
    <w:rsid w:val="004D4C49"/>
    <w:rsid w:val="004D4F67"/>
    <w:rsid w:val="004D4FAB"/>
    <w:rsid w:val="004D5383"/>
    <w:rsid w:val="004D540E"/>
    <w:rsid w:val="004D54BC"/>
    <w:rsid w:val="004D555C"/>
    <w:rsid w:val="004D5614"/>
    <w:rsid w:val="004D5630"/>
    <w:rsid w:val="004D563E"/>
    <w:rsid w:val="004D5869"/>
    <w:rsid w:val="004D597C"/>
    <w:rsid w:val="004D5A0B"/>
    <w:rsid w:val="004D5A58"/>
    <w:rsid w:val="004D5D89"/>
    <w:rsid w:val="004D5EFE"/>
    <w:rsid w:val="004D634C"/>
    <w:rsid w:val="004D63C8"/>
    <w:rsid w:val="004D648F"/>
    <w:rsid w:val="004D64C2"/>
    <w:rsid w:val="004D6511"/>
    <w:rsid w:val="004D685D"/>
    <w:rsid w:val="004D6A00"/>
    <w:rsid w:val="004D6AA6"/>
    <w:rsid w:val="004D6C39"/>
    <w:rsid w:val="004D6CED"/>
    <w:rsid w:val="004D6EDC"/>
    <w:rsid w:val="004D6F36"/>
    <w:rsid w:val="004D71E2"/>
    <w:rsid w:val="004D726D"/>
    <w:rsid w:val="004D744B"/>
    <w:rsid w:val="004D746C"/>
    <w:rsid w:val="004D75C4"/>
    <w:rsid w:val="004D7647"/>
    <w:rsid w:val="004D76B3"/>
    <w:rsid w:val="004D78AE"/>
    <w:rsid w:val="004D7EF4"/>
    <w:rsid w:val="004D7F28"/>
    <w:rsid w:val="004D7F95"/>
    <w:rsid w:val="004E0000"/>
    <w:rsid w:val="004E010B"/>
    <w:rsid w:val="004E01A2"/>
    <w:rsid w:val="004E0283"/>
    <w:rsid w:val="004E0347"/>
    <w:rsid w:val="004E05ED"/>
    <w:rsid w:val="004E069F"/>
    <w:rsid w:val="004E075E"/>
    <w:rsid w:val="004E07E1"/>
    <w:rsid w:val="004E09B3"/>
    <w:rsid w:val="004E0E9A"/>
    <w:rsid w:val="004E1257"/>
    <w:rsid w:val="004E1368"/>
    <w:rsid w:val="004E151F"/>
    <w:rsid w:val="004E15ED"/>
    <w:rsid w:val="004E1792"/>
    <w:rsid w:val="004E1CB9"/>
    <w:rsid w:val="004E209B"/>
    <w:rsid w:val="004E23A6"/>
    <w:rsid w:val="004E26B1"/>
    <w:rsid w:val="004E2A34"/>
    <w:rsid w:val="004E2A44"/>
    <w:rsid w:val="004E2B52"/>
    <w:rsid w:val="004E2E54"/>
    <w:rsid w:val="004E2FB4"/>
    <w:rsid w:val="004E306A"/>
    <w:rsid w:val="004E3223"/>
    <w:rsid w:val="004E32DB"/>
    <w:rsid w:val="004E36B5"/>
    <w:rsid w:val="004E3821"/>
    <w:rsid w:val="004E384B"/>
    <w:rsid w:val="004E3A7D"/>
    <w:rsid w:val="004E3B65"/>
    <w:rsid w:val="004E4058"/>
    <w:rsid w:val="004E4642"/>
    <w:rsid w:val="004E49AF"/>
    <w:rsid w:val="004E4A02"/>
    <w:rsid w:val="004E4A08"/>
    <w:rsid w:val="004E4F64"/>
    <w:rsid w:val="004E5787"/>
    <w:rsid w:val="004E5DC4"/>
    <w:rsid w:val="004E5EAE"/>
    <w:rsid w:val="004E64C7"/>
    <w:rsid w:val="004E6552"/>
    <w:rsid w:val="004E67F1"/>
    <w:rsid w:val="004E6B03"/>
    <w:rsid w:val="004E6C97"/>
    <w:rsid w:val="004E72BE"/>
    <w:rsid w:val="004E73B8"/>
    <w:rsid w:val="004E74D9"/>
    <w:rsid w:val="004E765C"/>
    <w:rsid w:val="004E7729"/>
    <w:rsid w:val="004E786C"/>
    <w:rsid w:val="004E7933"/>
    <w:rsid w:val="004E7937"/>
    <w:rsid w:val="004E799E"/>
    <w:rsid w:val="004E7E33"/>
    <w:rsid w:val="004E7F25"/>
    <w:rsid w:val="004E7F5D"/>
    <w:rsid w:val="004F0616"/>
    <w:rsid w:val="004F0757"/>
    <w:rsid w:val="004F0767"/>
    <w:rsid w:val="004F0A3F"/>
    <w:rsid w:val="004F0B4F"/>
    <w:rsid w:val="004F0B5B"/>
    <w:rsid w:val="004F10CE"/>
    <w:rsid w:val="004F10EB"/>
    <w:rsid w:val="004F11A4"/>
    <w:rsid w:val="004F13B7"/>
    <w:rsid w:val="004F1798"/>
    <w:rsid w:val="004F1968"/>
    <w:rsid w:val="004F1A5F"/>
    <w:rsid w:val="004F1FD9"/>
    <w:rsid w:val="004F201E"/>
    <w:rsid w:val="004F2106"/>
    <w:rsid w:val="004F2C73"/>
    <w:rsid w:val="004F2FBB"/>
    <w:rsid w:val="004F31C7"/>
    <w:rsid w:val="004F3394"/>
    <w:rsid w:val="004F3525"/>
    <w:rsid w:val="004F359F"/>
    <w:rsid w:val="004F3750"/>
    <w:rsid w:val="004F3B8A"/>
    <w:rsid w:val="004F3E67"/>
    <w:rsid w:val="004F4090"/>
    <w:rsid w:val="004F43FE"/>
    <w:rsid w:val="004F44D3"/>
    <w:rsid w:val="004F476A"/>
    <w:rsid w:val="004F47AC"/>
    <w:rsid w:val="004F47AE"/>
    <w:rsid w:val="004F47D5"/>
    <w:rsid w:val="004F47F1"/>
    <w:rsid w:val="004F498E"/>
    <w:rsid w:val="004F4AE6"/>
    <w:rsid w:val="004F4BB1"/>
    <w:rsid w:val="004F4D86"/>
    <w:rsid w:val="004F50E1"/>
    <w:rsid w:val="004F50F3"/>
    <w:rsid w:val="004F51ED"/>
    <w:rsid w:val="004F52CB"/>
    <w:rsid w:val="004F54A7"/>
    <w:rsid w:val="004F55A8"/>
    <w:rsid w:val="004F565E"/>
    <w:rsid w:val="004F5727"/>
    <w:rsid w:val="004F5937"/>
    <w:rsid w:val="004F5A21"/>
    <w:rsid w:val="004F5A63"/>
    <w:rsid w:val="004F5A6C"/>
    <w:rsid w:val="004F5E7C"/>
    <w:rsid w:val="004F5EF7"/>
    <w:rsid w:val="004F616C"/>
    <w:rsid w:val="004F6274"/>
    <w:rsid w:val="004F62A0"/>
    <w:rsid w:val="004F62AA"/>
    <w:rsid w:val="004F66EF"/>
    <w:rsid w:val="004F6937"/>
    <w:rsid w:val="004F69BD"/>
    <w:rsid w:val="004F708C"/>
    <w:rsid w:val="004F780C"/>
    <w:rsid w:val="004F7C69"/>
    <w:rsid w:val="004F7D19"/>
    <w:rsid w:val="004F7E2B"/>
    <w:rsid w:val="00500324"/>
    <w:rsid w:val="00500535"/>
    <w:rsid w:val="0050083A"/>
    <w:rsid w:val="005008A0"/>
    <w:rsid w:val="00500B03"/>
    <w:rsid w:val="00500EBB"/>
    <w:rsid w:val="00500F8F"/>
    <w:rsid w:val="00501011"/>
    <w:rsid w:val="00501118"/>
    <w:rsid w:val="0050112E"/>
    <w:rsid w:val="005012EB"/>
    <w:rsid w:val="005014CB"/>
    <w:rsid w:val="00501884"/>
    <w:rsid w:val="005018E9"/>
    <w:rsid w:val="00501A8F"/>
    <w:rsid w:val="00501AE7"/>
    <w:rsid w:val="00501B8A"/>
    <w:rsid w:val="00501B97"/>
    <w:rsid w:val="00501C0B"/>
    <w:rsid w:val="00501CC1"/>
    <w:rsid w:val="005025EA"/>
    <w:rsid w:val="00502685"/>
    <w:rsid w:val="0050269F"/>
    <w:rsid w:val="00502749"/>
    <w:rsid w:val="005027F0"/>
    <w:rsid w:val="00502A0D"/>
    <w:rsid w:val="00502ECB"/>
    <w:rsid w:val="005035AA"/>
    <w:rsid w:val="005037B4"/>
    <w:rsid w:val="005037EB"/>
    <w:rsid w:val="00503A78"/>
    <w:rsid w:val="00503AB2"/>
    <w:rsid w:val="00504112"/>
    <w:rsid w:val="00504198"/>
    <w:rsid w:val="00504325"/>
    <w:rsid w:val="0050465A"/>
    <w:rsid w:val="0050495D"/>
    <w:rsid w:val="00504C6C"/>
    <w:rsid w:val="00504CCB"/>
    <w:rsid w:val="00504E8B"/>
    <w:rsid w:val="00505463"/>
    <w:rsid w:val="00505569"/>
    <w:rsid w:val="005055D4"/>
    <w:rsid w:val="005055EC"/>
    <w:rsid w:val="005058A0"/>
    <w:rsid w:val="00505A5D"/>
    <w:rsid w:val="00505F8B"/>
    <w:rsid w:val="0050607D"/>
    <w:rsid w:val="00506214"/>
    <w:rsid w:val="0050639C"/>
    <w:rsid w:val="00506435"/>
    <w:rsid w:val="005065E5"/>
    <w:rsid w:val="0050672E"/>
    <w:rsid w:val="0050689D"/>
    <w:rsid w:val="00506C44"/>
    <w:rsid w:val="00506CB7"/>
    <w:rsid w:val="00506D28"/>
    <w:rsid w:val="00507131"/>
    <w:rsid w:val="00507147"/>
    <w:rsid w:val="0050720B"/>
    <w:rsid w:val="005074DC"/>
    <w:rsid w:val="00507A24"/>
    <w:rsid w:val="00507B76"/>
    <w:rsid w:val="00507B8E"/>
    <w:rsid w:val="00507B91"/>
    <w:rsid w:val="005100F0"/>
    <w:rsid w:val="00510288"/>
    <w:rsid w:val="00510388"/>
    <w:rsid w:val="0051056C"/>
    <w:rsid w:val="00510706"/>
    <w:rsid w:val="0051075A"/>
    <w:rsid w:val="00510B67"/>
    <w:rsid w:val="00510C55"/>
    <w:rsid w:val="005112D1"/>
    <w:rsid w:val="00511313"/>
    <w:rsid w:val="005116F7"/>
    <w:rsid w:val="005118F1"/>
    <w:rsid w:val="00511BDA"/>
    <w:rsid w:val="00511DFF"/>
    <w:rsid w:val="00511E2A"/>
    <w:rsid w:val="00511FC1"/>
    <w:rsid w:val="00512134"/>
    <w:rsid w:val="005122BC"/>
    <w:rsid w:val="005127B9"/>
    <w:rsid w:val="00512843"/>
    <w:rsid w:val="00512867"/>
    <w:rsid w:val="005128BA"/>
    <w:rsid w:val="005129B5"/>
    <w:rsid w:val="005129C6"/>
    <w:rsid w:val="00512AC7"/>
    <w:rsid w:val="00512C94"/>
    <w:rsid w:val="00512D7E"/>
    <w:rsid w:val="00512DA2"/>
    <w:rsid w:val="00512E69"/>
    <w:rsid w:val="00512FB0"/>
    <w:rsid w:val="00512FF6"/>
    <w:rsid w:val="00513028"/>
    <w:rsid w:val="005131E8"/>
    <w:rsid w:val="0051321B"/>
    <w:rsid w:val="00513265"/>
    <w:rsid w:val="00513621"/>
    <w:rsid w:val="00513960"/>
    <w:rsid w:val="00513A21"/>
    <w:rsid w:val="00513A3E"/>
    <w:rsid w:val="00513CED"/>
    <w:rsid w:val="00513D69"/>
    <w:rsid w:val="00514045"/>
    <w:rsid w:val="00514378"/>
    <w:rsid w:val="00514505"/>
    <w:rsid w:val="0051457E"/>
    <w:rsid w:val="00514585"/>
    <w:rsid w:val="005149CA"/>
    <w:rsid w:val="00514A54"/>
    <w:rsid w:val="00514E7F"/>
    <w:rsid w:val="00514EF4"/>
    <w:rsid w:val="00515143"/>
    <w:rsid w:val="0051541C"/>
    <w:rsid w:val="005155C4"/>
    <w:rsid w:val="005157F4"/>
    <w:rsid w:val="00515875"/>
    <w:rsid w:val="00515E77"/>
    <w:rsid w:val="0051610F"/>
    <w:rsid w:val="00516388"/>
    <w:rsid w:val="005163B9"/>
    <w:rsid w:val="005164C1"/>
    <w:rsid w:val="005165D9"/>
    <w:rsid w:val="00516735"/>
    <w:rsid w:val="00516849"/>
    <w:rsid w:val="00516A97"/>
    <w:rsid w:val="00516CC2"/>
    <w:rsid w:val="00516CD6"/>
    <w:rsid w:val="00517012"/>
    <w:rsid w:val="0051717F"/>
    <w:rsid w:val="005178C2"/>
    <w:rsid w:val="005178F1"/>
    <w:rsid w:val="005179E7"/>
    <w:rsid w:val="00517DBC"/>
    <w:rsid w:val="00520315"/>
    <w:rsid w:val="005203D4"/>
    <w:rsid w:val="0052057B"/>
    <w:rsid w:val="00520A34"/>
    <w:rsid w:val="00520A65"/>
    <w:rsid w:val="00520B81"/>
    <w:rsid w:val="00521038"/>
    <w:rsid w:val="005211EB"/>
    <w:rsid w:val="0052140E"/>
    <w:rsid w:val="00521898"/>
    <w:rsid w:val="00521B3C"/>
    <w:rsid w:val="00521C5D"/>
    <w:rsid w:val="00521CD2"/>
    <w:rsid w:val="0052232F"/>
    <w:rsid w:val="005229E2"/>
    <w:rsid w:val="005235E5"/>
    <w:rsid w:val="00523BFA"/>
    <w:rsid w:val="00523D1D"/>
    <w:rsid w:val="00523FD8"/>
    <w:rsid w:val="00524036"/>
    <w:rsid w:val="005240EB"/>
    <w:rsid w:val="0052433C"/>
    <w:rsid w:val="0052433F"/>
    <w:rsid w:val="005243E7"/>
    <w:rsid w:val="00524634"/>
    <w:rsid w:val="00524BB5"/>
    <w:rsid w:val="0052522E"/>
    <w:rsid w:val="00525247"/>
    <w:rsid w:val="00525476"/>
    <w:rsid w:val="00525553"/>
    <w:rsid w:val="00525675"/>
    <w:rsid w:val="00525804"/>
    <w:rsid w:val="00525C74"/>
    <w:rsid w:val="00525CA7"/>
    <w:rsid w:val="00525CB4"/>
    <w:rsid w:val="00525E9D"/>
    <w:rsid w:val="00525EA4"/>
    <w:rsid w:val="0052600C"/>
    <w:rsid w:val="005261AD"/>
    <w:rsid w:val="005266A7"/>
    <w:rsid w:val="0052684F"/>
    <w:rsid w:val="005268FA"/>
    <w:rsid w:val="00526997"/>
    <w:rsid w:val="005269FA"/>
    <w:rsid w:val="00526A06"/>
    <w:rsid w:val="00526A5B"/>
    <w:rsid w:val="00526BD4"/>
    <w:rsid w:val="00526DF4"/>
    <w:rsid w:val="0052725D"/>
    <w:rsid w:val="00527293"/>
    <w:rsid w:val="00527396"/>
    <w:rsid w:val="00527A85"/>
    <w:rsid w:val="00527C19"/>
    <w:rsid w:val="00527D31"/>
    <w:rsid w:val="00530053"/>
    <w:rsid w:val="005300FE"/>
    <w:rsid w:val="0053031F"/>
    <w:rsid w:val="0053035F"/>
    <w:rsid w:val="0053048F"/>
    <w:rsid w:val="005304BB"/>
    <w:rsid w:val="00530632"/>
    <w:rsid w:val="00530687"/>
    <w:rsid w:val="00530A04"/>
    <w:rsid w:val="00530BCA"/>
    <w:rsid w:val="00530D31"/>
    <w:rsid w:val="00530E77"/>
    <w:rsid w:val="00530EE3"/>
    <w:rsid w:val="005311AC"/>
    <w:rsid w:val="005313E9"/>
    <w:rsid w:val="0053142D"/>
    <w:rsid w:val="00531488"/>
    <w:rsid w:val="00531665"/>
    <w:rsid w:val="005318F9"/>
    <w:rsid w:val="00531AC8"/>
    <w:rsid w:val="00531B63"/>
    <w:rsid w:val="00531B81"/>
    <w:rsid w:val="00531D05"/>
    <w:rsid w:val="00531D7E"/>
    <w:rsid w:val="00531F17"/>
    <w:rsid w:val="00532037"/>
    <w:rsid w:val="005321C9"/>
    <w:rsid w:val="005324E2"/>
    <w:rsid w:val="00532555"/>
    <w:rsid w:val="005327CC"/>
    <w:rsid w:val="00532801"/>
    <w:rsid w:val="00532830"/>
    <w:rsid w:val="00532886"/>
    <w:rsid w:val="005328AC"/>
    <w:rsid w:val="005329E5"/>
    <w:rsid w:val="00532AEF"/>
    <w:rsid w:val="00532B57"/>
    <w:rsid w:val="00532CDF"/>
    <w:rsid w:val="00532F87"/>
    <w:rsid w:val="00533098"/>
    <w:rsid w:val="00533244"/>
    <w:rsid w:val="0053332B"/>
    <w:rsid w:val="00533442"/>
    <w:rsid w:val="00533624"/>
    <w:rsid w:val="0053376C"/>
    <w:rsid w:val="005337F2"/>
    <w:rsid w:val="00533ACA"/>
    <w:rsid w:val="00533B72"/>
    <w:rsid w:val="00533C6F"/>
    <w:rsid w:val="00533E17"/>
    <w:rsid w:val="00534086"/>
    <w:rsid w:val="0053411E"/>
    <w:rsid w:val="00534949"/>
    <w:rsid w:val="005349DD"/>
    <w:rsid w:val="00534A47"/>
    <w:rsid w:val="00534FC7"/>
    <w:rsid w:val="005350A0"/>
    <w:rsid w:val="00535318"/>
    <w:rsid w:val="005355FA"/>
    <w:rsid w:val="00535607"/>
    <w:rsid w:val="005356B5"/>
    <w:rsid w:val="00535756"/>
    <w:rsid w:val="005358CA"/>
    <w:rsid w:val="00535996"/>
    <w:rsid w:val="005359C9"/>
    <w:rsid w:val="00535B62"/>
    <w:rsid w:val="00535CF7"/>
    <w:rsid w:val="00535D89"/>
    <w:rsid w:val="00535F7A"/>
    <w:rsid w:val="00535F90"/>
    <w:rsid w:val="005361F2"/>
    <w:rsid w:val="005364A2"/>
    <w:rsid w:val="0053658C"/>
    <w:rsid w:val="005365B2"/>
    <w:rsid w:val="00536AC1"/>
    <w:rsid w:val="00536B80"/>
    <w:rsid w:val="00536C1B"/>
    <w:rsid w:val="00536C40"/>
    <w:rsid w:val="0053713C"/>
    <w:rsid w:val="00537260"/>
    <w:rsid w:val="00537333"/>
    <w:rsid w:val="0053782A"/>
    <w:rsid w:val="0053790E"/>
    <w:rsid w:val="00537C3D"/>
    <w:rsid w:val="005401FA"/>
    <w:rsid w:val="005403B2"/>
    <w:rsid w:val="00540410"/>
    <w:rsid w:val="005406B7"/>
    <w:rsid w:val="005406E8"/>
    <w:rsid w:val="00540858"/>
    <w:rsid w:val="00540952"/>
    <w:rsid w:val="00540CE5"/>
    <w:rsid w:val="00541301"/>
    <w:rsid w:val="005413B9"/>
    <w:rsid w:val="00541511"/>
    <w:rsid w:val="00541630"/>
    <w:rsid w:val="00541734"/>
    <w:rsid w:val="005418BE"/>
    <w:rsid w:val="005419CA"/>
    <w:rsid w:val="00541BB8"/>
    <w:rsid w:val="0054203E"/>
    <w:rsid w:val="00542173"/>
    <w:rsid w:val="0054241E"/>
    <w:rsid w:val="0054252A"/>
    <w:rsid w:val="005428BA"/>
    <w:rsid w:val="00542C67"/>
    <w:rsid w:val="00542E24"/>
    <w:rsid w:val="00542F24"/>
    <w:rsid w:val="00542FFE"/>
    <w:rsid w:val="005431B1"/>
    <w:rsid w:val="00543376"/>
    <w:rsid w:val="0054343A"/>
    <w:rsid w:val="005434B2"/>
    <w:rsid w:val="0054362A"/>
    <w:rsid w:val="005436A2"/>
    <w:rsid w:val="005436FD"/>
    <w:rsid w:val="00543736"/>
    <w:rsid w:val="00543A2F"/>
    <w:rsid w:val="00543D61"/>
    <w:rsid w:val="00543DAB"/>
    <w:rsid w:val="00543DC0"/>
    <w:rsid w:val="00543F60"/>
    <w:rsid w:val="00544068"/>
    <w:rsid w:val="0054412F"/>
    <w:rsid w:val="00544320"/>
    <w:rsid w:val="00544531"/>
    <w:rsid w:val="0054497B"/>
    <w:rsid w:val="00544F6B"/>
    <w:rsid w:val="00545205"/>
    <w:rsid w:val="0054560F"/>
    <w:rsid w:val="00545811"/>
    <w:rsid w:val="005459B0"/>
    <w:rsid w:val="00545BEB"/>
    <w:rsid w:val="005461CC"/>
    <w:rsid w:val="00546210"/>
    <w:rsid w:val="00546449"/>
    <w:rsid w:val="00546489"/>
    <w:rsid w:val="005464FD"/>
    <w:rsid w:val="00546556"/>
    <w:rsid w:val="005466E6"/>
    <w:rsid w:val="0054671A"/>
    <w:rsid w:val="0054691F"/>
    <w:rsid w:val="00546EF5"/>
    <w:rsid w:val="00546F4B"/>
    <w:rsid w:val="00546F8A"/>
    <w:rsid w:val="00547038"/>
    <w:rsid w:val="00547155"/>
    <w:rsid w:val="0054720E"/>
    <w:rsid w:val="00547280"/>
    <w:rsid w:val="005477A8"/>
    <w:rsid w:val="00547824"/>
    <w:rsid w:val="00547981"/>
    <w:rsid w:val="0055008B"/>
    <w:rsid w:val="005501BA"/>
    <w:rsid w:val="00550556"/>
    <w:rsid w:val="0055056F"/>
    <w:rsid w:val="00550674"/>
    <w:rsid w:val="00550768"/>
    <w:rsid w:val="00550967"/>
    <w:rsid w:val="005509BE"/>
    <w:rsid w:val="005509FD"/>
    <w:rsid w:val="00550D1F"/>
    <w:rsid w:val="00550F0B"/>
    <w:rsid w:val="00550F80"/>
    <w:rsid w:val="005510F6"/>
    <w:rsid w:val="00551325"/>
    <w:rsid w:val="00551410"/>
    <w:rsid w:val="005518BC"/>
    <w:rsid w:val="00551AA2"/>
    <w:rsid w:val="00551BC3"/>
    <w:rsid w:val="00551FB8"/>
    <w:rsid w:val="005522F4"/>
    <w:rsid w:val="0055262D"/>
    <w:rsid w:val="005528DC"/>
    <w:rsid w:val="00552E87"/>
    <w:rsid w:val="00552EF8"/>
    <w:rsid w:val="005531E9"/>
    <w:rsid w:val="0055344F"/>
    <w:rsid w:val="0055369D"/>
    <w:rsid w:val="00553E3F"/>
    <w:rsid w:val="0055406A"/>
    <w:rsid w:val="0055408A"/>
    <w:rsid w:val="00554101"/>
    <w:rsid w:val="0055458B"/>
    <w:rsid w:val="005546ED"/>
    <w:rsid w:val="00554A62"/>
    <w:rsid w:val="00554E94"/>
    <w:rsid w:val="00554F70"/>
    <w:rsid w:val="00555574"/>
    <w:rsid w:val="00555649"/>
    <w:rsid w:val="00555964"/>
    <w:rsid w:val="005559A3"/>
    <w:rsid w:val="00555AF3"/>
    <w:rsid w:val="00555EEB"/>
    <w:rsid w:val="00555FBD"/>
    <w:rsid w:val="005561B7"/>
    <w:rsid w:val="00556235"/>
    <w:rsid w:val="005562F9"/>
    <w:rsid w:val="005565E6"/>
    <w:rsid w:val="00556C5A"/>
    <w:rsid w:val="00556F28"/>
    <w:rsid w:val="0055737C"/>
    <w:rsid w:val="0055774E"/>
    <w:rsid w:val="005577BA"/>
    <w:rsid w:val="00557832"/>
    <w:rsid w:val="005579C0"/>
    <w:rsid w:val="005579EA"/>
    <w:rsid w:val="00557C08"/>
    <w:rsid w:val="00557CB4"/>
    <w:rsid w:val="00557FE4"/>
    <w:rsid w:val="005601DB"/>
    <w:rsid w:val="005609B9"/>
    <w:rsid w:val="00560F67"/>
    <w:rsid w:val="00561015"/>
    <w:rsid w:val="005610C6"/>
    <w:rsid w:val="00561149"/>
    <w:rsid w:val="00561488"/>
    <w:rsid w:val="005614C6"/>
    <w:rsid w:val="00561BC1"/>
    <w:rsid w:val="00561CC4"/>
    <w:rsid w:val="00561E53"/>
    <w:rsid w:val="00561F37"/>
    <w:rsid w:val="00562172"/>
    <w:rsid w:val="0056238C"/>
    <w:rsid w:val="005624BA"/>
    <w:rsid w:val="0056255C"/>
    <w:rsid w:val="00562606"/>
    <w:rsid w:val="00562BE9"/>
    <w:rsid w:val="00562D70"/>
    <w:rsid w:val="005630B7"/>
    <w:rsid w:val="005631ED"/>
    <w:rsid w:val="005637F7"/>
    <w:rsid w:val="00563AA8"/>
    <w:rsid w:val="00563C57"/>
    <w:rsid w:val="00563CF5"/>
    <w:rsid w:val="00563E8C"/>
    <w:rsid w:val="00563F30"/>
    <w:rsid w:val="00563FF0"/>
    <w:rsid w:val="00564045"/>
    <w:rsid w:val="005640DB"/>
    <w:rsid w:val="0056427E"/>
    <w:rsid w:val="00564690"/>
    <w:rsid w:val="005647E9"/>
    <w:rsid w:val="00564867"/>
    <w:rsid w:val="00564A50"/>
    <w:rsid w:val="00564B52"/>
    <w:rsid w:val="00564FD9"/>
    <w:rsid w:val="00565387"/>
    <w:rsid w:val="005658DD"/>
    <w:rsid w:val="0056612C"/>
    <w:rsid w:val="00566479"/>
    <w:rsid w:val="00566752"/>
    <w:rsid w:val="00566941"/>
    <w:rsid w:val="00566966"/>
    <w:rsid w:val="00566A37"/>
    <w:rsid w:val="00566C35"/>
    <w:rsid w:val="00566ED3"/>
    <w:rsid w:val="00567164"/>
    <w:rsid w:val="0056717B"/>
    <w:rsid w:val="00567433"/>
    <w:rsid w:val="005674C1"/>
    <w:rsid w:val="0056765F"/>
    <w:rsid w:val="00567830"/>
    <w:rsid w:val="00567B5B"/>
    <w:rsid w:val="00567BD6"/>
    <w:rsid w:val="00567BE3"/>
    <w:rsid w:val="00567CD5"/>
    <w:rsid w:val="00567D70"/>
    <w:rsid w:val="00567E5C"/>
    <w:rsid w:val="00567FA0"/>
    <w:rsid w:val="00567FC6"/>
    <w:rsid w:val="005700C2"/>
    <w:rsid w:val="00570115"/>
    <w:rsid w:val="00570233"/>
    <w:rsid w:val="005702C0"/>
    <w:rsid w:val="005703B8"/>
    <w:rsid w:val="0057053D"/>
    <w:rsid w:val="00570577"/>
    <w:rsid w:val="00570760"/>
    <w:rsid w:val="00570E40"/>
    <w:rsid w:val="00570E41"/>
    <w:rsid w:val="00570E7C"/>
    <w:rsid w:val="005710F0"/>
    <w:rsid w:val="00571252"/>
    <w:rsid w:val="005712A2"/>
    <w:rsid w:val="005713EE"/>
    <w:rsid w:val="00571425"/>
    <w:rsid w:val="0057146B"/>
    <w:rsid w:val="00571868"/>
    <w:rsid w:val="005718C0"/>
    <w:rsid w:val="00571944"/>
    <w:rsid w:val="005719F3"/>
    <w:rsid w:val="00571B45"/>
    <w:rsid w:val="00571B5E"/>
    <w:rsid w:val="00571C53"/>
    <w:rsid w:val="00571E80"/>
    <w:rsid w:val="00571F1D"/>
    <w:rsid w:val="00572439"/>
    <w:rsid w:val="00572573"/>
    <w:rsid w:val="00572A02"/>
    <w:rsid w:val="00572B74"/>
    <w:rsid w:val="00572E39"/>
    <w:rsid w:val="00572EE0"/>
    <w:rsid w:val="005731EA"/>
    <w:rsid w:val="0057326C"/>
    <w:rsid w:val="0057385E"/>
    <w:rsid w:val="005739A5"/>
    <w:rsid w:val="00573AC8"/>
    <w:rsid w:val="0057400B"/>
    <w:rsid w:val="00574512"/>
    <w:rsid w:val="0057458A"/>
    <w:rsid w:val="005748A1"/>
    <w:rsid w:val="005748BC"/>
    <w:rsid w:val="00574A07"/>
    <w:rsid w:val="00574B25"/>
    <w:rsid w:val="00574CB1"/>
    <w:rsid w:val="00574CB3"/>
    <w:rsid w:val="00574E63"/>
    <w:rsid w:val="00574E79"/>
    <w:rsid w:val="00574F60"/>
    <w:rsid w:val="005752FD"/>
    <w:rsid w:val="0057557C"/>
    <w:rsid w:val="00575667"/>
    <w:rsid w:val="00575752"/>
    <w:rsid w:val="00575771"/>
    <w:rsid w:val="00575A6D"/>
    <w:rsid w:val="00575B44"/>
    <w:rsid w:val="005761BF"/>
    <w:rsid w:val="005765F4"/>
    <w:rsid w:val="0057661B"/>
    <w:rsid w:val="005766FB"/>
    <w:rsid w:val="005769C2"/>
    <w:rsid w:val="00576BCA"/>
    <w:rsid w:val="00576DF3"/>
    <w:rsid w:val="00576DFC"/>
    <w:rsid w:val="00577124"/>
    <w:rsid w:val="005773D7"/>
    <w:rsid w:val="0057771B"/>
    <w:rsid w:val="005778F1"/>
    <w:rsid w:val="00577BD7"/>
    <w:rsid w:val="00577FA9"/>
    <w:rsid w:val="005802A5"/>
    <w:rsid w:val="005802D5"/>
    <w:rsid w:val="00580673"/>
    <w:rsid w:val="00580901"/>
    <w:rsid w:val="00580AF2"/>
    <w:rsid w:val="00580C9B"/>
    <w:rsid w:val="00580D89"/>
    <w:rsid w:val="00580DE4"/>
    <w:rsid w:val="00580E8E"/>
    <w:rsid w:val="00580F56"/>
    <w:rsid w:val="00581077"/>
    <w:rsid w:val="0058114D"/>
    <w:rsid w:val="0058132B"/>
    <w:rsid w:val="0058137F"/>
    <w:rsid w:val="005817A2"/>
    <w:rsid w:val="005817DB"/>
    <w:rsid w:val="00581AED"/>
    <w:rsid w:val="00581B8A"/>
    <w:rsid w:val="00581BB0"/>
    <w:rsid w:val="00581E24"/>
    <w:rsid w:val="00582227"/>
    <w:rsid w:val="0058255B"/>
    <w:rsid w:val="00582756"/>
    <w:rsid w:val="005827ED"/>
    <w:rsid w:val="00582898"/>
    <w:rsid w:val="005828A4"/>
    <w:rsid w:val="005828D7"/>
    <w:rsid w:val="00582AB8"/>
    <w:rsid w:val="00582F3A"/>
    <w:rsid w:val="005831A7"/>
    <w:rsid w:val="0058342D"/>
    <w:rsid w:val="005835B7"/>
    <w:rsid w:val="005835FB"/>
    <w:rsid w:val="005838DA"/>
    <w:rsid w:val="00583A39"/>
    <w:rsid w:val="00583B68"/>
    <w:rsid w:val="00583DE6"/>
    <w:rsid w:val="00583FC6"/>
    <w:rsid w:val="0058405C"/>
    <w:rsid w:val="00584077"/>
    <w:rsid w:val="005841FE"/>
    <w:rsid w:val="00584695"/>
    <w:rsid w:val="00584882"/>
    <w:rsid w:val="00584B29"/>
    <w:rsid w:val="00584D73"/>
    <w:rsid w:val="00584FFF"/>
    <w:rsid w:val="005850B5"/>
    <w:rsid w:val="005852ED"/>
    <w:rsid w:val="00585640"/>
    <w:rsid w:val="00585801"/>
    <w:rsid w:val="005859FB"/>
    <w:rsid w:val="00585BBE"/>
    <w:rsid w:val="00585C19"/>
    <w:rsid w:val="0058609B"/>
    <w:rsid w:val="005860D3"/>
    <w:rsid w:val="005860DD"/>
    <w:rsid w:val="00586249"/>
    <w:rsid w:val="00586715"/>
    <w:rsid w:val="00586891"/>
    <w:rsid w:val="0058693D"/>
    <w:rsid w:val="00586956"/>
    <w:rsid w:val="005869A9"/>
    <w:rsid w:val="00586F11"/>
    <w:rsid w:val="00587150"/>
    <w:rsid w:val="0058755C"/>
    <w:rsid w:val="005875F4"/>
    <w:rsid w:val="005878D3"/>
    <w:rsid w:val="005879D2"/>
    <w:rsid w:val="00587CA9"/>
    <w:rsid w:val="00587D5D"/>
    <w:rsid w:val="00587E62"/>
    <w:rsid w:val="005900BD"/>
    <w:rsid w:val="005900F0"/>
    <w:rsid w:val="00590139"/>
    <w:rsid w:val="00590326"/>
    <w:rsid w:val="005903DA"/>
    <w:rsid w:val="005905C7"/>
    <w:rsid w:val="00590805"/>
    <w:rsid w:val="00590A50"/>
    <w:rsid w:val="00590C44"/>
    <w:rsid w:val="00590C56"/>
    <w:rsid w:val="00590EA1"/>
    <w:rsid w:val="0059179B"/>
    <w:rsid w:val="00591F6F"/>
    <w:rsid w:val="00591FC1"/>
    <w:rsid w:val="005920A6"/>
    <w:rsid w:val="00592277"/>
    <w:rsid w:val="00592527"/>
    <w:rsid w:val="0059297C"/>
    <w:rsid w:val="00592B81"/>
    <w:rsid w:val="00592BEB"/>
    <w:rsid w:val="00592CD5"/>
    <w:rsid w:val="00592EC7"/>
    <w:rsid w:val="00592FF6"/>
    <w:rsid w:val="00593399"/>
    <w:rsid w:val="00593575"/>
    <w:rsid w:val="005935F4"/>
    <w:rsid w:val="00593740"/>
    <w:rsid w:val="00593853"/>
    <w:rsid w:val="00593A04"/>
    <w:rsid w:val="00593AC7"/>
    <w:rsid w:val="00593B23"/>
    <w:rsid w:val="00593B4D"/>
    <w:rsid w:val="00593C29"/>
    <w:rsid w:val="00593F5A"/>
    <w:rsid w:val="005942C5"/>
    <w:rsid w:val="005942C8"/>
    <w:rsid w:val="00594472"/>
    <w:rsid w:val="00594A0E"/>
    <w:rsid w:val="00594A5E"/>
    <w:rsid w:val="00594A8C"/>
    <w:rsid w:val="00594C2A"/>
    <w:rsid w:val="00594C56"/>
    <w:rsid w:val="00594D4F"/>
    <w:rsid w:val="005952F4"/>
    <w:rsid w:val="00595611"/>
    <w:rsid w:val="00595980"/>
    <w:rsid w:val="00595A06"/>
    <w:rsid w:val="00595A5F"/>
    <w:rsid w:val="00595CB2"/>
    <w:rsid w:val="00595E83"/>
    <w:rsid w:val="00596374"/>
    <w:rsid w:val="005964D8"/>
    <w:rsid w:val="005967E8"/>
    <w:rsid w:val="00596894"/>
    <w:rsid w:val="005968AC"/>
    <w:rsid w:val="0059760A"/>
    <w:rsid w:val="00597611"/>
    <w:rsid w:val="0059768E"/>
    <w:rsid w:val="005978D5"/>
    <w:rsid w:val="00597A7D"/>
    <w:rsid w:val="00597C5D"/>
    <w:rsid w:val="005A04EA"/>
    <w:rsid w:val="005A07A1"/>
    <w:rsid w:val="005A0CAC"/>
    <w:rsid w:val="005A0D41"/>
    <w:rsid w:val="005A0E63"/>
    <w:rsid w:val="005A13AE"/>
    <w:rsid w:val="005A14A5"/>
    <w:rsid w:val="005A152B"/>
    <w:rsid w:val="005A1653"/>
    <w:rsid w:val="005A1827"/>
    <w:rsid w:val="005A1908"/>
    <w:rsid w:val="005A199F"/>
    <w:rsid w:val="005A1BA8"/>
    <w:rsid w:val="005A1BE0"/>
    <w:rsid w:val="005A1D61"/>
    <w:rsid w:val="005A1F7D"/>
    <w:rsid w:val="005A1FAA"/>
    <w:rsid w:val="005A2582"/>
    <w:rsid w:val="005A25B9"/>
    <w:rsid w:val="005A2672"/>
    <w:rsid w:val="005A28E0"/>
    <w:rsid w:val="005A2C0B"/>
    <w:rsid w:val="005A2EA1"/>
    <w:rsid w:val="005A304F"/>
    <w:rsid w:val="005A309F"/>
    <w:rsid w:val="005A3223"/>
    <w:rsid w:val="005A337E"/>
    <w:rsid w:val="005A342F"/>
    <w:rsid w:val="005A3995"/>
    <w:rsid w:val="005A3A6D"/>
    <w:rsid w:val="005A3CE5"/>
    <w:rsid w:val="005A3D4B"/>
    <w:rsid w:val="005A3E7A"/>
    <w:rsid w:val="005A3EA6"/>
    <w:rsid w:val="005A3EEC"/>
    <w:rsid w:val="005A4161"/>
    <w:rsid w:val="005A4492"/>
    <w:rsid w:val="005A4789"/>
    <w:rsid w:val="005A4DEF"/>
    <w:rsid w:val="005A4F43"/>
    <w:rsid w:val="005A5413"/>
    <w:rsid w:val="005A5558"/>
    <w:rsid w:val="005A5625"/>
    <w:rsid w:val="005A57CA"/>
    <w:rsid w:val="005A5A65"/>
    <w:rsid w:val="005A5B1A"/>
    <w:rsid w:val="005A5BD9"/>
    <w:rsid w:val="005A5C09"/>
    <w:rsid w:val="005A5E1D"/>
    <w:rsid w:val="005A5F7D"/>
    <w:rsid w:val="005A5FCC"/>
    <w:rsid w:val="005A6342"/>
    <w:rsid w:val="005A6380"/>
    <w:rsid w:val="005A63E9"/>
    <w:rsid w:val="005A6627"/>
    <w:rsid w:val="005A6B10"/>
    <w:rsid w:val="005A6B60"/>
    <w:rsid w:val="005A6C3A"/>
    <w:rsid w:val="005A6D85"/>
    <w:rsid w:val="005A7034"/>
    <w:rsid w:val="005A7459"/>
    <w:rsid w:val="005A7777"/>
    <w:rsid w:val="005A781D"/>
    <w:rsid w:val="005A7825"/>
    <w:rsid w:val="005A7E01"/>
    <w:rsid w:val="005B01A2"/>
    <w:rsid w:val="005B0367"/>
    <w:rsid w:val="005B0619"/>
    <w:rsid w:val="005B061C"/>
    <w:rsid w:val="005B092A"/>
    <w:rsid w:val="005B0AB7"/>
    <w:rsid w:val="005B0BFA"/>
    <w:rsid w:val="005B0C00"/>
    <w:rsid w:val="005B0F37"/>
    <w:rsid w:val="005B0FD8"/>
    <w:rsid w:val="005B11E8"/>
    <w:rsid w:val="005B12CA"/>
    <w:rsid w:val="005B1309"/>
    <w:rsid w:val="005B133A"/>
    <w:rsid w:val="005B151F"/>
    <w:rsid w:val="005B19E7"/>
    <w:rsid w:val="005B1C96"/>
    <w:rsid w:val="005B1CDC"/>
    <w:rsid w:val="005B1E03"/>
    <w:rsid w:val="005B2302"/>
    <w:rsid w:val="005B27A0"/>
    <w:rsid w:val="005B281C"/>
    <w:rsid w:val="005B28F4"/>
    <w:rsid w:val="005B29E0"/>
    <w:rsid w:val="005B2AC9"/>
    <w:rsid w:val="005B2B96"/>
    <w:rsid w:val="005B2C8B"/>
    <w:rsid w:val="005B2EAE"/>
    <w:rsid w:val="005B2F86"/>
    <w:rsid w:val="005B3041"/>
    <w:rsid w:val="005B3465"/>
    <w:rsid w:val="005B35B5"/>
    <w:rsid w:val="005B396D"/>
    <w:rsid w:val="005B398D"/>
    <w:rsid w:val="005B39BF"/>
    <w:rsid w:val="005B3F91"/>
    <w:rsid w:val="005B3FCA"/>
    <w:rsid w:val="005B404C"/>
    <w:rsid w:val="005B4083"/>
    <w:rsid w:val="005B41C2"/>
    <w:rsid w:val="005B41F0"/>
    <w:rsid w:val="005B44B3"/>
    <w:rsid w:val="005B4816"/>
    <w:rsid w:val="005B49A5"/>
    <w:rsid w:val="005B49AB"/>
    <w:rsid w:val="005B50B7"/>
    <w:rsid w:val="005B5132"/>
    <w:rsid w:val="005B52B9"/>
    <w:rsid w:val="005B56BC"/>
    <w:rsid w:val="005B5799"/>
    <w:rsid w:val="005B57F8"/>
    <w:rsid w:val="005B5A5D"/>
    <w:rsid w:val="005B5A7B"/>
    <w:rsid w:val="005B5F3E"/>
    <w:rsid w:val="005B627E"/>
    <w:rsid w:val="005B672E"/>
    <w:rsid w:val="005B6768"/>
    <w:rsid w:val="005B680C"/>
    <w:rsid w:val="005B69D1"/>
    <w:rsid w:val="005B6A71"/>
    <w:rsid w:val="005B6DEA"/>
    <w:rsid w:val="005B7364"/>
    <w:rsid w:val="005B7497"/>
    <w:rsid w:val="005B761A"/>
    <w:rsid w:val="005B7668"/>
    <w:rsid w:val="005B7B9F"/>
    <w:rsid w:val="005B7BD3"/>
    <w:rsid w:val="005B7DDB"/>
    <w:rsid w:val="005C0175"/>
    <w:rsid w:val="005C0184"/>
    <w:rsid w:val="005C0269"/>
    <w:rsid w:val="005C049F"/>
    <w:rsid w:val="005C064A"/>
    <w:rsid w:val="005C08C9"/>
    <w:rsid w:val="005C0DD3"/>
    <w:rsid w:val="005C0E81"/>
    <w:rsid w:val="005C15D4"/>
    <w:rsid w:val="005C175C"/>
    <w:rsid w:val="005C18EC"/>
    <w:rsid w:val="005C1A45"/>
    <w:rsid w:val="005C1AA8"/>
    <w:rsid w:val="005C1F40"/>
    <w:rsid w:val="005C2177"/>
    <w:rsid w:val="005C21D7"/>
    <w:rsid w:val="005C2433"/>
    <w:rsid w:val="005C2653"/>
    <w:rsid w:val="005C27A0"/>
    <w:rsid w:val="005C28D8"/>
    <w:rsid w:val="005C29A8"/>
    <w:rsid w:val="005C31C3"/>
    <w:rsid w:val="005C322D"/>
    <w:rsid w:val="005C33C5"/>
    <w:rsid w:val="005C35A8"/>
    <w:rsid w:val="005C35B5"/>
    <w:rsid w:val="005C38C8"/>
    <w:rsid w:val="005C39B4"/>
    <w:rsid w:val="005C39BE"/>
    <w:rsid w:val="005C3C3A"/>
    <w:rsid w:val="005C3CCC"/>
    <w:rsid w:val="005C3DFB"/>
    <w:rsid w:val="005C3EF5"/>
    <w:rsid w:val="005C3F17"/>
    <w:rsid w:val="005C4055"/>
    <w:rsid w:val="005C4235"/>
    <w:rsid w:val="005C4370"/>
    <w:rsid w:val="005C4688"/>
    <w:rsid w:val="005C48B4"/>
    <w:rsid w:val="005C4C83"/>
    <w:rsid w:val="005C4DB5"/>
    <w:rsid w:val="005C4DEB"/>
    <w:rsid w:val="005C4E8F"/>
    <w:rsid w:val="005C4EC2"/>
    <w:rsid w:val="005C4F1C"/>
    <w:rsid w:val="005C50F2"/>
    <w:rsid w:val="005C5257"/>
    <w:rsid w:val="005C5356"/>
    <w:rsid w:val="005C5606"/>
    <w:rsid w:val="005C5786"/>
    <w:rsid w:val="005C584C"/>
    <w:rsid w:val="005C5B41"/>
    <w:rsid w:val="005C5B76"/>
    <w:rsid w:val="005C5BBC"/>
    <w:rsid w:val="005C5D1E"/>
    <w:rsid w:val="005C5E2E"/>
    <w:rsid w:val="005C5E52"/>
    <w:rsid w:val="005C5EBF"/>
    <w:rsid w:val="005C5F0D"/>
    <w:rsid w:val="005C5FE7"/>
    <w:rsid w:val="005C6246"/>
    <w:rsid w:val="005C6302"/>
    <w:rsid w:val="005C63FF"/>
    <w:rsid w:val="005C65DE"/>
    <w:rsid w:val="005C6B4C"/>
    <w:rsid w:val="005C6BCB"/>
    <w:rsid w:val="005C6D67"/>
    <w:rsid w:val="005C6EB1"/>
    <w:rsid w:val="005C6F9A"/>
    <w:rsid w:val="005C6FD0"/>
    <w:rsid w:val="005C7258"/>
    <w:rsid w:val="005C72DB"/>
    <w:rsid w:val="005C76F5"/>
    <w:rsid w:val="005C79E7"/>
    <w:rsid w:val="005C7DE1"/>
    <w:rsid w:val="005C7E88"/>
    <w:rsid w:val="005D0583"/>
    <w:rsid w:val="005D083F"/>
    <w:rsid w:val="005D08C1"/>
    <w:rsid w:val="005D0A86"/>
    <w:rsid w:val="005D0C8B"/>
    <w:rsid w:val="005D0E35"/>
    <w:rsid w:val="005D0E93"/>
    <w:rsid w:val="005D0EAC"/>
    <w:rsid w:val="005D11F4"/>
    <w:rsid w:val="005D1253"/>
    <w:rsid w:val="005D1808"/>
    <w:rsid w:val="005D1AC7"/>
    <w:rsid w:val="005D1FCA"/>
    <w:rsid w:val="005D2193"/>
    <w:rsid w:val="005D229D"/>
    <w:rsid w:val="005D22F1"/>
    <w:rsid w:val="005D2469"/>
    <w:rsid w:val="005D285A"/>
    <w:rsid w:val="005D291A"/>
    <w:rsid w:val="005D2980"/>
    <w:rsid w:val="005D2D38"/>
    <w:rsid w:val="005D2DEF"/>
    <w:rsid w:val="005D2F9D"/>
    <w:rsid w:val="005D3068"/>
    <w:rsid w:val="005D308E"/>
    <w:rsid w:val="005D30BC"/>
    <w:rsid w:val="005D32EA"/>
    <w:rsid w:val="005D3333"/>
    <w:rsid w:val="005D34EA"/>
    <w:rsid w:val="005D3555"/>
    <w:rsid w:val="005D3944"/>
    <w:rsid w:val="005D3A98"/>
    <w:rsid w:val="005D3B0C"/>
    <w:rsid w:val="005D3BBD"/>
    <w:rsid w:val="005D3D22"/>
    <w:rsid w:val="005D3EBE"/>
    <w:rsid w:val="005D4391"/>
    <w:rsid w:val="005D459A"/>
    <w:rsid w:val="005D49D9"/>
    <w:rsid w:val="005D49FE"/>
    <w:rsid w:val="005D4C03"/>
    <w:rsid w:val="005D4F2F"/>
    <w:rsid w:val="005D4FA9"/>
    <w:rsid w:val="005D524E"/>
    <w:rsid w:val="005D542E"/>
    <w:rsid w:val="005D56D2"/>
    <w:rsid w:val="005D5962"/>
    <w:rsid w:val="005D5BB0"/>
    <w:rsid w:val="005D5CD4"/>
    <w:rsid w:val="005D606C"/>
    <w:rsid w:val="005D6294"/>
    <w:rsid w:val="005D62A8"/>
    <w:rsid w:val="005D657D"/>
    <w:rsid w:val="005D6780"/>
    <w:rsid w:val="005D6815"/>
    <w:rsid w:val="005D688C"/>
    <w:rsid w:val="005D6B74"/>
    <w:rsid w:val="005D6B91"/>
    <w:rsid w:val="005D6D97"/>
    <w:rsid w:val="005D6F9D"/>
    <w:rsid w:val="005D7367"/>
    <w:rsid w:val="005D76A4"/>
    <w:rsid w:val="005D76E2"/>
    <w:rsid w:val="005D791B"/>
    <w:rsid w:val="005D7BA6"/>
    <w:rsid w:val="005D7CA0"/>
    <w:rsid w:val="005D7D8A"/>
    <w:rsid w:val="005E009D"/>
    <w:rsid w:val="005E0201"/>
    <w:rsid w:val="005E0879"/>
    <w:rsid w:val="005E0922"/>
    <w:rsid w:val="005E0C14"/>
    <w:rsid w:val="005E0DD3"/>
    <w:rsid w:val="005E0DD7"/>
    <w:rsid w:val="005E0DE2"/>
    <w:rsid w:val="005E0E11"/>
    <w:rsid w:val="005E0E4D"/>
    <w:rsid w:val="005E0F70"/>
    <w:rsid w:val="005E1526"/>
    <w:rsid w:val="005E1CC1"/>
    <w:rsid w:val="005E1F2B"/>
    <w:rsid w:val="005E1FA6"/>
    <w:rsid w:val="005E20B7"/>
    <w:rsid w:val="005E2186"/>
    <w:rsid w:val="005E24FB"/>
    <w:rsid w:val="005E2537"/>
    <w:rsid w:val="005E255F"/>
    <w:rsid w:val="005E260F"/>
    <w:rsid w:val="005E2AE6"/>
    <w:rsid w:val="005E2C7C"/>
    <w:rsid w:val="005E2D2F"/>
    <w:rsid w:val="005E2E11"/>
    <w:rsid w:val="005E32ED"/>
    <w:rsid w:val="005E33B2"/>
    <w:rsid w:val="005E3832"/>
    <w:rsid w:val="005E3A06"/>
    <w:rsid w:val="005E3AF6"/>
    <w:rsid w:val="005E3B64"/>
    <w:rsid w:val="005E3BBF"/>
    <w:rsid w:val="005E3D53"/>
    <w:rsid w:val="005E3DA9"/>
    <w:rsid w:val="005E4765"/>
    <w:rsid w:val="005E4AAB"/>
    <w:rsid w:val="005E5519"/>
    <w:rsid w:val="005E560D"/>
    <w:rsid w:val="005E56CD"/>
    <w:rsid w:val="005E5BCE"/>
    <w:rsid w:val="005E5C28"/>
    <w:rsid w:val="005E5DB2"/>
    <w:rsid w:val="005E61E8"/>
    <w:rsid w:val="005E626F"/>
    <w:rsid w:val="005E6481"/>
    <w:rsid w:val="005E6664"/>
    <w:rsid w:val="005E6920"/>
    <w:rsid w:val="005E6ED5"/>
    <w:rsid w:val="005E70C0"/>
    <w:rsid w:val="005E70D4"/>
    <w:rsid w:val="005E73DA"/>
    <w:rsid w:val="005E776F"/>
    <w:rsid w:val="005E7BBC"/>
    <w:rsid w:val="005E7D5C"/>
    <w:rsid w:val="005F00D3"/>
    <w:rsid w:val="005F029C"/>
    <w:rsid w:val="005F05F2"/>
    <w:rsid w:val="005F060C"/>
    <w:rsid w:val="005F099B"/>
    <w:rsid w:val="005F09D8"/>
    <w:rsid w:val="005F09FD"/>
    <w:rsid w:val="005F0BBC"/>
    <w:rsid w:val="005F0DDD"/>
    <w:rsid w:val="005F0FB4"/>
    <w:rsid w:val="005F105E"/>
    <w:rsid w:val="005F112A"/>
    <w:rsid w:val="005F136A"/>
    <w:rsid w:val="005F13E9"/>
    <w:rsid w:val="005F21A1"/>
    <w:rsid w:val="005F26DC"/>
    <w:rsid w:val="005F283C"/>
    <w:rsid w:val="005F29A3"/>
    <w:rsid w:val="005F2EDD"/>
    <w:rsid w:val="005F2F26"/>
    <w:rsid w:val="005F3116"/>
    <w:rsid w:val="005F316B"/>
    <w:rsid w:val="005F325B"/>
    <w:rsid w:val="005F3560"/>
    <w:rsid w:val="005F3ACA"/>
    <w:rsid w:val="005F4172"/>
    <w:rsid w:val="005F4386"/>
    <w:rsid w:val="005F465F"/>
    <w:rsid w:val="005F49DF"/>
    <w:rsid w:val="005F4B28"/>
    <w:rsid w:val="005F4EF7"/>
    <w:rsid w:val="005F5232"/>
    <w:rsid w:val="005F5295"/>
    <w:rsid w:val="005F531F"/>
    <w:rsid w:val="005F5388"/>
    <w:rsid w:val="005F53C9"/>
    <w:rsid w:val="005F577B"/>
    <w:rsid w:val="005F5816"/>
    <w:rsid w:val="005F5A17"/>
    <w:rsid w:val="005F5AB3"/>
    <w:rsid w:val="005F5AB6"/>
    <w:rsid w:val="005F5D43"/>
    <w:rsid w:val="005F5DD0"/>
    <w:rsid w:val="005F5E90"/>
    <w:rsid w:val="005F5F5F"/>
    <w:rsid w:val="005F6002"/>
    <w:rsid w:val="005F6755"/>
    <w:rsid w:val="005F6771"/>
    <w:rsid w:val="005F6861"/>
    <w:rsid w:val="005F6D4C"/>
    <w:rsid w:val="005F6D89"/>
    <w:rsid w:val="005F6F2E"/>
    <w:rsid w:val="005F7047"/>
    <w:rsid w:val="005F7155"/>
    <w:rsid w:val="005F71CE"/>
    <w:rsid w:val="005F72FF"/>
    <w:rsid w:val="005F7348"/>
    <w:rsid w:val="005F76FB"/>
    <w:rsid w:val="005F789F"/>
    <w:rsid w:val="005F79F8"/>
    <w:rsid w:val="005F7A2C"/>
    <w:rsid w:val="005F7A7A"/>
    <w:rsid w:val="005F7AF3"/>
    <w:rsid w:val="005F7B13"/>
    <w:rsid w:val="005F7B81"/>
    <w:rsid w:val="005F7D6D"/>
    <w:rsid w:val="005F7EB9"/>
    <w:rsid w:val="00600591"/>
    <w:rsid w:val="00600719"/>
    <w:rsid w:val="0060077E"/>
    <w:rsid w:val="0060094E"/>
    <w:rsid w:val="00600D1D"/>
    <w:rsid w:val="00600D3A"/>
    <w:rsid w:val="00601264"/>
    <w:rsid w:val="0060143F"/>
    <w:rsid w:val="00601491"/>
    <w:rsid w:val="00601696"/>
    <w:rsid w:val="00601836"/>
    <w:rsid w:val="0060190E"/>
    <w:rsid w:val="00601ABC"/>
    <w:rsid w:val="00601CA2"/>
    <w:rsid w:val="00601DE3"/>
    <w:rsid w:val="00601FA3"/>
    <w:rsid w:val="0060208A"/>
    <w:rsid w:val="006024B6"/>
    <w:rsid w:val="006026F5"/>
    <w:rsid w:val="0060286A"/>
    <w:rsid w:val="0060298F"/>
    <w:rsid w:val="00602C23"/>
    <w:rsid w:val="00602C4B"/>
    <w:rsid w:val="00602FC8"/>
    <w:rsid w:val="00603228"/>
    <w:rsid w:val="00603A05"/>
    <w:rsid w:val="00603D3F"/>
    <w:rsid w:val="00603E52"/>
    <w:rsid w:val="00604084"/>
    <w:rsid w:val="0060411D"/>
    <w:rsid w:val="006043B6"/>
    <w:rsid w:val="006045A6"/>
    <w:rsid w:val="006047EC"/>
    <w:rsid w:val="006049B2"/>
    <w:rsid w:val="00604B8C"/>
    <w:rsid w:val="00604D55"/>
    <w:rsid w:val="00604DEE"/>
    <w:rsid w:val="00604EAD"/>
    <w:rsid w:val="006051E9"/>
    <w:rsid w:val="006057D1"/>
    <w:rsid w:val="00605EAD"/>
    <w:rsid w:val="00606172"/>
    <w:rsid w:val="0060621D"/>
    <w:rsid w:val="00606438"/>
    <w:rsid w:val="00606C8F"/>
    <w:rsid w:val="00606F6C"/>
    <w:rsid w:val="00607003"/>
    <w:rsid w:val="006072B9"/>
    <w:rsid w:val="0060735F"/>
    <w:rsid w:val="00607507"/>
    <w:rsid w:val="00607983"/>
    <w:rsid w:val="006079A5"/>
    <w:rsid w:val="00607A3B"/>
    <w:rsid w:val="00607B30"/>
    <w:rsid w:val="00607C07"/>
    <w:rsid w:val="006101B6"/>
    <w:rsid w:val="00610542"/>
    <w:rsid w:val="006105A2"/>
    <w:rsid w:val="006107EB"/>
    <w:rsid w:val="00610A6E"/>
    <w:rsid w:val="00610C7F"/>
    <w:rsid w:val="00610FAD"/>
    <w:rsid w:val="006111C0"/>
    <w:rsid w:val="006113B5"/>
    <w:rsid w:val="006114DE"/>
    <w:rsid w:val="006115BD"/>
    <w:rsid w:val="006115C3"/>
    <w:rsid w:val="0061166D"/>
    <w:rsid w:val="0061176C"/>
    <w:rsid w:val="00611875"/>
    <w:rsid w:val="00611C47"/>
    <w:rsid w:val="00611C5A"/>
    <w:rsid w:val="00611C72"/>
    <w:rsid w:val="00611D3E"/>
    <w:rsid w:val="00611FA3"/>
    <w:rsid w:val="00612364"/>
    <w:rsid w:val="00612913"/>
    <w:rsid w:val="00612B4D"/>
    <w:rsid w:val="00612D6B"/>
    <w:rsid w:val="00612EC4"/>
    <w:rsid w:val="006130A0"/>
    <w:rsid w:val="00613222"/>
    <w:rsid w:val="006133B4"/>
    <w:rsid w:val="0061367E"/>
    <w:rsid w:val="0061367F"/>
    <w:rsid w:val="00613779"/>
    <w:rsid w:val="00613D72"/>
    <w:rsid w:val="00613EAA"/>
    <w:rsid w:val="006142C4"/>
    <w:rsid w:val="006143F3"/>
    <w:rsid w:val="00614441"/>
    <w:rsid w:val="00614467"/>
    <w:rsid w:val="006144D2"/>
    <w:rsid w:val="00614524"/>
    <w:rsid w:val="006146BB"/>
    <w:rsid w:val="00614B29"/>
    <w:rsid w:val="00614C04"/>
    <w:rsid w:val="00614C8F"/>
    <w:rsid w:val="00614F24"/>
    <w:rsid w:val="0061514A"/>
    <w:rsid w:val="00615158"/>
    <w:rsid w:val="006154DB"/>
    <w:rsid w:val="00615686"/>
    <w:rsid w:val="006156A8"/>
    <w:rsid w:val="0061588F"/>
    <w:rsid w:val="00615C42"/>
    <w:rsid w:val="00615C97"/>
    <w:rsid w:val="006160A7"/>
    <w:rsid w:val="0061610C"/>
    <w:rsid w:val="0061618F"/>
    <w:rsid w:val="0061669C"/>
    <w:rsid w:val="00616910"/>
    <w:rsid w:val="006169B9"/>
    <w:rsid w:val="00616B99"/>
    <w:rsid w:val="00617002"/>
    <w:rsid w:val="00617188"/>
    <w:rsid w:val="00617216"/>
    <w:rsid w:val="0061725E"/>
    <w:rsid w:val="0061734C"/>
    <w:rsid w:val="00617423"/>
    <w:rsid w:val="0061745D"/>
    <w:rsid w:val="00617588"/>
    <w:rsid w:val="00617601"/>
    <w:rsid w:val="00617CC4"/>
    <w:rsid w:val="00617DAF"/>
    <w:rsid w:val="00620111"/>
    <w:rsid w:val="00620178"/>
    <w:rsid w:val="00620451"/>
    <w:rsid w:val="00620794"/>
    <w:rsid w:val="006207B6"/>
    <w:rsid w:val="00620970"/>
    <w:rsid w:val="006209B9"/>
    <w:rsid w:val="00620AF7"/>
    <w:rsid w:val="00620E37"/>
    <w:rsid w:val="00620EB6"/>
    <w:rsid w:val="0062161B"/>
    <w:rsid w:val="00621625"/>
    <w:rsid w:val="006216FB"/>
    <w:rsid w:val="00621702"/>
    <w:rsid w:val="00621749"/>
    <w:rsid w:val="0062183A"/>
    <w:rsid w:val="00621E81"/>
    <w:rsid w:val="0062206C"/>
    <w:rsid w:val="0062207A"/>
    <w:rsid w:val="006220C0"/>
    <w:rsid w:val="00622176"/>
    <w:rsid w:val="006223BF"/>
    <w:rsid w:val="00622598"/>
    <w:rsid w:val="00622621"/>
    <w:rsid w:val="00622730"/>
    <w:rsid w:val="0062278D"/>
    <w:rsid w:val="006227B9"/>
    <w:rsid w:val="00622A96"/>
    <w:rsid w:val="00622EA9"/>
    <w:rsid w:val="00622F6B"/>
    <w:rsid w:val="00622FCF"/>
    <w:rsid w:val="006230F5"/>
    <w:rsid w:val="006233DA"/>
    <w:rsid w:val="006234AE"/>
    <w:rsid w:val="0062354C"/>
    <w:rsid w:val="00623570"/>
    <w:rsid w:val="00623A89"/>
    <w:rsid w:val="00623B91"/>
    <w:rsid w:val="00623EC3"/>
    <w:rsid w:val="00623F10"/>
    <w:rsid w:val="00623F98"/>
    <w:rsid w:val="006240B4"/>
    <w:rsid w:val="006240BB"/>
    <w:rsid w:val="006244AF"/>
    <w:rsid w:val="0062488B"/>
    <w:rsid w:val="00624F57"/>
    <w:rsid w:val="00624F65"/>
    <w:rsid w:val="0062510E"/>
    <w:rsid w:val="00625141"/>
    <w:rsid w:val="006252A9"/>
    <w:rsid w:val="0062570C"/>
    <w:rsid w:val="00625B6A"/>
    <w:rsid w:val="00625BA3"/>
    <w:rsid w:val="00625EDB"/>
    <w:rsid w:val="00626270"/>
    <w:rsid w:val="0062630D"/>
    <w:rsid w:val="006268FF"/>
    <w:rsid w:val="00626956"/>
    <w:rsid w:val="00626BC6"/>
    <w:rsid w:val="00626DAE"/>
    <w:rsid w:val="00626DC4"/>
    <w:rsid w:val="00626E10"/>
    <w:rsid w:val="0062701D"/>
    <w:rsid w:val="006270A6"/>
    <w:rsid w:val="00627231"/>
    <w:rsid w:val="006272A8"/>
    <w:rsid w:val="006273D1"/>
    <w:rsid w:val="006274F4"/>
    <w:rsid w:val="0062773A"/>
    <w:rsid w:val="0063021E"/>
    <w:rsid w:val="0063022B"/>
    <w:rsid w:val="006302D0"/>
    <w:rsid w:val="006303E0"/>
    <w:rsid w:val="006305E8"/>
    <w:rsid w:val="006307C3"/>
    <w:rsid w:val="006307CF"/>
    <w:rsid w:val="006308EC"/>
    <w:rsid w:val="00630902"/>
    <w:rsid w:val="006309FE"/>
    <w:rsid w:val="00630A61"/>
    <w:rsid w:val="00630F9C"/>
    <w:rsid w:val="006310F8"/>
    <w:rsid w:val="00631447"/>
    <w:rsid w:val="00631624"/>
    <w:rsid w:val="00631739"/>
    <w:rsid w:val="00631BE8"/>
    <w:rsid w:val="00631D6F"/>
    <w:rsid w:val="00631E13"/>
    <w:rsid w:val="00631E5B"/>
    <w:rsid w:val="00631ECB"/>
    <w:rsid w:val="00631FCB"/>
    <w:rsid w:val="00632054"/>
    <w:rsid w:val="00632292"/>
    <w:rsid w:val="00632336"/>
    <w:rsid w:val="00632515"/>
    <w:rsid w:val="006327CA"/>
    <w:rsid w:val="00632B3D"/>
    <w:rsid w:val="00632E15"/>
    <w:rsid w:val="00632EF0"/>
    <w:rsid w:val="00632F99"/>
    <w:rsid w:val="006332CC"/>
    <w:rsid w:val="0063370F"/>
    <w:rsid w:val="0063382B"/>
    <w:rsid w:val="00633A84"/>
    <w:rsid w:val="00633B58"/>
    <w:rsid w:val="00633D48"/>
    <w:rsid w:val="00633DCC"/>
    <w:rsid w:val="00633E35"/>
    <w:rsid w:val="00633F71"/>
    <w:rsid w:val="006340AE"/>
    <w:rsid w:val="006346FD"/>
    <w:rsid w:val="0063493F"/>
    <w:rsid w:val="00634F79"/>
    <w:rsid w:val="006351E3"/>
    <w:rsid w:val="00635282"/>
    <w:rsid w:val="006352DF"/>
    <w:rsid w:val="006354AF"/>
    <w:rsid w:val="0063578D"/>
    <w:rsid w:val="00635794"/>
    <w:rsid w:val="006359C0"/>
    <w:rsid w:val="00635CA7"/>
    <w:rsid w:val="00635F4A"/>
    <w:rsid w:val="00635FA5"/>
    <w:rsid w:val="0063650A"/>
    <w:rsid w:val="0063651C"/>
    <w:rsid w:val="0063655A"/>
    <w:rsid w:val="00636869"/>
    <w:rsid w:val="00636EAC"/>
    <w:rsid w:val="00636F03"/>
    <w:rsid w:val="00636F56"/>
    <w:rsid w:val="0063711F"/>
    <w:rsid w:val="0063712A"/>
    <w:rsid w:val="00637191"/>
    <w:rsid w:val="0063719C"/>
    <w:rsid w:val="0063750F"/>
    <w:rsid w:val="00637966"/>
    <w:rsid w:val="00637F3F"/>
    <w:rsid w:val="00640152"/>
    <w:rsid w:val="0064030E"/>
    <w:rsid w:val="006408B6"/>
    <w:rsid w:val="00640ACA"/>
    <w:rsid w:val="00640C0A"/>
    <w:rsid w:val="00640D15"/>
    <w:rsid w:val="00640E4E"/>
    <w:rsid w:val="00641075"/>
    <w:rsid w:val="006412D6"/>
    <w:rsid w:val="0064139C"/>
    <w:rsid w:val="006414B8"/>
    <w:rsid w:val="00641986"/>
    <w:rsid w:val="00641A35"/>
    <w:rsid w:val="00641AC7"/>
    <w:rsid w:val="006422A5"/>
    <w:rsid w:val="0064276F"/>
    <w:rsid w:val="00642B5B"/>
    <w:rsid w:val="00642F6E"/>
    <w:rsid w:val="006430F2"/>
    <w:rsid w:val="00643483"/>
    <w:rsid w:val="00643488"/>
    <w:rsid w:val="0064354B"/>
    <w:rsid w:val="0064364B"/>
    <w:rsid w:val="00643A2A"/>
    <w:rsid w:val="00643AC7"/>
    <w:rsid w:val="00643CE2"/>
    <w:rsid w:val="0064409B"/>
    <w:rsid w:val="00644179"/>
    <w:rsid w:val="006443CB"/>
    <w:rsid w:val="006444AF"/>
    <w:rsid w:val="00644590"/>
    <w:rsid w:val="00644B59"/>
    <w:rsid w:val="00644EA5"/>
    <w:rsid w:val="00645266"/>
    <w:rsid w:val="00645322"/>
    <w:rsid w:val="0064534E"/>
    <w:rsid w:val="00645406"/>
    <w:rsid w:val="006456B4"/>
    <w:rsid w:val="006457D2"/>
    <w:rsid w:val="006457FA"/>
    <w:rsid w:val="006459D3"/>
    <w:rsid w:val="00645AC2"/>
    <w:rsid w:val="00645AD1"/>
    <w:rsid w:val="006460D8"/>
    <w:rsid w:val="0064619D"/>
    <w:rsid w:val="00646264"/>
    <w:rsid w:val="00646322"/>
    <w:rsid w:val="00646452"/>
    <w:rsid w:val="0064650F"/>
    <w:rsid w:val="00646562"/>
    <w:rsid w:val="00646574"/>
    <w:rsid w:val="00646799"/>
    <w:rsid w:val="00646868"/>
    <w:rsid w:val="006468C6"/>
    <w:rsid w:val="00646EF0"/>
    <w:rsid w:val="00647326"/>
    <w:rsid w:val="00647474"/>
    <w:rsid w:val="006474D6"/>
    <w:rsid w:val="0064772E"/>
    <w:rsid w:val="006477D1"/>
    <w:rsid w:val="00647B82"/>
    <w:rsid w:val="00647B86"/>
    <w:rsid w:val="00647ECD"/>
    <w:rsid w:val="00647FB0"/>
    <w:rsid w:val="00650233"/>
    <w:rsid w:val="0065080D"/>
    <w:rsid w:val="00650823"/>
    <w:rsid w:val="00650928"/>
    <w:rsid w:val="00650935"/>
    <w:rsid w:val="00650B15"/>
    <w:rsid w:val="00650BEE"/>
    <w:rsid w:val="00650DD0"/>
    <w:rsid w:val="00650DEF"/>
    <w:rsid w:val="00650E2F"/>
    <w:rsid w:val="0065101D"/>
    <w:rsid w:val="0065137F"/>
    <w:rsid w:val="00651548"/>
    <w:rsid w:val="006515C1"/>
    <w:rsid w:val="00651638"/>
    <w:rsid w:val="006518A7"/>
    <w:rsid w:val="00651ADD"/>
    <w:rsid w:val="00651C49"/>
    <w:rsid w:val="00652228"/>
    <w:rsid w:val="006527FE"/>
    <w:rsid w:val="00652961"/>
    <w:rsid w:val="00652C88"/>
    <w:rsid w:val="00652D4A"/>
    <w:rsid w:val="006530B5"/>
    <w:rsid w:val="006530E0"/>
    <w:rsid w:val="00653293"/>
    <w:rsid w:val="00653403"/>
    <w:rsid w:val="00653781"/>
    <w:rsid w:val="006539E4"/>
    <w:rsid w:val="00653BD4"/>
    <w:rsid w:val="00653C0A"/>
    <w:rsid w:val="00653F0F"/>
    <w:rsid w:val="006540D8"/>
    <w:rsid w:val="0065427B"/>
    <w:rsid w:val="0065447B"/>
    <w:rsid w:val="0065487F"/>
    <w:rsid w:val="006548E6"/>
    <w:rsid w:val="00654CB5"/>
    <w:rsid w:val="00654D01"/>
    <w:rsid w:val="00654E5A"/>
    <w:rsid w:val="00654F4D"/>
    <w:rsid w:val="00655016"/>
    <w:rsid w:val="0065506F"/>
    <w:rsid w:val="00655308"/>
    <w:rsid w:val="00655495"/>
    <w:rsid w:val="0065550E"/>
    <w:rsid w:val="0065558F"/>
    <w:rsid w:val="006558A2"/>
    <w:rsid w:val="0065598F"/>
    <w:rsid w:val="00655DD5"/>
    <w:rsid w:val="00655E14"/>
    <w:rsid w:val="00656001"/>
    <w:rsid w:val="00656189"/>
    <w:rsid w:val="00656304"/>
    <w:rsid w:val="0065649F"/>
    <w:rsid w:val="00656646"/>
    <w:rsid w:val="00656801"/>
    <w:rsid w:val="0065690B"/>
    <w:rsid w:val="00656A62"/>
    <w:rsid w:val="00656B34"/>
    <w:rsid w:val="00656B75"/>
    <w:rsid w:val="006570BA"/>
    <w:rsid w:val="00657544"/>
    <w:rsid w:val="00657A21"/>
    <w:rsid w:val="00657ECF"/>
    <w:rsid w:val="006603E4"/>
    <w:rsid w:val="006603FC"/>
    <w:rsid w:val="0066065C"/>
    <w:rsid w:val="006609FA"/>
    <w:rsid w:val="00660A51"/>
    <w:rsid w:val="00660AA6"/>
    <w:rsid w:val="00660B12"/>
    <w:rsid w:val="00660C02"/>
    <w:rsid w:val="00660D9B"/>
    <w:rsid w:val="00660F7A"/>
    <w:rsid w:val="00661440"/>
    <w:rsid w:val="0066177B"/>
    <w:rsid w:val="00661905"/>
    <w:rsid w:val="006619EA"/>
    <w:rsid w:val="00661D81"/>
    <w:rsid w:val="00661F9B"/>
    <w:rsid w:val="0066245F"/>
    <w:rsid w:val="006625FB"/>
    <w:rsid w:val="00662903"/>
    <w:rsid w:val="006629D2"/>
    <w:rsid w:val="00662D55"/>
    <w:rsid w:val="00662DBA"/>
    <w:rsid w:val="00662EE1"/>
    <w:rsid w:val="006630AE"/>
    <w:rsid w:val="006630BD"/>
    <w:rsid w:val="0066313D"/>
    <w:rsid w:val="00663234"/>
    <w:rsid w:val="0066337F"/>
    <w:rsid w:val="006634C3"/>
    <w:rsid w:val="00663833"/>
    <w:rsid w:val="006639C6"/>
    <w:rsid w:val="00663B5C"/>
    <w:rsid w:val="00663D22"/>
    <w:rsid w:val="00663D73"/>
    <w:rsid w:val="00663DC7"/>
    <w:rsid w:val="00663FA4"/>
    <w:rsid w:val="00664182"/>
    <w:rsid w:val="00664290"/>
    <w:rsid w:val="00664532"/>
    <w:rsid w:val="0066457E"/>
    <w:rsid w:val="006645E4"/>
    <w:rsid w:val="006645F9"/>
    <w:rsid w:val="00664646"/>
    <w:rsid w:val="0066469D"/>
    <w:rsid w:val="006646FC"/>
    <w:rsid w:val="006647CC"/>
    <w:rsid w:val="00664959"/>
    <w:rsid w:val="00664976"/>
    <w:rsid w:val="00664B2A"/>
    <w:rsid w:val="00664E14"/>
    <w:rsid w:val="006651AB"/>
    <w:rsid w:val="006654BF"/>
    <w:rsid w:val="0066577B"/>
    <w:rsid w:val="006657D6"/>
    <w:rsid w:val="006658BA"/>
    <w:rsid w:val="00665923"/>
    <w:rsid w:val="00665DAF"/>
    <w:rsid w:val="00666081"/>
    <w:rsid w:val="00666198"/>
    <w:rsid w:val="006661CA"/>
    <w:rsid w:val="006661E8"/>
    <w:rsid w:val="00666227"/>
    <w:rsid w:val="006664CA"/>
    <w:rsid w:val="0066668B"/>
    <w:rsid w:val="006666AD"/>
    <w:rsid w:val="00666781"/>
    <w:rsid w:val="006667A8"/>
    <w:rsid w:val="00666885"/>
    <w:rsid w:val="00666A6A"/>
    <w:rsid w:val="00666B62"/>
    <w:rsid w:val="00666B75"/>
    <w:rsid w:val="00666C41"/>
    <w:rsid w:val="00666C8F"/>
    <w:rsid w:val="00666CCF"/>
    <w:rsid w:val="00666EEA"/>
    <w:rsid w:val="00667267"/>
    <w:rsid w:val="006673D8"/>
    <w:rsid w:val="006673ED"/>
    <w:rsid w:val="00667474"/>
    <w:rsid w:val="00667491"/>
    <w:rsid w:val="00667670"/>
    <w:rsid w:val="00667689"/>
    <w:rsid w:val="006679BF"/>
    <w:rsid w:val="00667E5D"/>
    <w:rsid w:val="0067022B"/>
    <w:rsid w:val="0067029E"/>
    <w:rsid w:val="00670813"/>
    <w:rsid w:val="00670CD4"/>
    <w:rsid w:val="00670F48"/>
    <w:rsid w:val="00670FCF"/>
    <w:rsid w:val="0067109B"/>
    <w:rsid w:val="006715A5"/>
    <w:rsid w:val="00671DBC"/>
    <w:rsid w:val="00671F95"/>
    <w:rsid w:val="00671FC7"/>
    <w:rsid w:val="006720EA"/>
    <w:rsid w:val="006724AE"/>
    <w:rsid w:val="0067254B"/>
    <w:rsid w:val="00672683"/>
    <w:rsid w:val="006726CA"/>
    <w:rsid w:val="006728F6"/>
    <w:rsid w:val="00672B5F"/>
    <w:rsid w:val="00672D55"/>
    <w:rsid w:val="006732F8"/>
    <w:rsid w:val="00673436"/>
    <w:rsid w:val="006734BE"/>
    <w:rsid w:val="006735DF"/>
    <w:rsid w:val="00673752"/>
    <w:rsid w:val="006738E8"/>
    <w:rsid w:val="00673B4F"/>
    <w:rsid w:val="0067435D"/>
    <w:rsid w:val="00674759"/>
    <w:rsid w:val="00674AEB"/>
    <w:rsid w:val="00674E40"/>
    <w:rsid w:val="00674F3B"/>
    <w:rsid w:val="006750AB"/>
    <w:rsid w:val="00675B0F"/>
    <w:rsid w:val="00675CA5"/>
    <w:rsid w:val="00675DDF"/>
    <w:rsid w:val="00675FD7"/>
    <w:rsid w:val="00676084"/>
    <w:rsid w:val="00676448"/>
    <w:rsid w:val="0067646E"/>
    <w:rsid w:val="00676577"/>
    <w:rsid w:val="006765D5"/>
    <w:rsid w:val="006766F3"/>
    <w:rsid w:val="0067670C"/>
    <w:rsid w:val="006768B3"/>
    <w:rsid w:val="00676978"/>
    <w:rsid w:val="00676F76"/>
    <w:rsid w:val="00676F77"/>
    <w:rsid w:val="0067714A"/>
    <w:rsid w:val="0067764D"/>
    <w:rsid w:val="0067777A"/>
    <w:rsid w:val="00677BA3"/>
    <w:rsid w:val="00680061"/>
    <w:rsid w:val="006804BD"/>
    <w:rsid w:val="00680829"/>
    <w:rsid w:val="0068084E"/>
    <w:rsid w:val="00680857"/>
    <w:rsid w:val="00680B29"/>
    <w:rsid w:val="00680DF2"/>
    <w:rsid w:val="00680E55"/>
    <w:rsid w:val="006810A0"/>
    <w:rsid w:val="00681469"/>
    <w:rsid w:val="00681549"/>
    <w:rsid w:val="00681686"/>
    <w:rsid w:val="006817FD"/>
    <w:rsid w:val="006818D7"/>
    <w:rsid w:val="00681D2E"/>
    <w:rsid w:val="00681FCF"/>
    <w:rsid w:val="00681FFE"/>
    <w:rsid w:val="006827FF"/>
    <w:rsid w:val="00682F84"/>
    <w:rsid w:val="0068302A"/>
    <w:rsid w:val="00683055"/>
    <w:rsid w:val="00683115"/>
    <w:rsid w:val="0068314F"/>
    <w:rsid w:val="00683C48"/>
    <w:rsid w:val="00683F2C"/>
    <w:rsid w:val="006844A0"/>
    <w:rsid w:val="00684708"/>
    <w:rsid w:val="00684C72"/>
    <w:rsid w:val="00684CE0"/>
    <w:rsid w:val="00684D6A"/>
    <w:rsid w:val="00684DA9"/>
    <w:rsid w:val="006851C6"/>
    <w:rsid w:val="006853DB"/>
    <w:rsid w:val="006855A3"/>
    <w:rsid w:val="00685707"/>
    <w:rsid w:val="00685BF6"/>
    <w:rsid w:val="00685CED"/>
    <w:rsid w:val="00685DE7"/>
    <w:rsid w:val="006862A0"/>
    <w:rsid w:val="006863CD"/>
    <w:rsid w:val="00686523"/>
    <w:rsid w:val="00686785"/>
    <w:rsid w:val="00686A0F"/>
    <w:rsid w:val="00686B08"/>
    <w:rsid w:val="00686B0E"/>
    <w:rsid w:val="00686B13"/>
    <w:rsid w:val="00687131"/>
    <w:rsid w:val="006874BC"/>
    <w:rsid w:val="006874DD"/>
    <w:rsid w:val="00687529"/>
    <w:rsid w:val="006876DA"/>
    <w:rsid w:val="00687990"/>
    <w:rsid w:val="00690091"/>
    <w:rsid w:val="0069031E"/>
    <w:rsid w:val="00690372"/>
    <w:rsid w:val="00690596"/>
    <w:rsid w:val="00690754"/>
    <w:rsid w:val="006907D2"/>
    <w:rsid w:val="00690969"/>
    <w:rsid w:val="00690A45"/>
    <w:rsid w:val="00690A8E"/>
    <w:rsid w:val="00690D00"/>
    <w:rsid w:val="00690F42"/>
    <w:rsid w:val="00691518"/>
    <w:rsid w:val="00691574"/>
    <w:rsid w:val="00691701"/>
    <w:rsid w:val="00691752"/>
    <w:rsid w:val="00691832"/>
    <w:rsid w:val="00691836"/>
    <w:rsid w:val="0069195F"/>
    <w:rsid w:val="006919E0"/>
    <w:rsid w:val="00691CF9"/>
    <w:rsid w:val="00691F02"/>
    <w:rsid w:val="00692492"/>
    <w:rsid w:val="00692570"/>
    <w:rsid w:val="00692775"/>
    <w:rsid w:val="00692809"/>
    <w:rsid w:val="006929B7"/>
    <w:rsid w:val="00692B03"/>
    <w:rsid w:val="00692D32"/>
    <w:rsid w:val="00693073"/>
    <w:rsid w:val="00693162"/>
    <w:rsid w:val="00693237"/>
    <w:rsid w:val="00693442"/>
    <w:rsid w:val="00693487"/>
    <w:rsid w:val="006934A0"/>
    <w:rsid w:val="006935E1"/>
    <w:rsid w:val="00693747"/>
    <w:rsid w:val="006937E8"/>
    <w:rsid w:val="00693ACD"/>
    <w:rsid w:val="00693EF8"/>
    <w:rsid w:val="0069404C"/>
    <w:rsid w:val="0069405A"/>
    <w:rsid w:val="00694138"/>
    <w:rsid w:val="006942E2"/>
    <w:rsid w:val="00694396"/>
    <w:rsid w:val="0069440D"/>
    <w:rsid w:val="006944FF"/>
    <w:rsid w:val="00694547"/>
    <w:rsid w:val="0069454E"/>
    <w:rsid w:val="00694675"/>
    <w:rsid w:val="00694693"/>
    <w:rsid w:val="006947C1"/>
    <w:rsid w:val="0069499E"/>
    <w:rsid w:val="00694A9C"/>
    <w:rsid w:val="00694B99"/>
    <w:rsid w:val="00694C98"/>
    <w:rsid w:val="0069576F"/>
    <w:rsid w:val="0069591B"/>
    <w:rsid w:val="00695CCC"/>
    <w:rsid w:val="00695EC7"/>
    <w:rsid w:val="00696557"/>
    <w:rsid w:val="00696601"/>
    <w:rsid w:val="0069668B"/>
    <w:rsid w:val="00696739"/>
    <w:rsid w:val="006967CB"/>
    <w:rsid w:val="006967DB"/>
    <w:rsid w:val="00696839"/>
    <w:rsid w:val="0069693A"/>
    <w:rsid w:val="0069696D"/>
    <w:rsid w:val="00696A5D"/>
    <w:rsid w:val="00696B76"/>
    <w:rsid w:val="00696E64"/>
    <w:rsid w:val="00697081"/>
    <w:rsid w:val="006970C5"/>
    <w:rsid w:val="006971F4"/>
    <w:rsid w:val="00697366"/>
    <w:rsid w:val="00697568"/>
    <w:rsid w:val="00697759"/>
    <w:rsid w:val="00697776"/>
    <w:rsid w:val="006978BA"/>
    <w:rsid w:val="00697970"/>
    <w:rsid w:val="006A023E"/>
    <w:rsid w:val="006A026C"/>
    <w:rsid w:val="006A03B3"/>
    <w:rsid w:val="006A0457"/>
    <w:rsid w:val="006A0AA2"/>
    <w:rsid w:val="006A0D5F"/>
    <w:rsid w:val="006A0F41"/>
    <w:rsid w:val="006A12F0"/>
    <w:rsid w:val="006A14BD"/>
    <w:rsid w:val="006A178E"/>
    <w:rsid w:val="006A1B5B"/>
    <w:rsid w:val="006A1C2B"/>
    <w:rsid w:val="006A1DE8"/>
    <w:rsid w:val="006A1E01"/>
    <w:rsid w:val="006A24EF"/>
    <w:rsid w:val="006A2500"/>
    <w:rsid w:val="006A26BF"/>
    <w:rsid w:val="006A2740"/>
    <w:rsid w:val="006A289A"/>
    <w:rsid w:val="006A28B2"/>
    <w:rsid w:val="006A2974"/>
    <w:rsid w:val="006A2B09"/>
    <w:rsid w:val="006A2D50"/>
    <w:rsid w:val="006A2D6F"/>
    <w:rsid w:val="006A2FA5"/>
    <w:rsid w:val="006A3849"/>
    <w:rsid w:val="006A3A2D"/>
    <w:rsid w:val="006A3BEF"/>
    <w:rsid w:val="006A41DD"/>
    <w:rsid w:val="006A456D"/>
    <w:rsid w:val="006A45A2"/>
    <w:rsid w:val="006A45DF"/>
    <w:rsid w:val="006A4A4D"/>
    <w:rsid w:val="006A4D68"/>
    <w:rsid w:val="006A5321"/>
    <w:rsid w:val="006A5658"/>
    <w:rsid w:val="006A578A"/>
    <w:rsid w:val="006A58A0"/>
    <w:rsid w:val="006A594E"/>
    <w:rsid w:val="006A5AC1"/>
    <w:rsid w:val="006A5B99"/>
    <w:rsid w:val="006A5E2D"/>
    <w:rsid w:val="006A5E3E"/>
    <w:rsid w:val="006A6005"/>
    <w:rsid w:val="006A60FC"/>
    <w:rsid w:val="006A6319"/>
    <w:rsid w:val="006A63AE"/>
    <w:rsid w:val="006A6517"/>
    <w:rsid w:val="006A6620"/>
    <w:rsid w:val="006A6A72"/>
    <w:rsid w:val="006A6A91"/>
    <w:rsid w:val="006A6C49"/>
    <w:rsid w:val="006A6F0E"/>
    <w:rsid w:val="006A6FA5"/>
    <w:rsid w:val="006A75BA"/>
    <w:rsid w:val="006A76AD"/>
    <w:rsid w:val="006A77E2"/>
    <w:rsid w:val="006A7E8D"/>
    <w:rsid w:val="006B0244"/>
    <w:rsid w:val="006B0770"/>
    <w:rsid w:val="006B078A"/>
    <w:rsid w:val="006B07CB"/>
    <w:rsid w:val="006B07DE"/>
    <w:rsid w:val="006B097D"/>
    <w:rsid w:val="006B0EB5"/>
    <w:rsid w:val="006B0FEF"/>
    <w:rsid w:val="006B10BF"/>
    <w:rsid w:val="006B1446"/>
    <w:rsid w:val="006B14E8"/>
    <w:rsid w:val="006B162C"/>
    <w:rsid w:val="006B16A8"/>
    <w:rsid w:val="006B1A7B"/>
    <w:rsid w:val="006B1A82"/>
    <w:rsid w:val="006B1B91"/>
    <w:rsid w:val="006B20B2"/>
    <w:rsid w:val="006B2125"/>
    <w:rsid w:val="006B21AF"/>
    <w:rsid w:val="006B223D"/>
    <w:rsid w:val="006B22BA"/>
    <w:rsid w:val="006B22DD"/>
    <w:rsid w:val="006B2310"/>
    <w:rsid w:val="006B2372"/>
    <w:rsid w:val="006B23E3"/>
    <w:rsid w:val="006B2678"/>
    <w:rsid w:val="006B274C"/>
    <w:rsid w:val="006B2778"/>
    <w:rsid w:val="006B2868"/>
    <w:rsid w:val="006B2BEA"/>
    <w:rsid w:val="006B2BED"/>
    <w:rsid w:val="006B2D0C"/>
    <w:rsid w:val="006B2E04"/>
    <w:rsid w:val="006B2E3D"/>
    <w:rsid w:val="006B3263"/>
    <w:rsid w:val="006B33C7"/>
    <w:rsid w:val="006B3988"/>
    <w:rsid w:val="006B3C8B"/>
    <w:rsid w:val="006B3C93"/>
    <w:rsid w:val="006B3CEA"/>
    <w:rsid w:val="006B3FCC"/>
    <w:rsid w:val="006B401A"/>
    <w:rsid w:val="006B40F3"/>
    <w:rsid w:val="006B41FE"/>
    <w:rsid w:val="006B4306"/>
    <w:rsid w:val="006B454A"/>
    <w:rsid w:val="006B4920"/>
    <w:rsid w:val="006B4EC3"/>
    <w:rsid w:val="006B4F3A"/>
    <w:rsid w:val="006B5599"/>
    <w:rsid w:val="006B580D"/>
    <w:rsid w:val="006B5938"/>
    <w:rsid w:val="006B5AEF"/>
    <w:rsid w:val="006B5FC2"/>
    <w:rsid w:val="006B60D6"/>
    <w:rsid w:val="006B6B64"/>
    <w:rsid w:val="006B6D00"/>
    <w:rsid w:val="006B6F6C"/>
    <w:rsid w:val="006B6FAA"/>
    <w:rsid w:val="006B715A"/>
    <w:rsid w:val="006B7228"/>
    <w:rsid w:val="006B7742"/>
    <w:rsid w:val="006B7789"/>
    <w:rsid w:val="006B77D3"/>
    <w:rsid w:val="006B791C"/>
    <w:rsid w:val="006B79B7"/>
    <w:rsid w:val="006B7AED"/>
    <w:rsid w:val="006B7B24"/>
    <w:rsid w:val="006B7BF3"/>
    <w:rsid w:val="006B7D39"/>
    <w:rsid w:val="006B7F22"/>
    <w:rsid w:val="006C0295"/>
    <w:rsid w:val="006C0390"/>
    <w:rsid w:val="006C04CC"/>
    <w:rsid w:val="006C061E"/>
    <w:rsid w:val="006C0740"/>
    <w:rsid w:val="006C0CC1"/>
    <w:rsid w:val="006C0F26"/>
    <w:rsid w:val="006C1140"/>
    <w:rsid w:val="006C16FB"/>
    <w:rsid w:val="006C1793"/>
    <w:rsid w:val="006C1AC9"/>
    <w:rsid w:val="006C1E3E"/>
    <w:rsid w:val="006C1F03"/>
    <w:rsid w:val="006C21B7"/>
    <w:rsid w:val="006C229D"/>
    <w:rsid w:val="006C235A"/>
    <w:rsid w:val="006C2445"/>
    <w:rsid w:val="006C2492"/>
    <w:rsid w:val="006C2539"/>
    <w:rsid w:val="006C255F"/>
    <w:rsid w:val="006C2678"/>
    <w:rsid w:val="006C2D3C"/>
    <w:rsid w:val="006C2E6D"/>
    <w:rsid w:val="006C2FF1"/>
    <w:rsid w:val="006C349C"/>
    <w:rsid w:val="006C365F"/>
    <w:rsid w:val="006C37D8"/>
    <w:rsid w:val="006C3953"/>
    <w:rsid w:val="006C3A64"/>
    <w:rsid w:val="006C3EA4"/>
    <w:rsid w:val="006C4057"/>
    <w:rsid w:val="006C418D"/>
    <w:rsid w:val="006C4632"/>
    <w:rsid w:val="006C4A16"/>
    <w:rsid w:val="006C4B26"/>
    <w:rsid w:val="006C4B6B"/>
    <w:rsid w:val="006C4BA4"/>
    <w:rsid w:val="006C4EDF"/>
    <w:rsid w:val="006C4EE7"/>
    <w:rsid w:val="006C4F9D"/>
    <w:rsid w:val="006C52BA"/>
    <w:rsid w:val="006C539D"/>
    <w:rsid w:val="006C5A4A"/>
    <w:rsid w:val="006C5A91"/>
    <w:rsid w:val="006C5AAA"/>
    <w:rsid w:val="006C5B8D"/>
    <w:rsid w:val="006C5D96"/>
    <w:rsid w:val="006C5E0A"/>
    <w:rsid w:val="006C5F81"/>
    <w:rsid w:val="006C6314"/>
    <w:rsid w:val="006C652C"/>
    <w:rsid w:val="006C6A5D"/>
    <w:rsid w:val="006C6A7F"/>
    <w:rsid w:val="006C6AC0"/>
    <w:rsid w:val="006C6CB2"/>
    <w:rsid w:val="006C6F15"/>
    <w:rsid w:val="006C76E0"/>
    <w:rsid w:val="006C773A"/>
    <w:rsid w:val="006C7DF9"/>
    <w:rsid w:val="006C7E7C"/>
    <w:rsid w:val="006D00A8"/>
    <w:rsid w:val="006D0321"/>
    <w:rsid w:val="006D04A3"/>
    <w:rsid w:val="006D0509"/>
    <w:rsid w:val="006D07C5"/>
    <w:rsid w:val="006D0820"/>
    <w:rsid w:val="006D08B6"/>
    <w:rsid w:val="006D08FB"/>
    <w:rsid w:val="006D09DF"/>
    <w:rsid w:val="006D09E0"/>
    <w:rsid w:val="006D1006"/>
    <w:rsid w:val="006D1020"/>
    <w:rsid w:val="006D11E0"/>
    <w:rsid w:val="006D179B"/>
    <w:rsid w:val="006D18B6"/>
    <w:rsid w:val="006D1963"/>
    <w:rsid w:val="006D1A89"/>
    <w:rsid w:val="006D1C0E"/>
    <w:rsid w:val="006D1F47"/>
    <w:rsid w:val="006D2253"/>
    <w:rsid w:val="006D2475"/>
    <w:rsid w:val="006D25C0"/>
    <w:rsid w:val="006D27F5"/>
    <w:rsid w:val="006D29E6"/>
    <w:rsid w:val="006D2BA0"/>
    <w:rsid w:val="006D30B9"/>
    <w:rsid w:val="006D31C3"/>
    <w:rsid w:val="006D3637"/>
    <w:rsid w:val="006D38BE"/>
    <w:rsid w:val="006D3970"/>
    <w:rsid w:val="006D3C20"/>
    <w:rsid w:val="006D3C6B"/>
    <w:rsid w:val="006D3CCA"/>
    <w:rsid w:val="006D3DEA"/>
    <w:rsid w:val="006D3E60"/>
    <w:rsid w:val="006D423E"/>
    <w:rsid w:val="006D4289"/>
    <w:rsid w:val="006D42AC"/>
    <w:rsid w:val="006D438E"/>
    <w:rsid w:val="006D441C"/>
    <w:rsid w:val="006D4501"/>
    <w:rsid w:val="006D46E9"/>
    <w:rsid w:val="006D4A9B"/>
    <w:rsid w:val="006D4C71"/>
    <w:rsid w:val="006D4CE7"/>
    <w:rsid w:val="006D4D27"/>
    <w:rsid w:val="006D4D68"/>
    <w:rsid w:val="006D4D7A"/>
    <w:rsid w:val="006D5044"/>
    <w:rsid w:val="006D50BB"/>
    <w:rsid w:val="006D515F"/>
    <w:rsid w:val="006D5241"/>
    <w:rsid w:val="006D53B9"/>
    <w:rsid w:val="006D55CD"/>
    <w:rsid w:val="006D5752"/>
    <w:rsid w:val="006D5E08"/>
    <w:rsid w:val="006D6BA1"/>
    <w:rsid w:val="006D6CB7"/>
    <w:rsid w:val="006D6EB8"/>
    <w:rsid w:val="006D6F47"/>
    <w:rsid w:val="006D746E"/>
    <w:rsid w:val="006D7514"/>
    <w:rsid w:val="006D75BA"/>
    <w:rsid w:val="006D779E"/>
    <w:rsid w:val="006D78DB"/>
    <w:rsid w:val="006D7A37"/>
    <w:rsid w:val="006D7AC4"/>
    <w:rsid w:val="006D7FAD"/>
    <w:rsid w:val="006E023F"/>
    <w:rsid w:val="006E0343"/>
    <w:rsid w:val="006E04D7"/>
    <w:rsid w:val="006E0530"/>
    <w:rsid w:val="006E053F"/>
    <w:rsid w:val="006E056B"/>
    <w:rsid w:val="006E0AD8"/>
    <w:rsid w:val="006E0C0A"/>
    <w:rsid w:val="006E0D3C"/>
    <w:rsid w:val="006E0D4B"/>
    <w:rsid w:val="006E0E84"/>
    <w:rsid w:val="006E1093"/>
    <w:rsid w:val="006E12BC"/>
    <w:rsid w:val="006E15D1"/>
    <w:rsid w:val="006E1656"/>
    <w:rsid w:val="006E1718"/>
    <w:rsid w:val="006E181A"/>
    <w:rsid w:val="006E181B"/>
    <w:rsid w:val="006E1847"/>
    <w:rsid w:val="006E186F"/>
    <w:rsid w:val="006E19F7"/>
    <w:rsid w:val="006E1ABE"/>
    <w:rsid w:val="006E1B14"/>
    <w:rsid w:val="006E1E6E"/>
    <w:rsid w:val="006E20DA"/>
    <w:rsid w:val="006E210A"/>
    <w:rsid w:val="006E2282"/>
    <w:rsid w:val="006E22A4"/>
    <w:rsid w:val="006E233A"/>
    <w:rsid w:val="006E24ED"/>
    <w:rsid w:val="006E2AB3"/>
    <w:rsid w:val="006E2B6F"/>
    <w:rsid w:val="006E2FD8"/>
    <w:rsid w:val="006E3300"/>
    <w:rsid w:val="006E337F"/>
    <w:rsid w:val="006E3427"/>
    <w:rsid w:val="006E342E"/>
    <w:rsid w:val="006E36C4"/>
    <w:rsid w:val="006E37D6"/>
    <w:rsid w:val="006E3AF3"/>
    <w:rsid w:val="006E3C0E"/>
    <w:rsid w:val="006E3C1D"/>
    <w:rsid w:val="006E4019"/>
    <w:rsid w:val="006E402C"/>
    <w:rsid w:val="006E4166"/>
    <w:rsid w:val="006E41F2"/>
    <w:rsid w:val="006E4266"/>
    <w:rsid w:val="006E42D3"/>
    <w:rsid w:val="006E4546"/>
    <w:rsid w:val="006E4979"/>
    <w:rsid w:val="006E49D8"/>
    <w:rsid w:val="006E4AD0"/>
    <w:rsid w:val="006E4B0F"/>
    <w:rsid w:val="006E4E2E"/>
    <w:rsid w:val="006E53B7"/>
    <w:rsid w:val="006E5835"/>
    <w:rsid w:val="006E5971"/>
    <w:rsid w:val="006E5E74"/>
    <w:rsid w:val="006E60F1"/>
    <w:rsid w:val="006E6149"/>
    <w:rsid w:val="006E61ED"/>
    <w:rsid w:val="006E62F9"/>
    <w:rsid w:val="006E65B3"/>
    <w:rsid w:val="006E664E"/>
    <w:rsid w:val="006E67BB"/>
    <w:rsid w:val="006E688A"/>
    <w:rsid w:val="006E6A42"/>
    <w:rsid w:val="006E6BC6"/>
    <w:rsid w:val="006E6FB8"/>
    <w:rsid w:val="006E719A"/>
    <w:rsid w:val="006E71B6"/>
    <w:rsid w:val="006E7513"/>
    <w:rsid w:val="006E75D8"/>
    <w:rsid w:val="006E75F4"/>
    <w:rsid w:val="006E761B"/>
    <w:rsid w:val="006E782F"/>
    <w:rsid w:val="006E7A3F"/>
    <w:rsid w:val="006E7B3B"/>
    <w:rsid w:val="006E7BC9"/>
    <w:rsid w:val="006E7CA1"/>
    <w:rsid w:val="006E7F64"/>
    <w:rsid w:val="006F00E5"/>
    <w:rsid w:val="006F016B"/>
    <w:rsid w:val="006F022F"/>
    <w:rsid w:val="006F05C1"/>
    <w:rsid w:val="006F0985"/>
    <w:rsid w:val="006F09F2"/>
    <w:rsid w:val="006F0BEE"/>
    <w:rsid w:val="006F0ED1"/>
    <w:rsid w:val="006F17BA"/>
    <w:rsid w:val="006F1918"/>
    <w:rsid w:val="006F1BF1"/>
    <w:rsid w:val="006F1CE3"/>
    <w:rsid w:val="006F1D17"/>
    <w:rsid w:val="006F1F56"/>
    <w:rsid w:val="006F211E"/>
    <w:rsid w:val="006F250C"/>
    <w:rsid w:val="006F25A1"/>
    <w:rsid w:val="006F2A44"/>
    <w:rsid w:val="006F2A8F"/>
    <w:rsid w:val="006F2D05"/>
    <w:rsid w:val="006F2DB9"/>
    <w:rsid w:val="006F2DE7"/>
    <w:rsid w:val="006F3021"/>
    <w:rsid w:val="006F3B39"/>
    <w:rsid w:val="006F3B95"/>
    <w:rsid w:val="006F3D57"/>
    <w:rsid w:val="006F3E71"/>
    <w:rsid w:val="006F4012"/>
    <w:rsid w:val="006F43B4"/>
    <w:rsid w:val="006F450B"/>
    <w:rsid w:val="006F4A0D"/>
    <w:rsid w:val="006F4BA8"/>
    <w:rsid w:val="006F4BA9"/>
    <w:rsid w:val="006F4E7C"/>
    <w:rsid w:val="006F4EAE"/>
    <w:rsid w:val="006F4FDD"/>
    <w:rsid w:val="006F55D3"/>
    <w:rsid w:val="006F57FC"/>
    <w:rsid w:val="006F5D49"/>
    <w:rsid w:val="006F5F64"/>
    <w:rsid w:val="006F652E"/>
    <w:rsid w:val="006F6688"/>
    <w:rsid w:val="006F68A9"/>
    <w:rsid w:val="006F68FF"/>
    <w:rsid w:val="006F69DA"/>
    <w:rsid w:val="006F6BA1"/>
    <w:rsid w:val="006F6E19"/>
    <w:rsid w:val="006F6E70"/>
    <w:rsid w:val="006F6F00"/>
    <w:rsid w:val="006F709E"/>
    <w:rsid w:val="006F7401"/>
    <w:rsid w:val="006F749E"/>
    <w:rsid w:val="006F74D4"/>
    <w:rsid w:val="006F7544"/>
    <w:rsid w:val="006F7878"/>
    <w:rsid w:val="006F7B07"/>
    <w:rsid w:val="006F7BAD"/>
    <w:rsid w:val="006F7C0F"/>
    <w:rsid w:val="006F7E0D"/>
    <w:rsid w:val="006F7F01"/>
    <w:rsid w:val="007005CF"/>
    <w:rsid w:val="007005DA"/>
    <w:rsid w:val="00700956"/>
    <w:rsid w:val="0070112C"/>
    <w:rsid w:val="0070170A"/>
    <w:rsid w:val="007017BB"/>
    <w:rsid w:val="00701840"/>
    <w:rsid w:val="00701BD9"/>
    <w:rsid w:val="00701FDB"/>
    <w:rsid w:val="007026D1"/>
    <w:rsid w:val="00702837"/>
    <w:rsid w:val="00702C6D"/>
    <w:rsid w:val="00702D6D"/>
    <w:rsid w:val="00702DD4"/>
    <w:rsid w:val="00702E0A"/>
    <w:rsid w:val="00702F21"/>
    <w:rsid w:val="0070363A"/>
    <w:rsid w:val="007038F1"/>
    <w:rsid w:val="00703D2D"/>
    <w:rsid w:val="00703D62"/>
    <w:rsid w:val="00703D9E"/>
    <w:rsid w:val="00703DA5"/>
    <w:rsid w:val="00703EF0"/>
    <w:rsid w:val="00703FD8"/>
    <w:rsid w:val="0070404A"/>
    <w:rsid w:val="007044FF"/>
    <w:rsid w:val="0070497D"/>
    <w:rsid w:val="00704E45"/>
    <w:rsid w:val="00705028"/>
    <w:rsid w:val="0070503C"/>
    <w:rsid w:val="007054FC"/>
    <w:rsid w:val="007055DB"/>
    <w:rsid w:val="0070567F"/>
    <w:rsid w:val="007056B2"/>
    <w:rsid w:val="007056F7"/>
    <w:rsid w:val="0070582A"/>
    <w:rsid w:val="00705926"/>
    <w:rsid w:val="007059AF"/>
    <w:rsid w:val="00705BC0"/>
    <w:rsid w:val="00705D45"/>
    <w:rsid w:val="00705EA1"/>
    <w:rsid w:val="00705FD6"/>
    <w:rsid w:val="007064A9"/>
    <w:rsid w:val="00706920"/>
    <w:rsid w:val="00706C5C"/>
    <w:rsid w:val="00706CC4"/>
    <w:rsid w:val="007072F1"/>
    <w:rsid w:val="00707A98"/>
    <w:rsid w:val="00707BBB"/>
    <w:rsid w:val="00707FBC"/>
    <w:rsid w:val="007104AC"/>
    <w:rsid w:val="007105B3"/>
    <w:rsid w:val="0071063C"/>
    <w:rsid w:val="00710666"/>
    <w:rsid w:val="007108AE"/>
    <w:rsid w:val="00710D80"/>
    <w:rsid w:val="00711007"/>
    <w:rsid w:val="00711178"/>
    <w:rsid w:val="007112F2"/>
    <w:rsid w:val="007115CD"/>
    <w:rsid w:val="0071172D"/>
    <w:rsid w:val="00711750"/>
    <w:rsid w:val="00711902"/>
    <w:rsid w:val="00711A9E"/>
    <w:rsid w:val="00711C97"/>
    <w:rsid w:val="00711FD7"/>
    <w:rsid w:val="007121C4"/>
    <w:rsid w:val="007124DB"/>
    <w:rsid w:val="00712542"/>
    <w:rsid w:val="007128B9"/>
    <w:rsid w:val="00712A23"/>
    <w:rsid w:val="00712D12"/>
    <w:rsid w:val="00712ECB"/>
    <w:rsid w:val="007130A7"/>
    <w:rsid w:val="00713190"/>
    <w:rsid w:val="0071327C"/>
    <w:rsid w:val="00713364"/>
    <w:rsid w:val="0071351F"/>
    <w:rsid w:val="007135CE"/>
    <w:rsid w:val="0071360A"/>
    <w:rsid w:val="00713797"/>
    <w:rsid w:val="00713B05"/>
    <w:rsid w:val="00713E36"/>
    <w:rsid w:val="00713EAA"/>
    <w:rsid w:val="007144BE"/>
    <w:rsid w:val="00714D40"/>
    <w:rsid w:val="00714E2D"/>
    <w:rsid w:val="007150BE"/>
    <w:rsid w:val="0071520D"/>
    <w:rsid w:val="00715224"/>
    <w:rsid w:val="00715268"/>
    <w:rsid w:val="00715387"/>
    <w:rsid w:val="0071558A"/>
    <w:rsid w:val="00715790"/>
    <w:rsid w:val="00715851"/>
    <w:rsid w:val="0071589A"/>
    <w:rsid w:val="00715E43"/>
    <w:rsid w:val="007163FB"/>
    <w:rsid w:val="007165A3"/>
    <w:rsid w:val="007168B9"/>
    <w:rsid w:val="007168BE"/>
    <w:rsid w:val="00716DE5"/>
    <w:rsid w:val="00716E62"/>
    <w:rsid w:val="0071700F"/>
    <w:rsid w:val="007172A3"/>
    <w:rsid w:val="007172AD"/>
    <w:rsid w:val="007173EA"/>
    <w:rsid w:val="007175DA"/>
    <w:rsid w:val="0071782F"/>
    <w:rsid w:val="00717988"/>
    <w:rsid w:val="00717989"/>
    <w:rsid w:val="00717C49"/>
    <w:rsid w:val="00717FA1"/>
    <w:rsid w:val="007207CA"/>
    <w:rsid w:val="0072097D"/>
    <w:rsid w:val="007209D0"/>
    <w:rsid w:val="00720A76"/>
    <w:rsid w:val="00720D64"/>
    <w:rsid w:val="00721011"/>
    <w:rsid w:val="00721019"/>
    <w:rsid w:val="00721074"/>
    <w:rsid w:val="007210AE"/>
    <w:rsid w:val="007211E9"/>
    <w:rsid w:val="0072125C"/>
    <w:rsid w:val="0072145D"/>
    <w:rsid w:val="0072184C"/>
    <w:rsid w:val="007218D9"/>
    <w:rsid w:val="00721C1F"/>
    <w:rsid w:val="00721D6C"/>
    <w:rsid w:val="00721DBC"/>
    <w:rsid w:val="00721E07"/>
    <w:rsid w:val="007221F9"/>
    <w:rsid w:val="0072246A"/>
    <w:rsid w:val="00722540"/>
    <w:rsid w:val="00722635"/>
    <w:rsid w:val="007226D6"/>
    <w:rsid w:val="00722A0D"/>
    <w:rsid w:val="00722D1C"/>
    <w:rsid w:val="00722DED"/>
    <w:rsid w:val="00723083"/>
    <w:rsid w:val="007232B4"/>
    <w:rsid w:val="0072339C"/>
    <w:rsid w:val="00723733"/>
    <w:rsid w:val="007237B5"/>
    <w:rsid w:val="007237BB"/>
    <w:rsid w:val="007238B1"/>
    <w:rsid w:val="00723B01"/>
    <w:rsid w:val="00723E2A"/>
    <w:rsid w:val="00723EA3"/>
    <w:rsid w:val="00723EEE"/>
    <w:rsid w:val="00724459"/>
    <w:rsid w:val="00724589"/>
    <w:rsid w:val="00724728"/>
    <w:rsid w:val="007248AB"/>
    <w:rsid w:val="007249C5"/>
    <w:rsid w:val="00724BE6"/>
    <w:rsid w:val="00724D11"/>
    <w:rsid w:val="00724E9A"/>
    <w:rsid w:val="00724F45"/>
    <w:rsid w:val="0072545F"/>
    <w:rsid w:val="0072551B"/>
    <w:rsid w:val="007256EB"/>
    <w:rsid w:val="00725961"/>
    <w:rsid w:val="00725A65"/>
    <w:rsid w:val="00725BAF"/>
    <w:rsid w:val="00725DA9"/>
    <w:rsid w:val="00725E63"/>
    <w:rsid w:val="007262FE"/>
    <w:rsid w:val="007267F5"/>
    <w:rsid w:val="00726805"/>
    <w:rsid w:val="00726932"/>
    <w:rsid w:val="00726C1D"/>
    <w:rsid w:val="00726CE7"/>
    <w:rsid w:val="00727190"/>
    <w:rsid w:val="00727372"/>
    <w:rsid w:val="007274CA"/>
    <w:rsid w:val="00727520"/>
    <w:rsid w:val="00727584"/>
    <w:rsid w:val="007276C2"/>
    <w:rsid w:val="007277C3"/>
    <w:rsid w:val="00727B9B"/>
    <w:rsid w:val="00727C69"/>
    <w:rsid w:val="00727C7F"/>
    <w:rsid w:val="00727CF9"/>
    <w:rsid w:val="00727D7C"/>
    <w:rsid w:val="00727ED1"/>
    <w:rsid w:val="00727F04"/>
    <w:rsid w:val="00727F25"/>
    <w:rsid w:val="00727F4E"/>
    <w:rsid w:val="007302B3"/>
    <w:rsid w:val="00730419"/>
    <w:rsid w:val="00730878"/>
    <w:rsid w:val="007309A6"/>
    <w:rsid w:val="00730C84"/>
    <w:rsid w:val="00730D18"/>
    <w:rsid w:val="00731095"/>
    <w:rsid w:val="007317FE"/>
    <w:rsid w:val="00731A97"/>
    <w:rsid w:val="00731AB2"/>
    <w:rsid w:val="00731C64"/>
    <w:rsid w:val="00731EB7"/>
    <w:rsid w:val="0073274E"/>
    <w:rsid w:val="0073281A"/>
    <w:rsid w:val="00732BFA"/>
    <w:rsid w:val="00732F04"/>
    <w:rsid w:val="00732F1C"/>
    <w:rsid w:val="007330C5"/>
    <w:rsid w:val="007334A8"/>
    <w:rsid w:val="007335FE"/>
    <w:rsid w:val="00733C1B"/>
    <w:rsid w:val="00733D31"/>
    <w:rsid w:val="00733EC5"/>
    <w:rsid w:val="007340D3"/>
    <w:rsid w:val="00734290"/>
    <w:rsid w:val="007346FB"/>
    <w:rsid w:val="007347F3"/>
    <w:rsid w:val="00734C09"/>
    <w:rsid w:val="00734CC8"/>
    <w:rsid w:val="00734F66"/>
    <w:rsid w:val="00735085"/>
    <w:rsid w:val="007350AC"/>
    <w:rsid w:val="007353F2"/>
    <w:rsid w:val="007353F7"/>
    <w:rsid w:val="007354B4"/>
    <w:rsid w:val="00735510"/>
    <w:rsid w:val="00735927"/>
    <w:rsid w:val="00735B7C"/>
    <w:rsid w:val="00735E34"/>
    <w:rsid w:val="007360EE"/>
    <w:rsid w:val="007361B3"/>
    <w:rsid w:val="0073643D"/>
    <w:rsid w:val="007367FC"/>
    <w:rsid w:val="0073693D"/>
    <w:rsid w:val="00736A78"/>
    <w:rsid w:val="00736B88"/>
    <w:rsid w:val="00736D0C"/>
    <w:rsid w:val="00736E20"/>
    <w:rsid w:val="00736EF5"/>
    <w:rsid w:val="007371EB"/>
    <w:rsid w:val="00737358"/>
    <w:rsid w:val="0073742C"/>
    <w:rsid w:val="00737483"/>
    <w:rsid w:val="007375B2"/>
    <w:rsid w:val="007378C2"/>
    <w:rsid w:val="0073795E"/>
    <w:rsid w:val="00737AA0"/>
    <w:rsid w:val="00737E7D"/>
    <w:rsid w:val="00740346"/>
    <w:rsid w:val="00740971"/>
    <w:rsid w:val="00740AEE"/>
    <w:rsid w:val="00740B84"/>
    <w:rsid w:val="00740C25"/>
    <w:rsid w:val="00740C2F"/>
    <w:rsid w:val="00740CBF"/>
    <w:rsid w:val="00740F0C"/>
    <w:rsid w:val="00740F15"/>
    <w:rsid w:val="00741253"/>
    <w:rsid w:val="00741416"/>
    <w:rsid w:val="00741609"/>
    <w:rsid w:val="00741936"/>
    <w:rsid w:val="00741BBD"/>
    <w:rsid w:val="00741E20"/>
    <w:rsid w:val="00741F04"/>
    <w:rsid w:val="0074228C"/>
    <w:rsid w:val="00742305"/>
    <w:rsid w:val="007423AA"/>
    <w:rsid w:val="007424CD"/>
    <w:rsid w:val="00742734"/>
    <w:rsid w:val="007427E5"/>
    <w:rsid w:val="00742D85"/>
    <w:rsid w:val="00743263"/>
    <w:rsid w:val="007439D3"/>
    <w:rsid w:val="00743B4B"/>
    <w:rsid w:val="00743E8E"/>
    <w:rsid w:val="00743EF2"/>
    <w:rsid w:val="00743F23"/>
    <w:rsid w:val="007441C8"/>
    <w:rsid w:val="0074435D"/>
    <w:rsid w:val="0074441E"/>
    <w:rsid w:val="007444B1"/>
    <w:rsid w:val="007445E3"/>
    <w:rsid w:val="0074469B"/>
    <w:rsid w:val="00744A08"/>
    <w:rsid w:val="00744A2D"/>
    <w:rsid w:val="00744B8A"/>
    <w:rsid w:val="00744C53"/>
    <w:rsid w:val="00744E7C"/>
    <w:rsid w:val="00745043"/>
    <w:rsid w:val="00745151"/>
    <w:rsid w:val="007452A2"/>
    <w:rsid w:val="007457C5"/>
    <w:rsid w:val="00745B42"/>
    <w:rsid w:val="00745D8A"/>
    <w:rsid w:val="00745DBE"/>
    <w:rsid w:val="00745F70"/>
    <w:rsid w:val="00746060"/>
    <w:rsid w:val="00746128"/>
    <w:rsid w:val="007461B1"/>
    <w:rsid w:val="007462CF"/>
    <w:rsid w:val="00746365"/>
    <w:rsid w:val="00746439"/>
    <w:rsid w:val="0074669A"/>
    <w:rsid w:val="007468E4"/>
    <w:rsid w:val="00746B65"/>
    <w:rsid w:val="00746C07"/>
    <w:rsid w:val="00746C42"/>
    <w:rsid w:val="0074712F"/>
    <w:rsid w:val="007472C8"/>
    <w:rsid w:val="00747336"/>
    <w:rsid w:val="007473F0"/>
    <w:rsid w:val="00747862"/>
    <w:rsid w:val="0074786B"/>
    <w:rsid w:val="00747913"/>
    <w:rsid w:val="00747923"/>
    <w:rsid w:val="00747AA5"/>
    <w:rsid w:val="00747BEA"/>
    <w:rsid w:val="00747C1A"/>
    <w:rsid w:val="00747E53"/>
    <w:rsid w:val="0075004B"/>
    <w:rsid w:val="007502BD"/>
    <w:rsid w:val="00750469"/>
    <w:rsid w:val="00750617"/>
    <w:rsid w:val="007506FD"/>
    <w:rsid w:val="00750827"/>
    <w:rsid w:val="0075088F"/>
    <w:rsid w:val="00750A24"/>
    <w:rsid w:val="00750AB3"/>
    <w:rsid w:val="00750E0B"/>
    <w:rsid w:val="00750F28"/>
    <w:rsid w:val="0075103F"/>
    <w:rsid w:val="00751051"/>
    <w:rsid w:val="0075115B"/>
    <w:rsid w:val="00751251"/>
    <w:rsid w:val="00751256"/>
    <w:rsid w:val="00751933"/>
    <w:rsid w:val="00751B6D"/>
    <w:rsid w:val="00751D1A"/>
    <w:rsid w:val="00751D60"/>
    <w:rsid w:val="00751F19"/>
    <w:rsid w:val="00752073"/>
    <w:rsid w:val="007521CC"/>
    <w:rsid w:val="0075280F"/>
    <w:rsid w:val="00752850"/>
    <w:rsid w:val="00752AF4"/>
    <w:rsid w:val="00752B5E"/>
    <w:rsid w:val="00752C43"/>
    <w:rsid w:val="00752CB4"/>
    <w:rsid w:val="00752DA7"/>
    <w:rsid w:val="00753024"/>
    <w:rsid w:val="00753047"/>
    <w:rsid w:val="00753539"/>
    <w:rsid w:val="00753964"/>
    <w:rsid w:val="007539A7"/>
    <w:rsid w:val="00753F6D"/>
    <w:rsid w:val="00753FDF"/>
    <w:rsid w:val="00754527"/>
    <w:rsid w:val="007546E8"/>
    <w:rsid w:val="007550BA"/>
    <w:rsid w:val="0075539F"/>
    <w:rsid w:val="0075548C"/>
    <w:rsid w:val="007554CD"/>
    <w:rsid w:val="0075553E"/>
    <w:rsid w:val="00755887"/>
    <w:rsid w:val="00755CDB"/>
    <w:rsid w:val="00755DB9"/>
    <w:rsid w:val="00756055"/>
    <w:rsid w:val="0075642B"/>
    <w:rsid w:val="00756445"/>
    <w:rsid w:val="00756493"/>
    <w:rsid w:val="007564D9"/>
    <w:rsid w:val="007565A8"/>
    <w:rsid w:val="00756610"/>
    <w:rsid w:val="007566F8"/>
    <w:rsid w:val="00756A41"/>
    <w:rsid w:val="00756ED9"/>
    <w:rsid w:val="00756FD7"/>
    <w:rsid w:val="0075755B"/>
    <w:rsid w:val="007575DE"/>
    <w:rsid w:val="007576D0"/>
    <w:rsid w:val="00757740"/>
    <w:rsid w:val="007577C0"/>
    <w:rsid w:val="00757D17"/>
    <w:rsid w:val="00757E6C"/>
    <w:rsid w:val="00757F50"/>
    <w:rsid w:val="00757FCB"/>
    <w:rsid w:val="00760524"/>
    <w:rsid w:val="00760744"/>
    <w:rsid w:val="00760C59"/>
    <w:rsid w:val="00760C7F"/>
    <w:rsid w:val="00760E2F"/>
    <w:rsid w:val="00760E5F"/>
    <w:rsid w:val="0076114C"/>
    <w:rsid w:val="007611EB"/>
    <w:rsid w:val="0076140A"/>
    <w:rsid w:val="007614FD"/>
    <w:rsid w:val="0076167B"/>
    <w:rsid w:val="007616E9"/>
    <w:rsid w:val="00761805"/>
    <w:rsid w:val="00761829"/>
    <w:rsid w:val="00761A62"/>
    <w:rsid w:val="00761CC8"/>
    <w:rsid w:val="00761F89"/>
    <w:rsid w:val="00762A46"/>
    <w:rsid w:val="00762B3E"/>
    <w:rsid w:val="00762CEF"/>
    <w:rsid w:val="007630AE"/>
    <w:rsid w:val="007630B6"/>
    <w:rsid w:val="00763138"/>
    <w:rsid w:val="007634D6"/>
    <w:rsid w:val="007636DA"/>
    <w:rsid w:val="00763A95"/>
    <w:rsid w:val="00763AF8"/>
    <w:rsid w:val="00763E10"/>
    <w:rsid w:val="00763EC5"/>
    <w:rsid w:val="00764144"/>
    <w:rsid w:val="007642FB"/>
    <w:rsid w:val="007645A6"/>
    <w:rsid w:val="00764640"/>
    <w:rsid w:val="007646C9"/>
    <w:rsid w:val="0076487E"/>
    <w:rsid w:val="0076490D"/>
    <w:rsid w:val="0076491A"/>
    <w:rsid w:val="007649B6"/>
    <w:rsid w:val="00764B87"/>
    <w:rsid w:val="00764CC0"/>
    <w:rsid w:val="00764E12"/>
    <w:rsid w:val="00764F4B"/>
    <w:rsid w:val="0076505F"/>
    <w:rsid w:val="00765166"/>
    <w:rsid w:val="00765170"/>
    <w:rsid w:val="007651EF"/>
    <w:rsid w:val="007654BD"/>
    <w:rsid w:val="007655B8"/>
    <w:rsid w:val="00765AA0"/>
    <w:rsid w:val="00765B89"/>
    <w:rsid w:val="00765E83"/>
    <w:rsid w:val="00766121"/>
    <w:rsid w:val="0076635B"/>
    <w:rsid w:val="00766482"/>
    <w:rsid w:val="0076660B"/>
    <w:rsid w:val="00766627"/>
    <w:rsid w:val="00766845"/>
    <w:rsid w:val="00766E0B"/>
    <w:rsid w:val="00767125"/>
    <w:rsid w:val="00767395"/>
    <w:rsid w:val="0076742C"/>
    <w:rsid w:val="00767602"/>
    <w:rsid w:val="0076766C"/>
    <w:rsid w:val="0076789A"/>
    <w:rsid w:val="0076795B"/>
    <w:rsid w:val="00767A7C"/>
    <w:rsid w:val="00767BE1"/>
    <w:rsid w:val="00767E0D"/>
    <w:rsid w:val="00767E3C"/>
    <w:rsid w:val="00770104"/>
    <w:rsid w:val="00770301"/>
    <w:rsid w:val="00770416"/>
    <w:rsid w:val="00770903"/>
    <w:rsid w:val="00770AC7"/>
    <w:rsid w:val="00770B0D"/>
    <w:rsid w:val="00770BCB"/>
    <w:rsid w:val="00770CA8"/>
    <w:rsid w:val="00770D0C"/>
    <w:rsid w:val="00771295"/>
    <w:rsid w:val="0077138B"/>
    <w:rsid w:val="00771536"/>
    <w:rsid w:val="00771752"/>
    <w:rsid w:val="00771959"/>
    <w:rsid w:val="00771B47"/>
    <w:rsid w:val="00771C5B"/>
    <w:rsid w:val="00771CCD"/>
    <w:rsid w:val="00771F22"/>
    <w:rsid w:val="0077207D"/>
    <w:rsid w:val="007721D3"/>
    <w:rsid w:val="00772227"/>
    <w:rsid w:val="00772235"/>
    <w:rsid w:val="00772515"/>
    <w:rsid w:val="007725E2"/>
    <w:rsid w:val="00772A71"/>
    <w:rsid w:val="00772C2A"/>
    <w:rsid w:val="00772CF7"/>
    <w:rsid w:val="00772EE7"/>
    <w:rsid w:val="00773023"/>
    <w:rsid w:val="00773399"/>
    <w:rsid w:val="007735DF"/>
    <w:rsid w:val="0077361C"/>
    <w:rsid w:val="0077367C"/>
    <w:rsid w:val="0077367D"/>
    <w:rsid w:val="007736FE"/>
    <w:rsid w:val="00773843"/>
    <w:rsid w:val="00773889"/>
    <w:rsid w:val="00773F17"/>
    <w:rsid w:val="007740CF"/>
    <w:rsid w:val="0077454E"/>
    <w:rsid w:val="007747AD"/>
    <w:rsid w:val="0077481D"/>
    <w:rsid w:val="00774865"/>
    <w:rsid w:val="00774F63"/>
    <w:rsid w:val="0077513F"/>
    <w:rsid w:val="007757AA"/>
    <w:rsid w:val="00775967"/>
    <w:rsid w:val="00775AA7"/>
    <w:rsid w:val="00776318"/>
    <w:rsid w:val="00776659"/>
    <w:rsid w:val="00776869"/>
    <w:rsid w:val="00776B29"/>
    <w:rsid w:val="00776E6C"/>
    <w:rsid w:val="00776FD8"/>
    <w:rsid w:val="00777022"/>
    <w:rsid w:val="007773F1"/>
    <w:rsid w:val="007774A5"/>
    <w:rsid w:val="00777792"/>
    <w:rsid w:val="00777822"/>
    <w:rsid w:val="00777A37"/>
    <w:rsid w:val="00777BCB"/>
    <w:rsid w:val="00777C8C"/>
    <w:rsid w:val="00777D31"/>
    <w:rsid w:val="0078002D"/>
    <w:rsid w:val="00780123"/>
    <w:rsid w:val="0078037B"/>
    <w:rsid w:val="0078054D"/>
    <w:rsid w:val="007806FB"/>
    <w:rsid w:val="0078090C"/>
    <w:rsid w:val="007809BF"/>
    <w:rsid w:val="00780A21"/>
    <w:rsid w:val="00780AF7"/>
    <w:rsid w:val="00780C11"/>
    <w:rsid w:val="00780CF5"/>
    <w:rsid w:val="00780DA4"/>
    <w:rsid w:val="00780E8B"/>
    <w:rsid w:val="0078105B"/>
    <w:rsid w:val="007811C1"/>
    <w:rsid w:val="00781494"/>
    <w:rsid w:val="007817BD"/>
    <w:rsid w:val="00781978"/>
    <w:rsid w:val="00781B0F"/>
    <w:rsid w:val="00781B10"/>
    <w:rsid w:val="00781DB3"/>
    <w:rsid w:val="00781DDC"/>
    <w:rsid w:val="00781E09"/>
    <w:rsid w:val="00781E5B"/>
    <w:rsid w:val="0078206B"/>
    <w:rsid w:val="00782089"/>
    <w:rsid w:val="00782102"/>
    <w:rsid w:val="007826E0"/>
    <w:rsid w:val="00782940"/>
    <w:rsid w:val="00782ACD"/>
    <w:rsid w:val="00782B4D"/>
    <w:rsid w:val="00782C98"/>
    <w:rsid w:val="00782D84"/>
    <w:rsid w:val="00782E3E"/>
    <w:rsid w:val="007831C0"/>
    <w:rsid w:val="0078355E"/>
    <w:rsid w:val="00783574"/>
    <w:rsid w:val="00783975"/>
    <w:rsid w:val="00783A61"/>
    <w:rsid w:val="00783CEB"/>
    <w:rsid w:val="00783D03"/>
    <w:rsid w:val="00783ECA"/>
    <w:rsid w:val="00784083"/>
    <w:rsid w:val="007842A1"/>
    <w:rsid w:val="007845C3"/>
    <w:rsid w:val="00784725"/>
    <w:rsid w:val="00784820"/>
    <w:rsid w:val="0078499E"/>
    <w:rsid w:val="00784DB1"/>
    <w:rsid w:val="007852BC"/>
    <w:rsid w:val="007853BF"/>
    <w:rsid w:val="007853E7"/>
    <w:rsid w:val="007856BA"/>
    <w:rsid w:val="00785728"/>
    <w:rsid w:val="007859AE"/>
    <w:rsid w:val="00785A04"/>
    <w:rsid w:val="00785BFC"/>
    <w:rsid w:val="00785CE0"/>
    <w:rsid w:val="00785D1E"/>
    <w:rsid w:val="00785D86"/>
    <w:rsid w:val="00785E31"/>
    <w:rsid w:val="00786214"/>
    <w:rsid w:val="007863B4"/>
    <w:rsid w:val="007863CC"/>
    <w:rsid w:val="007863F5"/>
    <w:rsid w:val="00786760"/>
    <w:rsid w:val="0078691F"/>
    <w:rsid w:val="00786B31"/>
    <w:rsid w:val="00786B62"/>
    <w:rsid w:val="00786C0F"/>
    <w:rsid w:val="00786E02"/>
    <w:rsid w:val="00787348"/>
    <w:rsid w:val="007875B5"/>
    <w:rsid w:val="007875DB"/>
    <w:rsid w:val="00787677"/>
    <w:rsid w:val="0078771B"/>
    <w:rsid w:val="00787D16"/>
    <w:rsid w:val="00787E9D"/>
    <w:rsid w:val="00787EEF"/>
    <w:rsid w:val="00787F38"/>
    <w:rsid w:val="00787F97"/>
    <w:rsid w:val="007900F9"/>
    <w:rsid w:val="007902A9"/>
    <w:rsid w:val="00790391"/>
    <w:rsid w:val="0079049B"/>
    <w:rsid w:val="00790514"/>
    <w:rsid w:val="00790586"/>
    <w:rsid w:val="007905CE"/>
    <w:rsid w:val="00790C5C"/>
    <w:rsid w:val="00790EE1"/>
    <w:rsid w:val="00791186"/>
    <w:rsid w:val="007911BB"/>
    <w:rsid w:val="007913CC"/>
    <w:rsid w:val="00791420"/>
    <w:rsid w:val="007914E8"/>
    <w:rsid w:val="0079158B"/>
    <w:rsid w:val="00791890"/>
    <w:rsid w:val="00791B33"/>
    <w:rsid w:val="00791BE0"/>
    <w:rsid w:val="00791C49"/>
    <w:rsid w:val="00791C79"/>
    <w:rsid w:val="00791CE0"/>
    <w:rsid w:val="00791EF2"/>
    <w:rsid w:val="007921E6"/>
    <w:rsid w:val="007924E8"/>
    <w:rsid w:val="0079277B"/>
    <w:rsid w:val="007927C7"/>
    <w:rsid w:val="00792A54"/>
    <w:rsid w:val="00792AA1"/>
    <w:rsid w:val="00792AD0"/>
    <w:rsid w:val="00792CB3"/>
    <w:rsid w:val="00792CD3"/>
    <w:rsid w:val="00792D68"/>
    <w:rsid w:val="00792D6D"/>
    <w:rsid w:val="00792F4A"/>
    <w:rsid w:val="00793318"/>
    <w:rsid w:val="0079348D"/>
    <w:rsid w:val="007934DD"/>
    <w:rsid w:val="0079358B"/>
    <w:rsid w:val="00793656"/>
    <w:rsid w:val="007937AE"/>
    <w:rsid w:val="00793897"/>
    <w:rsid w:val="00793BB4"/>
    <w:rsid w:val="00793C19"/>
    <w:rsid w:val="00793F58"/>
    <w:rsid w:val="00793FD2"/>
    <w:rsid w:val="007942F1"/>
    <w:rsid w:val="007943EA"/>
    <w:rsid w:val="007945C2"/>
    <w:rsid w:val="007950A2"/>
    <w:rsid w:val="007953C3"/>
    <w:rsid w:val="00795518"/>
    <w:rsid w:val="007956ED"/>
    <w:rsid w:val="007956FB"/>
    <w:rsid w:val="007957A5"/>
    <w:rsid w:val="007957D5"/>
    <w:rsid w:val="0079588B"/>
    <w:rsid w:val="00795CC2"/>
    <w:rsid w:val="00795E0E"/>
    <w:rsid w:val="007965F7"/>
    <w:rsid w:val="00796791"/>
    <w:rsid w:val="007967B6"/>
    <w:rsid w:val="007967FA"/>
    <w:rsid w:val="00796AFC"/>
    <w:rsid w:val="00796E1C"/>
    <w:rsid w:val="00797007"/>
    <w:rsid w:val="007972AD"/>
    <w:rsid w:val="00797790"/>
    <w:rsid w:val="00797ADE"/>
    <w:rsid w:val="00797C0E"/>
    <w:rsid w:val="00797E67"/>
    <w:rsid w:val="007A008A"/>
    <w:rsid w:val="007A013C"/>
    <w:rsid w:val="007A029D"/>
    <w:rsid w:val="007A055C"/>
    <w:rsid w:val="007A07AD"/>
    <w:rsid w:val="007A07BD"/>
    <w:rsid w:val="007A0F99"/>
    <w:rsid w:val="007A1114"/>
    <w:rsid w:val="007A114E"/>
    <w:rsid w:val="007A12A5"/>
    <w:rsid w:val="007A1505"/>
    <w:rsid w:val="007A1671"/>
    <w:rsid w:val="007A185E"/>
    <w:rsid w:val="007A197A"/>
    <w:rsid w:val="007A19DC"/>
    <w:rsid w:val="007A19F9"/>
    <w:rsid w:val="007A1E41"/>
    <w:rsid w:val="007A20AB"/>
    <w:rsid w:val="007A2161"/>
    <w:rsid w:val="007A248C"/>
    <w:rsid w:val="007A24B1"/>
    <w:rsid w:val="007A25BD"/>
    <w:rsid w:val="007A25FA"/>
    <w:rsid w:val="007A28A6"/>
    <w:rsid w:val="007A2B98"/>
    <w:rsid w:val="007A2E7D"/>
    <w:rsid w:val="007A307C"/>
    <w:rsid w:val="007A317D"/>
    <w:rsid w:val="007A35F9"/>
    <w:rsid w:val="007A3919"/>
    <w:rsid w:val="007A3A8B"/>
    <w:rsid w:val="007A3C68"/>
    <w:rsid w:val="007A3D18"/>
    <w:rsid w:val="007A3E9B"/>
    <w:rsid w:val="007A403F"/>
    <w:rsid w:val="007A4132"/>
    <w:rsid w:val="007A4502"/>
    <w:rsid w:val="007A4BC8"/>
    <w:rsid w:val="007A4C2C"/>
    <w:rsid w:val="007A4D4C"/>
    <w:rsid w:val="007A4D92"/>
    <w:rsid w:val="007A503E"/>
    <w:rsid w:val="007A5090"/>
    <w:rsid w:val="007A5231"/>
    <w:rsid w:val="007A5371"/>
    <w:rsid w:val="007A5447"/>
    <w:rsid w:val="007A56DE"/>
    <w:rsid w:val="007A5797"/>
    <w:rsid w:val="007A5A17"/>
    <w:rsid w:val="007A5AF1"/>
    <w:rsid w:val="007A5FD3"/>
    <w:rsid w:val="007A6502"/>
    <w:rsid w:val="007A6745"/>
    <w:rsid w:val="007A6CE2"/>
    <w:rsid w:val="007A7318"/>
    <w:rsid w:val="007A736D"/>
    <w:rsid w:val="007A73CD"/>
    <w:rsid w:val="007A74F4"/>
    <w:rsid w:val="007A7537"/>
    <w:rsid w:val="007A7722"/>
    <w:rsid w:val="007A788C"/>
    <w:rsid w:val="007A7A18"/>
    <w:rsid w:val="007B0205"/>
    <w:rsid w:val="007B022A"/>
    <w:rsid w:val="007B03D6"/>
    <w:rsid w:val="007B0424"/>
    <w:rsid w:val="007B0995"/>
    <w:rsid w:val="007B09E6"/>
    <w:rsid w:val="007B0B23"/>
    <w:rsid w:val="007B107F"/>
    <w:rsid w:val="007B130F"/>
    <w:rsid w:val="007B1494"/>
    <w:rsid w:val="007B1647"/>
    <w:rsid w:val="007B167D"/>
    <w:rsid w:val="007B1688"/>
    <w:rsid w:val="007B16A3"/>
    <w:rsid w:val="007B16CC"/>
    <w:rsid w:val="007B181D"/>
    <w:rsid w:val="007B194F"/>
    <w:rsid w:val="007B1AA3"/>
    <w:rsid w:val="007B1AB5"/>
    <w:rsid w:val="007B1ABC"/>
    <w:rsid w:val="007B1B5A"/>
    <w:rsid w:val="007B1C3B"/>
    <w:rsid w:val="007B1E64"/>
    <w:rsid w:val="007B1EA6"/>
    <w:rsid w:val="007B1EE1"/>
    <w:rsid w:val="007B2076"/>
    <w:rsid w:val="007B22DB"/>
    <w:rsid w:val="007B26E5"/>
    <w:rsid w:val="007B2843"/>
    <w:rsid w:val="007B2888"/>
    <w:rsid w:val="007B28B5"/>
    <w:rsid w:val="007B2BAB"/>
    <w:rsid w:val="007B2C30"/>
    <w:rsid w:val="007B3060"/>
    <w:rsid w:val="007B3318"/>
    <w:rsid w:val="007B34A0"/>
    <w:rsid w:val="007B37F6"/>
    <w:rsid w:val="007B3852"/>
    <w:rsid w:val="007B388C"/>
    <w:rsid w:val="007B38D6"/>
    <w:rsid w:val="007B3CC2"/>
    <w:rsid w:val="007B3CE0"/>
    <w:rsid w:val="007B3ED7"/>
    <w:rsid w:val="007B40C4"/>
    <w:rsid w:val="007B42B3"/>
    <w:rsid w:val="007B432F"/>
    <w:rsid w:val="007B479C"/>
    <w:rsid w:val="007B4A0A"/>
    <w:rsid w:val="007B4A5A"/>
    <w:rsid w:val="007B4B10"/>
    <w:rsid w:val="007B4B37"/>
    <w:rsid w:val="007B4C5E"/>
    <w:rsid w:val="007B4D26"/>
    <w:rsid w:val="007B4F09"/>
    <w:rsid w:val="007B5457"/>
    <w:rsid w:val="007B5DE0"/>
    <w:rsid w:val="007B615E"/>
    <w:rsid w:val="007B6306"/>
    <w:rsid w:val="007B6352"/>
    <w:rsid w:val="007B68B0"/>
    <w:rsid w:val="007B69C5"/>
    <w:rsid w:val="007B6BAA"/>
    <w:rsid w:val="007B6D35"/>
    <w:rsid w:val="007B6E84"/>
    <w:rsid w:val="007B7475"/>
    <w:rsid w:val="007B7564"/>
    <w:rsid w:val="007B7590"/>
    <w:rsid w:val="007B7951"/>
    <w:rsid w:val="007B7A0E"/>
    <w:rsid w:val="007B7A89"/>
    <w:rsid w:val="007B7FCB"/>
    <w:rsid w:val="007C06BB"/>
    <w:rsid w:val="007C0A14"/>
    <w:rsid w:val="007C0AC7"/>
    <w:rsid w:val="007C0BF1"/>
    <w:rsid w:val="007C117B"/>
    <w:rsid w:val="007C1393"/>
    <w:rsid w:val="007C13D7"/>
    <w:rsid w:val="007C1543"/>
    <w:rsid w:val="007C1549"/>
    <w:rsid w:val="007C15D6"/>
    <w:rsid w:val="007C17C0"/>
    <w:rsid w:val="007C1C39"/>
    <w:rsid w:val="007C1D5D"/>
    <w:rsid w:val="007C1EA2"/>
    <w:rsid w:val="007C1EF7"/>
    <w:rsid w:val="007C1F9D"/>
    <w:rsid w:val="007C20E2"/>
    <w:rsid w:val="007C22B1"/>
    <w:rsid w:val="007C24EA"/>
    <w:rsid w:val="007C253C"/>
    <w:rsid w:val="007C2691"/>
    <w:rsid w:val="007C26CF"/>
    <w:rsid w:val="007C2A2C"/>
    <w:rsid w:val="007C2AD6"/>
    <w:rsid w:val="007C2BD4"/>
    <w:rsid w:val="007C2C65"/>
    <w:rsid w:val="007C2D1D"/>
    <w:rsid w:val="007C2E7C"/>
    <w:rsid w:val="007C2FBF"/>
    <w:rsid w:val="007C2FCC"/>
    <w:rsid w:val="007C3337"/>
    <w:rsid w:val="007C33CD"/>
    <w:rsid w:val="007C3612"/>
    <w:rsid w:val="007C3AB2"/>
    <w:rsid w:val="007C3B16"/>
    <w:rsid w:val="007C3BC9"/>
    <w:rsid w:val="007C41FD"/>
    <w:rsid w:val="007C449D"/>
    <w:rsid w:val="007C4638"/>
    <w:rsid w:val="007C47BD"/>
    <w:rsid w:val="007C4A8B"/>
    <w:rsid w:val="007C4AAA"/>
    <w:rsid w:val="007C4E29"/>
    <w:rsid w:val="007C5062"/>
    <w:rsid w:val="007C508B"/>
    <w:rsid w:val="007C51D6"/>
    <w:rsid w:val="007C5553"/>
    <w:rsid w:val="007C594E"/>
    <w:rsid w:val="007C5FED"/>
    <w:rsid w:val="007C6042"/>
    <w:rsid w:val="007C609B"/>
    <w:rsid w:val="007C6150"/>
    <w:rsid w:val="007C6182"/>
    <w:rsid w:val="007C69B6"/>
    <w:rsid w:val="007C6B88"/>
    <w:rsid w:val="007C6BE6"/>
    <w:rsid w:val="007C7457"/>
    <w:rsid w:val="007C7979"/>
    <w:rsid w:val="007C7C39"/>
    <w:rsid w:val="007C7C8F"/>
    <w:rsid w:val="007C7FA9"/>
    <w:rsid w:val="007D01AE"/>
    <w:rsid w:val="007D0458"/>
    <w:rsid w:val="007D0660"/>
    <w:rsid w:val="007D06A6"/>
    <w:rsid w:val="007D0895"/>
    <w:rsid w:val="007D0991"/>
    <w:rsid w:val="007D09A0"/>
    <w:rsid w:val="007D0DB9"/>
    <w:rsid w:val="007D0E06"/>
    <w:rsid w:val="007D0F32"/>
    <w:rsid w:val="007D13DF"/>
    <w:rsid w:val="007D1508"/>
    <w:rsid w:val="007D16FF"/>
    <w:rsid w:val="007D1BF1"/>
    <w:rsid w:val="007D1EA8"/>
    <w:rsid w:val="007D1F40"/>
    <w:rsid w:val="007D20ED"/>
    <w:rsid w:val="007D2193"/>
    <w:rsid w:val="007D24F1"/>
    <w:rsid w:val="007D26F7"/>
    <w:rsid w:val="007D287E"/>
    <w:rsid w:val="007D28A3"/>
    <w:rsid w:val="007D2A27"/>
    <w:rsid w:val="007D2C0A"/>
    <w:rsid w:val="007D2DC3"/>
    <w:rsid w:val="007D2DDB"/>
    <w:rsid w:val="007D2F7E"/>
    <w:rsid w:val="007D33EE"/>
    <w:rsid w:val="007D3438"/>
    <w:rsid w:val="007D346D"/>
    <w:rsid w:val="007D3680"/>
    <w:rsid w:val="007D3741"/>
    <w:rsid w:val="007D378F"/>
    <w:rsid w:val="007D3A52"/>
    <w:rsid w:val="007D3AAF"/>
    <w:rsid w:val="007D3B05"/>
    <w:rsid w:val="007D3B1E"/>
    <w:rsid w:val="007D40CE"/>
    <w:rsid w:val="007D4383"/>
    <w:rsid w:val="007D471F"/>
    <w:rsid w:val="007D4744"/>
    <w:rsid w:val="007D4789"/>
    <w:rsid w:val="007D4B7A"/>
    <w:rsid w:val="007D4BCC"/>
    <w:rsid w:val="007D4C32"/>
    <w:rsid w:val="007D4EF2"/>
    <w:rsid w:val="007D4F33"/>
    <w:rsid w:val="007D57B2"/>
    <w:rsid w:val="007D5943"/>
    <w:rsid w:val="007D5BC6"/>
    <w:rsid w:val="007D5E1D"/>
    <w:rsid w:val="007D5E2B"/>
    <w:rsid w:val="007D63A2"/>
    <w:rsid w:val="007D6406"/>
    <w:rsid w:val="007D6526"/>
    <w:rsid w:val="007D65BA"/>
    <w:rsid w:val="007D6736"/>
    <w:rsid w:val="007D6788"/>
    <w:rsid w:val="007D682A"/>
    <w:rsid w:val="007D6917"/>
    <w:rsid w:val="007D6A59"/>
    <w:rsid w:val="007D6BDF"/>
    <w:rsid w:val="007D6D37"/>
    <w:rsid w:val="007D6F29"/>
    <w:rsid w:val="007D76CA"/>
    <w:rsid w:val="007E009A"/>
    <w:rsid w:val="007E017E"/>
    <w:rsid w:val="007E0238"/>
    <w:rsid w:val="007E02EB"/>
    <w:rsid w:val="007E034B"/>
    <w:rsid w:val="007E048B"/>
    <w:rsid w:val="007E0708"/>
    <w:rsid w:val="007E07A0"/>
    <w:rsid w:val="007E08DC"/>
    <w:rsid w:val="007E0AC1"/>
    <w:rsid w:val="007E0F68"/>
    <w:rsid w:val="007E1563"/>
    <w:rsid w:val="007E1D79"/>
    <w:rsid w:val="007E1F08"/>
    <w:rsid w:val="007E1F11"/>
    <w:rsid w:val="007E212C"/>
    <w:rsid w:val="007E2247"/>
    <w:rsid w:val="007E23C9"/>
    <w:rsid w:val="007E24DE"/>
    <w:rsid w:val="007E25AD"/>
    <w:rsid w:val="007E25DB"/>
    <w:rsid w:val="007E276B"/>
    <w:rsid w:val="007E29C4"/>
    <w:rsid w:val="007E2F91"/>
    <w:rsid w:val="007E32A5"/>
    <w:rsid w:val="007E335F"/>
    <w:rsid w:val="007E3785"/>
    <w:rsid w:val="007E380C"/>
    <w:rsid w:val="007E38EC"/>
    <w:rsid w:val="007E3B7A"/>
    <w:rsid w:val="007E3B8A"/>
    <w:rsid w:val="007E3DE7"/>
    <w:rsid w:val="007E407E"/>
    <w:rsid w:val="007E4506"/>
    <w:rsid w:val="007E4529"/>
    <w:rsid w:val="007E4596"/>
    <w:rsid w:val="007E45B1"/>
    <w:rsid w:val="007E4623"/>
    <w:rsid w:val="007E468D"/>
    <w:rsid w:val="007E4793"/>
    <w:rsid w:val="007E4B7C"/>
    <w:rsid w:val="007E4CB0"/>
    <w:rsid w:val="007E5088"/>
    <w:rsid w:val="007E50D8"/>
    <w:rsid w:val="007E5224"/>
    <w:rsid w:val="007E55E5"/>
    <w:rsid w:val="007E5891"/>
    <w:rsid w:val="007E58F7"/>
    <w:rsid w:val="007E5963"/>
    <w:rsid w:val="007E5A66"/>
    <w:rsid w:val="007E5B25"/>
    <w:rsid w:val="007E5CB4"/>
    <w:rsid w:val="007E5D9C"/>
    <w:rsid w:val="007E5E21"/>
    <w:rsid w:val="007E5FAF"/>
    <w:rsid w:val="007E601E"/>
    <w:rsid w:val="007E6035"/>
    <w:rsid w:val="007E607D"/>
    <w:rsid w:val="007E6115"/>
    <w:rsid w:val="007E611C"/>
    <w:rsid w:val="007E618C"/>
    <w:rsid w:val="007E6A1F"/>
    <w:rsid w:val="007E6A83"/>
    <w:rsid w:val="007E6AE7"/>
    <w:rsid w:val="007E6C4F"/>
    <w:rsid w:val="007E7005"/>
    <w:rsid w:val="007E70D8"/>
    <w:rsid w:val="007E7189"/>
    <w:rsid w:val="007E7236"/>
    <w:rsid w:val="007E7330"/>
    <w:rsid w:val="007E77CE"/>
    <w:rsid w:val="007E7A8A"/>
    <w:rsid w:val="007E7C70"/>
    <w:rsid w:val="007F0085"/>
    <w:rsid w:val="007F04C5"/>
    <w:rsid w:val="007F05C1"/>
    <w:rsid w:val="007F06C8"/>
    <w:rsid w:val="007F0F7D"/>
    <w:rsid w:val="007F0FF4"/>
    <w:rsid w:val="007F139A"/>
    <w:rsid w:val="007F17F4"/>
    <w:rsid w:val="007F1A4D"/>
    <w:rsid w:val="007F1C0E"/>
    <w:rsid w:val="007F1C92"/>
    <w:rsid w:val="007F1EB0"/>
    <w:rsid w:val="007F200E"/>
    <w:rsid w:val="007F2014"/>
    <w:rsid w:val="007F2148"/>
    <w:rsid w:val="007F2307"/>
    <w:rsid w:val="007F2320"/>
    <w:rsid w:val="007F2409"/>
    <w:rsid w:val="007F2410"/>
    <w:rsid w:val="007F2630"/>
    <w:rsid w:val="007F2691"/>
    <w:rsid w:val="007F2CFA"/>
    <w:rsid w:val="007F2D1B"/>
    <w:rsid w:val="007F2EBE"/>
    <w:rsid w:val="007F312C"/>
    <w:rsid w:val="007F313A"/>
    <w:rsid w:val="007F31D0"/>
    <w:rsid w:val="007F322B"/>
    <w:rsid w:val="007F34A1"/>
    <w:rsid w:val="007F352F"/>
    <w:rsid w:val="007F362A"/>
    <w:rsid w:val="007F363B"/>
    <w:rsid w:val="007F3667"/>
    <w:rsid w:val="007F3B36"/>
    <w:rsid w:val="007F3BE0"/>
    <w:rsid w:val="007F3C6C"/>
    <w:rsid w:val="007F3CE4"/>
    <w:rsid w:val="007F3D1F"/>
    <w:rsid w:val="007F3DAB"/>
    <w:rsid w:val="007F3EFA"/>
    <w:rsid w:val="007F3F18"/>
    <w:rsid w:val="007F4143"/>
    <w:rsid w:val="007F41FD"/>
    <w:rsid w:val="007F43CB"/>
    <w:rsid w:val="007F43EC"/>
    <w:rsid w:val="007F443D"/>
    <w:rsid w:val="007F452C"/>
    <w:rsid w:val="007F45AF"/>
    <w:rsid w:val="007F4797"/>
    <w:rsid w:val="007F482F"/>
    <w:rsid w:val="007F48D0"/>
    <w:rsid w:val="007F514C"/>
    <w:rsid w:val="007F560C"/>
    <w:rsid w:val="007F562F"/>
    <w:rsid w:val="007F5921"/>
    <w:rsid w:val="007F5926"/>
    <w:rsid w:val="007F5C9B"/>
    <w:rsid w:val="007F5D8F"/>
    <w:rsid w:val="007F6225"/>
    <w:rsid w:val="007F6393"/>
    <w:rsid w:val="007F64D1"/>
    <w:rsid w:val="007F67CB"/>
    <w:rsid w:val="007F6DB0"/>
    <w:rsid w:val="007F705D"/>
    <w:rsid w:val="007F7091"/>
    <w:rsid w:val="007F742F"/>
    <w:rsid w:val="007F7566"/>
    <w:rsid w:val="007F79F7"/>
    <w:rsid w:val="007F79FD"/>
    <w:rsid w:val="007F7C20"/>
    <w:rsid w:val="007F7D8D"/>
    <w:rsid w:val="007F7E68"/>
    <w:rsid w:val="007F7EBA"/>
    <w:rsid w:val="0080074F"/>
    <w:rsid w:val="008009AE"/>
    <w:rsid w:val="008010E1"/>
    <w:rsid w:val="00801263"/>
    <w:rsid w:val="008016AD"/>
    <w:rsid w:val="008016DD"/>
    <w:rsid w:val="008017B7"/>
    <w:rsid w:val="008017BD"/>
    <w:rsid w:val="0080205A"/>
    <w:rsid w:val="008020DB"/>
    <w:rsid w:val="008022AC"/>
    <w:rsid w:val="0080281A"/>
    <w:rsid w:val="00802C18"/>
    <w:rsid w:val="0080300E"/>
    <w:rsid w:val="00803138"/>
    <w:rsid w:val="008037B2"/>
    <w:rsid w:val="00803929"/>
    <w:rsid w:val="00803A41"/>
    <w:rsid w:val="00803BFF"/>
    <w:rsid w:val="00803D98"/>
    <w:rsid w:val="00803E26"/>
    <w:rsid w:val="008040FD"/>
    <w:rsid w:val="00804285"/>
    <w:rsid w:val="0080428B"/>
    <w:rsid w:val="008044C7"/>
    <w:rsid w:val="008046AB"/>
    <w:rsid w:val="008047FD"/>
    <w:rsid w:val="0080480C"/>
    <w:rsid w:val="00804990"/>
    <w:rsid w:val="00804CE9"/>
    <w:rsid w:val="00804CFE"/>
    <w:rsid w:val="00804E2E"/>
    <w:rsid w:val="00804E86"/>
    <w:rsid w:val="00804FD6"/>
    <w:rsid w:val="00804FF5"/>
    <w:rsid w:val="008050AD"/>
    <w:rsid w:val="00805323"/>
    <w:rsid w:val="0080537D"/>
    <w:rsid w:val="00805486"/>
    <w:rsid w:val="00805569"/>
    <w:rsid w:val="008059DD"/>
    <w:rsid w:val="00805B2E"/>
    <w:rsid w:val="00806281"/>
    <w:rsid w:val="008064EA"/>
    <w:rsid w:val="0080657B"/>
    <w:rsid w:val="008065F6"/>
    <w:rsid w:val="008067B2"/>
    <w:rsid w:val="008071DE"/>
    <w:rsid w:val="00807337"/>
    <w:rsid w:val="008076B1"/>
    <w:rsid w:val="00807B93"/>
    <w:rsid w:val="00807D8C"/>
    <w:rsid w:val="00810563"/>
    <w:rsid w:val="008105CF"/>
    <w:rsid w:val="008108D4"/>
    <w:rsid w:val="008108D8"/>
    <w:rsid w:val="0081097E"/>
    <w:rsid w:val="00810A2E"/>
    <w:rsid w:val="00810EBA"/>
    <w:rsid w:val="0081117A"/>
    <w:rsid w:val="0081120E"/>
    <w:rsid w:val="008112FE"/>
    <w:rsid w:val="0081140A"/>
    <w:rsid w:val="00811518"/>
    <w:rsid w:val="0081186C"/>
    <w:rsid w:val="00811E06"/>
    <w:rsid w:val="00811E95"/>
    <w:rsid w:val="00811EBF"/>
    <w:rsid w:val="00811F63"/>
    <w:rsid w:val="00812116"/>
    <w:rsid w:val="0081213F"/>
    <w:rsid w:val="00812333"/>
    <w:rsid w:val="0081238D"/>
    <w:rsid w:val="00812517"/>
    <w:rsid w:val="00812593"/>
    <w:rsid w:val="008125AF"/>
    <w:rsid w:val="00812C44"/>
    <w:rsid w:val="00812C8D"/>
    <w:rsid w:val="00813648"/>
    <w:rsid w:val="0081365B"/>
    <w:rsid w:val="0081374A"/>
    <w:rsid w:val="0081399D"/>
    <w:rsid w:val="00813A8E"/>
    <w:rsid w:val="00813B06"/>
    <w:rsid w:val="00813C7B"/>
    <w:rsid w:val="00813EF2"/>
    <w:rsid w:val="00813F54"/>
    <w:rsid w:val="00814119"/>
    <w:rsid w:val="0081411F"/>
    <w:rsid w:val="00814133"/>
    <w:rsid w:val="008141C8"/>
    <w:rsid w:val="00814464"/>
    <w:rsid w:val="00814B59"/>
    <w:rsid w:val="00814BA2"/>
    <w:rsid w:val="00814BF7"/>
    <w:rsid w:val="00814D72"/>
    <w:rsid w:val="008152C3"/>
    <w:rsid w:val="0081581A"/>
    <w:rsid w:val="0081582F"/>
    <w:rsid w:val="00815A27"/>
    <w:rsid w:val="00815E53"/>
    <w:rsid w:val="00815F4E"/>
    <w:rsid w:val="00816350"/>
    <w:rsid w:val="00816453"/>
    <w:rsid w:val="008165B5"/>
    <w:rsid w:val="0081669B"/>
    <w:rsid w:val="00816D6E"/>
    <w:rsid w:val="00816E56"/>
    <w:rsid w:val="00816F12"/>
    <w:rsid w:val="00817357"/>
    <w:rsid w:val="00817405"/>
    <w:rsid w:val="008176A5"/>
    <w:rsid w:val="008176CC"/>
    <w:rsid w:val="00817728"/>
    <w:rsid w:val="008178C1"/>
    <w:rsid w:val="0081794F"/>
    <w:rsid w:val="00817A4A"/>
    <w:rsid w:val="00817D12"/>
    <w:rsid w:val="00817F17"/>
    <w:rsid w:val="00820106"/>
    <w:rsid w:val="00820210"/>
    <w:rsid w:val="008202CC"/>
    <w:rsid w:val="008202F0"/>
    <w:rsid w:val="008203EB"/>
    <w:rsid w:val="008209C6"/>
    <w:rsid w:val="00820C5B"/>
    <w:rsid w:val="00820D4A"/>
    <w:rsid w:val="00820DE0"/>
    <w:rsid w:val="00820E57"/>
    <w:rsid w:val="00820E96"/>
    <w:rsid w:val="00820F88"/>
    <w:rsid w:val="0082124F"/>
    <w:rsid w:val="008213C7"/>
    <w:rsid w:val="00821498"/>
    <w:rsid w:val="00821821"/>
    <w:rsid w:val="008218E5"/>
    <w:rsid w:val="00821944"/>
    <w:rsid w:val="00821A19"/>
    <w:rsid w:val="00821B40"/>
    <w:rsid w:val="00821BD3"/>
    <w:rsid w:val="00822044"/>
    <w:rsid w:val="008222F4"/>
    <w:rsid w:val="00822303"/>
    <w:rsid w:val="0082246F"/>
    <w:rsid w:val="00822542"/>
    <w:rsid w:val="00822954"/>
    <w:rsid w:val="00822C9E"/>
    <w:rsid w:val="00823420"/>
    <w:rsid w:val="00823BC2"/>
    <w:rsid w:val="00823F16"/>
    <w:rsid w:val="00824146"/>
    <w:rsid w:val="00824220"/>
    <w:rsid w:val="0082449A"/>
    <w:rsid w:val="00824811"/>
    <w:rsid w:val="008249E1"/>
    <w:rsid w:val="00824C15"/>
    <w:rsid w:val="00824C7A"/>
    <w:rsid w:val="00824E2F"/>
    <w:rsid w:val="00824EDF"/>
    <w:rsid w:val="008251E7"/>
    <w:rsid w:val="0082522A"/>
    <w:rsid w:val="00825352"/>
    <w:rsid w:val="0082537F"/>
    <w:rsid w:val="00825454"/>
    <w:rsid w:val="008255D6"/>
    <w:rsid w:val="008257B5"/>
    <w:rsid w:val="008258E6"/>
    <w:rsid w:val="00825AA3"/>
    <w:rsid w:val="00826139"/>
    <w:rsid w:val="008261C0"/>
    <w:rsid w:val="0082647C"/>
    <w:rsid w:val="008265F7"/>
    <w:rsid w:val="008266CD"/>
    <w:rsid w:val="0082699D"/>
    <w:rsid w:val="00826DA1"/>
    <w:rsid w:val="00826DB9"/>
    <w:rsid w:val="0082719D"/>
    <w:rsid w:val="008272CF"/>
    <w:rsid w:val="0082757E"/>
    <w:rsid w:val="008279A4"/>
    <w:rsid w:val="00827B4D"/>
    <w:rsid w:val="00827B7C"/>
    <w:rsid w:val="00827CB6"/>
    <w:rsid w:val="00827E90"/>
    <w:rsid w:val="0083096D"/>
    <w:rsid w:val="008309B2"/>
    <w:rsid w:val="00830A67"/>
    <w:rsid w:val="00830C4C"/>
    <w:rsid w:val="00830CBD"/>
    <w:rsid w:val="00831039"/>
    <w:rsid w:val="0083104A"/>
    <w:rsid w:val="0083108C"/>
    <w:rsid w:val="00831127"/>
    <w:rsid w:val="00831165"/>
    <w:rsid w:val="008311E3"/>
    <w:rsid w:val="00831315"/>
    <w:rsid w:val="008317DF"/>
    <w:rsid w:val="00831C8F"/>
    <w:rsid w:val="00831F60"/>
    <w:rsid w:val="00831FFA"/>
    <w:rsid w:val="0083216F"/>
    <w:rsid w:val="0083242D"/>
    <w:rsid w:val="0083262B"/>
    <w:rsid w:val="00832A59"/>
    <w:rsid w:val="00832B61"/>
    <w:rsid w:val="00832B90"/>
    <w:rsid w:val="00832CC3"/>
    <w:rsid w:val="00832DC9"/>
    <w:rsid w:val="00833034"/>
    <w:rsid w:val="00833045"/>
    <w:rsid w:val="008331C2"/>
    <w:rsid w:val="0083339B"/>
    <w:rsid w:val="00833653"/>
    <w:rsid w:val="00833C56"/>
    <w:rsid w:val="00833E91"/>
    <w:rsid w:val="00833F58"/>
    <w:rsid w:val="008340EA"/>
    <w:rsid w:val="00834357"/>
    <w:rsid w:val="00834390"/>
    <w:rsid w:val="008344F0"/>
    <w:rsid w:val="00834BF0"/>
    <w:rsid w:val="00834E4B"/>
    <w:rsid w:val="00835144"/>
    <w:rsid w:val="00835375"/>
    <w:rsid w:val="00835532"/>
    <w:rsid w:val="00835799"/>
    <w:rsid w:val="00835C47"/>
    <w:rsid w:val="00835C78"/>
    <w:rsid w:val="00835F7F"/>
    <w:rsid w:val="0083616E"/>
    <w:rsid w:val="008361F6"/>
    <w:rsid w:val="00836842"/>
    <w:rsid w:val="008368B4"/>
    <w:rsid w:val="0083699A"/>
    <w:rsid w:val="008369D6"/>
    <w:rsid w:val="00836A26"/>
    <w:rsid w:val="00836DD7"/>
    <w:rsid w:val="008370E4"/>
    <w:rsid w:val="00837549"/>
    <w:rsid w:val="008377DB"/>
    <w:rsid w:val="00837801"/>
    <w:rsid w:val="00837942"/>
    <w:rsid w:val="00837C69"/>
    <w:rsid w:val="00837C9F"/>
    <w:rsid w:val="00840017"/>
    <w:rsid w:val="0084002A"/>
    <w:rsid w:val="00840084"/>
    <w:rsid w:val="00840186"/>
    <w:rsid w:val="008405F6"/>
    <w:rsid w:val="0084074C"/>
    <w:rsid w:val="008410E6"/>
    <w:rsid w:val="00841269"/>
    <w:rsid w:val="00841477"/>
    <w:rsid w:val="00841570"/>
    <w:rsid w:val="00841ECB"/>
    <w:rsid w:val="00841F16"/>
    <w:rsid w:val="00841F2A"/>
    <w:rsid w:val="00841FDA"/>
    <w:rsid w:val="008421B9"/>
    <w:rsid w:val="00842568"/>
    <w:rsid w:val="008427B3"/>
    <w:rsid w:val="008427BD"/>
    <w:rsid w:val="008427D7"/>
    <w:rsid w:val="00842877"/>
    <w:rsid w:val="008428C0"/>
    <w:rsid w:val="0084297A"/>
    <w:rsid w:val="00842C4A"/>
    <w:rsid w:val="00842DA5"/>
    <w:rsid w:val="00842FC5"/>
    <w:rsid w:val="00842FEB"/>
    <w:rsid w:val="008432DC"/>
    <w:rsid w:val="00843348"/>
    <w:rsid w:val="0084358E"/>
    <w:rsid w:val="008436F3"/>
    <w:rsid w:val="00843B47"/>
    <w:rsid w:val="00843CD2"/>
    <w:rsid w:val="00843D6E"/>
    <w:rsid w:val="0084439C"/>
    <w:rsid w:val="008444F6"/>
    <w:rsid w:val="00844594"/>
    <w:rsid w:val="00844949"/>
    <w:rsid w:val="00845015"/>
    <w:rsid w:val="00845166"/>
    <w:rsid w:val="008451AE"/>
    <w:rsid w:val="00845259"/>
    <w:rsid w:val="008452D1"/>
    <w:rsid w:val="00845423"/>
    <w:rsid w:val="008455B3"/>
    <w:rsid w:val="008455DD"/>
    <w:rsid w:val="008458D3"/>
    <w:rsid w:val="00845D2C"/>
    <w:rsid w:val="00845D72"/>
    <w:rsid w:val="00845DA1"/>
    <w:rsid w:val="008460CE"/>
    <w:rsid w:val="0084615E"/>
    <w:rsid w:val="008462BB"/>
    <w:rsid w:val="00846670"/>
    <w:rsid w:val="008468D1"/>
    <w:rsid w:val="0084691C"/>
    <w:rsid w:val="00846990"/>
    <w:rsid w:val="00846D79"/>
    <w:rsid w:val="00846DEB"/>
    <w:rsid w:val="00846F86"/>
    <w:rsid w:val="00846FDF"/>
    <w:rsid w:val="0084723B"/>
    <w:rsid w:val="008477D3"/>
    <w:rsid w:val="008478C0"/>
    <w:rsid w:val="00847914"/>
    <w:rsid w:val="00847BB7"/>
    <w:rsid w:val="00847C7C"/>
    <w:rsid w:val="00847D10"/>
    <w:rsid w:val="00847D88"/>
    <w:rsid w:val="008500A0"/>
    <w:rsid w:val="0085021E"/>
    <w:rsid w:val="00850350"/>
    <w:rsid w:val="0085037D"/>
    <w:rsid w:val="008505BB"/>
    <w:rsid w:val="0085064B"/>
    <w:rsid w:val="008507EB"/>
    <w:rsid w:val="008509B2"/>
    <w:rsid w:val="008509F6"/>
    <w:rsid w:val="00850A6C"/>
    <w:rsid w:val="00850E87"/>
    <w:rsid w:val="00850FB1"/>
    <w:rsid w:val="008516A5"/>
    <w:rsid w:val="00851D25"/>
    <w:rsid w:val="00852C81"/>
    <w:rsid w:val="00853061"/>
    <w:rsid w:val="00853204"/>
    <w:rsid w:val="0085327D"/>
    <w:rsid w:val="00853317"/>
    <w:rsid w:val="008538F9"/>
    <w:rsid w:val="00853DB4"/>
    <w:rsid w:val="00853F38"/>
    <w:rsid w:val="00854585"/>
    <w:rsid w:val="00854995"/>
    <w:rsid w:val="00854B4C"/>
    <w:rsid w:val="00854DB5"/>
    <w:rsid w:val="00854F78"/>
    <w:rsid w:val="0085507D"/>
    <w:rsid w:val="008556D7"/>
    <w:rsid w:val="0085577A"/>
    <w:rsid w:val="00855A99"/>
    <w:rsid w:val="00855AAA"/>
    <w:rsid w:val="00855AAF"/>
    <w:rsid w:val="00855C9D"/>
    <w:rsid w:val="00855EB2"/>
    <w:rsid w:val="0085629C"/>
    <w:rsid w:val="008562F1"/>
    <w:rsid w:val="0085631E"/>
    <w:rsid w:val="0085639E"/>
    <w:rsid w:val="00856496"/>
    <w:rsid w:val="0085663E"/>
    <w:rsid w:val="008566F8"/>
    <w:rsid w:val="008567F4"/>
    <w:rsid w:val="00856999"/>
    <w:rsid w:val="008569F5"/>
    <w:rsid w:val="00857170"/>
    <w:rsid w:val="008572B6"/>
    <w:rsid w:val="00857325"/>
    <w:rsid w:val="00857883"/>
    <w:rsid w:val="00857E08"/>
    <w:rsid w:val="00857E96"/>
    <w:rsid w:val="00857F68"/>
    <w:rsid w:val="00860495"/>
    <w:rsid w:val="008604DD"/>
    <w:rsid w:val="00860612"/>
    <w:rsid w:val="00860DC0"/>
    <w:rsid w:val="00860E9D"/>
    <w:rsid w:val="00861026"/>
    <w:rsid w:val="0086108D"/>
    <w:rsid w:val="0086118D"/>
    <w:rsid w:val="008613D6"/>
    <w:rsid w:val="008614D0"/>
    <w:rsid w:val="00861583"/>
    <w:rsid w:val="00861613"/>
    <w:rsid w:val="00861780"/>
    <w:rsid w:val="00861E00"/>
    <w:rsid w:val="00861EC4"/>
    <w:rsid w:val="0086208B"/>
    <w:rsid w:val="00862639"/>
    <w:rsid w:val="0086297C"/>
    <w:rsid w:val="00862BA9"/>
    <w:rsid w:val="00862D24"/>
    <w:rsid w:val="0086333C"/>
    <w:rsid w:val="00863340"/>
    <w:rsid w:val="0086343D"/>
    <w:rsid w:val="00863472"/>
    <w:rsid w:val="008634B1"/>
    <w:rsid w:val="0086371D"/>
    <w:rsid w:val="00863774"/>
    <w:rsid w:val="00863A38"/>
    <w:rsid w:val="00863C0E"/>
    <w:rsid w:val="00863EE8"/>
    <w:rsid w:val="00864011"/>
    <w:rsid w:val="00864019"/>
    <w:rsid w:val="00864068"/>
    <w:rsid w:val="00864164"/>
    <w:rsid w:val="0086458A"/>
    <w:rsid w:val="008648CA"/>
    <w:rsid w:val="00864A17"/>
    <w:rsid w:val="00864D3D"/>
    <w:rsid w:val="00864DA6"/>
    <w:rsid w:val="00864FFC"/>
    <w:rsid w:val="00865068"/>
    <w:rsid w:val="00865108"/>
    <w:rsid w:val="0086539C"/>
    <w:rsid w:val="0086553C"/>
    <w:rsid w:val="0086595A"/>
    <w:rsid w:val="00865C91"/>
    <w:rsid w:val="00865E9D"/>
    <w:rsid w:val="0086617C"/>
    <w:rsid w:val="0086621F"/>
    <w:rsid w:val="008667AA"/>
    <w:rsid w:val="0086682B"/>
    <w:rsid w:val="00866A07"/>
    <w:rsid w:val="00866CED"/>
    <w:rsid w:val="00866E95"/>
    <w:rsid w:val="008670C6"/>
    <w:rsid w:val="008671C6"/>
    <w:rsid w:val="00867792"/>
    <w:rsid w:val="008677E4"/>
    <w:rsid w:val="0086789B"/>
    <w:rsid w:val="00867A7D"/>
    <w:rsid w:val="00867B52"/>
    <w:rsid w:val="00867B68"/>
    <w:rsid w:val="00867EC2"/>
    <w:rsid w:val="00867FB5"/>
    <w:rsid w:val="0087010A"/>
    <w:rsid w:val="0087038A"/>
    <w:rsid w:val="008705E5"/>
    <w:rsid w:val="00870A79"/>
    <w:rsid w:val="00870C28"/>
    <w:rsid w:val="00870CE9"/>
    <w:rsid w:val="00870FD9"/>
    <w:rsid w:val="008712EC"/>
    <w:rsid w:val="00871687"/>
    <w:rsid w:val="008716B2"/>
    <w:rsid w:val="00871BE4"/>
    <w:rsid w:val="00871BE9"/>
    <w:rsid w:val="00871C1D"/>
    <w:rsid w:val="00871C36"/>
    <w:rsid w:val="00871C66"/>
    <w:rsid w:val="00871DE7"/>
    <w:rsid w:val="00871F6A"/>
    <w:rsid w:val="00872495"/>
    <w:rsid w:val="00872531"/>
    <w:rsid w:val="00872771"/>
    <w:rsid w:val="00872B7B"/>
    <w:rsid w:val="00872FDF"/>
    <w:rsid w:val="0087326B"/>
    <w:rsid w:val="00873747"/>
    <w:rsid w:val="008738D4"/>
    <w:rsid w:val="00873C87"/>
    <w:rsid w:val="008740B7"/>
    <w:rsid w:val="00874240"/>
    <w:rsid w:val="00874493"/>
    <w:rsid w:val="00874541"/>
    <w:rsid w:val="0087455B"/>
    <w:rsid w:val="008747CF"/>
    <w:rsid w:val="00874A5F"/>
    <w:rsid w:val="00874B8A"/>
    <w:rsid w:val="00874BCE"/>
    <w:rsid w:val="008750C2"/>
    <w:rsid w:val="0087538E"/>
    <w:rsid w:val="0087548E"/>
    <w:rsid w:val="00875521"/>
    <w:rsid w:val="008758A8"/>
    <w:rsid w:val="0087599E"/>
    <w:rsid w:val="00875AEC"/>
    <w:rsid w:val="00875FA4"/>
    <w:rsid w:val="008760AD"/>
    <w:rsid w:val="00876281"/>
    <w:rsid w:val="008762FF"/>
    <w:rsid w:val="0087653C"/>
    <w:rsid w:val="00876790"/>
    <w:rsid w:val="00876804"/>
    <w:rsid w:val="008768B7"/>
    <w:rsid w:val="008769AE"/>
    <w:rsid w:val="00876FE2"/>
    <w:rsid w:val="00876FFA"/>
    <w:rsid w:val="008770AE"/>
    <w:rsid w:val="0087712A"/>
    <w:rsid w:val="00877538"/>
    <w:rsid w:val="008775CD"/>
    <w:rsid w:val="0088000C"/>
    <w:rsid w:val="00880025"/>
    <w:rsid w:val="00880088"/>
    <w:rsid w:val="008800CF"/>
    <w:rsid w:val="0088029E"/>
    <w:rsid w:val="00880B2C"/>
    <w:rsid w:val="0088117F"/>
    <w:rsid w:val="008812D1"/>
    <w:rsid w:val="00881316"/>
    <w:rsid w:val="00881484"/>
    <w:rsid w:val="00881594"/>
    <w:rsid w:val="00881610"/>
    <w:rsid w:val="008817ED"/>
    <w:rsid w:val="00881B55"/>
    <w:rsid w:val="00881FC4"/>
    <w:rsid w:val="0088201B"/>
    <w:rsid w:val="008820FC"/>
    <w:rsid w:val="00882363"/>
    <w:rsid w:val="008824E2"/>
    <w:rsid w:val="0088257D"/>
    <w:rsid w:val="0088264C"/>
    <w:rsid w:val="0088286A"/>
    <w:rsid w:val="00882BDB"/>
    <w:rsid w:val="00882DA2"/>
    <w:rsid w:val="00883081"/>
    <w:rsid w:val="0088342D"/>
    <w:rsid w:val="00883995"/>
    <w:rsid w:val="008839F5"/>
    <w:rsid w:val="00883D19"/>
    <w:rsid w:val="00883FDD"/>
    <w:rsid w:val="0088444E"/>
    <w:rsid w:val="00884661"/>
    <w:rsid w:val="0088495D"/>
    <w:rsid w:val="00884A92"/>
    <w:rsid w:val="00884BD5"/>
    <w:rsid w:val="00884D46"/>
    <w:rsid w:val="00884D87"/>
    <w:rsid w:val="00884E20"/>
    <w:rsid w:val="00884FE8"/>
    <w:rsid w:val="0088501F"/>
    <w:rsid w:val="008850A4"/>
    <w:rsid w:val="008851F2"/>
    <w:rsid w:val="00885454"/>
    <w:rsid w:val="008856D7"/>
    <w:rsid w:val="00885836"/>
    <w:rsid w:val="008859C0"/>
    <w:rsid w:val="00885B02"/>
    <w:rsid w:val="00885DD5"/>
    <w:rsid w:val="00885E54"/>
    <w:rsid w:val="00885E60"/>
    <w:rsid w:val="00885EEA"/>
    <w:rsid w:val="0088609F"/>
    <w:rsid w:val="00886184"/>
    <w:rsid w:val="008868DC"/>
    <w:rsid w:val="00886B3A"/>
    <w:rsid w:val="00886FD6"/>
    <w:rsid w:val="0088747D"/>
    <w:rsid w:val="0088757C"/>
    <w:rsid w:val="008875FF"/>
    <w:rsid w:val="008876C1"/>
    <w:rsid w:val="00887A64"/>
    <w:rsid w:val="00887DCF"/>
    <w:rsid w:val="00887E9B"/>
    <w:rsid w:val="00887F3A"/>
    <w:rsid w:val="00890051"/>
    <w:rsid w:val="00890377"/>
    <w:rsid w:val="00890411"/>
    <w:rsid w:val="00890448"/>
    <w:rsid w:val="008906D2"/>
    <w:rsid w:val="008908F5"/>
    <w:rsid w:val="00890BF9"/>
    <w:rsid w:val="00890E92"/>
    <w:rsid w:val="00890FE8"/>
    <w:rsid w:val="0089122F"/>
    <w:rsid w:val="008912B8"/>
    <w:rsid w:val="00891475"/>
    <w:rsid w:val="008914C1"/>
    <w:rsid w:val="00891D8C"/>
    <w:rsid w:val="008920EE"/>
    <w:rsid w:val="00892254"/>
    <w:rsid w:val="008926F3"/>
    <w:rsid w:val="008929D8"/>
    <w:rsid w:val="008929F9"/>
    <w:rsid w:val="00892AD5"/>
    <w:rsid w:val="00892C0A"/>
    <w:rsid w:val="00892D8C"/>
    <w:rsid w:val="00892E46"/>
    <w:rsid w:val="00893035"/>
    <w:rsid w:val="00893211"/>
    <w:rsid w:val="008936CE"/>
    <w:rsid w:val="00893794"/>
    <w:rsid w:val="008937BB"/>
    <w:rsid w:val="008937D0"/>
    <w:rsid w:val="008939A2"/>
    <w:rsid w:val="00893AC2"/>
    <w:rsid w:val="00893AF5"/>
    <w:rsid w:val="00893E0A"/>
    <w:rsid w:val="0089404E"/>
    <w:rsid w:val="00894468"/>
    <w:rsid w:val="00894662"/>
    <w:rsid w:val="00894ED8"/>
    <w:rsid w:val="00894F74"/>
    <w:rsid w:val="00894FCE"/>
    <w:rsid w:val="00895234"/>
    <w:rsid w:val="00895703"/>
    <w:rsid w:val="00895873"/>
    <w:rsid w:val="00895F36"/>
    <w:rsid w:val="00896102"/>
    <w:rsid w:val="00896445"/>
    <w:rsid w:val="00896571"/>
    <w:rsid w:val="0089663C"/>
    <w:rsid w:val="0089665A"/>
    <w:rsid w:val="00896791"/>
    <w:rsid w:val="00896B23"/>
    <w:rsid w:val="00896CE1"/>
    <w:rsid w:val="00896DEE"/>
    <w:rsid w:val="00896E35"/>
    <w:rsid w:val="008973A5"/>
    <w:rsid w:val="008974B9"/>
    <w:rsid w:val="008974FF"/>
    <w:rsid w:val="008975B8"/>
    <w:rsid w:val="00897867"/>
    <w:rsid w:val="008978D6"/>
    <w:rsid w:val="00897981"/>
    <w:rsid w:val="00897C5B"/>
    <w:rsid w:val="00897F1F"/>
    <w:rsid w:val="008A0003"/>
    <w:rsid w:val="008A0089"/>
    <w:rsid w:val="008A079F"/>
    <w:rsid w:val="008A0994"/>
    <w:rsid w:val="008A0B75"/>
    <w:rsid w:val="008A1023"/>
    <w:rsid w:val="008A139F"/>
    <w:rsid w:val="008A1557"/>
    <w:rsid w:val="008A1840"/>
    <w:rsid w:val="008A1CAD"/>
    <w:rsid w:val="008A24F7"/>
    <w:rsid w:val="008A264C"/>
    <w:rsid w:val="008A2A03"/>
    <w:rsid w:val="008A2A1A"/>
    <w:rsid w:val="008A2C62"/>
    <w:rsid w:val="008A2FA5"/>
    <w:rsid w:val="008A32B2"/>
    <w:rsid w:val="008A33A2"/>
    <w:rsid w:val="008A34D0"/>
    <w:rsid w:val="008A3A33"/>
    <w:rsid w:val="008A3CF7"/>
    <w:rsid w:val="008A3EDE"/>
    <w:rsid w:val="008A428D"/>
    <w:rsid w:val="008A4687"/>
    <w:rsid w:val="008A47BD"/>
    <w:rsid w:val="008A4B88"/>
    <w:rsid w:val="008A4FE2"/>
    <w:rsid w:val="008A4FE4"/>
    <w:rsid w:val="008A5074"/>
    <w:rsid w:val="008A5225"/>
    <w:rsid w:val="008A529F"/>
    <w:rsid w:val="008A56C4"/>
    <w:rsid w:val="008A5A86"/>
    <w:rsid w:val="008A5C59"/>
    <w:rsid w:val="008A5FE6"/>
    <w:rsid w:val="008A62F6"/>
    <w:rsid w:val="008A642F"/>
    <w:rsid w:val="008A643F"/>
    <w:rsid w:val="008A668C"/>
    <w:rsid w:val="008A668E"/>
    <w:rsid w:val="008A6994"/>
    <w:rsid w:val="008A6AA3"/>
    <w:rsid w:val="008A6BD2"/>
    <w:rsid w:val="008A6BE1"/>
    <w:rsid w:val="008A6E7F"/>
    <w:rsid w:val="008A6F43"/>
    <w:rsid w:val="008A70BF"/>
    <w:rsid w:val="008A7596"/>
    <w:rsid w:val="008A7A10"/>
    <w:rsid w:val="008A7B5C"/>
    <w:rsid w:val="008A7DB4"/>
    <w:rsid w:val="008A7F13"/>
    <w:rsid w:val="008B02ED"/>
    <w:rsid w:val="008B0436"/>
    <w:rsid w:val="008B04B2"/>
    <w:rsid w:val="008B05F1"/>
    <w:rsid w:val="008B0814"/>
    <w:rsid w:val="008B0B78"/>
    <w:rsid w:val="008B0BD5"/>
    <w:rsid w:val="008B0DD8"/>
    <w:rsid w:val="008B122B"/>
    <w:rsid w:val="008B18EA"/>
    <w:rsid w:val="008B1DB3"/>
    <w:rsid w:val="008B1F48"/>
    <w:rsid w:val="008B21E1"/>
    <w:rsid w:val="008B22BB"/>
    <w:rsid w:val="008B234F"/>
    <w:rsid w:val="008B24C5"/>
    <w:rsid w:val="008B2808"/>
    <w:rsid w:val="008B287F"/>
    <w:rsid w:val="008B2AD8"/>
    <w:rsid w:val="008B2C5B"/>
    <w:rsid w:val="008B2F76"/>
    <w:rsid w:val="008B3121"/>
    <w:rsid w:val="008B3306"/>
    <w:rsid w:val="008B3316"/>
    <w:rsid w:val="008B3341"/>
    <w:rsid w:val="008B3378"/>
    <w:rsid w:val="008B3556"/>
    <w:rsid w:val="008B356A"/>
    <w:rsid w:val="008B3700"/>
    <w:rsid w:val="008B38FF"/>
    <w:rsid w:val="008B393F"/>
    <w:rsid w:val="008B3AF0"/>
    <w:rsid w:val="008B3C9E"/>
    <w:rsid w:val="008B3D33"/>
    <w:rsid w:val="008B3DBE"/>
    <w:rsid w:val="008B3FC8"/>
    <w:rsid w:val="008B44C4"/>
    <w:rsid w:val="008B45ED"/>
    <w:rsid w:val="008B4807"/>
    <w:rsid w:val="008B4906"/>
    <w:rsid w:val="008B49FB"/>
    <w:rsid w:val="008B4A85"/>
    <w:rsid w:val="008B4B44"/>
    <w:rsid w:val="008B4B86"/>
    <w:rsid w:val="008B4E63"/>
    <w:rsid w:val="008B4EE3"/>
    <w:rsid w:val="008B50E2"/>
    <w:rsid w:val="008B53E6"/>
    <w:rsid w:val="008B5835"/>
    <w:rsid w:val="008B5B0C"/>
    <w:rsid w:val="008B5B11"/>
    <w:rsid w:val="008B5F1F"/>
    <w:rsid w:val="008B5F8D"/>
    <w:rsid w:val="008B6174"/>
    <w:rsid w:val="008B63A9"/>
    <w:rsid w:val="008B6461"/>
    <w:rsid w:val="008B654D"/>
    <w:rsid w:val="008B6929"/>
    <w:rsid w:val="008B6B07"/>
    <w:rsid w:val="008B6D09"/>
    <w:rsid w:val="008B7225"/>
    <w:rsid w:val="008B73F3"/>
    <w:rsid w:val="008B78D9"/>
    <w:rsid w:val="008B7C94"/>
    <w:rsid w:val="008C0315"/>
    <w:rsid w:val="008C040B"/>
    <w:rsid w:val="008C0482"/>
    <w:rsid w:val="008C0782"/>
    <w:rsid w:val="008C07A0"/>
    <w:rsid w:val="008C0822"/>
    <w:rsid w:val="008C0897"/>
    <w:rsid w:val="008C09FC"/>
    <w:rsid w:val="008C0B26"/>
    <w:rsid w:val="008C0C1C"/>
    <w:rsid w:val="008C0D5D"/>
    <w:rsid w:val="008C0DD3"/>
    <w:rsid w:val="008C10EE"/>
    <w:rsid w:val="008C12D0"/>
    <w:rsid w:val="008C167D"/>
    <w:rsid w:val="008C1868"/>
    <w:rsid w:val="008C1916"/>
    <w:rsid w:val="008C1BD0"/>
    <w:rsid w:val="008C1CEB"/>
    <w:rsid w:val="008C1F4D"/>
    <w:rsid w:val="008C1FCB"/>
    <w:rsid w:val="008C1FCE"/>
    <w:rsid w:val="008C2012"/>
    <w:rsid w:val="008C2179"/>
    <w:rsid w:val="008C220B"/>
    <w:rsid w:val="008C261E"/>
    <w:rsid w:val="008C26E8"/>
    <w:rsid w:val="008C28AE"/>
    <w:rsid w:val="008C2BF3"/>
    <w:rsid w:val="008C2E73"/>
    <w:rsid w:val="008C31A4"/>
    <w:rsid w:val="008C32A4"/>
    <w:rsid w:val="008C3522"/>
    <w:rsid w:val="008C37F1"/>
    <w:rsid w:val="008C3919"/>
    <w:rsid w:val="008C3C9C"/>
    <w:rsid w:val="008C3D7D"/>
    <w:rsid w:val="008C3E34"/>
    <w:rsid w:val="008C4233"/>
    <w:rsid w:val="008C428D"/>
    <w:rsid w:val="008C4420"/>
    <w:rsid w:val="008C44C1"/>
    <w:rsid w:val="008C49EC"/>
    <w:rsid w:val="008C4A30"/>
    <w:rsid w:val="008C4B4D"/>
    <w:rsid w:val="008C5042"/>
    <w:rsid w:val="008C508F"/>
    <w:rsid w:val="008C555E"/>
    <w:rsid w:val="008C5576"/>
    <w:rsid w:val="008C55B8"/>
    <w:rsid w:val="008C55E2"/>
    <w:rsid w:val="008C56D4"/>
    <w:rsid w:val="008C5F38"/>
    <w:rsid w:val="008C61EE"/>
    <w:rsid w:val="008C6394"/>
    <w:rsid w:val="008C662F"/>
    <w:rsid w:val="008C66CB"/>
    <w:rsid w:val="008C68C2"/>
    <w:rsid w:val="008C69DE"/>
    <w:rsid w:val="008C6B70"/>
    <w:rsid w:val="008C6CDD"/>
    <w:rsid w:val="008C6CE9"/>
    <w:rsid w:val="008C7173"/>
    <w:rsid w:val="008C7195"/>
    <w:rsid w:val="008C74D5"/>
    <w:rsid w:val="008C7940"/>
    <w:rsid w:val="008C7A07"/>
    <w:rsid w:val="008C7AFF"/>
    <w:rsid w:val="008C7BA0"/>
    <w:rsid w:val="008C7C57"/>
    <w:rsid w:val="008C7FA3"/>
    <w:rsid w:val="008D009B"/>
    <w:rsid w:val="008D0248"/>
    <w:rsid w:val="008D02B5"/>
    <w:rsid w:val="008D0326"/>
    <w:rsid w:val="008D0399"/>
    <w:rsid w:val="008D0787"/>
    <w:rsid w:val="008D096B"/>
    <w:rsid w:val="008D0E08"/>
    <w:rsid w:val="008D0EF1"/>
    <w:rsid w:val="008D125A"/>
    <w:rsid w:val="008D1388"/>
    <w:rsid w:val="008D14D9"/>
    <w:rsid w:val="008D18B3"/>
    <w:rsid w:val="008D18E4"/>
    <w:rsid w:val="008D1C01"/>
    <w:rsid w:val="008D1C4F"/>
    <w:rsid w:val="008D1D9A"/>
    <w:rsid w:val="008D2181"/>
    <w:rsid w:val="008D25CA"/>
    <w:rsid w:val="008D266D"/>
    <w:rsid w:val="008D2697"/>
    <w:rsid w:val="008D3183"/>
    <w:rsid w:val="008D34CE"/>
    <w:rsid w:val="008D38D1"/>
    <w:rsid w:val="008D3A12"/>
    <w:rsid w:val="008D3A4A"/>
    <w:rsid w:val="008D3B23"/>
    <w:rsid w:val="008D3BB7"/>
    <w:rsid w:val="008D3DD8"/>
    <w:rsid w:val="008D3E08"/>
    <w:rsid w:val="008D3FED"/>
    <w:rsid w:val="008D40BC"/>
    <w:rsid w:val="008D4463"/>
    <w:rsid w:val="008D452E"/>
    <w:rsid w:val="008D45B8"/>
    <w:rsid w:val="008D4690"/>
    <w:rsid w:val="008D4899"/>
    <w:rsid w:val="008D48E6"/>
    <w:rsid w:val="008D4D2B"/>
    <w:rsid w:val="008D5196"/>
    <w:rsid w:val="008D5373"/>
    <w:rsid w:val="008D5664"/>
    <w:rsid w:val="008D5709"/>
    <w:rsid w:val="008D5C54"/>
    <w:rsid w:val="008D5CE7"/>
    <w:rsid w:val="008D5EF8"/>
    <w:rsid w:val="008D6083"/>
    <w:rsid w:val="008D646D"/>
    <w:rsid w:val="008D667E"/>
    <w:rsid w:val="008D686C"/>
    <w:rsid w:val="008D691F"/>
    <w:rsid w:val="008D6D8B"/>
    <w:rsid w:val="008D6E42"/>
    <w:rsid w:val="008D6E72"/>
    <w:rsid w:val="008D7027"/>
    <w:rsid w:val="008D7031"/>
    <w:rsid w:val="008D739C"/>
    <w:rsid w:val="008D785A"/>
    <w:rsid w:val="008D7948"/>
    <w:rsid w:val="008D7A77"/>
    <w:rsid w:val="008D7BF6"/>
    <w:rsid w:val="008D7CB1"/>
    <w:rsid w:val="008E0168"/>
    <w:rsid w:val="008E01AE"/>
    <w:rsid w:val="008E09CD"/>
    <w:rsid w:val="008E0DAE"/>
    <w:rsid w:val="008E0EA3"/>
    <w:rsid w:val="008E1002"/>
    <w:rsid w:val="008E11B3"/>
    <w:rsid w:val="008E145B"/>
    <w:rsid w:val="008E147F"/>
    <w:rsid w:val="008E172A"/>
    <w:rsid w:val="008E1986"/>
    <w:rsid w:val="008E1CE8"/>
    <w:rsid w:val="008E1FF7"/>
    <w:rsid w:val="008E205C"/>
    <w:rsid w:val="008E2277"/>
    <w:rsid w:val="008E25B1"/>
    <w:rsid w:val="008E26D8"/>
    <w:rsid w:val="008E28F7"/>
    <w:rsid w:val="008E2CE7"/>
    <w:rsid w:val="008E2E7C"/>
    <w:rsid w:val="008E32BB"/>
    <w:rsid w:val="008E3584"/>
    <w:rsid w:val="008E362D"/>
    <w:rsid w:val="008E373D"/>
    <w:rsid w:val="008E3848"/>
    <w:rsid w:val="008E3BB3"/>
    <w:rsid w:val="008E3D03"/>
    <w:rsid w:val="008E3EC9"/>
    <w:rsid w:val="008E3F28"/>
    <w:rsid w:val="008E4192"/>
    <w:rsid w:val="008E4311"/>
    <w:rsid w:val="008E441A"/>
    <w:rsid w:val="008E49BF"/>
    <w:rsid w:val="008E4A25"/>
    <w:rsid w:val="008E4E93"/>
    <w:rsid w:val="008E513F"/>
    <w:rsid w:val="008E5418"/>
    <w:rsid w:val="008E5515"/>
    <w:rsid w:val="008E55C3"/>
    <w:rsid w:val="008E581B"/>
    <w:rsid w:val="008E5A62"/>
    <w:rsid w:val="008E5B80"/>
    <w:rsid w:val="008E5DE8"/>
    <w:rsid w:val="008E5F18"/>
    <w:rsid w:val="008E6017"/>
    <w:rsid w:val="008E603C"/>
    <w:rsid w:val="008E6737"/>
    <w:rsid w:val="008E6A7C"/>
    <w:rsid w:val="008E6B0E"/>
    <w:rsid w:val="008E6DC7"/>
    <w:rsid w:val="008E72A7"/>
    <w:rsid w:val="008E773A"/>
    <w:rsid w:val="008E7B11"/>
    <w:rsid w:val="008E7C38"/>
    <w:rsid w:val="008E7D82"/>
    <w:rsid w:val="008E7EDB"/>
    <w:rsid w:val="008E7F21"/>
    <w:rsid w:val="008F003F"/>
    <w:rsid w:val="008F026F"/>
    <w:rsid w:val="008F03B8"/>
    <w:rsid w:val="008F0A8E"/>
    <w:rsid w:val="008F0BA9"/>
    <w:rsid w:val="008F0BB8"/>
    <w:rsid w:val="008F0CE9"/>
    <w:rsid w:val="008F0E9B"/>
    <w:rsid w:val="008F11CA"/>
    <w:rsid w:val="008F1425"/>
    <w:rsid w:val="008F1538"/>
    <w:rsid w:val="008F153D"/>
    <w:rsid w:val="008F168C"/>
    <w:rsid w:val="008F1A9B"/>
    <w:rsid w:val="008F1D6E"/>
    <w:rsid w:val="008F1ED3"/>
    <w:rsid w:val="008F21F3"/>
    <w:rsid w:val="008F2202"/>
    <w:rsid w:val="008F2256"/>
    <w:rsid w:val="008F2468"/>
    <w:rsid w:val="008F25C6"/>
    <w:rsid w:val="008F26DF"/>
    <w:rsid w:val="008F26F5"/>
    <w:rsid w:val="008F2906"/>
    <w:rsid w:val="008F2BAA"/>
    <w:rsid w:val="008F2C91"/>
    <w:rsid w:val="008F2CDC"/>
    <w:rsid w:val="008F2D3F"/>
    <w:rsid w:val="008F2DD4"/>
    <w:rsid w:val="008F31FA"/>
    <w:rsid w:val="008F345F"/>
    <w:rsid w:val="008F3536"/>
    <w:rsid w:val="008F37FC"/>
    <w:rsid w:val="008F3ABF"/>
    <w:rsid w:val="008F3D27"/>
    <w:rsid w:val="008F3E8F"/>
    <w:rsid w:val="008F403A"/>
    <w:rsid w:val="008F408C"/>
    <w:rsid w:val="008F44B0"/>
    <w:rsid w:val="008F4B33"/>
    <w:rsid w:val="008F4B8E"/>
    <w:rsid w:val="008F4C1B"/>
    <w:rsid w:val="008F4DE7"/>
    <w:rsid w:val="008F4DED"/>
    <w:rsid w:val="008F4F3E"/>
    <w:rsid w:val="008F4F89"/>
    <w:rsid w:val="008F4F90"/>
    <w:rsid w:val="008F5651"/>
    <w:rsid w:val="008F57D6"/>
    <w:rsid w:val="008F5802"/>
    <w:rsid w:val="008F58B0"/>
    <w:rsid w:val="008F5C87"/>
    <w:rsid w:val="008F5D82"/>
    <w:rsid w:val="008F5ED6"/>
    <w:rsid w:val="008F62E9"/>
    <w:rsid w:val="008F636D"/>
    <w:rsid w:val="008F6A25"/>
    <w:rsid w:val="008F6B62"/>
    <w:rsid w:val="008F6C56"/>
    <w:rsid w:val="008F6CC3"/>
    <w:rsid w:val="008F7228"/>
    <w:rsid w:val="008F7283"/>
    <w:rsid w:val="008F733E"/>
    <w:rsid w:val="008F7354"/>
    <w:rsid w:val="008F75CE"/>
    <w:rsid w:val="008F76A8"/>
    <w:rsid w:val="008F78F4"/>
    <w:rsid w:val="008F792B"/>
    <w:rsid w:val="008F7C33"/>
    <w:rsid w:val="008F7F51"/>
    <w:rsid w:val="0090001A"/>
    <w:rsid w:val="009000A3"/>
    <w:rsid w:val="009002B8"/>
    <w:rsid w:val="00900321"/>
    <w:rsid w:val="0090041B"/>
    <w:rsid w:val="0090084C"/>
    <w:rsid w:val="00900F88"/>
    <w:rsid w:val="0090118F"/>
    <w:rsid w:val="009013E1"/>
    <w:rsid w:val="0090169B"/>
    <w:rsid w:val="00901BA2"/>
    <w:rsid w:val="00901BCB"/>
    <w:rsid w:val="00901C0F"/>
    <w:rsid w:val="00901F6A"/>
    <w:rsid w:val="009021E0"/>
    <w:rsid w:val="00902477"/>
    <w:rsid w:val="00902563"/>
    <w:rsid w:val="00902774"/>
    <w:rsid w:val="009028B0"/>
    <w:rsid w:val="00902964"/>
    <w:rsid w:val="00902C80"/>
    <w:rsid w:val="00902D84"/>
    <w:rsid w:val="00902F38"/>
    <w:rsid w:val="00902F47"/>
    <w:rsid w:val="00903196"/>
    <w:rsid w:val="009031CA"/>
    <w:rsid w:val="009031DB"/>
    <w:rsid w:val="0090321F"/>
    <w:rsid w:val="009032E6"/>
    <w:rsid w:val="009038AA"/>
    <w:rsid w:val="009038FE"/>
    <w:rsid w:val="00903B6F"/>
    <w:rsid w:val="00903DD1"/>
    <w:rsid w:val="00903F9E"/>
    <w:rsid w:val="00903FD5"/>
    <w:rsid w:val="0090418C"/>
    <w:rsid w:val="009041A8"/>
    <w:rsid w:val="0090442F"/>
    <w:rsid w:val="00904512"/>
    <w:rsid w:val="00904559"/>
    <w:rsid w:val="0090480A"/>
    <w:rsid w:val="00904821"/>
    <w:rsid w:val="00904AA9"/>
    <w:rsid w:val="00904AFC"/>
    <w:rsid w:val="0090500F"/>
    <w:rsid w:val="009052AB"/>
    <w:rsid w:val="009060CB"/>
    <w:rsid w:val="00906280"/>
    <w:rsid w:val="0090645F"/>
    <w:rsid w:val="00906ACA"/>
    <w:rsid w:val="00906C81"/>
    <w:rsid w:val="00906E03"/>
    <w:rsid w:val="00906F37"/>
    <w:rsid w:val="009070E6"/>
    <w:rsid w:val="00907100"/>
    <w:rsid w:val="0090715C"/>
    <w:rsid w:val="009071AF"/>
    <w:rsid w:val="009072DC"/>
    <w:rsid w:val="009073D3"/>
    <w:rsid w:val="009073D8"/>
    <w:rsid w:val="0090795A"/>
    <w:rsid w:val="00907A64"/>
    <w:rsid w:val="00907BBF"/>
    <w:rsid w:val="00907F4A"/>
    <w:rsid w:val="00910312"/>
    <w:rsid w:val="009104C1"/>
    <w:rsid w:val="00910801"/>
    <w:rsid w:val="00910808"/>
    <w:rsid w:val="00910AF3"/>
    <w:rsid w:val="009112F4"/>
    <w:rsid w:val="009114EA"/>
    <w:rsid w:val="00911772"/>
    <w:rsid w:val="00911AC0"/>
    <w:rsid w:val="00911DAC"/>
    <w:rsid w:val="009120BB"/>
    <w:rsid w:val="0091299C"/>
    <w:rsid w:val="009130EF"/>
    <w:rsid w:val="009130F6"/>
    <w:rsid w:val="0091313D"/>
    <w:rsid w:val="00913209"/>
    <w:rsid w:val="009132BC"/>
    <w:rsid w:val="00913364"/>
    <w:rsid w:val="00913496"/>
    <w:rsid w:val="0091369D"/>
    <w:rsid w:val="009137BE"/>
    <w:rsid w:val="00913AF1"/>
    <w:rsid w:val="00913AF6"/>
    <w:rsid w:val="00913C3E"/>
    <w:rsid w:val="00914065"/>
    <w:rsid w:val="009142D4"/>
    <w:rsid w:val="009145CF"/>
    <w:rsid w:val="00914741"/>
    <w:rsid w:val="00914B11"/>
    <w:rsid w:val="00914E5C"/>
    <w:rsid w:val="00915117"/>
    <w:rsid w:val="0091584F"/>
    <w:rsid w:val="009158A4"/>
    <w:rsid w:val="00915DA2"/>
    <w:rsid w:val="00916323"/>
    <w:rsid w:val="009164D7"/>
    <w:rsid w:val="00916694"/>
    <w:rsid w:val="009166A7"/>
    <w:rsid w:val="00916A80"/>
    <w:rsid w:val="00916FE2"/>
    <w:rsid w:val="0091727E"/>
    <w:rsid w:val="009174AA"/>
    <w:rsid w:val="00917799"/>
    <w:rsid w:val="00917AAC"/>
    <w:rsid w:val="00917E4B"/>
    <w:rsid w:val="00917FA8"/>
    <w:rsid w:val="0092000C"/>
    <w:rsid w:val="00920140"/>
    <w:rsid w:val="009201F2"/>
    <w:rsid w:val="00920251"/>
    <w:rsid w:val="0092029B"/>
    <w:rsid w:val="0092044E"/>
    <w:rsid w:val="009204CB"/>
    <w:rsid w:val="009204FA"/>
    <w:rsid w:val="00920511"/>
    <w:rsid w:val="0092057C"/>
    <w:rsid w:val="00920878"/>
    <w:rsid w:val="009208CC"/>
    <w:rsid w:val="00920B1A"/>
    <w:rsid w:val="00920D0D"/>
    <w:rsid w:val="00920F1B"/>
    <w:rsid w:val="00921018"/>
    <w:rsid w:val="00921765"/>
    <w:rsid w:val="00922066"/>
    <w:rsid w:val="009221AB"/>
    <w:rsid w:val="0092230A"/>
    <w:rsid w:val="00922907"/>
    <w:rsid w:val="00922D80"/>
    <w:rsid w:val="009234F5"/>
    <w:rsid w:val="0092360B"/>
    <w:rsid w:val="00923855"/>
    <w:rsid w:val="00923C17"/>
    <w:rsid w:val="00923C5F"/>
    <w:rsid w:val="00923DD3"/>
    <w:rsid w:val="00923E4A"/>
    <w:rsid w:val="009240FC"/>
    <w:rsid w:val="0092417F"/>
    <w:rsid w:val="009243FB"/>
    <w:rsid w:val="00924691"/>
    <w:rsid w:val="00924762"/>
    <w:rsid w:val="0092478A"/>
    <w:rsid w:val="00924C81"/>
    <w:rsid w:val="00924C9A"/>
    <w:rsid w:val="00924E73"/>
    <w:rsid w:val="00924F01"/>
    <w:rsid w:val="00925371"/>
    <w:rsid w:val="009254B3"/>
    <w:rsid w:val="009256D7"/>
    <w:rsid w:val="009257C6"/>
    <w:rsid w:val="00925BC6"/>
    <w:rsid w:val="00925C1B"/>
    <w:rsid w:val="00925E36"/>
    <w:rsid w:val="00925F52"/>
    <w:rsid w:val="00926182"/>
    <w:rsid w:val="0092627E"/>
    <w:rsid w:val="009262E2"/>
    <w:rsid w:val="00926346"/>
    <w:rsid w:val="0092638F"/>
    <w:rsid w:val="00926477"/>
    <w:rsid w:val="00926805"/>
    <w:rsid w:val="009268C1"/>
    <w:rsid w:val="009269F3"/>
    <w:rsid w:val="00926A03"/>
    <w:rsid w:val="00926D20"/>
    <w:rsid w:val="00926E31"/>
    <w:rsid w:val="00926FB5"/>
    <w:rsid w:val="0092772C"/>
    <w:rsid w:val="00927980"/>
    <w:rsid w:val="00927AA0"/>
    <w:rsid w:val="00927C53"/>
    <w:rsid w:val="00927DFE"/>
    <w:rsid w:val="00927E1F"/>
    <w:rsid w:val="00927E43"/>
    <w:rsid w:val="009302E5"/>
    <w:rsid w:val="0093076C"/>
    <w:rsid w:val="009308C3"/>
    <w:rsid w:val="00930C1F"/>
    <w:rsid w:val="00930F4C"/>
    <w:rsid w:val="00930F66"/>
    <w:rsid w:val="009310F3"/>
    <w:rsid w:val="00931264"/>
    <w:rsid w:val="0093137F"/>
    <w:rsid w:val="0093139B"/>
    <w:rsid w:val="00931433"/>
    <w:rsid w:val="0093147D"/>
    <w:rsid w:val="009316ED"/>
    <w:rsid w:val="00931777"/>
    <w:rsid w:val="00931998"/>
    <w:rsid w:val="009319A6"/>
    <w:rsid w:val="00931A5D"/>
    <w:rsid w:val="00931B08"/>
    <w:rsid w:val="00931D7E"/>
    <w:rsid w:val="0093210E"/>
    <w:rsid w:val="00932111"/>
    <w:rsid w:val="00932197"/>
    <w:rsid w:val="009321E4"/>
    <w:rsid w:val="0093295C"/>
    <w:rsid w:val="0093299E"/>
    <w:rsid w:val="009329B1"/>
    <w:rsid w:val="00932A76"/>
    <w:rsid w:val="00932EC1"/>
    <w:rsid w:val="0093311A"/>
    <w:rsid w:val="0093313C"/>
    <w:rsid w:val="00933397"/>
    <w:rsid w:val="00933663"/>
    <w:rsid w:val="0093421B"/>
    <w:rsid w:val="009346B1"/>
    <w:rsid w:val="009346BB"/>
    <w:rsid w:val="00934752"/>
    <w:rsid w:val="0093490F"/>
    <w:rsid w:val="00934C9B"/>
    <w:rsid w:val="00934CAE"/>
    <w:rsid w:val="00934D37"/>
    <w:rsid w:val="00934D49"/>
    <w:rsid w:val="00934E33"/>
    <w:rsid w:val="009352E8"/>
    <w:rsid w:val="00935485"/>
    <w:rsid w:val="00935584"/>
    <w:rsid w:val="00935B0C"/>
    <w:rsid w:val="00935B5F"/>
    <w:rsid w:val="00935C1E"/>
    <w:rsid w:val="009362C2"/>
    <w:rsid w:val="00936337"/>
    <w:rsid w:val="009365E6"/>
    <w:rsid w:val="00936740"/>
    <w:rsid w:val="00936850"/>
    <w:rsid w:val="00936911"/>
    <w:rsid w:val="00936C62"/>
    <w:rsid w:val="00936DD1"/>
    <w:rsid w:val="00936FEA"/>
    <w:rsid w:val="00937136"/>
    <w:rsid w:val="009375AF"/>
    <w:rsid w:val="00937839"/>
    <w:rsid w:val="009379FF"/>
    <w:rsid w:val="00940019"/>
    <w:rsid w:val="00940064"/>
    <w:rsid w:val="009401FE"/>
    <w:rsid w:val="009403BE"/>
    <w:rsid w:val="00940463"/>
    <w:rsid w:val="00940670"/>
    <w:rsid w:val="00940753"/>
    <w:rsid w:val="00940D35"/>
    <w:rsid w:val="00940F1F"/>
    <w:rsid w:val="00940FBA"/>
    <w:rsid w:val="0094125D"/>
    <w:rsid w:val="00941361"/>
    <w:rsid w:val="009414C5"/>
    <w:rsid w:val="009415F7"/>
    <w:rsid w:val="00941794"/>
    <w:rsid w:val="00941ADB"/>
    <w:rsid w:val="00941ADF"/>
    <w:rsid w:val="009423C8"/>
    <w:rsid w:val="00942447"/>
    <w:rsid w:val="009425DF"/>
    <w:rsid w:val="009426B2"/>
    <w:rsid w:val="00942D2D"/>
    <w:rsid w:val="00942F20"/>
    <w:rsid w:val="00943083"/>
    <w:rsid w:val="009433D0"/>
    <w:rsid w:val="00943454"/>
    <w:rsid w:val="009434A9"/>
    <w:rsid w:val="00943665"/>
    <w:rsid w:val="0094391D"/>
    <w:rsid w:val="009439CB"/>
    <w:rsid w:val="00943BE2"/>
    <w:rsid w:val="00943E79"/>
    <w:rsid w:val="009440FD"/>
    <w:rsid w:val="00944315"/>
    <w:rsid w:val="00944817"/>
    <w:rsid w:val="00944B6B"/>
    <w:rsid w:val="00944EAB"/>
    <w:rsid w:val="00944FA6"/>
    <w:rsid w:val="0094578C"/>
    <w:rsid w:val="0094588A"/>
    <w:rsid w:val="00945987"/>
    <w:rsid w:val="00945AC1"/>
    <w:rsid w:val="00945BEA"/>
    <w:rsid w:val="00945DFF"/>
    <w:rsid w:val="00945E8F"/>
    <w:rsid w:val="00945EA4"/>
    <w:rsid w:val="00945EA6"/>
    <w:rsid w:val="00945EC7"/>
    <w:rsid w:val="00946295"/>
    <w:rsid w:val="00946339"/>
    <w:rsid w:val="009463B7"/>
    <w:rsid w:val="0094643F"/>
    <w:rsid w:val="00946AF5"/>
    <w:rsid w:val="00946B87"/>
    <w:rsid w:val="00947018"/>
    <w:rsid w:val="009475AF"/>
    <w:rsid w:val="00947C85"/>
    <w:rsid w:val="00947CFF"/>
    <w:rsid w:val="00947EA6"/>
    <w:rsid w:val="00950079"/>
    <w:rsid w:val="0095013C"/>
    <w:rsid w:val="00950373"/>
    <w:rsid w:val="009505F2"/>
    <w:rsid w:val="009506A2"/>
    <w:rsid w:val="0095086F"/>
    <w:rsid w:val="00950A5C"/>
    <w:rsid w:val="00950E3D"/>
    <w:rsid w:val="00950EE7"/>
    <w:rsid w:val="0095154D"/>
    <w:rsid w:val="00951B13"/>
    <w:rsid w:val="00951DA3"/>
    <w:rsid w:val="0095207D"/>
    <w:rsid w:val="009520DD"/>
    <w:rsid w:val="00952122"/>
    <w:rsid w:val="009521AB"/>
    <w:rsid w:val="00952229"/>
    <w:rsid w:val="009522C2"/>
    <w:rsid w:val="00952A29"/>
    <w:rsid w:val="00952CE0"/>
    <w:rsid w:val="00952DFD"/>
    <w:rsid w:val="00952F00"/>
    <w:rsid w:val="009530A0"/>
    <w:rsid w:val="009530DD"/>
    <w:rsid w:val="0095325C"/>
    <w:rsid w:val="0095337D"/>
    <w:rsid w:val="009534ED"/>
    <w:rsid w:val="0095361B"/>
    <w:rsid w:val="00953C66"/>
    <w:rsid w:val="00953FD2"/>
    <w:rsid w:val="00954643"/>
    <w:rsid w:val="00954745"/>
    <w:rsid w:val="0095488D"/>
    <w:rsid w:val="00954A45"/>
    <w:rsid w:val="00954C29"/>
    <w:rsid w:val="00954C93"/>
    <w:rsid w:val="00954CAB"/>
    <w:rsid w:val="00954D57"/>
    <w:rsid w:val="00954E33"/>
    <w:rsid w:val="00954EBB"/>
    <w:rsid w:val="009551B7"/>
    <w:rsid w:val="0095533F"/>
    <w:rsid w:val="009553B6"/>
    <w:rsid w:val="0095551B"/>
    <w:rsid w:val="0095565B"/>
    <w:rsid w:val="00955C18"/>
    <w:rsid w:val="00955EEE"/>
    <w:rsid w:val="009560AB"/>
    <w:rsid w:val="00956161"/>
    <w:rsid w:val="009566B7"/>
    <w:rsid w:val="009567A9"/>
    <w:rsid w:val="00956882"/>
    <w:rsid w:val="009568B8"/>
    <w:rsid w:val="0095691D"/>
    <w:rsid w:val="00956C91"/>
    <w:rsid w:val="00956E52"/>
    <w:rsid w:val="00956F96"/>
    <w:rsid w:val="00956FB7"/>
    <w:rsid w:val="00957497"/>
    <w:rsid w:val="009574B9"/>
    <w:rsid w:val="00957730"/>
    <w:rsid w:val="00957A0C"/>
    <w:rsid w:val="00957E18"/>
    <w:rsid w:val="0096040E"/>
    <w:rsid w:val="00960449"/>
    <w:rsid w:val="00960555"/>
    <w:rsid w:val="009607DC"/>
    <w:rsid w:val="00960B34"/>
    <w:rsid w:val="00960CB5"/>
    <w:rsid w:val="00960CD0"/>
    <w:rsid w:val="00960D7A"/>
    <w:rsid w:val="00960F16"/>
    <w:rsid w:val="00960F3D"/>
    <w:rsid w:val="00960F65"/>
    <w:rsid w:val="00961060"/>
    <w:rsid w:val="00961314"/>
    <w:rsid w:val="00961396"/>
    <w:rsid w:val="0096181C"/>
    <w:rsid w:val="009618E9"/>
    <w:rsid w:val="00961935"/>
    <w:rsid w:val="00961944"/>
    <w:rsid w:val="00961A00"/>
    <w:rsid w:val="00961A80"/>
    <w:rsid w:val="00961E02"/>
    <w:rsid w:val="00961FF4"/>
    <w:rsid w:val="00962030"/>
    <w:rsid w:val="0096221B"/>
    <w:rsid w:val="009624D9"/>
    <w:rsid w:val="009629D1"/>
    <w:rsid w:val="00962C3C"/>
    <w:rsid w:val="00962C9A"/>
    <w:rsid w:val="00962F27"/>
    <w:rsid w:val="00963087"/>
    <w:rsid w:val="009630A4"/>
    <w:rsid w:val="009630B8"/>
    <w:rsid w:val="00963415"/>
    <w:rsid w:val="00963528"/>
    <w:rsid w:val="00963601"/>
    <w:rsid w:val="0096379C"/>
    <w:rsid w:val="00963888"/>
    <w:rsid w:val="0096389F"/>
    <w:rsid w:val="00963A6A"/>
    <w:rsid w:val="00963DCC"/>
    <w:rsid w:val="00963E0D"/>
    <w:rsid w:val="00964004"/>
    <w:rsid w:val="009647E6"/>
    <w:rsid w:val="00964BF7"/>
    <w:rsid w:val="009650D1"/>
    <w:rsid w:val="009651A6"/>
    <w:rsid w:val="00965318"/>
    <w:rsid w:val="00965363"/>
    <w:rsid w:val="00965851"/>
    <w:rsid w:val="00965AB4"/>
    <w:rsid w:val="00965C19"/>
    <w:rsid w:val="00965C2E"/>
    <w:rsid w:val="00965C9F"/>
    <w:rsid w:val="0096619D"/>
    <w:rsid w:val="009667A0"/>
    <w:rsid w:val="00966891"/>
    <w:rsid w:val="00966AAC"/>
    <w:rsid w:val="00966AFD"/>
    <w:rsid w:val="00966D09"/>
    <w:rsid w:val="00966ECE"/>
    <w:rsid w:val="00966F8F"/>
    <w:rsid w:val="00966FEC"/>
    <w:rsid w:val="0096734B"/>
    <w:rsid w:val="0096737B"/>
    <w:rsid w:val="00967633"/>
    <w:rsid w:val="00967663"/>
    <w:rsid w:val="009676B1"/>
    <w:rsid w:val="009676F5"/>
    <w:rsid w:val="00967897"/>
    <w:rsid w:val="00967F08"/>
    <w:rsid w:val="0097007E"/>
    <w:rsid w:val="009703B7"/>
    <w:rsid w:val="009705D0"/>
    <w:rsid w:val="0097063D"/>
    <w:rsid w:val="00970685"/>
    <w:rsid w:val="009706C8"/>
    <w:rsid w:val="00970794"/>
    <w:rsid w:val="009709C8"/>
    <w:rsid w:val="00970B3B"/>
    <w:rsid w:val="00970F2F"/>
    <w:rsid w:val="00971092"/>
    <w:rsid w:val="00971167"/>
    <w:rsid w:val="009711D5"/>
    <w:rsid w:val="00971221"/>
    <w:rsid w:val="009712AE"/>
    <w:rsid w:val="0097133D"/>
    <w:rsid w:val="009714EA"/>
    <w:rsid w:val="00971569"/>
    <w:rsid w:val="00971841"/>
    <w:rsid w:val="0097208D"/>
    <w:rsid w:val="00972439"/>
    <w:rsid w:val="0097253F"/>
    <w:rsid w:val="0097265C"/>
    <w:rsid w:val="0097268F"/>
    <w:rsid w:val="0097271B"/>
    <w:rsid w:val="00972794"/>
    <w:rsid w:val="00972812"/>
    <w:rsid w:val="009728C2"/>
    <w:rsid w:val="009728CC"/>
    <w:rsid w:val="00972A48"/>
    <w:rsid w:val="00972A89"/>
    <w:rsid w:val="00972D54"/>
    <w:rsid w:val="00973046"/>
    <w:rsid w:val="009731F3"/>
    <w:rsid w:val="00973242"/>
    <w:rsid w:val="009734D9"/>
    <w:rsid w:val="00973D33"/>
    <w:rsid w:val="00974001"/>
    <w:rsid w:val="009740EA"/>
    <w:rsid w:val="0097416B"/>
    <w:rsid w:val="009742CA"/>
    <w:rsid w:val="009745FA"/>
    <w:rsid w:val="00974629"/>
    <w:rsid w:val="00974866"/>
    <w:rsid w:val="009748E5"/>
    <w:rsid w:val="00974BB7"/>
    <w:rsid w:val="00974C91"/>
    <w:rsid w:val="00974DEB"/>
    <w:rsid w:val="00974F10"/>
    <w:rsid w:val="009750F3"/>
    <w:rsid w:val="0097526F"/>
    <w:rsid w:val="0097535B"/>
    <w:rsid w:val="00975711"/>
    <w:rsid w:val="00975993"/>
    <w:rsid w:val="00975BC0"/>
    <w:rsid w:val="00975DC8"/>
    <w:rsid w:val="00975F0F"/>
    <w:rsid w:val="0097606E"/>
    <w:rsid w:val="00976364"/>
    <w:rsid w:val="00976581"/>
    <w:rsid w:val="009765F3"/>
    <w:rsid w:val="0097674F"/>
    <w:rsid w:val="00976967"/>
    <w:rsid w:val="0097696A"/>
    <w:rsid w:val="00976CD0"/>
    <w:rsid w:val="00976E52"/>
    <w:rsid w:val="00977134"/>
    <w:rsid w:val="00977161"/>
    <w:rsid w:val="009772C6"/>
    <w:rsid w:val="00977559"/>
    <w:rsid w:val="00977817"/>
    <w:rsid w:val="00977830"/>
    <w:rsid w:val="00977851"/>
    <w:rsid w:val="009779A6"/>
    <w:rsid w:val="00977DCD"/>
    <w:rsid w:val="00977DFE"/>
    <w:rsid w:val="00977E20"/>
    <w:rsid w:val="00977FCD"/>
    <w:rsid w:val="009802BC"/>
    <w:rsid w:val="00980300"/>
    <w:rsid w:val="009806B4"/>
    <w:rsid w:val="0098073C"/>
    <w:rsid w:val="00980AB5"/>
    <w:rsid w:val="00980B50"/>
    <w:rsid w:val="00980D37"/>
    <w:rsid w:val="009810E2"/>
    <w:rsid w:val="009811E1"/>
    <w:rsid w:val="00981204"/>
    <w:rsid w:val="009812F8"/>
    <w:rsid w:val="009813F2"/>
    <w:rsid w:val="0098158F"/>
    <w:rsid w:val="009817DE"/>
    <w:rsid w:val="00982048"/>
    <w:rsid w:val="0098204A"/>
    <w:rsid w:val="00983076"/>
    <w:rsid w:val="00983135"/>
    <w:rsid w:val="00983370"/>
    <w:rsid w:val="0098385C"/>
    <w:rsid w:val="0098397F"/>
    <w:rsid w:val="009839DC"/>
    <w:rsid w:val="00983EC3"/>
    <w:rsid w:val="00983F11"/>
    <w:rsid w:val="00983F19"/>
    <w:rsid w:val="00984020"/>
    <w:rsid w:val="009841BC"/>
    <w:rsid w:val="0098426C"/>
    <w:rsid w:val="0098451D"/>
    <w:rsid w:val="00984534"/>
    <w:rsid w:val="00984575"/>
    <w:rsid w:val="009845AC"/>
    <w:rsid w:val="0098474F"/>
    <w:rsid w:val="0098478F"/>
    <w:rsid w:val="00984AEC"/>
    <w:rsid w:val="00984AFA"/>
    <w:rsid w:val="00984C0B"/>
    <w:rsid w:val="00984CCB"/>
    <w:rsid w:val="0098529C"/>
    <w:rsid w:val="009853C5"/>
    <w:rsid w:val="0098558C"/>
    <w:rsid w:val="009855A0"/>
    <w:rsid w:val="00985A75"/>
    <w:rsid w:val="00985CFA"/>
    <w:rsid w:val="00985D1A"/>
    <w:rsid w:val="00986159"/>
    <w:rsid w:val="00986177"/>
    <w:rsid w:val="009865CE"/>
    <w:rsid w:val="00986662"/>
    <w:rsid w:val="009870B3"/>
    <w:rsid w:val="009873AE"/>
    <w:rsid w:val="0098767C"/>
    <w:rsid w:val="009876AC"/>
    <w:rsid w:val="009877B9"/>
    <w:rsid w:val="00987936"/>
    <w:rsid w:val="00987B5B"/>
    <w:rsid w:val="00987DA5"/>
    <w:rsid w:val="00987E0C"/>
    <w:rsid w:val="00987E25"/>
    <w:rsid w:val="00990180"/>
    <w:rsid w:val="0099018B"/>
    <w:rsid w:val="00990240"/>
    <w:rsid w:val="009902BF"/>
    <w:rsid w:val="009903DD"/>
    <w:rsid w:val="00990406"/>
    <w:rsid w:val="009905F1"/>
    <w:rsid w:val="00990747"/>
    <w:rsid w:val="0099098C"/>
    <w:rsid w:val="00990AD3"/>
    <w:rsid w:val="00990D8A"/>
    <w:rsid w:val="00990FB0"/>
    <w:rsid w:val="00991138"/>
    <w:rsid w:val="00991141"/>
    <w:rsid w:val="009912E7"/>
    <w:rsid w:val="009917D1"/>
    <w:rsid w:val="00991867"/>
    <w:rsid w:val="0099197C"/>
    <w:rsid w:val="00991D1E"/>
    <w:rsid w:val="00991DDE"/>
    <w:rsid w:val="00991E5C"/>
    <w:rsid w:val="00991F37"/>
    <w:rsid w:val="00992059"/>
    <w:rsid w:val="009921BF"/>
    <w:rsid w:val="009924B3"/>
    <w:rsid w:val="00992552"/>
    <w:rsid w:val="009926C6"/>
    <w:rsid w:val="009926CE"/>
    <w:rsid w:val="0099281F"/>
    <w:rsid w:val="00992C34"/>
    <w:rsid w:val="00992E3B"/>
    <w:rsid w:val="009930E9"/>
    <w:rsid w:val="00993490"/>
    <w:rsid w:val="00993530"/>
    <w:rsid w:val="0099380A"/>
    <w:rsid w:val="009938F0"/>
    <w:rsid w:val="00993955"/>
    <w:rsid w:val="009939AE"/>
    <w:rsid w:val="00993A7D"/>
    <w:rsid w:val="00993C7E"/>
    <w:rsid w:val="00993D27"/>
    <w:rsid w:val="00993D7D"/>
    <w:rsid w:val="00993E61"/>
    <w:rsid w:val="00993E77"/>
    <w:rsid w:val="00993FFB"/>
    <w:rsid w:val="00994264"/>
    <w:rsid w:val="0099447C"/>
    <w:rsid w:val="009945B7"/>
    <w:rsid w:val="009948F8"/>
    <w:rsid w:val="00994A3D"/>
    <w:rsid w:val="00994F9F"/>
    <w:rsid w:val="00995597"/>
    <w:rsid w:val="00995761"/>
    <w:rsid w:val="00995A7D"/>
    <w:rsid w:val="00995AC3"/>
    <w:rsid w:val="00995C88"/>
    <w:rsid w:val="0099613F"/>
    <w:rsid w:val="0099615B"/>
    <w:rsid w:val="00996161"/>
    <w:rsid w:val="009961D5"/>
    <w:rsid w:val="0099623D"/>
    <w:rsid w:val="0099650F"/>
    <w:rsid w:val="00996675"/>
    <w:rsid w:val="0099671F"/>
    <w:rsid w:val="009967C2"/>
    <w:rsid w:val="00996A47"/>
    <w:rsid w:val="00996A4D"/>
    <w:rsid w:val="00996B2D"/>
    <w:rsid w:val="00996B98"/>
    <w:rsid w:val="00996BEB"/>
    <w:rsid w:val="009974BC"/>
    <w:rsid w:val="00997680"/>
    <w:rsid w:val="009978D4"/>
    <w:rsid w:val="00997BDF"/>
    <w:rsid w:val="00997D1D"/>
    <w:rsid w:val="00997EA4"/>
    <w:rsid w:val="009A00C7"/>
    <w:rsid w:val="009A0105"/>
    <w:rsid w:val="009A023F"/>
    <w:rsid w:val="009A08A1"/>
    <w:rsid w:val="009A0A0C"/>
    <w:rsid w:val="009A0C15"/>
    <w:rsid w:val="009A0EDD"/>
    <w:rsid w:val="009A102D"/>
    <w:rsid w:val="009A1168"/>
    <w:rsid w:val="009A1224"/>
    <w:rsid w:val="009A125C"/>
    <w:rsid w:val="009A1266"/>
    <w:rsid w:val="009A12F0"/>
    <w:rsid w:val="009A1864"/>
    <w:rsid w:val="009A1914"/>
    <w:rsid w:val="009A1ABF"/>
    <w:rsid w:val="009A1B29"/>
    <w:rsid w:val="009A1B7B"/>
    <w:rsid w:val="009A1C96"/>
    <w:rsid w:val="009A1D59"/>
    <w:rsid w:val="009A1DCB"/>
    <w:rsid w:val="009A1E73"/>
    <w:rsid w:val="009A2136"/>
    <w:rsid w:val="009A235A"/>
    <w:rsid w:val="009A2436"/>
    <w:rsid w:val="009A24D6"/>
    <w:rsid w:val="009A2A9A"/>
    <w:rsid w:val="009A35FE"/>
    <w:rsid w:val="009A365F"/>
    <w:rsid w:val="009A36CE"/>
    <w:rsid w:val="009A38B7"/>
    <w:rsid w:val="009A38FA"/>
    <w:rsid w:val="009A3B1B"/>
    <w:rsid w:val="009A3C6E"/>
    <w:rsid w:val="009A3FFD"/>
    <w:rsid w:val="009A450B"/>
    <w:rsid w:val="009A4569"/>
    <w:rsid w:val="009A4CF3"/>
    <w:rsid w:val="009A4CF5"/>
    <w:rsid w:val="009A4E98"/>
    <w:rsid w:val="009A4ECF"/>
    <w:rsid w:val="009A513B"/>
    <w:rsid w:val="009A513F"/>
    <w:rsid w:val="009A5159"/>
    <w:rsid w:val="009A54F0"/>
    <w:rsid w:val="009A5569"/>
    <w:rsid w:val="009A556E"/>
    <w:rsid w:val="009A5749"/>
    <w:rsid w:val="009A5778"/>
    <w:rsid w:val="009A57B6"/>
    <w:rsid w:val="009A589C"/>
    <w:rsid w:val="009A59EB"/>
    <w:rsid w:val="009A5BE0"/>
    <w:rsid w:val="009A621E"/>
    <w:rsid w:val="009A632D"/>
    <w:rsid w:val="009A6417"/>
    <w:rsid w:val="009A6496"/>
    <w:rsid w:val="009A6621"/>
    <w:rsid w:val="009A67F0"/>
    <w:rsid w:val="009A6959"/>
    <w:rsid w:val="009A6A1D"/>
    <w:rsid w:val="009A6A2B"/>
    <w:rsid w:val="009A6B63"/>
    <w:rsid w:val="009A6C19"/>
    <w:rsid w:val="009A6C64"/>
    <w:rsid w:val="009A6D24"/>
    <w:rsid w:val="009A7112"/>
    <w:rsid w:val="009A72A4"/>
    <w:rsid w:val="009A7315"/>
    <w:rsid w:val="009A7318"/>
    <w:rsid w:val="009A7634"/>
    <w:rsid w:val="009A763A"/>
    <w:rsid w:val="009A777A"/>
    <w:rsid w:val="009A78D5"/>
    <w:rsid w:val="009A7913"/>
    <w:rsid w:val="009A7E0E"/>
    <w:rsid w:val="009A7EF0"/>
    <w:rsid w:val="009A7F70"/>
    <w:rsid w:val="009A7FEE"/>
    <w:rsid w:val="009B01D1"/>
    <w:rsid w:val="009B01FE"/>
    <w:rsid w:val="009B0219"/>
    <w:rsid w:val="009B0277"/>
    <w:rsid w:val="009B047F"/>
    <w:rsid w:val="009B04D3"/>
    <w:rsid w:val="009B05C8"/>
    <w:rsid w:val="009B0773"/>
    <w:rsid w:val="009B07E3"/>
    <w:rsid w:val="009B0A7E"/>
    <w:rsid w:val="009B0C70"/>
    <w:rsid w:val="009B0DB0"/>
    <w:rsid w:val="009B0E88"/>
    <w:rsid w:val="009B1393"/>
    <w:rsid w:val="009B1394"/>
    <w:rsid w:val="009B16A8"/>
    <w:rsid w:val="009B19C5"/>
    <w:rsid w:val="009B19FF"/>
    <w:rsid w:val="009B1CAD"/>
    <w:rsid w:val="009B1E67"/>
    <w:rsid w:val="009B22A7"/>
    <w:rsid w:val="009B29B7"/>
    <w:rsid w:val="009B2C41"/>
    <w:rsid w:val="009B2C46"/>
    <w:rsid w:val="009B2E15"/>
    <w:rsid w:val="009B2ED2"/>
    <w:rsid w:val="009B2FB1"/>
    <w:rsid w:val="009B320A"/>
    <w:rsid w:val="009B3227"/>
    <w:rsid w:val="009B3288"/>
    <w:rsid w:val="009B32E7"/>
    <w:rsid w:val="009B337A"/>
    <w:rsid w:val="009B34EC"/>
    <w:rsid w:val="009B36E1"/>
    <w:rsid w:val="009B3784"/>
    <w:rsid w:val="009B3899"/>
    <w:rsid w:val="009B3AB1"/>
    <w:rsid w:val="009B3D98"/>
    <w:rsid w:val="009B3F85"/>
    <w:rsid w:val="009B4047"/>
    <w:rsid w:val="009B40EB"/>
    <w:rsid w:val="009B4220"/>
    <w:rsid w:val="009B4ACD"/>
    <w:rsid w:val="009B4F41"/>
    <w:rsid w:val="009B5427"/>
    <w:rsid w:val="009B54D4"/>
    <w:rsid w:val="009B5661"/>
    <w:rsid w:val="009B56B7"/>
    <w:rsid w:val="009B570D"/>
    <w:rsid w:val="009B577D"/>
    <w:rsid w:val="009B57F2"/>
    <w:rsid w:val="009B5944"/>
    <w:rsid w:val="009B5C78"/>
    <w:rsid w:val="009B600D"/>
    <w:rsid w:val="009B652E"/>
    <w:rsid w:val="009B6636"/>
    <w:rsid w:val="009B67A5"/>
    <w:rsid w:val="009B67D1"/>
    <w:rsid w:val="009B6822"/>
    <w:rsid w:val="009B6B24"/>
    <w:rsid w:val="009B6D49"/>
    <w:rsid w:val="009B6DFE"/>
    <w:rsid w:val="009B6E71"/>
    <w:rsid w:val="009B6EC2"/>
    <w:rsid w:val="009B7402"/>
    <w:rsid w:val="009B7740"/>
    <w:rsid w:val="009B77E6"/>
    <w:rsid w:val="009B7AC1"/>
    <w:rsid w:val="009B7B04"/>
    <w:rsid w:val="009B7BB9"/>
    <w:rsid w:val="009B7D3F"/>
    <w:rsid w:val="009B7D8C"/>
    <w:rsid w:val="009B7E0D"/>
    <w:rsid w:val="009B7E24"/>
    <w:rsid w:val="009B7E2B"/>
    <w:rsid w:val="009B7F41"/>
    <w:rsid w:val="009C0022"/>
    <w:rsid w:val="009C021D"/>
    <w:rsid w:val="009C05F8"/>
    <w:rsid w:val="009C0629"/>
    <w:rsid w:val="009C08E1"/>
    <w:rsid w:val="009C0914"/>
    <w:rsid w:val="009C09C1"/>
    <w:rsid w:val="009C09DF"/>
    <w:rsid w:val="009C0EC6"/>
    <w:rsid w:val="009C1092"/>
    <w:rsid w:val="009C1240"/>
    <w:rsid w:val="009C1305"/>
    <w:rsid w:val="009C133B"/>
    <w:rsid w:val="009C16B3"/>
    <w:rsid w:val="009C182A"/>
    <w:rsid w:val="009C1DB7"/>
    <w:rsid w:val="009C2020"/>
    <w:rsid w:val="009C218F"/>
    <w:rsid w:val="009C219B"/>
    <w:rsid w:val="009C2C36"/>
    <w:rsid w:val="009C2C66"/>
    <w:rsid w:val="009C2EA0"/>
    <w:rsid w:val="009C300E"/>
    <w:rsid w:val="009C3170"/>
    <w:rsid w:val="009C31A7"/>
    <w:rsid w:val="009C31B9"/>
    <w:rsid w:val="009C32C3"/>
    <w:rsid w:val="009C33B0"/>
    <w:rsid w:val="009C36AA"/>
    <w:rsid w:val="009C3A97"/>
    <w:rsid w:val="009C3DAB"/>
    <w:rsid w:val="009C3E29"/>
    <w:rsid w:val="009C4153"/>
    <w:rsid w:val="009C47AE"/>
    <w:rsid w:val="009C4E5F"/>
    <w:rsid w:val="009C5212"/>
    <w:rsid w:val="009C5418"/>
    <w:rsid w:val="009C5557"/>
    <w:rsid w:val="009C561C"/>
    <w:rsid w:val="009C58C7"/>
    <w:rsid w:val="009C5959"/>
    <w:rsid w:val="009C5BFF"/>
    <w:rsid w:val="009C5C64"/>
    <w:rsid w:val="009C5DB7"/>
    <w:rsid w:val="009C5DCF"/>
    <w:rsid w:val="009C5F59"/>
    <w:rsid w:val="009C60BC"/>
    <w:rsid w:val="009C6A1A"/>
    <w:rsid w:val="009C6B63"/>
    <w:rsid w:val="009C6E79"/>
    <w:rsid w:val="009C7024"/>
    <w:rsid w:val="009C722C"/>
    <w:rsid w:val="009C743E"/>
    <w:rsid w:val="009C74E3"/>
    <w:rsid w:val="009C7869"/>
    <w:rsid w:val="009C7AAC"/>
    <w:rsid w:val="009C7FA5"/>
    <w:rsid w:val="009D0047"/>
    <w:rsid w:val="009D05ED"/>
    <w:rsid w:val="009D0853"/>
    <w:rsid w:val="009D09F2"/>
    <w:rsid w:val="009D0A53"/>
    <w:rsid w:val="009D0F7B"/>
    <w:rsid w:val="009D0F9C"/>
    <w:rsid w:val="009D10B1"/>
    <w:rsid w:val="009D1202"/>
    <w:rsid w:val="009D137F"/>
    <w:rsid w:val="009D1D6D"/>
    <w:rsid w:val="009D1F62"/>
    <w:rsid w:val="009D2384"/>
    <w:rsid w:val="009D254A"/>
    <w:rsid w:val="009D2755"/>
    <w:rsid w:val="009D2760"/>
    <w:rsid w:val="009D2880"/>
    <w:rsid w:val="009D2AEA"/>
    <w:rsid w:val="009D2B7B"/>
    <w:rsid w:val="009D2C62"/>
    <w:rsid w:val="009D2E8B"/>
    <w:rsid w:val="009D2FB8"/>
    <w:rsid w:val="009D3364"/>
    <w:rsid w:val="009D3638"/>
    <w:rsid w:val="009D3A79"/>
    <w:rsid w:val="009D3B79"/>
    <w:rsid w:val="009D3D52"/>
    <w:rsid w:val="009D3DF8"/>
    <w:rsid w:val="009D3E09"/>
    <w:rsid w:val="009D3E5E"/>
    <w:rsid w:val="009D3E80"/>
    <w:rsid w:val="009D46BD"/>
    <w:rsid w:val="009D46C9"/>
    <w:rsid w:val="009D47C1"/>
    <w:rsid w:val="009D4861"/>
    <w:rsid w:val="009D4B61"/>
    <w:rsid w:val="009D4F4B"/>
    <w:rsid w:val="009D51B7"/>
    <w:rsid w:val="009D532B"/>
    <w:rsid w:val="009D546F"/>
    <w:rsid w:val="009D586D"/>
    <w:rsid w:val="009D58AC"/>
    <w:rsid w:val="009D594B"/>
    <w:rsid w:val="009D59BA"/>
    <w:rsid w:val="009D5B45"/>
    <w:rsid w:val="009D5D7D"/>
    <w:rsid w:val="009D5E40"/>
    <w:rsid w:val="009D5F6F"/>
    <w:rsid w:val="009D5FDC"/>
    <w:rsid w:val="009D608F"/>
    <w:rsid w:val="009D620E"/>
    <w:rsid w:val="009D6277"/>
    <w:rsid w:val="009D64F8"/>
    <w:rsid w:val="009D692A"/>
    <w:rsid w:val="009D6A53"/>
    <w:rsid w:val="009D6B0D"/>
    <w:rsid w:val="009D70C9"/>
    <w:rsid w:val="009D7146"/>
    <w:rsid w:val="009D71E0"/>
    <w:rsid w:val="009D72E9"/>
    <w:rsid w:val="009D776C"/>
    <w:rsid w:val="009D7867"/>
    <w:rsid w:val="009D78EA"/>
    <w:rsid w:val="009D792B"/>
    <w:rsid w:val="009D7A95"/>
    <w:rsid w:val="009E01FA"/>
    <w:rsid w:val="009E02C8"/>
    <w:rsid w:val="009E03DC"/>
    <w:rsid w:val="009E0A1B"/>
    <w:rsid w:val="009E0A91"/>
    <w:rsid w:val="009E0AF8"/>
    <w:rsid w:val="009E0E54"/>
    <w:rsid w:val="009E0E7E"/>
    <w:rsid w:val="009E0FBA"/>
    <w:rsid w:val="009E1512"/>
    <w:rsid w:val="009E16C3"/>
    <w:rsid w:val="009E1A4A"/>
    <w:rsid w:val="009E1BBC"/>
    <w:rsid w:val="009E1CEF"/>
    <w:rsid w:val="009E1F24"/>
    <w:rsid w:val="009E2387"/>
    <w:rsid w:val="009E24BC"/>
    <w:rsid w:val="009E24EC"/>
    <w:rsid w:val="009E25AB"/>
    <w:rsid w:val="009E2646"/>
    <w:rsid w:val="009E27FF"/>
    <w:rsid w:val="009E29BB"/>
    <w:rsid w:val="009E2C4E"/>
    <w:rsid w:val="009E308A"/>
    <w:rsid w:val="009E3323"/>
    <w:rsid w:val="009E35B8"/>
    <w:rsid w:val="009E37BC"/>
    <w:rsid w:val="009E37DF"/>
    <w:rsid w:val="009E3A42"/>
    <w:rsid w:val="009E47CD"/>
    <w:rsid w:val="009E4948"/>
    <w:rsid w:val="009E4998"/>
    <w:rsid w:val="009E49AB"/>
    <w:rsid w:val="009E4B98"/>
    <w:rsid w:val="009E4C5B"/>
    <w:rsid w:val="009E4D31"/>
    <w:rsid w:val="009E516F"/>
    <w:rsid w:val="009E535C"/>
    <w:rsid w:val="009E56D3"/>
    <w:rsid w:val="009E56D4"/>
    <w:rsid w:val="009E5765"/>
    <w:rsid w:val="009E5787"/>
    <w:rsid w:val="009E57F0"/>
    <w:rsid w:val="009E5AEE"/>
    <w:rsid w:val="009E5CD5"/>
    <w:rsid w:val="009E5E97"/>
    <w:rsid w:val="009E60C4"/>
    <w:rsid w:val="009E60C8"/>
    <w:rsid w:val="009E61E1"/>
    <w:rsid w:val="009E656E"/>
    <w:rsid w:val="009E6700"/>
    <w:rsid w:val="009E673D"/>
    <w:rsid w:val="009E6C3A"/>
    <w:rsid w:val="009E7644"/>
    <w:rsid w:val="009E79AA"/>
    <w:rsid w:val="009E7EA2"/>
    <w:rsid w:val="009F0125"/>
    <w:rsid w:val="009F0510"/>
    <w:rsid w:val="009F070C"/>
    <w:rsid w:val="009F0974"/>
    <w:rsid w:val="009F1448"/>
    <w:rsid w:val="009F147A"/>
    <w:rsid w:val="009F153F"/>
    <w:rsid w:val="009F17B7"/>
    <w:rsid w:val="009F199C"/>
    <w:rsid w:val="009F1C50"/>
    <w:rsid w:val="009F1C92"/>
    <w:rsid w:val="009F1CB1"/>
    <w:rsid w:val="009F2092"/>
    <w:rsid w:val="009F209F"/>
    <w:rsid w:val="009F20DA"/>
    <w:rsid w:val="009F21C8"/>
    <w:rsid w:val="009F23A5"/>
    <w:rsid w:val="009F24E6"/>
    <w:rsid w:val="009F2645"/>
    <w:rsid w:val="009F2647"/>
    <w:rsid w:val="009F2808"/>
    <w:rsid w:val="009F2AB3"/>
    <w:rsid w:val="009F2B4C"/>
    <w:rsid w:val="009F2D59"/>
    <w:rsid w:val="009F30D8"/>
    <w:rsid w:val="009F30EA"/>
    <w:rsid w:val="009F31B9"/>
    <w:rsid w:val="009F381D"/>
    <w:rsid w:val="009F40DB"/>
    <w:rsid w:val="009F40EF"/>
    <w:rsid w:val="009F421C"/>
    <w:rsid w:val="009F42C3"/>
    <w:rsid w:val="009F448B"/>
    <w:rsid w:val="009F47BB"/>
    <w:rsid w:val="009F499E"/>
    <w:rsid w:val="009F4B3D"/>
    <w:rsid w:val="009F4D66"/>
    <w:rsid w:val="009F4E01"/>
    <w:rsid w:val="009F5234"/>
    <w:rsid w:val="009F592E"/>
    <w:rsid w:val="009F5AC9"/>
    <w:rsid w:val="009F5B1A"/>
    <w:rsid w:val="009F5BB2"/>
    <w:rsid w:val="009F5EF5"/>
    <w:rsid w:val="009F5F9D"/>
    <w:rsid w:val="009F5FBE"/>
    <w:rsid w:val="009F5FE6"/>
    <w:rsid w:val="009F5FF0"/>
    <w:rsid w:val="009F64BE"/>
    <w:rsid w:val="009F6567"/>
    <w:rsid w:val="009F666B"/>
    <w:rsid w:val="009F691C"/>
    <w:rsid w:val="009F69D4"/>
    <w:rsid w:val="009F6BD2"/>
    <w:rsid w:val="009F6FCC"/>
    <w:rsid w:val="009F70ED"/>
    <w:rsid w:val="009F7165"/>
    <w:rsid w:val="009F72D4"/>
    <w:rsid w:val="009F7877"/>
    <w:rsid w:val="009F7B7D"/>
    <w:rsid w:val="009F7C00"/>
    <w:rsid w:val="009F7D32"/>
    <w:rsid w:val="009F7DB9"/>
    <w:rsid w:val="00A00BAA"/>
    <w:rsid w:val="00A00DA1"/>
    <w:rsid w:val="00A00FBA"/>
    <w:rsid w:val="00A01253"/>
    <w:rsid w:val="00A012C2"/>
    <w:rsid w:val="00A01430"/>
    <w:rsid w:val="00A015AF"/>
    <w:rsid w:val="00A016DB"/>
    <w:rsid w:val="00A01970"/>
    <w:rsid w:val="00A019C9"/>
    <w:rsid w:val="00A01DFD"/>
    <w:rsid w:val="00A021A8"/>
    <w:rsid w:val="00A023CD"/>
    <w:rsid w:val="00A023D5"/>
    <w:rsid w:val="00A02632"/>
    <w:rsid w:val="00A02EB1"/>
    <w:rsid w:val="00A0316D"/>
    <w:rsid w:val="00A03423"/>
    <w:rsid w:val="00A035B3"/>
    <w:rsid w:val="00A035E0"/>
    <w:rsid w:val="00A0361A"/>
    <w:rsid w:val="00A03758"/>
    <w:rsid w:val="00A039F1"/>
    <w:rsid w:val="00A03B8E"/>
    <w:rsid w:val="00A03D03"/>
    <w:rsid w:val="00A03FA1"/>
    <w:rsid w:val="00A04355"/>
    <w:rsid w:val="00A04619"/>
    <w:rsid w:val="00A04948"/>
    <w:rsid w:val="00A04C04"/>
    <w:rsid w:val="00A04C1A"/>
    <w:rsid w:val="00A05022"/>
    <w:rsid w:val="00A0516D"/>
    <w:rsid w:val="00A05322"/>
    <w:rsid w:val="00A0541A"/>
    <w:rsid w:val="00A05684"/>
    <w:rsid w:val="00A05950"/>
    <w:rsid w:val="00A05B8C"/>
    <w:rsid w:val="00A05C05"/>
    <w:rsid w:val="00A05D02"/>
    <w:rsid w:val="00A06082"/>
    <w:rsid w:val="00A06492"/>
    <w:rsid w:val="00A0662D"/>
    <w:rsid w:val="00A06851"/>
    <w:rsid w:val="00A0691C"/>
    <w:rsid w:val="00A0692F"/>
    <w:rsid w:val="00A06B4E"/>
    <w:rsid w:val="00A071B0"/>
    <w:rsid w:val="00A073D6"/>
    <w:rsid w:val="00A074EE"/>
    <w:rsid w:val="00A07631"/>
    <w:rsid w:val="00A076C1"/>
    <w:rsid w:val="00A0779D"/>
    <w:rsid w:val="00A0794D"/>
    <w:rsid w:val="00A0797B"/>
    <w:rsid w:val="00A07B79"/>
    <w:rsid w:val="00A07DCD"/>
    <w:rsid w:val="00A07E3A"/>
    <w:rsid w:val="00A07F0A"/>
    <w:rsid w:val="00A102CE"/>
    <w:rsid w:val="00A1045C"/>
    <w:rsid w:val="00A1046C"/>
    <w:rsid w:val="00A10554"/>
    <w:rsid w:val="00A10674"/>
    <w:rsid w:val="00A10C52"/>
    <w:rsid w:val="00A10D42"/>
    <w:rsid w:val="00A10FA3"/>
    <w:rsid w:val="00A1119E"/>
    <w:rsid w:val="00A11452"/>
    <w:rsid w:val="00A1150C"/>
    <w:rsid w:val="00A11789"/>
    <w:rsid w:val="00A1190C"/>
    <w:rsid w:val="00A119DE"/>
    <w:rsid w:val="00A120C2"/>
    <w:rsid w:val="00A121A1"/>
    <w:rsid w:val="00A121BB"/>
    <w:rsid w:val="00A12616"/>
    <w:rsid w:val="00A12784"/>
    <w:rsid w:val="00A127A0"/>
    <w:rsid w:val="00A12819"/>
    <w:rsid w:val="00A12B7B"/>
    <w:rsid w:val="00A12DA2"/>
    <w:rsid w:val="00A12EF9"/>
    <w:rsid w:val="00A12FE1"/>
    <w:rsid w:val="00A132D6"/>
    <w:rsid w:val="00A134C2"/>
    <w:rsid w:val="00A134FB"/>
    <w:rsid w:val="00A13683"/>
    <w:rsid w:val="00A136E3"/>
    <w:rsid w:val="00A1387F"/>
    <w:rsid w:val="00A138FE"/>
    <w:rsid w:val="00A13AFB"/>
    <w:rsid w:val="00A1426D"/>
    <w:rsid w:val="00A1430B"/>
    <w:rsid w:val="00A14351"/>
    <w:rsid w:val="00A1435E"/>
    <w:rsid w:val="00A143B3"/>
    <w:rsid w:val="00A14436"/>
    <w:rsid w:val="00A1460A"/>
    <w:rsid w:val="00A1471D"/>
    <w:rsid w:val="00A149BA"/>
    <w:rsid w:val="00A14D98"/>
    <w:rsid w:val="00A1511F"/>
    <w:rsid w:val="00A15365"/>
    <w:rsid w:val="00A155EC"/>
    <w:rsid w:val="00A1595C"/>
    <w:rsid w:val="00A1598A"/>
    <w:rsid w:val="00A159AD"/>
    <w:rsid w:val="00A159DC"/>
    <w:rsid w:val="00A15BB6"/>
    <w:rsid w:val="00A16188"/>
    <w:rsid w:val="00A161A6"/>
    <w:rsid w:val="00A16551"/>
    <w:rsid w:val="00A16B14"/>
    <w:rsid w:val="00A16FD7"/>
    <w:rsid w:val="00A1709B"/>
    <w:rsid w:val="00A17105"/>
    <w:rsid w:val="00A1725B"/>
    <w:rsid w:val="00A172AE"/>
    <w:rsid w:val="00A172F8"/>
    <w:rsid w:val="00A200C1"/>
    <w:rsid w:val="00A2017B"/>
    <w:rsid w:val="00A20488"/>
    <w:rsid w:val="00A20719"/>
    <w:rsid w:val="00A20AB8"/>
    <w:rsid w:val="00A20C55"/>
    <w:rsid w:val="00A20D29"/>
    <w:rsid w:val="00A20E57"/>
    <w:rsid w:val="00A210FE"/>
    <w:rsid w:val="00A2137C"/>
    <w:rsid w:val="00A214F1"/>
    <w:rsid w:val="00A219AE"/>
    <w:rsid w:val="00A2210B"/>
    <w:rsid w:val="00A221F8"/>
    <w:rsid w:val="00A224AD"/>
    <w:rsid w:val="00A224B2"/>
    <w:rsid w:val="00A224DD"/>
    <w:rsid w:val="00A22716"/>
    <w:rsid w:val="00A2279E"/>
    <w:rsid w:val="00A22926"/>
    <w:rsid w:val="00A22E9F"/>
    <w:rsid w:val="00A22EC5"/>
    <w:rsid w:val="00A232AD"/>
    <w:rsid w:val="00A235A2"/>
    <w:rsid w:val="00A23713"/>
    <w:rsid w:val="00A23763"/>
    <w:rsid w:val="00A23951"/>
    <w:rsid w:val="00A23BC4"/>
    <w:rsid w:val="00A23E8E"/>
    <w:rsid w:val="00A242F6"/>
    <w:rsid w:val="00A247C5"/>
    <w:rsid w:val="00A2495B"/>
    <w:rsid w:val="00A24A63"/>
    <w:rsid w:val="00A24A9F"/>
    <w:rsid w:val="00A24E74"/>
    <w:rsid w:val="00A24ECC"/>
    <w:rsid w:val="00A25018"/>
    <w:rsid w:val="00A25186"/>
    <w:rsid w:val="00A251B3"/>
    <w:rsid w:val="00A2541F"/>
    <w:rsid w:val="00A255CD"/>
    <w:rsid w:val="00A25739"/>
    <w:rsid w:val="00A259B4"/>
    <w:rsid w:val="00A25E45"/>
    <w:rsid w:val="00A25EFB"/>
    <w:rsid w:val="00A25F5F"/>
    <w:rsid w:val="00A26128"/>
    <w:rsid w:val="00A263F6"/>
    <w:rsid w:val="00A268BF"/>
    <w:rsid w:val="00A26B7F"/>
    <w:rsid w:val="00A26DB1"/>
    <w:rsid w:val="00A26FBB"/>
    <w:rsid w:val="00A2721A"/>
    <w:rsid w:val="00A27318"/>
    <w:rsid w:val="00A27319"/>
    <w:rsid w:val="00A279C5"/>
    <w:rsid w:val="00A27A39"/>
    <w:rsid w:val="00A27BC4"/>
    <w:rsid w:val="00A27D55"/>
    <w:rsid w:val="00A27D5A"/>
    <w:rsid w:val="00A27F04"/>
    <w:rsid w:val="00A301C2"/>
    <w:rsid w:val="00A30562"/>
    <w:rsid w:val="00A30627"/>
    <w:rsid w:val="00A30705"/>
    <w:rsid w:val="00A3079C"/>
    <w:rsid w:val="00A307E0"/>
    <w:rsid w:val="00A3093C"/>
    <w:rsid w:val="00A312A6"/>
    <w:rsid w:val="00A314E3"/>
    <w:rsid w:val="00A31662"/>
    <w:rsid w:val="00A31859"/>
    <w:rsid w:val="00A31A52"/>
    <w:rsid w:val="00A31B99"/>
    <w:rsid w:val="00A31BBF"/>
    <w:rsid w:val="00A31BE5"/>
    <w:rsid w:val="00A321F3"/>
    <w:rsid w:val="00A32283"/>
    <w:rsid w:val="00A3230B"/>
    <w:rsid w:val="00A32316"/>
    <w:rsid w:val="00A32502"/>
    <w:rsid w:val="00A325F1"/>
    <w:rsid w:val="00A32787"/>
    <w:rsid w:val="00A329BF"/>
    <w:rsid w:val="00A33148"/>
    <w:rsid w:val="00A33519"/>
    <w:rsid w:val="00A33671"/>
    <w:rsid w:val="00A336B9"/>
    <w:rsid w:val="00A33773"/>
    <w:rsid w:val="00A33C67"/>
    <w:rsid w:val="00A33E5B"/>
    <w:rsid w:val="00A33EA2"/>
    <w:rsid w:val="00A33EE3"/>
    <w:rsid w:val="00A343AD"/>
    <w:rsid w:val="00A3459B"/>
    <w:rsid w:val="00A34BED"/>
    <w:rsid w:val="00A34D0B"/>
    <w:rsid w:val="00A34FA4"/>
    <w:rsid w:val="00A3528E"/>
    <w:rsid w:val="00A354CA"/>
    <w:rsid w:val="00A355C7"/>
    <w:rsid w:val="00A35601"/>
    <w:rsid w:val="00A35713"/>
    <w:rsid w:val="00A357AD"/>
    <w:rsid w:val="00A35A4B"/>
    <w:rsid w:val="00A35BD4"/>
    <w:rsid w:val="00A35D4E"/>
    <w:rsid w:val="00A35F4F"/>
    <w:rsid w:val="00A362D5"/>
    <w:rsid w:val="00A3675B"/>
    <w:rsid w:val="00A36950"/>
    <w:rsid w:val="00A369E4"/>
    <w:rsid w:val="00A36CF8"/>
    <w:rsid w:val="00A36F2A"/>
    <w:rsid w:val="00A370F8"/>
    <w:rsid w:val="00A372F6"/>
    <w:rsid w:val="00A37559"/>
    <w:rsid w:val="00A377A9"/>
    <w:rsid w:val="00A378A5"/>
    <w:rsid w:val="00A37D98"/>
    <w:rsid w:val="00A37FCC"/>
    <w:rsid w:val="00A40210"/>
    <w:rsid w:val="00A4022F"/>
    <w:rsid w:val="00A405BA"/>
    <w:rsid w:val="00A40693"/>
    <w:rsid w:val="00A40884"/>
    <w:rsid w:val="00A40948"/>
    <w:rsid w:val="00A40C8A"/>
    <w:rsid w:val="00A40EB5"/>
    <w:rsid w:val="00A41030"/>
    <w:rsid w:val="00A410AC"/>
    <w:rsid w:val="00A4116A"/>
    <w:rsid w:val="00A413FF"/>
    <w:rsid w:val="00A41507"/>
    <w:rsid w:val="00A41617"/>
    <w:rsid w:val="00A41C5C"/>
    <w:rsid w:val="00A42267"/>
    <w:rsid w:val="00A422BA"/>
    <w:rsid w:val="00A4257F"/>
    <w:rsid w:val="00A4261B"/>
    <w:rsid w:val="00A4273F"/>
    <w:rsid w:val="00A427C8"/>
    <w:rsid w:val="00A4280F"/>
    <w:rsid w:val="00A429DD"/>
    <w:rsid w:val="00A42C9C"/>
    <w:rsid w:val="00A42CBB"/>
    <w:rsid w:val="00A42DB3"/>
    <w:rsid w:val="00A43599"/>
    <w:rsid w:val="00A438B2"/>
    <w:rsid w:val="00A43923"/>
    <w:rsid w:val="00A43D12"/>
    <w:rsid w:val="00A44060"/>
    <w:rsid w:val="00A44158"/>
    <w:rsid w:val="00A4430B"/>
    <w:rsid w:val="00A447A4"/>
    <w:rsid w:val="00A4483F"/>
    <w:rsid w:val="00A44944"/>
    <w:rsid w:val="00A449E9"/>
    <w:rsid w:val="00A44A6C"/>
    <w:rsid w:val="00A44D98"/>
    <w:rsid w:val="00A44F60"/>
    <w:rsid w:val="00A452D2"/>
    <w:rsid w:val="00A4531C"/>
    <w:rsid w:val="00A45454"/>
    <w:rsid w:val="00A4584E"/>
    <w:rsid w:val="00A45A5A"/>
    <w:rsid w:val="00A45AD4"/>
    <w:rsid w:val="00A45D3C"/>
    <w:rsid w:val="00A4685C"/>
    <w:rsid w:val="00A46911"/>
    <w:rsid w:val="00A46A98"/>
    <w:rsid w:val="00A46B20"/>
    <w:rsid w:val="00A46C35"/>
    <w:rsid w:val="00A46C8D"/>
    <w:rsid w:val="00A46DFF"/>
    <w:rsid w:val="00A46E54"/>
    <w:rsid w:val="00A46E84"/>
    <w:rsid w:val="00A46FBD"/>
    <w:rsid w:val="00A4705B"/>
    <w:rsid w:val="00A47365"/>
    <w:rsid w:val="00A4736D"/>
    <w:rsid w:val="00A4755E"/>
    <w:rsid w:val="00A475F3"/>
    <w:rsid w:val="00A47611"/>
    <w:rsid w:val="00A47784"/>
    <w:rsid w:val="00A478FC"/>
    <w:rsid w:val="00A47AA0"/>
    <w:rsid w:val="00A47B4E"/>
    <w:rsid w:val="00A47BBD"/>
    <w:rsid w:val="00A47C30"/>
    <w:rsid w:val="00A47DAB"/>
    <w:rsid w:val="00A47F55"/>
    <w:rsid w:val="00A5002F"/>
    <w:rsid w:val="00A503F8"/>
    <w:rsid w:val="00A5050D"/>
    <w:rsid w:val="00A50797"/>
    <w:rsid w:val="00A50F2B"/>
    <w:rsid w:val="00A51020"/>
    <w:rsid w:val="00A510AF"/>
    <w:rsid w:val="00A510ED"/>
    <w:rsid w:val="00A51377"/>
    <w:rsid w:val="00A51447"/>
    <w:rsid w:val="00A516B1"/>
    <w:rsid w:val="00A5192B"/>
    <w:rsid w:val="00A51B97"/>
    <w:rsid w:val="00A51D0E"/>
    <w:rsid w:val="00A52048"/>
    <w:rsid w:val="00A520A9"/>
    <w:rsid w:val="00A525BA"/>
    <w:rsid w:val="00A5275E"/>
    <w:rsid w:val="00A52B3F"/>
    <w:rsid w:val="00A52EC5"/>
    <w:rsid w:val="00A52FED"/>
    <w:rsid w:val="00A5305B"/>
    <w:rsid w:val="00A53191"/>
    <w:rsid w:val="00A534E5"/>
    <w:rsid w:val="00A53775"/>
    <w:rsid w:val="00A538FA"/>
    <w:rsid w:val="00A53977"/>
    <w:rsid w:val="00A53A0D"/>
    <w:rsid w:val="00A53A34"/>
    <w:rsid w:val="00A53AA8"/>
    <w:rsid w:val="00A53BD0"/>
    <w:rsid w:val="00A54198"/>
    <w:rsid w:val="00A54D61"/>
    <w:rsid w:val="00A54E19"/>
    <w:rsid w:val="00A54E51"/>
    <w:rsid w:val="00A5530D"/>
    <w:rsid w:val="00A55853"/>
    <w:rsid w:val="00A5595E"/>
    <w:rsid w:val="00A5597D"/>
    <w:rsid w:val="00A55BE5"/>
    <w:rsid w:val="00A55CCE"/>
    <w:rsid w:val="00A55CF2"/>
    <w:rsid w:val="00A55D6B"/>
    <w:rsid w:val="00A55D90"/>
    <w:rsid w:val="00A55DC2"/>
    <w:rsid w:val="00A55F5F"/>
    <w:rsid w:val="00A55F87"/>
    <w:rsid w:val="00A56089"/>
    <w:rsid w:val="00A5610C"/>
    <w:rsid w:val="00A561A6"/>
    <w:rsid w:val="00A5631A"/>
    <w:rsid w:val="00A563FA"/>
    <w:rsid w:val="00A565FD"/>
    <w:rsid w:val="00A5665F"/>
    <w:rsid w:val="00A56C0A"/>
    <w:rsid w:val="00A56CF3"/>
    <w:rsid w:val="00A56D24"/>
    <w:rsid w:val="00A57020"/>
    <w:rsid w:val="00A5715E"/>
    <w:rsid w:val="00A57284"/>
    <w:rsid w:val="00A573A0"/>
    <w:rsid w:val="00A5748E"/>
    <w:rsid w:val="00A576BC"/>
    <w:rsid w:val="00A576C9"/>
    <w:rsid w:val="00A57783"/>
    <w:rsid w:val="00A57A77"/>
    <w:rsid w:val="00A57B6E"/>
    <w:rsid w:val="00A57EF4"/>
    <w:rsid w:val="00A57F28"/>
    <w:rsid w:val="00A6053B"/>
    <w:rsid w:val="00A60560"/>
    <w:rsid w:val="00A60568"/>
    <w:rsid w:val="00A60A14"/>
    <w:rsid w:val="00A60A94"/>
    <w:rsid w:val="00A60DD4"/>
    <w:rsid w:val="00A60DE1"/>
    <w:rsid w:val="00A61220"/>
    <w:rsid w:val="00A612E6"/>
    <w:rsid w:val="00A615AE"/>
    <w:rsid w:val="00A61625"/>
    <w:rsid w:val="00A62039"/>
    <w:rsid w:val="00A620EA"/>
    <w:rsid w:val="00A62212"/>
    <w:rsid w:val="00A6248E"/>
    <w:rsid w:val="00A625C4"/>
    <w:rsid w:val="00A6266A"/>
    <w:rsid w:val="00A62681"/>
    <w:rsid w:val="00A629A8"/>
    <w:rsid w:val="00A62CD0"/>
    <w:rsid w:val="00A62DBF"/>
    <w:rsid w:val="00A62E57"/>
    <w:rsid w:val="00A6350B"/>
    <w:rsid w:val="00A6380A"/>
    <w:rsid w:val="00A638DF"/>
    <w:rsid w:val="00A63936"/>
    <w:rsid w:val="00A63A5B"/>
    <w:rsid w:val="00A63A9C"/>
    <w:rsid w:val="00A63AF5"/>
    <w:rsid w:val="00A63B43"/>
    <w:rsid w:val="00A63B9C"/>
    <w:rsid w:val="00A63CB4"/>
    <w:rsid w:val="00A63F16"/>
    <w:rsid w:val="00A64C58"/>
    <w:rsid w:val="00A64ECB"/>
    <w:rsid w:val="00A65055"/>
    <w:rsid w:val="00A65123"/>
    <w:rsid w:val="00A65294"/>
    <w:rsid w:val="00A6560F"/>
    <w:rsid w:val="00A65635"/>
    <w:rsid w:val="00A657D4"/>
    <w:rsid w:val="00A657E4"/>
    <w:rsid w:val="00A65910"/>
    <w:rsid w:val="00A659C9"/>
    <w:rsid w:val="00A65AB4"/>
    <w:rsid w:val="00A65B55"/>
    <w:rsid w:val="00A65C4E"/>
    <w:rsid w:val="00A660C4"/>
    <w:rsid w:val="00A664C3"/>
    <w:rsid w:val="00A66568"/>
    <w:rsid w:val="00A66784"/>
    <w:rsid w:val="00A668A1"/>
    <w:rsid w:val="00A66B34"/>
    <w:rsid w:val="00A66D01"/>
    <w:rsid w:val="00A66D33"/>
    <w:rsid w:val="00A66E3B"/>
    <w:rsid w:val="00A66ECC"/>
    <w:rsid w:val="00A67072"/>
    <w:rsid w:val="00A67086"/>
    <w:rsid w:val="00A6713A"/>
    <w:rsid w:val="00A674C6"/>
    <w:rsid w:val="00A675CC"/>
    <w:rsid w:val="00A67650"/>
    <w:rsid w:val="00A67960"/>
    <w:rsid w:val="00A679A9"/>
    <w:rsid w:val="00A67C64"/>
    <w:rsid w:val="00A67E35"/>
    <w:rsid w:val="00A70C4F"/>
    <w:rsid w:val="00A7101F"/>
    <w:rsid w:val="00A711DE"/>
    <w:rsid w:val="00A713B7"/>
    <w:rsid w:val="00A71762"/>
    <w:rsid w:val="00A717EB"/>
    <w:rsid w:val="00A719E8"/>
    <w:rsid w:val="00A71AC3"/>
    <w:rsid w:val="00A71B02"/>
    <w:rsid w:val="00A71B51"/>
    <w:rsid w:val="00A71CB5"/>
    <w:rsid w:val="00A71E26"/>
    <w:rsid w:val="00A71FF2"/>
    <w:rsid w:val="00A720E7"/>
    <w:rsid w:val="00A726C3"/>
    <w:rsid w:val="00A727AD"/>
    <w:rsid w:val="00A727F8"/>
    <w:rsid w:val="00A72E75"/>
    <w:rsid w:val="00A73502"/>
    <w:rsid w:val="00A737B6"/>
    <w:rsid w:val="00A7399A"/>
    <w:rsid w:val="00A73ACD"/>
    <w:rsid w:val="00A73BD0"/>
    <w:rsid w:val="00A73BE2"/>
    <w:rsid w:val="00A73DB9"/>
    <w:rsid w:val="00A73E8C"/>
    <w:rsid w:val="00A73F70"/>
    <w:rsid w:val="00A740A9"/>
    <w:rsid w:val="00A740DF"/>
    <w:rsid w:val="00A74230"/>
    <w:rsid w:val="00A74406"/>
    <w:rsid w:val="00A7456F"/>
    <w:rsid w:val="00A746D4"/>
    <w:rsid w:val="00A74863"/>
    <w:rsid w:val="00A748AB"/>
    <w:rsid w:val="00A74F6D"/>
    <w:rsid w:val="00A75052"/>
    <w:rsid w:val="00A75096"/>
    <w:rsid w:val="00A75407"/>
    <w:rsid w:val="00A7545B"/>
    <w:rsid w:val="00A7569A"/>
    <w:rsid w:val="00A758AF"/>
    <w:rsid w:val="00A75C2B"/>
    <w:rsid w:val="00A75C68"/>
    <w:rsid w:val="00A75D77"/>
    <w:rsid w:val="00A75DD1"/>
    <w:rsid w:val="00A7603F"/>
    <w:rsid w:val="00A76064"/>
    <w:rsid w:val="00A762DC"/>
    <w:rsid w:val="00A763C1"/>
    <w:rsid w:val="00A767A7"/>
    <w:rsid w:val="00A76960"/>
    <w:rsid w:val="00A76A9E"/>
    <w:rsid w:val="00A76B61"/>
    <w:rsid w:val="00A76BDF"/>
    <w:rsid w:val="00A76EFE"/>
    <w:rsid w:val="00A76F4D"/>
    <w:rsid w:val="00A775AD"/>
    <w:rsid w:val="00A778A3"/>
    <w:rsid w:val="00A77A38"/>
    <w:rsid w:val="00A77B8E"/>
    <w:rsid w:val="00A77C02"/>
    <w:rsid w:val="00A77E24"/>
    <w:rsid w:val="00A77F97"/>
    <w:rsid w:val="00A8045D"/>
    <w:rsid w:val="00A804A2"/>
    <w:rsid w:val="00A808E1"/>
    <w:rsid w:val="00A80D3D"/>
    <w:rsid w:val="00A80D6F"/>
    <w:rsid w:val="00A80D9A"/>
    <w:rsid w:val="00A80E19"/>
    <w:rsid w:val="00A80E7A"/>
    <w:rsid w:val="00A81200"/>
    <w:rsid w:val="00A8194F"/>
    <w:rsid w:val="00A81A7C"/>
    <w:rsid w:val="00A81D93"/>
    <w:rsid w:val="00A820D4"/>
    <w:rsid w:val="00A82330"/>
    <w:rsid w:val="00A82608"/>
    <w:rsid w:val="00A829C6"/>
    <w:rsid w:val="00A82FA8"/>
    <w:rsid w:val="00A8353C"/>
    <w:rsid w:val="00A83702"/>
    <w:rsid w:val="00A83706"/>
    <w:rsid w:val="00A83A0A"/>
    <w:rsid w:val="00A83F21"/>
    <w:rsid w:val="00A840C8"/>
    <w:rsid w:val="00A8410B"/>
    <w:rsid w:val="00A84AD3"/>
    <w:rsid w:val="00A84BD2"/>
    <w:rsid w:val="00A84C7F"/>
    <w:rsid w:val="00A84FE1"/>
    <w:rsid w:val="00A8548D"/>
    <w:rsid w:val="00A8552E"/>
    <w:rsid w:val="00A85A0B"/>
    <w:rsid w:val="00A85A4B"/>
    <w:rsid w:val="00A85BB0"/>
    <w:rsid w:val="00A86042"/>
    <w:rsid w:val="00A86058"/>
    <w:rsid w:val="00A8638B"/>
    <w:rsid w:val="00A863F6"/>
    <w:rsid w:val="00A86B7F"/>
    <w:rsid w:val="00A86D02"/>
    <w:rsid w:val="00A86E53"/>
    <w:rsid w:val="00A86F4C"/>
    <w:rsid w:val="00A86FAA"/>
    <w:rsid w:val="00A8713F"/>
    <w:rsid w:val="00A874F4"/>
    <w:rsid w:val="00A87594"/>
    <w:rsid w:val="00A8776E"/>
    <w:rsid w:val="00A877D8"/>
    <w:rsid w:val="00A87D9D"/>
    <w:rsid w:val="00A87EF0"/>
    <w:rsid w:val="00A90042"/>
    <w:rsid w:val="00A900D1"/>
    <w:rsid w:val="00A9055E"/>
    <w:rsid w:val="00A90A51"/>
    <w:rsid w:val="00A90C2F"/>
    <w:rsid w:val="00A90E38"/>
    <w:rsid w:val="00A90FA4"/>
    <w:rsid w:val="00A90FCE"/>
    <w:rsid w:val="00A91676"/>
    <w:rsid w:val="00A918DD"/>
    <w:rsid w:val="00A919DF"/>
    <w:rsid w:val="00A91E49"/>
    <w:rsid w:val="00A9210A"/>
    <w:rsid w:val="00A9215C"/>
    <w:rsid w:val="00A924D7"/>
    <w:rsid w:val="00A92501"/>
    <w:rsid w:val="00A925B5"/>
    <w:rsid w:val="00A92813"/>
    <w:rsid w:val="00A92A2F"/>
    <w:rsid w:val="00A92A41"/>
    <w:rsid w:val="00A92A47"/>
    <w:rsid w:val="00A92AEB"/>
    <w:rsid w:val="00A930AD"/>
    <w:rsid w:val="00A930C5"/>
    <w:rsid w:val="00A931CF"/>
    <w:rsid w:val="00A93224"/>
    <w:rsid w:val="00A93248"/>
    <w:rsid w:val="00A9332C"/>
    <w:rsid w:val="00A933F7"/>
    <w:rsid w:val="00A9346A"/>
    <w:rsid w:val="00A936CA"/>
    <w:rsid w:val="00A937C2"/>
    <w:rsid w:val="00A9389E"/>
    <w:rsid w:val="00A938F7"/>
    <w:rsid w:val="00A939D4"/>
    <w:rsid w:val="00A93A58"/>
    <w:rsid w:val="00A93AAF"/>
    <w:rsid w:val="00A94827"/>
    <w:rsid w:val="00A948D7"/>
    <w:rsid w:val="00A94AE4"/>
    <w:rsid w:val="00A94B23"/>
    <w:rsid w:val="00A94B67"/>
    <w:rsid w:val="00A94CA2"/>
    <w:rsid w:val="00A950A1"/>
    <w:rsid w:val="00A956ED"/>
    <w:rsid w:val="00A9576D"/>
    <w:rsid w:val="00A95AE4"/>
    <w:rsid w:val="00A95C62"/>
    <w:rsid w:val="00A95DF1"/>
    <w:rsid w:val="00A95FAE"/>
    <w:rsid w:val="00A9618B"/>
    <w:rsid w:val="00A96223"/>
    <w:rsid w:val="00A963BD"/>
    <w:rsid w:val="00A9656A"/>
    <w:rsid w:val="00A96676"/>
    <w:rsid w:val="00A96C0B"/>
    <w:rsid w:val="00A970CC"/>
    <w:rsid w:val="00A9727F"/>
    <w:rsid w:val="00A979CC"/>
    <w:rsid w:val="00A97A5A"/>
    <w:rsid w:val="00A97BB1"/>
    <w:rsid w:val="00A97D01"/>
    <w:rsid w:val="00A97DB5"/>
    <w:rsid w:val="00A97F01"/>
    <w:rsid w:val="00AA00DA"/>
    <w:rsid w:val="00AA034F"/>
    <w:rsid w:val="00AA03BE"/>
    <w:rsid w:val="00AA06B6"/>
    <w:rsid w:val="00AA0861"/>
    <w:rsid w:val="00AA08A9"/>
    <w:rsid w:val="00AA0B39"/>
    <w:rsid w:val="00AA0D2A"/>
    <w:rsid w:val="00AA0E69"/>
    <w:rsid w:val="00AA0FDB"/>
    <w:rsid w:val="00AA13F2"/>
    <w:rsid w:val="00AA1430"/>
    <w:rsid w:val="00AA16D5"/>
    <w:rsid w:val="00AA1AD0"/>
    <w:rsid w:val="00AA1C78"/>
    <w:rsid w:val="00AA1CF4"/>
    <w:rsid w:val="00AA1D0F"/>
    <w:rsid w:val="00AA207A"/>
    <w:rsid w:val="00AA26F3"/>
    <w:rsid w:val="00AA27DF"/>
    <w:rsid w:val="00AA2886"/>
    <w:rsid w:val="00AA298B"/>
    <w:rsid w:val="00AA2D7C"/>
    <w:rsid w:val="00AA2EAC"/>
    <w:rsid w:val="00AA2F8A"/>
    <w:rsid w:val="00AA2FCC"/>
    <w:rsid w:val="00AA31E0"/>
    <w:rsid w:val="00AA31E6"/>
    <w:rsid w:val="00AA34FF"/>
    <w:rsid w:val="00AA359C"/>
    <w:rsid w:val="00AA3779"/>
    <w:rsid w:val="00AA3C50"/>
    <w:rsid w:val="00AA4263"/>
    <w:rsid w:val="00AA4666"/>
    <w:rsid w:val="00AA4811"/>
    <w:rsid w:val="00AA48D5"/>
    <w:rsid w:val="00AA4987"/>
    <w:rsid w:val="00AA4C21"/>
    <w:rsid w:val="00AA4E5D"/>
    <w:rsid w:val="00AA4FD9"/>
    <w:rsid w:val="00AA50B9"/>
    <w:rsid w:val="00AA5554"/>
    <w:rsid w:val="00AA5D66"/>
    <w:rsid w:val="00AA5D7B"/>
    <w:rsid w:val="00AA5E34"/>
    <w:rsid w:val="00AA637A"/>
    <w:rsid w:val="00AA63F5"/>
    <w:rsid w:val="00AA64A5"/>
    <w:rsid w:val="00AA64BE"/>
    <w:rsid w:val="00AA668B"/>
    <w:rsid w:val="00AA679C"/>
    <w:rsid w:val="00AA6817"/>
    <w:rsid w:val="00AA6952"/>
    <w:rsid w:val="00AA6989"/>
    <w:rsid w:val="00AA6ABE"/>
    <w:rsid w:val="00AA6CD3"/>
    <w:rsid w:val="00AA7274"/>
    <w:rsid w:val="00AA76A1"/>
    <w:rsid w:val="00AA77C4"/>
    <w:rsid w:val="00AA78CF"/>
    <w:rsid w:val="00AA7BFF"/>
    <w:rsid w:val="00AA7C38"/>
    <w:rsid w:val="00AA7E35"/>
    <w:rsid w:val="00AA7FD2"/>
    <w:rsid w:val="00AB00E4"/>
    <w:rsid w:val="00AB01CD"/>
    <w:rsid w:val="00AB0244"/>
    <w:rsid w:val="00AB04B6"/>
    <w:rsid w:val="00AB0941"/>
    <w:rsid w:val="00AB099D"/>
    <w:rsid w:val="00AB0B1E"/>
    <w:rsid w:val="00AB0D91"/>
    <w:rsid w:val="00AB0DC9"/>
    <w:rsid w:val="00AB1071"/>
    <w:rsid w:val="00AB143F"/>
    <w:rsid w:val="00AB184C"/>
    <w:rsid w:val="00AB1ADA"/>
    <w:rsid w:val="00AB1D80"/>
    <w:rsid w:val="00AB25F0"/>
    <w:rsid w:val="00AB261C"/>
    <w:rsid w:val="00AB2933"/>
    <w:rsid w:val="00AB29C6"/>
    <w:rsid w:val="00AB2A75"/>
    <w:rsid w:val="00AB2B04"/>
    <w:rsid w:val="00AB2B2C"/>
    <w:rsid w:val="00AB2B4E"/>
    <w:rsid w:val="00AB311D"/>
    <w:rsid w:val="00AB3144"/>
    <w:rsid w:val="00AB338D"/>
    <w:rsid w:val="00AB3553"/>
    <w:rsid w:val="00AB365D"/>
    <w:rsid w:val="00AB3A09"/>
    <w:rsid w:val="00AB3BF1"/>
    <w:rsid w:val="00AB3DF2"/>
    <w:rsid w:val="00AB3F9E"/>
    <w:rsid w:val="00AB42A3"/>
    <w:rsid w:val="00AB43B0"/>
    <w:rsid w:val="00AB4595"/>
    <w:rsid w:val="00AB4922"/>
    <w:rsid w:val="00AB5504"/>
    <w:rsid w:val="00AB570F"/>
    <w:rsid w:val="00AB5A4D"/>
    <w:rsid w:val="00AB6467"/>
    <w:rsid w:val="00AB6689"/>
    <w:rsid w:val="00AB6844"/>
    <w:rsid w:val="00AB709C"/>
    <w:rsid w:val="00AB715A"/>
    <w:rsid w:val="00AB71CA"/>
    <w:rsid w:val="00AB7602"/>
    <w:rsid w:val="00AB790D"/>
    <w:rsid w:val="00AB793D"/>
    <w:rsid w:val="00AB79FB"/>
    <w:rsid w:val="00AB7ACA"/>
    <w:rsid w:val="00AB7FA6"/>
    <w:rsid w:val="00AC000E"/>
    <w:rsid w:val="00AC006B"/>
    <w:rsid w:val="00AC019C"/>
    <w:rsid w:val="00AC01C0"/>
    <w:rsid w:val="00AC0210"/>
    <w:rsid w:val="00AC0392"/>
    <w:rsid w:val="00AC044C"/>
    <w:rsid w:val="00AC04DC"/>
    <w:rsid w:val="00AC098D"/>
    <w:rsid w:val="00AC0A46"/>
    <w:rsid w:val="00AC0B4E"/>
    <w:rsid w:val="00AC0DCC"/>
    <w:rsid w:val="00AC0FB0"/>
    <w:rsid w:val="00AC0FF0"/>
    <w:rsid w:val="00AC1628"/>
    <w:rsid w:val="00AC1C1D"/>
    <w:rsid w:val="00AC20A7"/>
    <w:rsid w:val="00AC20C2"/>
    <w:rsid w:val="00AC2171"/>
    <w:rsid w:val="00AC2400"/>
    <w:rsid w:val="00AC2649"/>
    <w:rsid w:val="00AC27BB"/>
    <w:rsid w:val="00AC2B8B"/>
    <w:rsid w:val="00AC2DAB"/>
    <w:rsid w:val="00AC2E3C"/>
    <w:rsid w:val="00AC2EE7"/>
    <w:rsid w:val="00AC2F14"/>
    <w:rsid w:val="00AC2FA1"/>
    <w:rsid w:val="00AC3040"/>
    <w:rsid w:val="00AC3234"/>
    <w:rsid w:val="00AC33B3"/>
    <w:rsid w:val="00AC3452"/>
    <w:rsid w:val="00AC360F"/>
    <w:rsid w:val="00AC3673"/>
    <w:rsid w:val="00AC37D2"/>
    <w:rsid w:val="00AC3A15"/>
    <w:rsid w:val="00AC3A7B"/>
    <w:rsid w:val="00AC3F9C"/>
    <w:rsid w:val="00AC4449"/>
    <w:rsid w:val="00AC4ABE"/>
    <w:rsid w:val="00AC4AC1"/>
    <w:rsid w:val="00AC4B63"/>
    <w:rsid w:val="00AC4D8D"/>
    <w:rsid w:val="00AC4D97"/>
    <w:rsid w:val="00AC515A"/>
    <w:rsid w:val="00AC53AF"/>
    <w:rsid w:val="00AC550C"/>
    <w:rsid w:val="00AC5B4A"/>
    <w:rsid w:val="00AC603A"/>
    <w:rsid w:val="00AC62E3"/>
    <w:rsid w:val="00AC636C"/>
    <w:rsid w:val="00AC6420"/>
    <w:rsid w:val="00AC6562"/>
    <w:rsid w:val="00AC666A"/>
    <w:rsid w:val="00AC67AD"/>
    <w:rsid w:val="00AC67BA"/>
    <w:rsid w:val="00AC6816"/>
    <w:rsid w:val="00AC693C"/>
    <w:rsid w:val="00AC6C7A"/>
    <w:rsid w:val="00AC6D33"/>
    <w:rsid w:val="00AC6EAD"/>
    <w:rsid w:val="00AC6F3A"/>
    <w:rsid w:val="00AC700D"/>
    <w:rsid w:val="00AC7242"/>
    <w:rsid w:val="00AC72FE"/>
    <w:rsid w:val="00AC739D"/>
    <w:rsid w:val="00AC764D"/>
    <w:rsid w:val="00AC7BC7"/>
    <w:rsid w:val="00AC7EA9"/>
    <w:rsid w:val="00AD0289"/>
    <w:rsid w:val="00AD02CB"/>
    <w:rsid w:val="00AD04A4"/>
    <w:rsid w:val="00AD0595"/>
    <w:rsid w:val="00AD06EB"/>
    <w:rsid w:val="00AD0B92"/>
    <w:rsid w:val="00AD0C0D"/>
    <w:rsid w:val="00AD0C7E"/>
    <w:rsid w:val="00AD0E72"/>
    <w:rsid w:val="00AD1047"/>
    <w:rsid w:val="00AD11D0"/>
    <w:rsid w:val="00AD11D5"/>
    <w:rsid w:val="00AD1413"/>
    <w:rsid w:val="00AD1725"/>
    <w:rsid w:val="00AD1D39"/>
    <w:rsid w:val="00AD1FEE"/>
    <w:rsid w:val="00AD23FB"/>
    <w:rsid w:val="00AD2731"/>
    <w:rsid w:val="00AD2EDF"/>
    <w:rsid w:val="00AD39D9"/>
    <w:rsid w:val="00AD3BE5"/>
    <w:rsid w:val="00AD3C4E"/>
    <w:rsid w:val="00AD3E83"/>
    <w:rsid w:val="00AD4130"/>
    <w:rsid w:val="00AD42A6"/>
    <w:rsid w:val="00AD4300"/>
    <w:rsid w:val="00AD43F6"/>
    <w:rsid w:val="00AD44A2"/>
    <w:rsid w:val="00AD462D"/>
    <w:rsid w:val="00AD4688"/>
    <w:rsid w:val="00AD468C"/>
    <w:rsid w:val="00AD4846"/>
    <w:rsid w:val="00AD4969"/>
    <w:rsid w:val="00AD4A09"/>
    <w:rsid w:val="00AD4C3B"/>
    <w:rsid w:val="00AD4D10"/>
    <w:rsid w:val="00AD4DFF"/>
    <w:rsid w:val="00AD5044"/>
    <w:rsid w:val="00AD5169"/>
    <w:rsid w:val="00AD53AF"/>
    <w:rsid w:val="00AD54B1"/>
    <w:rsid w:val="00AD5574"/>
    <w:rsid w:val="00AD55DB"/>
    <w:rsid w:val="00AD5604"/>
    <w:rsid w:val="00AD56BE"/>
    <w:rsid w:val="00AD5895"/>
    <w:rsid w:val="00AD5CAE"/>
    <w:rsid w:val="00AD5E05"/>
    <w:rsid w:val="00AD616B"/>
    <w:rsid w:val="00AD6191"/>
    <w:rsid w:val="00AD62A7"/>
    <w:rsid w:val="00AD62BB"/>
    <w:rsid w:val="00AD64A9"/>
    <w:rsid w:val="00AD6A15"/>
    <w:rsid w:val="00AD6B89"/>
    <w:rsid w:val="00AD6D9B"/>
    <w:rsid w:val="00AD6DDE"/>
    <w:rsid w:val="00AD715A"/>
    <w:rsid w:val="00AD7163"/>
    <w:rsid w:val="00AD7243"/>
    <w:rsid w:val="00AD762A"/>
    <w:rsid w:val="00AD79FF"/>
    <w:rsid w:val="00AD7B6E"/>
    <w:rsid w:val="00AD7C06"/>
    <w:rsid w:val="00AD7E2E"/>
    <w:rsid w:val="00AD7E8E"/>
    <w:rsid w:val="00AE003A"/>
    <w:rsid w:val="00AE0079"/>
    <w:rsid w:val="00AE0408"/>
    <w:rsid w:val="00AE07D5"/>
    <w:rsid w:val="00AE0838"/>
    <w:rsid w:val="00AE0D4C"/>
    <w:rsid w:val="00AE1088"/>
    <w:rsid w:val="00AE1386"/>
    <w:rsid w:val="00AE14FF"/>
    <w:rsid w:val="00AE1585"/>
    <w:rsid w:val="00AE15F2"/>
    <w:rsid w:val="00AE1961"/>
    <w:rsid w:val="00AE1B59"/>
    <w:rsid w:val="00AE1E69"/>
    <w:rsid w:val="00AE1EAD"/>
    <w:rsid w:val="00AE21CF"/>
    <w:rsid w:val="00AE232B"/>
    <w:rsid w:val="00AE2396"/>
    <w:rsid w:val="00AE2426"/>
    <w:rsid w:val="00AE2595"/>
    <w:rsid w:val="00AE25CB"/>
    <w:rsid w:val="00AE2C16"/>
    <w:rsid w:val="00AE2CCB"/>
    <w:rsid w:val="00AE2E8C"/>
    <w:rsid w:val="00AE2EF9"/>
    <w:rsid w:val="00AE30F9"/>
    <w:rsid w:val="00AE3241"/>
    <w:rsid w:val="00AE3943"/>
    <w:rsid w:val="00AE3BE2"/>
    <w:rsid w:val="00AE3D16"/>
    <w:rsid w:val="00AE3DB2"/>
    <w:rsid w:val="00AE3F08"/>
    <w:rsid w:val="00AE422C"/>
    <w:rsid w:val="00AE43A7"/>
    <w:rsid w:val="00AE460E"/>
    <w:rsid w:val="00AE477D"/>
    <w:rsid w:val="00AE4872"/>
    <w:rsid w:val="00AE48A2"/>
    <w:rsid w:val="00AE4920"/>
    <w:rsid w:val="00AE4B5A"/>
    <w:rsid w:val="00AE4EBB"/>
    <w:rsid w:val="00AE5035"/>
    <w:rsid w:val="00AE5059"/>
    <w:rsid w:val="00AE5319"/>
    <w:rsid w:val="00AE54ED"/>
    <w:rsid w:val="00AE57EE"/>
    <w:rsid w:val="00AE59CE"/>
    <w:rsid w:val="00AE5C85"/>
    <w:rsid w:val="00AE5C9B"/>
    <w:rsid w:val="00AE6009"/>
    <w:rsid w:val="00AE60AC"/>
    <w:rsid w:val="00AE6185"/>
    <w:rsid w:val="00AE63A3"/>
    <w:rsid w:val="00AE655F"/>
    <w:rsid w:val="00AE6621"/>
    <w:rsid w:val="00AE67CE"/>
    <w:rsid w:val="00AE689E"/>
    <w:rsid w:val="00AE69C1"/>
    <w:rsid w:val="00AE6A2B"/>
    <w:rsid w:val="00AE6A2E"/>
    <w:rsid w:val="00AE6C0A"/>
    <w:rsid w:val="00AE6F0F"/>
    <w:rsid w:val="00AE7002"/>
    <w:rsid w:val="00AE7667"/>
    <w:rsid w:val="00AE79F1"/>
    <w:rsid w:val="00AE7BF1"/>
    <w:rsid w:val="00AE7D9C"/>
    <w:rsid w:val="00AE7EEA"/>
    <w:rsid w:val="00AE7EF8"/>
    <w:rsid w:val="00AE7FA4"/>
    <w:rsid w:val="00AF0426"/>
    <w:rsid w:val="00AF0D77"/>
    <w:rsid w:val="00AF0FE9"/>
    <w:rsid w:val="00AF118B"/>
    <w:rsid w:val="00AF11BA"/>
    <w:rsid w:val="00AF12B0"/>
    <w:rsid w:val="00AF1335"/>
    <w:rsid w:val="00AF13F6"/>
    <w:rsid w:val="00AF143B"/>
    <w:rsid w:val="00AF1723"/>
    <w:rsid w:val="00AF1817"/>
    <w:rsid w:val="00AF1871"/>
    <w:rsid w:val="00AF187F"/>
    <w:rsid w:val="00AF18BD"/>
    <w:rsid w:val="00AF19FF"/>
    <w:rsid w:val="00AF1C5F"/>
    <w:rsid w:val="00AF1CB0"/>
    <w:rsid w:val="00AF1CBC"/>
    <w:rsid w:val="00AF1D5E"/>
    <w:rsid w:val="00AF2093"/>
    <w:rsid w:val="00AF21F6"/>
    <w:rsid w:val="00AF22F8"/>
    <w:rsid w:val="00AF243B"/>
    <w:rsid w:val="00AF26B3"/>
    <w:rsid w:val="00AF28A6"/>
    <w:rsid w:val="00AF2AD8"/>
    <w:rsid w:val="00AF2D33"/>
    <w:rsid w:val="00AF2DC7"/>
    <w:rsid w:val="00AF2E3B"/>
    <w:rsid w:val="00AF355C"/>
    <w:rsid w:val="00AF3610"/>
    <w:rsid w:val="00AF3802"/>
    <w:rsid w:val="00AF3C3C"/>
    <w:rsid w:val="00AF3C98"/>
    <w:rsid w:val="00AF3D28"/>
    <w:rsid w:val="00AF4244"/>
    <w:rsid w:val="00AF4267"/>
    <w:rsid w:val="00AF4737"/>
    <w:rsid w:val="00AF4869"/>
    <w:rsid w:val="00AF48BF"/>
    <w:rsid w:val="00AF4BAB"/>
    <w:rsid w:val="00AF4C68"/>
    <w:rsid w:val="00AF4E5E"/>
    <w:rsid w:val="00AF509D"/>
    <w:rsid w:val="00AF521C"/>
    <w:rsid w:val="00AF547E"/>
    <w:rsid w:val="00AF55F0"/>
    <w:rsid w:val="00AF56D6"/>
    <w:rsid w:val="00AF5C6F"/>
    <w:rsid w:val="00AF5DBA"/>
    <w:rsid w:val="00AF6092"/>
    <w:rsid w:val="00AF60C2"/>
    <w:rsid w:val="00AF6626"/>
    <w:rsid w:val="00AF66CE"/>
    <w:rsid w:val="00AF6800"/>
    <w:rsid w:val="00AF70C4"/>
    <w:rsid w:val="00AF70F3"/>
    <w:rsid w:val="00AF7108"/>
    <w:rsid w:val="00AF7637"/>
    <w:rsid w:val="00AF7650"/>
    <w:rsid w:val="00AF77DF"/>
    <w:rsid w:val="00B001F5"/>
    <w:rsid w:val="00B0028C"/>
    <w:rsid w:val="00B00387"/>
    <w:rsid w:val="00B00649"/>
    <w:rsid w:val="00B00AB9"/>
    <w:rsid w:val="00B00CF5"/>
    <w:rsid w:val="00B00D27"/>
    <w:rsid w:val="00B00FBD"/>
    <w:rsid w:val="00B01231"/>
    <w:rsid w:val="00B016C5"/>
    <w:rsid w:val="00B0181C"/>
    <w:rsid w:val="00B0189F"/>
    <w:rsid w:val="00B02243"/>
    <w:rsid w:val="00B02565"/>
    <w:rsid w:val="00B02567"/>
    <w:rsid w:val="00B0277B"/>
    <w:rsid w:val="00B02949"/>
    <w:rsid w:val="00B02DBC"/>
    <w:rsid w:val="00B02E80"/>
    <w:rsid w:val="00B02F0D"/>
    <w:rsid w:val="00B03167"/>
    <w:rsid w:val="00B034F0"/>
    <w:rsid w:val="00B03563"/>
    <w:rsid w:val="00B038F9"/>
    <w:rsid w:val="00B039CB"/>
    <w:rsid w:val="00B03B1F"/>
    <w:rsid w:val="00B04081"/>
    <w:rsid w:val="00B04103"/>
    <w:rsid w:val="00B04575"/>
    <w:rsid w:val="00B04591"/>
    <w:rsid w:val="00B0468F"/>
    <w:rsid w:val="00B04780"/>
    <w:rsid w:val="00B048BA"/>
    <w:rsid w:val="00B049BA"/>
    <w:rsid w:val="00B04CBD"/>
    <w:rsid w:val="00B04D31"/>
    <w:rsid w:val="00B04E18"/>
    <w:rsid w:val="00B04ED5"/>
    <w:rsid w:val="00B04EE7"/>
    <w:rsid w:val="00B04F77"/>
    <w:rsid w:val="00B05035"/>
    <w:rsid w:val="00B052A2"/>
    <w:rsid w:val="00B0540F"/>
    <w:rsid w:val="00B05500"/>
    <w:rsid w:val="00B057CE"/>
    <w:rsid w:val="00B0587A"/>
    <w:rsid w:val="00B058F5"/>
    <w:rsid w:val="00B05BBB"/>
    <w:rsid w:val="00B05EB5"/>
    <w:rsid w:val="00B0604C"/>
    <w:rsid w:val="00B061F6"/>
    <w:rsid w:val="00B06213"/>
    <w:rsid w:val="00B0621F"/>
    <w:rsid w:val="00B067FA"/>
    <w:rsid w:val="00B069A0"/>
    <w:rsid w:val="00B06A41"/>
    <w:rsid w:val="00B06B09"/>
    <w:rsid w:val="00B06DF3"/>
    <w:rsid w:val="00B06F9B"/>
    <w:rsid w:val="00B06FA7"/>
    <w:rsid w:val="00B07229"/>
    <w:rsid w:val="00B07264"/>
    <w:rsid w:val="00B07310"/>
    <w:rsid w:val="00B0766F"/>
    <w:rsid w:val="00B07765"/>
    <w:rsid w:val="00B07A00"/>
    <w:rsid w:val="00B07AB8"/>
    <w:rsid w:val="00B07AFB"/>
    <w:rsid w:val="00B07B72"/>
    <w:rsid w:val="00B07C1C"/>
    <w:rsid w:val="00B07E60"/>
    <w:rsid w:val="00B07EBA"/>
    <w:rsid w:val="00B10020"/>
    <w:rsid w:val="00B10110"/>
    <w:rsid w:val="00B10295"/>
    <w:rsid w:val="00B106A5"/>
    <w:rsid w:val="00B10768"/>
    <w:rsid w:val="00B10834"/>
    <w:rsid w:val="00B1096C"/>
    <w:rsid w:val="00B10999"/>
    <w:rsid w:val="00B10A71"/>
    <w:rsid w:val="00B10C70"/>
    <w:rsid w:val="00B10E8C"/>
    <w:rsid w:val="00B10F3E"/>
    <w:rsid w:val="00B110AB"/>
    <w:rsid w:val="00B111FF"/>
    <w:rsid w:val="00B11256"/>
    <w:rsid w:val="00B1144E"/>
    <w:rsid w:val="00B11520"/>
    <w:rsid w:val="00B117CC"/>
    <w:rsid w:val="00B1193E"/>
    <w:rsid w:val="00B1194E"/>
    <w:rsid w:val="00B11A6C"/>
    <w:rsid w:val="00B11BD6"/>
    <w:rsid w:val="00B1252E"/>
    <w:rsid w:val="00B125CE"/>
    <w:rsid w:val="00B1272E"/>
    <w:rsid w:val="00B12763"/>
    <w:rsid w:val="00B1294B"/>
    <w:rsid w:val="00B12A50"/>
    <w:rsid w:val="00B12B3C"/>
    <w:rsid w:val="00B12BAA"/>
    <w:rsid w:val="00B12E95"/>
    <w:rsid w:val="00B12F6D"/>
    <w:rsid w:val="00B1309C"/>
    <w:rsid w:val="00B130C8"/>
    <w:rsid w:val="00B130D6"/>
    <w:rsid w:val="00B13317"/>
    <w:rsid w:val="00B13530"/>
    <w:rsid w:val="00B1370E"/>
    <w:rsid w:val="00B137F4"/>
    <w:rsid w:val="00B13820"/>
    <w:rsid w:val="00B13913"/>
    <w:rsid w:val="00B13E50"/>
    <w:rsid w:val="00B144AB"/>
    <w:rsid w:val="00B144BD"/>
    <w:rsid w:val="00B148C3"/>
    <w:rsid w:val="00B14A14"/>
    <w:rsid w:val="00B14D47"/>
    <w:rsid w:val="00B14F0E"/>
    <w:rsid w:val="00B15003"/>
    <w:rsid w:val="00B15324"/>
    <w:rsid w:val="00B1532A"/>
    <w:rsid w:val="00B153D8"/>
    <w:rsid w:val="00B15442"/>
    <w:rsid w:val="00B15455"/>
    <w:rsid w:val="00B15CD2"/>
    <w:rsid w:val="00B15DD4"/>
    <w:rsid w:val="00B15EAF"/>
    <w:rsid w:val="00B15EC1"/>
    <w:rsid w:val="00B161B3"/>
    <w:rsid w:val="00B161F9"/>
    <w:rsid w:val="00B1631F"/>
    <w:rsid w:val="00B16345"/>
    <w:rsid w:val="00B16382"/>
    <w:rsid w:val="00B16507"/>
    <w:rsid w:val="00B1653E"/>
    <w:rsid w:val="00B16541"/>
    <w:rsid w:val="00B165BB"/>
    <w:rsid w:val="00B16792"/>
    <w:rsid w:val="00B1696B"/>
    <w:rsid w:val="00B169F8"/>
    <w:rsid w:val="00B16A8D"/>
    <w:rsid w:val="00B16BF3"/>
    <w:rsid w:val="00B16C09"/>
    <w:rsid w:val="00B16C88"/>
    <w:rsid w:val="00B1723E"/>
    <w:rsid w:val="00B174E6"/>
    <w:rsid w:val="00B17716"/>
    <w:rsid w:val="00B177DE"/>
    <w:rsid w:val="00B17B99"/>
    <w:rsid w:val="00B17BD6"/>
    <w:rsid w:val="00B200BE"/>
    <w:rsid w:val="00B202B7"/>
    <w:rsid w:val="00B202C2"/>
    <w:rsid w:val="00B202E4"/>
    <w:rsid w:val="00B20672"/>
    <w:rsid w:val="00B206B5"/>
    <w:rsid w:val="00B20700"/>
    <w:rsid w:val="00B209F1"/>
    <w:rsid w:val="00B20E6C"/>
    <w:rsid w:val="00B21407"/>
    <w:rsid w:val="00B2140C"/>
    <w:rsid w:val="00B21672"/>
    <w:rsid w:val="00B2187F"/>
    <w:rsid w:val="00B218F0"/>
    <w:rsid w:val="00B21B44"/>
    <w:rsid w:val="00B21B8B"/>
    <w:rsid w:val="00B21C12"/>
    <w:rsid w:val="00B21C3D"/>
    <w:rsid w:val="00B21C41"/>
    <w:rsid w:val="00B21FED"/>
    <w:rsid w:val="00B22070"/>
    <w:rsid w:val="00B221C9"/>
    <w:rsid w:val="00B224B9"/>
    <w:rsid w:val="00B2264E"/>
    <w:rsid w:val="00B229F6"/>
    <w:rsid w:val="00B2302A"/>
    <w:rsid w:val="00B230F9"/>
    <w:rsid w:val="00B2319A"/>
    <w:rsid w:val="00B23977"/>
    <w:rsid w:val="00B239B8"/>
    <w:rsid w:val="00B23B47"/>
    <w:rsid w:val="00B23BC8"/>
    <w:rsid w:val="00B23E84"/>
    <w:rsid w:val="00B24050"/>
    <w:rsid w:val="00B24163"/>
    <w:rsid w:val="00B242EB"/>
    <w:rsid w:val="00B245D1"/>
    <w:rsid w:val="00B24A07"/>
    <w:rsid w:val="00B24B3B"/>
    <w:rsid w:val="00B2544B"/>
    <w:rsid w:val="00B254F8"/>
    <w:rsid w:val="00B25700"/>
    <w:rsid w:val="00B257EC"/>
    <w:rsid w:val="00B257FD"/>
    <w:rsid w:val="00B25908"/>
    <w:rsid w:val="00B259E0"/>
    <w:rsid w:val="00B25B73"/>
    <w:rsid w:val="00B25BE2"/>
    <w:rsid w:val="00B25E22"/>
    <w:rsid w:val="00B25EB8"/>
    <w:rsid w:val="00B25F95"/>
    <w:rsid w:val="00B260EF"/>
    <w:rsid w:val="00B26174"/>
    <w:rsid w:val="00B26181"/>
    <w:rsid w:val="00B263D1"/>
    <w:rsid w:val="00B26802"/>
    <w:rsid w:val="00B2689C"/>
    <w:rsid w:val="00B26BEF"/>
    <w:rsid w:val="00B26D45"/>
    <w:rsid w:val="00B26FFC"/>
    <w:rsid w:val="00B27112"/>
    <w:rsid w:val="00B271E0"/>
    <w:rsid w:val="00B27481"/>
    <w:rsid w:val="00B2754D"/>
    <w:rsid w:val="00B27661"/>
    <w:rsid w:val="00B27696"/>
    <w:rsid w:val="00B2787F"/>
    <w:rsid w:val="00B27B52"/>
    <w:rsid w:val="00B27B8C"/>
    <w:rsid w:val="00B3002A"/>
    <w:rsid w:val="00B30192"/>
    <w:rsid w:val="00B30222"/>
    <w:rsid w:val="00B30359"/>
    <w:rsid w:val="00B30382"/>
    <w:rsid w:val="00B3058E"/>
    <w:rsid w:val="00B308B4"/>
    <w:rsid w:val="00B30CCE"/>
    <w:rsid w:val="00B30FF9"/>
    <w:rsid w:val="00B311ED"/>
    <w:rsid w:val="00B314C2"/>
    <w:rsid w:val="00B314EA"/>
    <w:rsid w:val="00B3168B"/>
    <w:rsid w:val="00B31932"/>
    <w:rsid w:val="00B319B5"/>
    <w:rsid w:val="00B31B8D"/>
    <w:rsid w:val="00B31BA6"/>
    <w:rsid w:val="00B31BE4"/>
    <w:rsid w:val="00B31E13"/>
    <w:rsid w:val="00B31ED9"/>
    <w:rsid w:val="00B31FE5"/>
    <w:rsid w:val="00B32313"/>
    <w:rsid w:val="00B3231F"/>
    <w:rsid w:val="00B32426"/>
    <w:rsid w:val="00B32464"/>
    <w:rsid w:val="00B324E5"/>
    <w:rsid w:val="00B3258E"/>
    <w:rsid w:val="00B32829"/>
    <w:rsid w:val="00B32D79"/>
    <w:rsid w:val="00B32DBF"/>
    <w:rsid w:val="00B33109"/>
    <w:rsid w:val="00B335B7"/>
    <w:rsid w:val="00B336A8"/>
    <w:rsid w:val="00B33A13"/>
    <w:rsid w:val="00B33AB2"/>
    <w:rsid w:val="00B33E25"/>
    <w:rsid w:val="00B33E58"/>
    <w:rsid w:val="00B33E75"/>
    <w:rsid w:val="00B33F7E"/>
    <w:rsid w:val="00B34010"/>
    <w:rsid w:val="00B340BB"/>
    <w:rsid w:val="00B3425E"/>
    <w:rsid w:val="00B346B6"/>
    <w:rsid w:val="00B34743"/>
    <w:rsid w:val="00B34799"/>
    <w:rsid w:val="00B34888"/>
    <w:rsid w:val="00B348DE"/>
    <w:rsid w:val="00B34CC8"/>
    <w:rsid w:val="00B34E51"/>
    <w:rsid w:val="00B34FC3"/>
    <w:rsid w:val="00B35095"/>
    <w:rsid w:val="00B35309"/>
    <w:rsid w:val="00B3535D"/>
    <w:rsid w:val="00B353BD"/>
    <w:rsid w:val="00B353FB"/>
    <w:rsid w:val="00B35905"/>
    <w:rsid w:val="00B35B0B"/>
    <w:rsid w:val="00B35FB1"/>
    <w:rsid w:val="00B363B3"/>
    <w:rsid w:val="00B36442"/>
    <w:rsid w:val="00B36464"/>
    <w:rsid w:val="00B365C2"/>
    <w:rsid w:val="00B36631"/>
    <w:rsid w:val="00B366BA"/>
    <w:rsid w:val="00B36734"/>
    <w:rsid w:val="00B36A3F"/>
    <w:rsid w:val="00B36A4A"/>
    <w:rsid w:val="00B36AA8"/>
    <w:rsid w:val="00B36BAD"/>
    <w:rsid w:val="00B36D87"/>
    <w:rsid w:val="00B36EDF"/>
    <w:rsid w:val="00B36F0E"/>
    <w:rsid w:val="00B371C9"/>
    <w:rsid w:val="00B376C0"/>
    <w:rsid w:val="00B378B2"/>
    <w:rsid w:val="00B37905"/>
    <w:rsid w:val="00B37F40"/>
    <w:rsid w:val="00B37F98"/>
    <w:rsid w:val="00B4013F"/>
    <w:rsid w:val="00B40171"/>
    <w:rsid w:val="00B401C0"/>
    <w:rsid w:val="00B40345"/>
    <w:rsid w:val="00B405B2"/>
    <w:rsid w:val="00B40689"/>
    <w:rsid w:val="00B4077F"/>
    <w:rsid w:val="00B407B7"/>
    <w:rsid w:val="00B408D2"/>
    <w:rsid w:val="00B411D6"/>
    <w:rsid w:val="00B41280"/>
    <w:rsid w:val="00B412D1"/>
    <w:rsid w:val="00B4164D"/>
    <w:rsid w:val="00B41658"/>
    <w:rsid w:val="00B417CA"/>
    <w:rsid w:val="00B41A18"/>
    <w:rsid w:val="00B41CB0"/>
    <w:rsid w:val="00B42050"/>
    <w:rsid w:val="00B4210F"/>
    <w:rsid w:val="00B4214C"/>
    <w:rsid w:val="00B422E9"/>
    <w:rsid w:val="00B4235E"/>
    <w:rsid w:val="00B425A5"/>
    <w:rsid w:val="00B425D1"/>
    <w:rsid w:val="00B42609"/>
    <w:rsid w:val="00B42B1B"/>
    <w:rsid w:val="00B42C95"/>
    <w:rsid w:val="00B42DC0"/>
    <w:rsid w:val="00B42E00"/>
    <w:rsid w:val="00B434B7"/>
    <w:rsid w:val="00B43791"/>
    <w:rsid w:val="00B43B5C"/>
    <w:rsid w:val="00B43CA8"/>
    <w:rsid w:val="00B44147"/>
    <w:rsid w:val="00B444E9"/>
    <w:rsid w:val="00B44513"/>
    <w:rsid w:val="00B44649"/>
    <w:rsid w:val="00B4465C"/>
    <w:rsid w:val="00B44C67"/>
    <w:rsid w:val="00B44F25"/>
    <w:rsid w:val="00B452E6"/>
    <w:rsid w:val="00B4571A"/>
    <w:rsid w:val="00B4598A"/>
    <w:rsid w:val="00B45AA8"/>
    <w:rsid w:val="00B45CAA"/>
    <w:rsid w:val="00B45E00"/>
    <w:rsid w:val="00B4607E"/>
    <w:rsid w:val="00B4628E"/>
    <w:rsid w:val="00B463D8"/>
    <w:rsid w:val="00B4673A"/>
    <w:rsid w:val="00B46963"/>
    <w:rsid w:val="00B46AFC"/>
    <w:rsid w:val="00B46B49"/>
    <w:rsid w:val="00B46B5A"/>
    <w:rsid w:val="00B46B8E"/>
    <w:rsid w:val="00B46C11"/>
    <w:rsid w:val="00B46D5A"/>
    <w:rsid w:val="00B46EC4"/>
    <w:rsid w:val="00B46EF2"/>
    <w:rsid w:val="00B472CB"/>
    <w:rsid w:val="00B47821"/>
    <w:rsid w:val="00B47942"/>
    <w:rsid w:val="00B4794F"/>
    <w:rsid w:val="00B47A49"/>
    <w:rsid w:val="00B5008B"/>
    <w:rsid w:val="00B50099"/>
    <w:rsid w:val="00B50198"/>
    <w:rsid w:val="00B501CA"/>
    <w:rsid w:val="00B50748"/>
    <w:rsid w:val="00B507E5"/>
    <w:rsid w:val="00B508FF"/>
    <w:rsid w:val="00B50B70"/>
    <w:rsid w:val="00B50CA8"/>
    <w:rsid w:val="00B50CD1"/>
    <w:rsid w:val="00B50DD5"/>
    <w:rsid w:val="00B50FF0"/>
    <w:rsid w:val="00B51202"/>
    <w:rsid w:val="00B513CA"/>
    <w:rsid w:val="00B51789"/>
    <w:rsid w:val="00B518A9"/>
    <w:rsid w:val="00B519EF"/>
    <w:rsid w:val="00B519F9"/>
    <w:rsid w:val="00B51B80"/>
    <w:rsid w:val="00B51BEE"/>
    <w:rsid w:val="00B51D2F"/>
    <w:rsid w:val="00B51E35"/>
    <w:rsid w:val="00B520F0"/>
    <w:rsid w:val="00B522EE"/>
    <w:rsid w:val="00B52388"/>
    <w:rsid w:val="00B52845"/>
    <w:rsid w:val="00B528A2"/>
    <w:rsid w:val="00B52995"/>
    <w:rsid w:val="00B52DE6"/>
    <w:rsid w:val="00B53207"/>
    <w:rsid w:val="00B5349F"/>
    <w:rsid w:val="00B535A9"/>
    <w:rsid w:val="00B53847"/>
    <w:rsid w:val="00B5385F"/>
    <w:rsid w:val="00B53AA0"/>
    <w:rsid w:val="00B53B74"/>
    <w:rsid w:val="00B53CED"/>
    <w:rsid w:val="00B54357"/>
    <w:rsid w:val="00B549D5"/>
    <w:rsid w:val="00B54BFC"/>
    <w:rsid w:val="00B5526D"/>
    <w:rsid w:val="00B55936"/>
    <w:rsid w:val="00B559F3"/>
    <w:rsid w:val="00B55FC5"/>
    <w:rsid w:val="00B56037"/>
    <w:rsid w:val="00B564BE"/>
    <w:rsid w:val="00B5653E"/>
    <w:rsid w:val="00B56568"/>
    <w:rsid w:val="00B56684"/>
    <w:rsid w:val="00B56A08"/>
    <w:rsid w:val="00B56C44"/>
    <w:rsid w:val="00B5706E"/>
    <w:rsid w:val="00B5714F"/>
    <w:rsid w:val="00B5717D"/>
    <w:rsid w:val="00B571B6"/>
    <w:rsid w:val="00B57295"/>
    <w:rsid w:val="00B57541"/>
    <w:rsid w:val="00B5767E"/>
    <w:rsid w:val="00B577E6"/>
    <w:rsid w:val="00B57C22"/>
    <w:rsid w:val="00B57DF6"/>
    <w:rsid w:val="00B57E0A"/>
    <w:rsid w:val="00B57E7E"/>
    <w:rsid w:val="00B60071"/>
    <w:rsid w:val="00B60711"/>
    <w:rsid w:val="00B60B2F"/>
    <w:rsid w:val="00B60B8F"/>
    <w:rsid w:val="00B60BFE"/>
    <w:rsid w:val="00B60DD5"/>
    <w:rsid w:val="00B60E79"/>
    <w:rsid w:val="00B612D2"/>
    <w:rsid w:val="00B61562"/>
    <w:rsid w:val="00B6178C"/>
    <w:rsid w:val="00B617F0"/>
    <w:rsid w:val="00B618B4"/>
    <w:rsid w:val="00B61C9F"/>
    <w:rsid w:val="00B6233F"/>
    <w:rsid w:val="00B62421"/>
    <w:rsid w:val="00B62510"/>
    <w:rsid w:val="00B62539"/>
    <w:rsid w:val="00B629E4"/>
    <w:rsid w:val="00B629EE"/>
    <w:rsid w:val="00B62AD6"/>
    <w:rsid w:val="00B62BD7"/>
    <w:rsid w:val="00B62C79"/>
    <w:rsid w:val="00B62F0E"/>
    <w:rsid w:val="00B6319C"/>
    <w:rsid w:val="00B63201"/>
    <w:rsid w:val="00B6322A"/>
    <w:rsid w:val="00B63ABC"/>
    <w:rsid w:val="00B63C7E"/>
    <w:rsid w:val="00B640E6"/>
    <w:rsid w:val="00B643A1"/>
    <w:rsid w:val="00B64625"/>
    <w:rsid w:val="00B6468C"/>
    <w:rsid w:val="00B646FC"/>
    <w:rsid w:val="00B647C1"/>
    <w:rsid w:val="00B64B44"/>
    <w:rsid w:val="00B64D9E"/>
    <w:rsid w:val="00B6503A"/>
    <w:rsid w:val="00B65307"/>
    <w:rsid w:val="00B655D3"/>
    <w:rsid w:val="00B65823"/>
    <w:rsid w:val="00B658BE"/>
    <w:rsid w:val="00B65A53"/>
    <w:rsid w:val="00B661AE"/>
    <w:rsid w:val="00B667A1"/>
    <w:rsid w:val="00B667E4"/>
    <w:rsid w:val="00B66C5C"/>
    <w:rsid w:val="00B66D5D"/>
    <w:rsid w:val="00B67405"/>
    <w:rsid w:val="00B674D6"/>
    <w:rsid w:val="00B67533"/>
    <w:rsid w:val="00B675EE"/>
    <w:rsid w:val="00B6764E"/>
    <w:rsid w:val="00B67682"/>
    <w:rsid w:val="00B67738"/>
    <w:rsid w:val="00B6776F"/>
    <w:rsid w:val="00B6778F"/>
    <w:rsid w:val="00B678A3"/>
    <w:rsid w:val="00B679C9"/>
    <w:rsid w:val="00B679F1"/>
    <w:rsid w:val="00B67D4D"/>
    <w:rsid w:val="00B67F58"/>
    <w:rsid w:val="00B67FC4"/>
    <w:rsid w:val="00B67FCA"/>
    <w:rsid w:val="00B70048"/>
    <w:rsid w:val="00B702EC"/>
    <w:rsid w:val="00B7050C"/>
    <w:rsid w:val="00B70601"/>
    <w:rsid w:val="00B70879"/>
    <w:rsid w:val="00B70A02"/>
    <w:rsid w:val="00B71079"/>
    <w:rsid w:val="00B711FC"/>
    <w:rsid w:val="00B712E0"/>
    <w:rsid w:val="00B712E1"/>
    <w:rsid w:val="00B71319"/>
    <w:rsid w:val="00B71423"/>
    <w:rsid w:val="00B7190D"/>
    <w:rsid w:val="00B71B5B"/>
    <w:rsid w:val="00B71B99"/>
    <w:rsid w:val="00B71CC1"/>
    <w:rsid w:val="00B71E28"/>
    <w:rsid w:val="00B71EE4"/>
    <w:rsid w:val="00B722A3"/>
    <w:rsid w:val="00B72F01"/>
    <w:rsid w:val="00B7308F"/>
    <w:rsid w:val="00B73118"/>
    <w:rsid w:val="00B732D8"/>
    <w:rsid w:val="00B73465"/>
    <w:rsid w:val="00B73485"/>
    <w:rsid w:val="00B737EF"/>
    <w:rsid w:val="00B73B42"/>
    <w:rsid w:val="00B74175"/>
    <w:rsid w:val="00B742B9"/>
    <w:rsid w:val="00B7438E"/>
    <w:rsid w:val="00B7456A"/>
    <w:rsid w:val="00B747C8"/>
    <w:rsid w:val="00B748F9"/>
    <w:rsid w:val="00B74B0B"/>
    <w:rsid w:val="00B74B94"/>
    <w:rsid w:val="00B74F28"/>
    <w:rsid w:val="00B7500F"/>
    <w:rsid w:val="00B7532C"/>
    <w:rsid w:val="00B75484"/>
    <w:rsid w:val="00B754CA"/>
    <w:rsid w:val="00B75639"/>
    <w:rsid w:val="00B7571A"/>
    <w:rsid w:val="00B758F4"/>
    <w:rsid w:val="00B75A09"/>
    <w:rsid w:val="00B75A26"/>
    <w:rsid w:val="00B75B15"/>
    <w:rsid w:val="00B75C8F"/>
    <w:rsid w:val="00B75F32"/>
    <w:rsid w:val="00B75FF3"/>
    <w:rsid w:val="00B761C4"/>
    <w:rsid w:val="00B766CD"/>
    <w:rsid w:val="00B766DD"/>
    <w:rsid w:val="00B77219"/>
    <w:rsid w:val="00B77752"/>
    <w:rsid w:val="00B77A0F"/>
    <w:rsid w:val="00B77D13"/>
    <w:rsid w:val="00B77EF1"/>
    <w:rsid w:val="00B800BB"/>
    <w:rsid w:val="00B80345"/>
    <w:rsid w:val="00B804F9"/>
    <w:rsid w:val="00B806F0"/>
    <w:rsid w:val="00B809B1"/>
    <w:rsid w:val="00B80B35"/>
    <w:rsid w:val="00B80BB3"/>
    <w:rsid w:val="00B80D2D"/>
    <w:rsid w:val="00B80DC6"/>
    <w:rsid w:val="00B813A5"/>
    <w:rsid w:val="00B8177C"/>
    <w:rsid w:val="00B8183E"/>
    <w:rsid w:val="00B81BC0"/>
    <w:rsid w:val="00B81C65"/>
    <w:rsid w:val="00B81F5A"/>
    <w:rsid w:val="00B81FA3"/>
    <w:rsid w:val="00B821A2"/>
    <w:rsid w:val="00B821E2"/>
    <w:rsid w:val="00B8224E"/>
    <w:rsid w:val="00B8228B"/>
    <w:rsid w:val="00B82295"/>
    <w:rsid w:val="00B82434"/>
    <w:rsid w:val="00B8246A"/>
    <w:rsid w:val="00B82A59"/>
    <w:rsid w:val="00B82CE4"/>
    <w:rsid w:val="00B83290"/>
    <w:rsid w:val="00B8336A"/>
    <w:rsid w:val="00B833B5"/>
    <w:rsid w:val="00B834AF"/>
    <w:rsid w:val="00B83924"/>
    <w:rsid w:val="00B83A48"/>
    <w:rsid w:val="00B83B2D"/>
    <w:rsid w:val="00B83BFA"/>
    <w:rsid w:val="00B83C18"/>
    <w:rsid w:val="00B83DE4"/>
    <w:rsid w:val="00B83DF8"/>
    <w:rsid w:val="00B83F63"/>
    <w:rsid w:val="00B8409F"/>
    <w:rsid w:val="00B8417F"/>
    <w:rsid w:val="00B8432E"/>
    <w:rsid w:val="00B8437F"/>
    <w:rsid w:val="00B84409"/>
    <w:rsid w:val="00B8448B"/>
    <w:rsid w:val="00B84562"/>
    <w:rsid w:val="00B84EE5"/>
    <w:rsid w:val="00B84FE1"/>
    <w:rsid w:val="00B8500D"/>
    <w:rsid w:val="00B850D3"/>
    <w:rsid w:val="00B8518E"/>
    <w:rsid w:val="00B851B5"/>
    <w:rsid w:val="00B85227"/>
    <w:rsid w:val="00B85259"/>
    <w:rsid w:val="00B85276"/>
    <w:rsid w:val="00B8552C"/>
    <w:rsid w:val="00B855B7"/>
    <w:rsid w:val="00B85607"/>
    <w:rsid w:val="00B857ED"/>
    <w:rsid w:val="00B8591B"/>
    <w:rsid w:val="00B85A0C"/>
    <w:rsid w:val="00B85A34"/>
    <w:rsid w:val="00B85AAE"/>
    <w:rsid w:val="00B864D4"/>
    <w:rsid w:val="00B864FF"/>
    <w:rsid w:val="00B86575"/>
    <w:rsid w:val="00B867C8"/>
    <w:rsid w:val="00B86908"/>
    <w:rsid w:val="00B86D08"/>
    <w:rsid w:val="00B86D8A"/>
    <w:rsid w:val="00B86FFD"/>
    <w:rsid w:val="00B8712A"/>
    <w:rsid w:val="00B8723D"/>
    <w:rsid w:val="00B873EE"/>
    <w:rsid w:val="00B87490"/>
    <w:rsid w:val="00B87749"/>
    <w:rsid w:val="00B8775E"/>
    <w:rsid w:val="00B87988"/>
    <w:rsid w:val="00B87A2D"/>
    <w:rsid w:val="00B87EDD"/>
    <w:rsid w:val="00B90031"/>
    <w:rsid w:val="00B90297"/>
    <w:rsid w:val="00B90315"/>
    <w:rsid w:val="00B9039D"/>
    <w:rsid w:val="00B903D7"/>
    <w:rsid w:val="00B9042B"/>
    <w:rsid w:val="00B90530"/>
    <w:rsid w:val="00B905A8"/>
    <w:rsid w:val="00B909D8"/>
    <w:rsid w:val="00B90D52"/>
    <w:rsid w:val="00B90FB6"/>
    <w:rsid w:val="00B90FBA"/>
    <w:rsid w:val="00B91291"/>
    <w:rsid w:val="00B91303"/>
    <w:rsid w:val="00B913D6"/>
    <w:rsid w:val="00B915D1"/>
    <w:rsid w:val="00B91A13"/>
    <w:rsid w:val="00B91B62"/>
    <w:rsid w:val="00B91F87"/>
    <w:rsid w:val="00B927AA"/>
    <w:rsid w:val="00B92DFD"/>
    <w:rsid w:val="00B92FA6"/>
    <w:rsid w:val="00B931B5"/>
    <w:rsid w:val="00B9351C"/>
    <w:rsid w:val="00B93704"/>
    <w:rsid w:val="00B9388A"/>
    <w:rsid w:val="00B938B9"/>
    <w:rsid w:val="00B93986"/>
    <w:rsid w:val="00B93BB1"/>
    <w:rsid w:val="00B93C96"/>
    <w:rsid w:val="00B93DC9"/>
    <w:rsid w:val="00B93DD5"/>
    <w:rsid w:val="00B94212"/>
    <w:rsid w:val="00B9436C"/>
    <w:rsid w:val="00B94386"/>
    <w:rsid w:val="00B94390"/>
    <w:rsid w:val="00B94835"/>
    <w:rsid w:val="00B94861"/>
    <w:rsid w:val="00B94AA9"/>
    <w:rsid w:val="00B94BF9"/>
    <w:rsid w:val="00B94C81"/>
    <w:rsid w:val="00B94D72"/>
    <w:rsid w:val="00B94D8D"/>
    <w:rsid w:val="00B951B0"/>
    <w:rsid w:val="00B953E5"/>
    <w:rsid w:val="00B953F1"/>
    <w:rsid w:val="00B95777"/>
    <w:rsid w:val="00B957FE"/>
    <w:rsid w:val="00B95972"/>
    <w:rsid w:val="00B9599C"/>
    <w:rsid w:val="00B95C4D"/>
    <w:rsid w:val="00B96082"/>
    <w:rsid w:val="00B96533"/>
    <w:rsid w:val="00B96AC7"/>
    <w:rsid w:val="00B96ADC"/>
    <w:rsid w:val="00B96CF6"/>
    <w:rsid w:val="00B96E50"/>
    <w:rsid w:val="00B96EC8"/>
    <w:rsid w:val="00B96FD3"/>
    <w:rsid w:val="00B9745F"/>
    <w:rsid w:val="00B97646"/>
    <w:rsid w:val="00B9776C"/>
    <w:rsid w:val="00B977C2"/>
    <w:rsid w:val="00B97A08"/>
    <w:rsid w:val="00B97B20"/>
    <w:rsid w:val="00B97B69"/>
    <w:rsid w:val="00B97C48"/>
    <w:rsid w:val="00B97D69"/>
    <w:rsid w:val="00BA003B"/>
    <w:rsid w:val="00BA01D1"/>
    <w:rsid w:val="00BA0285"/>
    <w:rsid w:val="00BA058D"/>
    <w:rsid w:val="00BA074D"/>
    <w:rsid w:val="00BA0780"/>
    <w:rsid w:val="00BA0880"/>
    <w:rsid w:val="00BA08B3"/>
    <w:rsid w:val="00BA0AD9"/>
    <w:rsid w:val="00BA0B3A"/>
    <w:rsid w:val="00BA0CEB"/>
    <w:rsid w:val="00BA0E3C"/>
    <w:rsid w:val="00BA11F1"/>
    <w:rsid w:val="00BA15AA"/>
    <w:rsid w:val="00BA1EE3"/>
    <w:rsid w:val="00BA1F88"/>
    <w:rsid w:val="00BA21C6"/>
    <w:rsid w:val="00BA22E6"/>
    <w:rsid w:val="00BA24B2"/>
    <w:rsid w:val="00BA2713"/>
    <w:rsid w:val="00BA290D"/>
    <w:rsid w:val="00BA2ABD"/>
    <w:rsid w:val="00BA2BEC"/>
    <w:rsid w:val="00BA2C05"/>
    <w:rsid w:val="00BA2CAC"/>
    <w:rsid w:val="00BA374D"/>
    <w:rsid w:val="00BA3966"/>
    <w:rsid w:val="00BA3A70"/>
    <w:rsid w:val="00BA3B81"/>
    <w:rsid w:val="00BA3C82"/>
    <w:rsid w:val="00BA3D00"/>
    <w:rsid w:val="00BA3D20"/>
    <w:rsid w:val="00BA3F22"/>
    <w:rsid w:val="00BA43A8"/>
    <w:rsid w:val="00BA43E1"/>
    <w:rsid w:val="00BA44E4"/>
    <w:rsid w:val="00BA4920"/>
    <w:rsid w:val="00BA4DF0"/>
    <w:rsid w:val="00BA4F5E"/>
    <w:rsid w:val="00BA542E"/>
    <w:rsid w:val="00BA5537"/>
    <w:rsid w:val="00BA57B4"/>
    <w:rsid w:val="00BA5A5D"/>
    <w:rsid w:val="00BA5A94"/>
    <w:rsid w:val="00BA6162"/>
    <w:rsid w:val="00BA6231"/>
    <w:rsid w:val="00BA641E"/>
    <w:rsid w:val="00BA65C7"/>
    <w:rsid w:val="00BA6867"/>
    <w:rsid w:val="00BA6B09"/>
    <w:rsid w:val="00BA6BEA"/>
    <w:rsid w:val="00BA6C22"/>
    <w:rsid w:val="00BA6C51"/>
    <w:rsid w:val="00BA6CC6"/>
    <w:rsid w:val="00BA6EC6"/>
    <w:rsid w:val="00BA7050"/>
    <w:rsid w:val="00BA738E"/>
    <w:rsid w:val="00BA74DF"/>
    <w:rsid w:val="00BA75CD"/>
    <w:rsid w:val="00BA75D1"/>
    <w:rsid w:val="00BA7873"/>
    <w:rsid w:val="00BA7EBF"/>
    <w:rsid w:val="00BB01D7"/>
    <w:rsid w:val="00BB0260"/>
    <w:rsid w:val="00BB0296"/>
    <w:rsid w:val="00BB089F"/>
    <w:rsid w:val="00BB08C4"/>
    <w:rsid w:val="00BB0A4D"/>
    <w:rsid w:val="00BB1046"/>
    <w:rsid w:val="00BB13FA"/>
    <w:rsid w:val="00BB1416"/>
    <w:rsid w:val="00BB15E9"/>
    <w:rsid w:val="00BB17A4"/>
    <w:rsid w:val="00BB17C2"/>
    <w:rsid w:val="00BB1847"/>
    <w:rsid w:val="00BB1851"/>
    <w:rsid w:val="00BB185A"/>
    <w:rsid w:val="00BB1A7F"/>
    <w:rsid w:val="00BB1C2D"/>
    <w:rsid w:val="00BB1F44"/>
    <w:rsid w:val="00BB1FBD"/>
    <w:rsid w:val="00BB2643"/>
    <w:rsid w:val="00BB26FA"/>
    <w:rsid w:val="00BB2A97"/>
    <w:rsid w:val="00BB2CBC"/>
    <w:rsid w:val="00BB31E9"/>
    <w:rsid w:val="00BB37DE"/>
    <w:rsid w:val="00BB3941"/>
    <w:rsid w:val="00BB3993"/>
    <w:rsid w:val="00BB3B86"/>
    <w:rsid w:val="00BB3C59"/>
    <w:rsid w:val="00BB3F62"/>
    <w:rsid w:val="00BB415E"/>
    <w:rsid w:val="00BB41D7"/>
    <w:rsid w:val="00BB421C"/>
    <w:rsid w:val="00BB45D1"/>
    <w:rsid w:val="00BB47F7"/>
    <w:rsid w:val="00BB4951"/>
    <w:rsid w:val="00BB4B50"/>
    <w:rsid w:val="00BB4EE7"/>
    <w:rsid w:val="00BB50C6"/>
    <w:rsid w:val="00BB54A2"/>
    <w:rsid w:val="00BB5515"/>
    <w:rsid w:val="00BB563A"/>
    <w:rsid w:val="00BB5717"/>
    <w:rsid w:val="00BB57C0"/>
    <w:rsid w:val="00BB58B2"/>
    <w:rsid w:val="00BB58B3"/>
    <w:rsid w:val="00BB5C49"/>
    <w:rsid w:val="00BB5CDC"/>
    <w:rsid w:val="00BB5DBA"/>
    <w:rsid w:val="00BB5FDD"/>
    <w:rsid w:val="00BB61C2"/>
    <w:rsid w:val="00BB67FE"/>
    <w:rsid w:val="00BB69A3"/>
    <w:rsid w:val="00BB6E9F"/>
    <w:rsid w:val="00BB75CA"/>
    <w:rsid w:val="00BB7EBA"/>
    <w:rsid w:val="00BB7FD6"/>
    <w:rsid w:val="00BC01DB"/>
    <w:rsid w:val="00BC0597"/>
    <w:rsid w:val="00BC068A"/>
    <w:rsid w:val="00BC0C20"/>
    <w:rsid w:val="00BC0C58"/>
    <w:rsid w:val="00BC0E9D"/>
    <w:rsid w:val="00BC10AB"/>
    <w:rsid w:val="00BC1385"/>
    <w:rsid w:val="00BC1396"/>
    <w:rsid w:val="00BC189F"/>
    <w:rsid w:val="00BC18AF"/>
    <w:rsid w:val="00BC1AE4"/>
    <w:rsid w:val="00BC1C20"/>
    <w:rsid w:val="00BC1D19"/>
    <w:rsid w:val="00BC1EF3"/>
    <w:rsid w:val="00BC21A7"/>
    <w:rsid w:val="00BC2AE2"/>
    <w:rsid w:val="00BC2E71"/>
    <w:rsid w:val="00BC3107"/>
    <w:rsid w:val="00BC3143"/>
    <w:rsid w:val="00BC33F0"/>
    <w:rsid w:val="00BC33F9"/>
    <w:rsid w:val="00BC341F"/>
    <w:rsid w:val="00BC34A2"/>
    <w:rsid w:val="00BC3814"/>
    <w:rsid w:val="00BC38D3"/>
    <w:rsid w:val="00BC390F"/>
    <w:rsid w:val="00BC3B48"/>
    <w:rsid w:val="00BC3C55"/>
    <w:rsid w:val="00BC3C7F"/>
    <w:rsid w:val="00BC3EE7"/>
    <w:rsid w:val="00BC3F2A"/>
    <w:rsid w:val="00BC44D5"/>
    <w:rsid w:val="00BC45DC"/>
    <w:rsid w:val="00BC465C"/>
    <w:rsid w:val="00BC4E1D"/>
    <w:rsid w:val="00BC4EB0"/>
    <w:rsid w:val="00BC5162"/>
    <w:rsid w:val="00BC516B"/>
    <w:rsid w:val="00BC5588"/>
    <w:rsid w:val="00BC571D"/>
    <w:rsid w:val="00BC5751"/>
    <w:rsid w:val="00BC584E"/>
    <w:rsid w:val="00BC5A0C"/>
    <w:rsid w:val="00BC620F"/>
    <w:rsid w:val="00BC6244"/>
    <w:rsid w:val="00BC62A9"/>
    <w:rsid w:val="00BC65A5"/>
    <w:rsid w:val="00BC66F9"/>
    <w:rsid w:val="00BC68B3"/>
    <w:rsid w:val="00BC691E"/>
    <w:rsid w:val="00BC6983"/>
    <w:rsid w:val="00BC699F"/>
    <w:rsid w:val="00BC6E05"/>
    <w:rsid w:val="00BC71B6"/>
    <w:rsid w:val="00BC7664"/>
    <w:rsid w:val="00BC77DC"/>
    <w:rsid w:val="00BC781B"/>
    <w:rsid w:val="00BC792D"/>
    <w:rsid w:val="00BC7C20"/>
    <w:rsid w:val="00BC7EE0"/>
    <w:rsid w:val="00BC7F86"/>
    <w:rsid w:val="00BD0157"/>
    <w:rsid w:val="00BD017A"/>
    <w:rsid w:val="00BD03BC"/>
    <w:rsid w:val="00BD07FF"/>
    <w:rsid w:val="00BD0D5C"/>
    <w:rsid w:val="00BD111A"/>
    <w:rsid w:val="00BD1409"/>
    <w:rsid w:val="00BD1435"/>
    <w:rsid w:val="00BD144F"/>
    <w:rsid w:val="00BD15AD"/>
    <w:rsid w:val="00BD1731"/>
    <w:rsid w:val="00BD19F4"/>
    <w:rsid w:val="00BD1AB8"/>
    <w:rsid w:val="00BD1C48"/>
    <w:rsid w:val="00BD1CBD"/>
    <w:rsid w:val="00BD1E71"/>
    <w:rsid w:val="00BD1F78"/>
    <w:rsid w:val="00BD209A"/>
    <w:rsid w:val="00BD21DD"/>
    <w:rsid w:val="00BD223C"/>
    <w:rsid w:val="00BD26AE"/>
    <w:rsid w:val="00BD270D"/>
    <w:rsid w:val="00BD2A08"/>
    <w:rsid w:val="00BD2AAF"/>
    <w:rsid w:val="00BD2B95"/>
    <w:rsid w:val="00BD2D0C"/>
    <w:rsid w:val="00BD2DA0"/>
    <w:rsid w:val="00BD2E0E"/>
    <w:rsid w:val="00BD314E"/>
    <w:rsid w:val="00BD31A8"/>
    <w:rsid w:val="00BD322C"/>
    <w:rsid w:val="00BD3542"/>
    <w:rsid w:val="00BD363E"/>
    <w:rsid w:val="00BD3658"/>
    <w:rsid w:val="00BD36DC"/>
    <w:rsid w:val="00BD37A3"/>
    <w:rsid w:val="00BD3D14"/>
    <w:rsid w:val="00BD411E"/>
    <w:rsid w:val="00BD4246"/>
    <w:rsid w:val="00BD42AE"/>
    <w:rsid w:val="00BD455D"/>
    <w:rsid w:val="00BD4730"/>
    <w:rsid w:val="00BD4998"/>
    <w:rsid w:val="00BD4C30"/>
    <w:rsid w:val="00BD4D9B"/>
    <w:rsid w:val="00BD5413"/>
    <w:rsid w:val="00BD5522"/>
    <w:rsid w:val="00BD557B"/>
    <w:rsid w:val="00BD56C3"/>
    <w:rsid w:val="00BD5724"/>
    <w:rsid w:val="00BD5E7F"/>
    <w:rsid w:val="00BD6006"/>
    <w:rsid w:val="00BD65A9"/>
    <w:rsid w:val="00BD66A4"/>
    <w:rsid w:val="00BD67F9"/>
    <w:rsid w:val="00BD6956"/>
    <w:rsid w:val="00BD69B0"/>
    <w:rsid w:val="00BD6B77"/>
    <w:rsid w:val="00BD6E7F"/>
    <w:rsid w:val="00BD6F33"/>
    <w:rsid w:val="00BD6FB0"/>
    <w:rsid w:val="00BD7054"/>
    <w:rsid w:val="00BD7155"/>
    <w:rsid w:val="00BD716E"/>
    <w:rsid w:val="00BD71F5"/>
    <w:rsid w:val="00BD72E1"/>
    <w:rsid w:val="00BD740B"/>
    <w:rsid w:val="00BD740E"/>
    <w:rsid w:val="00BD74FD"/>
    <w:rsid w:val="00BD7518"/>
    <w:rsid w:val="00BD7638"/>
    <w:rsid w:val="00BD78CF"/>
    <w:rsid w:val="00BE00A9"/>
    <w:rsid w:val="00BE00B6"/>
    <w:rsid w:val="00BE041E"/>
    <w:rsid w:val="00BE0684"/>
    <w:rsid w:val="00BE0971"/>
    <w:rsid w:val="00BE0987"/>
    <w:rsid w:val="00BE0C1E"/>
    <w:rsid w:val="00BE0C21"/>
    <w:rsid w:val="00BE0C53"/>
    <w:rsid w:val="00BE1182"/>
    <w:rsid w:val="00BE123D"/>
    <w:rsid w:val="00BE13BD"/>
    <w:rsid w:val="00BE1415"/>
    <w:rsid w:val="00BE1A44"/>
    <w:rsid w:val="00BE1CB3"/>
    <w:rsid w:val="00BE1F4F"/>
    <w:rsid w:val="00BE21DE"/>
    <w:rsid w:val="00BE29C0"/>
    <w:rsid w:val="00BE2FA5"/>
    <w:rsid w:val="00BE3009"/>
    <w:rsid w:val="00BE3108"/>
    <w:rsid w:val="00BE3238"/>
    <w:rsid w:val="00BE3593"/>
    <w:rsid w:val="00BE3707"/>
    <w:rsid w:val="00BE3891"/>
    <w:rsid w:val="00BE3B45"/>
    <w:rsid w:val="00BE3C5C"/>
    <w:rsid w:val="00BE41FF"/>
    <w:rsid w:val="00BE43CB"/>
    <w:rsid w:val="00BE4630"/>
    <w:rsid w:val="00BE4A44"/>
    <w:rsid w:val="00BE4A6D"/>
    <w:rsid w:val="00BE4BCD"/>
    <w:rsid w:val="00BE52BB"/>
    <w:rsid w:val="00BE52F7"/>
    <w:rsid w:val="00BE53B8"/>
    <w:rsid w:val="00BE56D7"/>
    <w:rsid w:val="00BE581D"/>
    <w:rsid w:val="00BE5BDF"/>
    <w:rsid w:val="00BE5C01"/>
    <w:rsid w:val="00BE5DA0"/>
    <w:rsid w:val="00BE5DD1"/>
    <w:rsid w:val="00BE5EED"/>
    <w:rsid w:val="00BE629D"/>
    <w:rsid w:val="00BE64A5"/>
    <w:rsid w:val="00BE65F4"/>
    <w:rsid w:val="00BE6FFD"/>
    <w:rsid w:val="00BE7069"/>
    <w:rsid w:val="00BE7228"/>
    <w:rsid w:val="00BE739F"/>
    <w:rsid w:val="00BE7435"/>
    <w:rsid w:val="00BE7C91"/>
    <w:rsid w:val="00BE7CB9"/>
    <w:rsid w:val="00BE7F94"/>
    <w:rsid w:val="00BF015A"/>
    <w:rsid w:val="00BF01E1"/>
    <w:rsid w:val="00BF03B4"/>
    <w:rsid w:val="00BF05DB"/>
    <w:rsid w:val="00BF0679"/>
    <w:rsid w:val="00BF072A"/>
    <w:rsid w:val="00BF0825"/>
    <w:rsid w:val="00BF0831"/>
    <w:rsid w:val="00BF09C6"/>
    <w:rsid w:val="00BF0DB1"/>
    <w:rsid w:val="00BF104B"/>
    <w:rsid w:val="00BF1208"/>
    <w:rsid w:val="00BF1360"/>
    <w:rsid w:val="00BF1373"/>
    <w:rsid w:val="00BF15AE"/>
    <w:rsid w:val="00BF1636"/>
    <w:rsid w:val="00BF1882"/>
    <w:rsid w:val="00BF1B5A"/>
    <w:rsid w:val="00BF1CF1"/>
    <w:rsid w:val="00BF1FCE"/>
    <w:rsid w:val="00BF20EA"/>
    <w:rsid w:val="00BF241D"/>
    <w:rsid w:val="00BF2504"/>
    <w:rsid w:val="00BF2830"/>
    <w:rsid w:val="00BF2841"/>
    <w:rsid w:val="00BF29BB"/>
    <w:rsid w:val="00BF2BCD"/>
    <w:rsid w:val="00BF2C80"/>
    <w:rsid w:val="00BF2CFF"/>
    <w:rsid w:val="00BF2DCE"/>
    <w:rsid w:val="00BF3015"/>
    <w:rsid w:val="00BF33F0"/>
    <w:rsid w:val="00BF38EC"/>
    <w:rsid w:val="00BF391C"/>
    <w:rsid w:val="00BF3B50"/>
    <w:rsid w:val="00BF3C93"/>
    <w:rsid w:val="00BF3CF5"/>
    <w:rsid w:val="00BF3D05"/>
    <w:rsid w:val="00BF3ED7"/>
    <w:rsid w:val="00BF3F90"/>
    <w:rsid w:val="00BF415E"/>
    <w:rsid w:val="00BF42EF"/>
    <w:rsid w:val="00BF44ED"/>
    <w:rsid w:val="00BF473B"/>
    <w:rsid w:val="00BF4859"/>
    <w:rsid w:val="00BF49A6"/>
    <w:rsid w:val="00BF4A30"/>
    <w:rsid w:val="00BF4AC7"/>
    <w:rsid w:val="00BF4AE2"/>
    <w:rsid w:val="00BF4D0F"/>
    <w:rsid w:val="00BF4DD9"/>
    <w:rsid w:val="00BF5195"/>
    <w:rsid w:val="00BF51DF"/>
    <w:rsid w:val="00BF5459"/>
    <w:rsid w:val="00BF5639"/>
    <w:rsid w:val="00BF567D"/>
    <w:rsid w:val="00BF5FC8"/>
    <w:rsid w:val="00BF6263"/>
    <w:rsid w:val="00BF6364"/>
    <w:rsid w:val="00BF6576"/>
    <w:rsid w:val="00BF65FD"/>
    <w:rsid w:val="00BF6677"/>
    <w:rsid w:val="00BF678B"/>
    <w:rsid w:val="00BF67EB"/>
    <w:rsid w:val="00BF681E"/>
    <w:rsid w:val="00BF687C"/>
    <w:rsid w:val="00BF6C59"/>
    <w:rsid w:val="00BF6ED3"/>
    <w:rsid w:val="00BF6FDF"/>
    <w:rsid w:val="00BF70AB"/>
    <w:rsid w:val="00BF70B8"/>
    <w:rsid w:val="00BF72E4"/>
    <w:rsid w:val="00BF750D"/>
    <w:rsid w:val="00BF760B"/>
    <w:rsid w:val="00BF7790"/>
    <w:rsid w:val="00BF7897"/>
    <w:rsid w:val="00BF7982"/>
    <w:rsid w:val="00BF79C1"/>
    <w:rsid w:val="00BF7C95"/>
    <w:rsid w:val="00BF7DCF"/>
    <w:rsid w:val="00C0005D"/>
    <w:rsid w:val="00C00094"/>
    <w:rsid w:val="00C003B3"/>
    <w:rsid w:val="00C005DB"/>
    <w:rsid w:val="00C006AA"/>
    <w:rsid w:val="00C0082D"/>
    <w:rsid w:val="00C00934"/>
    <w:rsid w:val="00C00A74"/>
    <w:rsid w:val="00C00D0D"/>
    <w:rsid w:val="00C01117"/>
    <w:rsid w:val="00C01132"/>
    <w:rsid w:val="00C01A0B"/>
    <w:rsid w:val="00C01A50"/>
    <w:rsid w:val="00C01A70"/>
    <w:rsid w:val="00C01AF8"/>
    <w:rsid w:val="00C01C29"/>
    <w:rsid w:val="00C01D0A"/>
    <w:rsid w:val="00C01F3A"/>
    <w:rsid w:val="00C020A4"/>
    <w:rsid w:val="00C0219D"/>
    <w:rsid w:val="00C021E6"/>
    <w:rsid w:val="00C02680"/>
    <w:rsid w:val="00C02705"/>
    <w:rsid w:val="00C02844"/>
    <w:rsid w:val="00C02A76"/>
    <w:rsid w:val="00C02D17"/>
    <w:rsid w:val="00C0301D"/>
    <w:rsid w:val="00C03132"/>
    <w:rsid w:val="00C031B7"/>
    <w:rsid w:val="00C032D2"/>
    <w:rsid w:val="00C0348A"/>
    <w:rsid w:val="00C0383B"/>
    <w:rsid w:val="00C03A5A"/>
    <w:rsid w:val="00C03B4D"/>
    <w:rsid w:val="00C03D99"/>
    <w:rsid w:val="00C03E21"/>
    <w:rsid w:val="00C04039"/>
    <w:rsid w:val="00C04059"/>
    <w:rsid w:val="00C04068"/>
    <w:rsid w:val="00C041EA"/>
    <w:rsid w:val="00C042CE"/>
    <w:rsid w:val="00C04503"/>
    <w:rsid w:val="00C0464C"/>
    <w:rsid w:val="00C04682"/>
    <w:rsid w:val="00C04767"/>
    <w:rsid w:val="00C04799"/>
    <w:rsid w:val="00C04988"/>
    <w:rsid w:val="00C04A20"/>
    <w:rsid w:val="00C04B3D"/>
    <w:rsid w:val="00C04D06"/>
    <w:rsid w:val="00C04E86"/>
    <w:rsid w:val="00C05037"/>
    <w:rsid w:val="00C051FE"/>
    <w:rsid w:val="00C0542A"/>
    <w:rsid w:val="00C05B42"/>
    <w:rsid w:val="00C05CF3"/>
    <w:rsid w:val="00C061DA"/>
    <w:rsid w:val="00C0637F"/>
    <w:rsid w:val="00C06582"/>
    <w:rsid w:val="00C069B1"/>
    <w:rsid w:val="00C06E86"/>
    <w:rsid w:val="00C06FDF"/>
    <w:rsid w:val="00C07035"/>
    <w:rsid w:val="00C078F8"/>
    <w:rsid w:val="00C07B8E"/>
    <w:rsid w:val="00C07C25"/>
    <w:rsid w:val="00C07E83"/>
    <w:rsid w:val="00C07EAC"/>
    <w:rsid w:val="00C10173"/>
    <w:rsid w:val="00C10482"/>
    <w:rsid w:val="00C10558"/>
    <w:rsid w:val="00C105FC"/>
    <w:rsid w:val="00C109BB"/>
    <w:rsid w:val="00C10A2F"/>
    <w:rsid w:val="00C10DFF"/>
    <w:rsid w:val="00C10E9D"/>
    <w:rsid w:val="00C10ED9"/>
    <w:rsid w:val="00C110EC"/>
    <w:rsid w:val="00C11187"/>
    <w:rsid w:val="00C11356"/>
    <w:rsid w:val="00C1135F"/>
    <w:rsid w:val="00C115FB"/>
    <w:rsid w:val="00C11A45"/>
    <w:rsid w:val="00C11DA1"/>
    <w:rsid w:val="00C11F7B"/>
    <w:rsid w:val="00C12135"/>
    <w:rsid w:val="00C1224A"/>
    <w:rsid w:val="00C12567"/>
    <w:rsid w:val="00C12ACF"/>
    <w:rsid w:val="00C12D0E"/>
    <w:rsid w:val="00C12DF4"/>
    <w:rsid w:val="00C13387"/>
    <w:rsid w:val="00C137C6"/>
    <w:rsid w:val="00C13C31"/>
    <w:rsid w:val="00C13CA0"/>
    <w:rsid w:val="00C13FAD"/>
    <w:rsid w:val="00C14051"/>
    <w:rsid w:val="00C14315"/>
    <w:rsid w:val="00C14577"/>
    <w:rsid w:val="00C149DB"/>
    <w:rsid w:val="00C152F8"/>
    <w:rsid w:val="00C155A6"/>
    <w:rsid w:val="00C156CE"/>
    <w:rsid w:val="00C15DB6"/>
    <w:rsid w:val="00C15F41"/>
    <w:rsid w:val="00C15FD4"/>
    <w:rsid w:val="00C15FF2"/>
    <w:rsid w:val="00C16110"/>
    <w:rsid w:val="00C161EC"/>
    <w:rsid w:val="00C1642A"/>
    <w:rsid w:val="00C164E9"/>
    <w:rsid w:val="00C166D2"/>
    <w:rsid w:val="00C16823"/>
    <w:rsid w:val="00C169F5"/>
    <w:rsid w:val="00C16D92"/>
    <w:rsid w:val="00C16ED0"/>
    <w:rsid w:val="00C16ED1"/>
    <w:rsid w:val="00C16F16"/>
    <w:rsid w:val="00C172A0"/>
    <w:rsid w:val="00C17395"/>
    <w:rsid w:val="00C173CE"/>
    <w:rsid w:val="00C1743A"/>
    <w:rsid w:val="00C1757A"/>
    <w:rsid w:val="00C17584"/>
    <w:rsid w:val="00C1764F"/>
    <w:rsid w:val="00C1798F"/>
    <w:rsid w:val="00C17B16"/>
    <w:rsid w:val="00C2003D"/>
    <w:rsid w:val="00C20070"/>
    <w:rsid w:val="00C2018B"/>
    <w:rsid w:val="00C204B9"/>
    <w:rsid w:val="00C205AE"/>
    <w:rsid w:val="00C207F7"/>
    <w:rsid w:val="00C20BE5"/>
    <w:rsid w:val="00C20D0A"/>
    <w:rsid w:val="00C20D95"/>
    <w:rsid w:val="00C20FBE"/>
    <w:rsid w:val="00C212CC"/>
    <w:rsid w:val="00C21907"/>
    <w:rsid w:val="00C21B54"/>
    <w:rsid w:val="00C21BDD"/>
    <w:rsid w:val="00C22058"/>
    <w:rsid w:val="00C221D1"/>
    <w:rsid w:val="00C221FE"/>
    <w:rsid w:val="00C22457"/>
    <w:rsid w:val="00C226B3"/>
    <w:rsid w:val="00C229EF"/>
    <w:rsid w:val="00C22AD5"/>
    <w:rsid w:val="00C22C2B"/>
    <w:rsid w:val="00C22C2E"/>
    <w:rsid w:val="00C22D46"/>
    <w:rsid w:val="00C2342C"/>
    <w:rsid w:val="00C2373D"/>
    <w:rsid w:val="00C23794"/>
    <w:rsid w:val="00C23807"/>
    <w:rsid w:val="00C239E8"/>
    <w:rsid w:val="00C23A35"/>
    <w:rsid w:val="00C23AE5"/>
    <w:rsid w:val="00C23AF3"/>
    <w:rsid w:val="00C23B2D"/>
    <w:rsid w:val="00C23CEB"/>
    <w:rsid w:val="00C24617"/>
    <w:rsid w:val="00C24B2E"/>
    <w:rsid w:val="00C24CC8"/>
    <w:rsid w:val="00C24D1F"/>
    <w:rsid w:val="00C24DCA"/>
    <w:rsid w:val="00C24FC1"/>
    <w:rsid w:val="00C25161"/>
    <w:rsid w:val="00C25187"/>
    <w:rsid w:val="00C251E9"/>
    <w:rsid w:val="00C2557E"/>
    <w:rsid w:val="00C255D2"/>
    <w:rsid w:val="00C257E0"/>
    <w:rsid w:val="00C2596D"/>
    <w:rsid w:val="00C25C40"/>
    <w:rsid w:val="00C262F5"/>
    <w:rsid w:val="00C26A11"/>
    <w:rsid w:val="00C26B41"/>
    <w:rsid w:val="00C26DE0"/>
    <w:rsid w:val="00C26FED"/>
    <w:rsid w:val="00C27067"/>
    <w:rsid w:val="00C27102"/>
    <w:rsid w:val="00C272EE"/>
    <w:rsid w:val="00C27370"/>
    <w:rsid w:val="00C278B9"/>
    <w:rsid w:val="00C27A39"/>
    <w:rsid w:val="00C27B1B"/>
    <w:rsid w:val="00C27B53"/>
    <w:rsid w:val="00C27CA9"/>
    <w:rsid w:val="00C27ECD"/>
    <w:rsid w:val="00C30002"/>
    <w:rsid w:val="00C30385"/>
    <w:rsid w:val="00C304AB"/>
    <w:rsid w:val="00C305C4"/>
    <w:rsid w:val="00C306D6"/>
    <w:rsid w:val="00C30748"/>
    <w:rsid w:val="00C3085F"/>
    <w:rsid w:val="00C30BBC"/>
    <w:rsid w:val="00C31239"/>
    <w:rsid w:val="00C31255"/>
    <w:rsid w:val="00C315A5"/>
    <w:rsid w:val="00C31748"/>
    <w:rsid w:val="00C31B6F"/>
    <w:rsid w:val="00C31EA9"/>
    <w:rsid w:val="00C3207B"/>
    <w:rsid w:val="00C322C0"/>
    <w:rsid w:val="00C32400"/>
    <w:rsid w:val="00C327BC"/>
    <w:rsid w:val="00C32B2D"/>
    <w:rsid w:val="00C32E8B"/>
    <w:rsid w:val="00C32E96"/>
    <w:rsid w:val="00C33796"/>
    <w:rsid w:val="00C337CA"/>
    <w:rsid w:val="00C33C59"/>
    <w:rsid w:val="00C33CC6"/>
    <w:rsid w:val="00C33CE7"/>
    <w:rsid w:val="00C33D21"/>
    <w:rsid w:val="00C33E34"/>
    <w:rsid w:val="00C33F1E"/>
    <w:rsid w:val="00C33F1F"/>
    <w:rsid w:val="00C34695"/>
    <w:rsid w:val="00C346B0"/>
    <w:rsid w:val="00C3470D"/>
    <w:rsid w:val="00C347CC"/>
    <w:rsid w:val="00C34B9C"/>
    <w:rsid w:val="00C34D39"/>
    <w:rsid w:val="00C34EB1"/>
    <w:rsid w:val="00C3509B"/>
    <w:rsid w:val="00C35379"/>
    <w:rsid w:val="00C353B8"/>
    <w:rsid w:val="00C3542B"/>
    <w:rsid w:val="00C35443"/>
    <w:rsid w:val="00C35480"/>
    <w:rsid w:val="00C356F1"/>
    <w:rsid w:val="00C35B16"/>
    <w:rsid w:val="00C35C53"/>
    <w:rsid w:val="00C35D14"/>
    <w:rsid w:val="00C35D77"/>
    <w:rsid w:val="00C360BF"/>
    <w:rsid w:val="00C36162"/>
    <w:rsid w:val="00C3625D"/>
    <w:rsid w:val="00C362F6"/>
    <w:rsid w:val="00C363E9"/>
    <w:rsid w:val="00C3650E"/>
    <w:rsid w:val="00C36609"/>
    <w:rsid w:val="00C367E9"/>
    <w:rsid w:val="00C369E9"/>
    <w:rsid w:val="00C36B19"/>
    <w:rsid w:val="00C37111"/>
    <w:rsid w:val="00C37392"/>
    <w:rsid w:val="00C37579"/>
    <w:rsid w:val="00C37A57"/>
    <w:rsid w:val="00C37C6D"/>
    <w:rsid w:val="00C37D73"/>
    <w:rsid w:val="00C37DE0"/>
    <w:rsid w:val="00C4010F"/>
    <w:rsid w:val="00C40161"/>
    <w:rsid w:val="00C402EA"/>
    <w:rsid w:val="00C403E5"/>
    <w:rsid w:val="00C404B0"/>
    <w:rsid w:val="00C4063F"/>
    <w:rsid w:val="00C407E8"/>
    <w:rsid w:val="00C408D4"/>
    <w:rsid w:val="00C40B59"/>
    <w:rsid w:val="00C40C71"/>
    <w:rsid w:val="00C41020"/>
    <w:rsid w:val="00C4112A"/>
    <w:rsid w:val="00C41226"/>
    <w:rsid w:val="00C4123A"/>
    <w:rsid w:val="00C4151E"/>
    <w:rsid w:val="00C417D8"/>
    <w:rsid w:val="00C41AE2"/>
    <w:rsid w:val="00C41BB1"/>
    <w:rsid w:val="00C41CCD"/>
    <w:rsid w:val="00C420E7"/>
    <w:rsid w:val="00C42651"/>
    <w:rsid w:val="00C42A64"/>
    <w:rsid w:val="00C42CD2"/>
    <w:rsid w:val="00C42DE2"/>
    <w:rsid w:val="00C42EC3"/>
    <w:rsid w:val="00C43100"/>
    <w:rsid w:val="00C435F5"/>
    <w:rsid w:val="00C43781"/>
    <w:rsid w:val="00C438B7"/>
    <w:rsid w:val="00C43BCB"/>
    <w:rsid w:val="00C43CF4"/>
    <w:rsid w:val="00C43E1E"/>
    <w:rsid w:val="00C43E30"/>
    <w:rsid w:val="00C440D0"/>
    <w:rsid w:val="00C44350"/>
    <w:rsid w:val="00C4440F"/>
    <w:rsid w:val="00C444CB"/>
    <w:rsid w:val="00C44545"/>
    <w:rsid w:val="00C4455E"/>
    <w:rsid w:val="00C44680"/>
    <w:rsid w:val="00C44967"/>
    <w:rsid w:val="00C449C8"/>
    <w:rsid w:val="00C449D4"/>
    <w:rsid w:val="00C44B51"/>
    <w:rsid w:val="00C44D17"/>
    <w:rsid w:val="00C44DA7"/>
    <w:rsid w:val="00C44DEF"/>
    <w:rsid w:val="00C44E4A"/>
    <w:rsid w:val="00C44F09"/>
    <w:rsid w:val="00C4533C"/>
    <w:rsid w:val="00C45531"/>
    <w:rsid w:val="00C455DC"/>
    <w:rsid w:val="00C4581F"/>
    <w:rsid w:val="00C45C3B"/>
    <w:rsid w:val="00C45C49"/>
    <w:rsid w:val="00C45C68"/>
    <w:rsid w:val="00C45CE7"/>
    <w:rsid w:val="00C45D34"/>
    <w:rsid w:val="00C45E1F"/>
    <w:rsid w:val="00C45EB5"/>
    <w:rsid w:val="00C46010"/>
    <w:rsid w:val="00C46521"/>
    <w:rsid w:val="00C46827"/>
    <w:rsid w:val="00C46929"/>
    <w:rsid w:val="00C469D2"/>
    <w:rsid w:val="00C46B5E"/>
    <w:rsid w:val="00C46FA3"/>
    <w:rsid w:val="00C46FFF"/>
    <w:rsid w:val="00C471AF"/>
    <w:rsid w:val="00C475DF"/>
    <w:rsid w:val="00C476FC"/>
    <w:rsid w:val="00C47719"/>
    <w:rsid w:val="00C47866"/>
    <w:rsid w:val="00C47AD0"/>
    <w:rsid w:val="00C50059"/>
    <w:rsid w:val="00C500F4"/>
    <w:rsid w:val="00C50204"/>
    <w:rsid w:val="00C50301"/>
    <w:rsid w:val="00C5033C"/>
    <w:rsid w:val="00C508D5"/>
    <w:rsid w:val="00C50AF7"/>
    <w:rsid w:val="00C50BDB"/>
    <w:rsid w:val="00C50C02"/>
    <w:rsid w:val="00C50C5A"/>
    <w:rsid w:val="00C511FF"/>
    <w:rsid w:val="00C51314"/>
    <w:rsid w:val="00C51502"/>
    <w:rsid w:val="00C5162C"/>
    <w:rsid w:val="00C51782"/>
    <w:rsid w:val="00C5181E"/>
    <w:rsid w:val="00C518CD"/>
    <w:rsid w:val="00C51DCD"/>
    <w:rsid w:val="00C51FFB"/>
    <w:rsid w:val="00C521C3"/>
    <w:rsid w:val="00C52433"/>
    <w:rsid w:val="00C5252D"/>
    <w:rsid w:val="00C52A6F"/>
    <w:rsid w:val="00C52B93"/>
    <w:rsid w:val="00C52DFE"/>
    <w:rsid w:val="00C5311B"/>
    <w:rsid w:val="00C5314F"/>
    <w:rsid w:val="00C5345B"/>
    <w:rsid w:val="00C53596"/>
    <w:rsid w:val="00C53785"/>
    <w:rsid w:val="00C5378B"/>
    <w:rsid w:val="00C53861"/>
    <w:rsid w:val="00C538E0"/>
    <w:rsid w:val="00C538E6"/>
    <w:rsid w:val="00C53928"/>
    <w:rsid w:val="00C539D6"/>
    <w:rsid w:val="00C53BB4"/>
    <w:rsid w:val="00C53DEA"/>
    <w:rsid w:val="00C54029"/>
    <w:rsid w:val="00C54084"/>
    <w:rsid w:val="00C54122"/>
    <w:rsid w:val="00C54160"/>
    <w:rsid w:val="00C5420D"/>
    <w:rsid w:val="00C54564"/>
    <w:rsid w:val="00C54994"/>
    <w:rsid w:val="00C54A8E"/>
    <w:rsid w:val="00C54AC0"/>
    <w:rsid w:val="00C54B54"/>
    <w:rsid w:val="00C54C94"/>
    <w:rsid w:val="00C54DF5"/>
    <w:rsid w:val="00C54E38"/>
    <w:rsid w:val="00C5511E"/>
    <w:rsid w:val="00C551A2"/>
    <w:rsid w:val="00C556E9"/>
    <w:rsid w:val="00C55781"/>
    <w:rsid w:val="00C55898"/>
    <w:rsid w:val="00C55916"/>
    <w:rsid w:val="00C55BF0"/>
    <w:rsid w:val="00C55F3F"/>
    <w:rsid w:val="00C5665E"/>
    <w:rsid w:val="00C56759"/>
    <w:rsid w:val="00C56942"/>
    <w:rsid w:val="00C5697B"/>
    <w:rsid w:val="00C56D2F"/>
    <w:rsid w:val="00C56D57"/>
    <w:rsid w:val="00C570A4"/>
    <w:rsid w:val="00C57443"/>
    <w:rsid w:val="00C57511"/>
    <w:rsid w:val="00C57775"/>
    <w:rsid w:val="00C578E0"/>
    <w:rsid w:val="00C57CC4"/>
    <w:rsid w:val="00C57DAD"/>
    <w:rsid w:val="00C57E14"/>
    <w:rsid w:val="00C60169"/>
    <w:rsid w:val="00C60271"/>
    <w:rsid w:val="00C603FA"/>
    <w:rsid w:val="00C60649"/>
    <w:rsid w:val="00C60677"/>
    <w:rsid w:val="00C606A7"/>
    <w:rsid w:val="00C606D2"/>
    <w:rsid w:val="00C6078A"/>
    <w:rsid w:val="00C608E2"/>
    <w:rsid w:val="00C60C4B"/>
    <w:rsid w:val="00C60D2E"/>
    <w:rsid w:val="00C60EE5"/>
    <w:rsid w:val="00C61044"/>
    <w:rsid w:val="00C610C2"/>
    <w:rsid w:val="00C61122"/>
    <w:rsid w:val="00C61350"/>
    <w:rsid w:val="00C61508"/>
    <w:rsid w:val="00C61516"/>
    <w:rsid w:val="00C615A9"/>
    <w:rsid w:val="00C61678"/>
    <w:rsid w:val="00C61825"/>
    <w:rsid w:val="00C61918"/>
    <w:rsid w:val="00C61925"/>
    <w:rsid w:val="00C619CF"/>
    <w:rsid w:val="00C61BF6"/>
    <w:rsid w:val="00C62196"/>
    <w:rsid w:val="00C622EA"/>
    <w:rsid w:val="00C62442"/>
    <w:rsid w:val="00C6259A"/>
    <w:rsid w:val="00C6270D"/>
    <w:rsid w:val="00C6276B"/>
    <w:rsid w:val="00C627CE"/>
    <w:rsid w:val="00C62812"/>
    <w:rsid w:val="00C629F5"/>
    <w:rsid w:val="00C62B3D"/>
    <w:rsid w:val="00C62E33"/>
    <w:rsid w:val="00C62FFE"/>
    <w:rsid w:val="00C634B7"/>
    <w:rsid w:val="00C63664"/>
    <w:rsid w:val="00C63B42"/>
    <w:rsid w:val="00C64347"/>
    <w:rsid w:val="00C64772"/>
    <w:rsid w:val="00C64AE4"/>
    <w:rsid w:val="00C64C71"/>
    <w:rsid w:val="00C6532F"/>
    <w:rsid w:val="00C65866"/>
    <w:rsid w:val="00C6595D"/>
    <w:rsid w:val="00C65B87"/>
    <w:rsid w:val="00C65B92"/>
    <w:rsid w:val="00C65CA2"/>
    <w:rsid w:val="00C65DB7"/>
    <w:rsid w:val="00C65F5A"/>
    <w:rsid w:val="00C6607F"/>
    <w:rsid w:val="00C66413"/>
    <w:rsid w:val="00C664B9"/>
    <w:rsid w:val="00C664C7"/>
    <w:rsid w:val="00C66647"/>
    <w:rsid w:val="00C66809"/>
    <w:rsid w:val="00C6680C"/>
    <w:rsid w:val="00C668BB"/>
    <w:rsid w:val="00C6695E"/>
    <w:rsid w:val="00C66998"/>
    <w:rsid w:val="00C66A3B"/>
    <w:rsid w:val="00C66B88"/>
    <w:rsid w:val="00C66DB4"/>
    <w:rsid w:val="00C66E39"/>
    <w:rsid w:val="00C6705B"/>
    <w:rsid w:val="00C671C7"/>
    <w:rsid w:val="00C67310"/>
    <w:rsid w:val="00C67412"/>
    <w:rsid w:val="00C674CA"/>
    <w:rsid w:val="00C67828"/>
    <w:rsid w:val="00C700F9"/>
    <w:rsid w:val="00C70248"/>
    <w:rsid w:val="00C7045E"/>
    <w:rsid w:val="00C70664"/>
    <w:rsid w:val="00C70743"/>
    <w:rsid w:val="00C7077C"/>
    <w:rsid w:val="00C708E2"/>
    <w:rsid w:val="00C70B15"/>
    <w:rsid w:val="00C70E42"/>
    <w:rsid w:val="00C70F3C"/>
    <w:rsid w:val="00C71329"/>
    <w:rsid w:val="00C714A6"/>
    <w:rsid w:val="00C714A8"/>
    <w:rsid w:val="00C71725"/>
    <w:rsid w:val="00C71800"/>
    <w:rsid w:val="00C7180F"/>
    <w:rsid w:val="00C71FD0"/>
    <w:rsid w:val="00C721E1"/>
    <w:rsid w:val="00C7224C"/>
    <w:rsid w:val="00C72267"/>
    <w:rsid w:val="00C7237E"/>
    <w:rsid w:val="00C725BB"/>
    <w:rsid w:val="00C72660"/>
    <w:rsid w:val="00C727A7"/>
    <w:rsid w:val="00C72DF3"/>
    <w:rsid w:val="00C72E3E"/>
    <w:rsid w:val="00C72E4E"/>
    <w:rsid w:val="00C73187"/>
    <w:rsid w:val="00C7328B"/>
    <w:rsid w:val="00C73628"/>
    <w:rsid w:val="00C7381A"/>
    <w:rsid w:val="00C73A16"/>
    <w:rsid w:val="00C73B1D"/>
    <w:rsid w:val="00C73BAF"/>
    <w:rsid w:val="00C73D50"/>
    <w:rsid w:val="00C73E4F"/>
    <w:rsid w:val="00C74104"/>
    <w:rsid w:val="00C7413A"/>
    <w:rsid w:val="00C74171"/>
    <w:rsid w:val="00C7431C"/>
    <w:rsid w:val="00C74A52"/>
    <w:rsid w:val="00C74A56"/>
    <w:rsid w:val="00C74B00"/>
    <w:rsid w:val="00C74D17"/>
    <w:rsid w:val="00C74FB8"/>
    <w:rsid w:val="00C75054"/>
    <w:rsid w:val="00C750A1"/>
    <w:rsid w:val="00C751FC"/>
    <w:rsid w:val="00C7542A"/>
    <w:rsid w:val="00C7557B"/>
    <w:rsid w:val="00C75B5C"/>
    <w:rsid w:val="00C75E86"/>
    <w:rsid w:val="00C762F0"/>
    <w:rsid w:val="00C76641"/>
    <w:rsid w:val="00C76A62"/>
    <w:rsid w:val="00C76AEC"/>
    <w:rsid w:val="00C76C28"/>
    <w:rsid w:val="00C76D3A"/>
    <w:rsid w:val="00C76F45"/>
    <w:rsid w:val="00C77535"/>
    <w:rsid w:val="00C77867"/>
    <w:rsid w:val="00C778D4"/>
    <w:rsid w:val="00C80173"/>
    <w:rsid w:val="00C8020B"/>
    <w:rsid w:val="00C803E0"/>
    <w:rsid w:val="00C80428"/>
    <w:rsid w:val="00C8050A"/>
    <w:rsid w:val="00C8053F"/>
    <w:rsid w:val="00C80B04"/>
    <w:rsid w:val="00C80D4F"/>
    <w:rsid w:val="00C80E72"/>
    <w:rsid w:val="00C80EEE"/>
    <w:rsid w:val="00C81019"/>
    <w:rsid w:val="00C812E4"/>
    <w:rsid w:val="00C8149D"/>
    <w:rsid w:val="00C81542"/>
    <w:rsid w:val="00C8156A"/>
    <w:rsid w:val="00C81C05"/>
    <w:rsid w:val="00C81E98"/>
    <w:rsid w:val="00C82068"/>
    <w:rsid w:val="00C826BE"/>
    <w:rsid w:val="00C82999"/>
    <w:rsid w:val="00C82C4A"/>
    <w:rsid w:val="00C82CA2"/>
    <w:rsid w:val="00C82D87"/>
    <w:rsid w:val="00C82E6F"/>
    <w:rsid w:val="00C83107"/>
    <w:rsid w:val="00C83324"/>
    <w:rsid w:val="00C83579"/>
    <w:rsid w:val="00C84122"/>
    <w:rsid w:val="00C8413B"/>
    <w:rsid w:val="00C84390"/>
    <w:rsid w:val="00C843C8"/>
    <w:rsid w:val="00C84EB5"/>
    <w:rsid w:val="00C85004"/>
    <w:rsid w:val="00C850DF"/>
    <w:rsid w:val="00C853AE"/>
    <w:rsid w:val="00C85AB9"/>
    <w:rsid w:val="00C85B43"/>
    <w:rsid w:val="00C85C3B"/>
    <w:rsid w:val="00C85C3F"/>
    <w:rsid w:val="00C85D88"/>
    <w:rsid w:val="00C85F31"/>
    <w:rsid w:val="00C86496"/>
    <w:rsid w:val="00C864AF"/>
    <w:rsid w:val="00C86599"/>
    <w:rsid w:val="00C86AE9"/>
    <w:rsid w:val="00C86BAF"/>
    <w:rsid w:val="00C870EC"/>
    <w:rsid w:val="00C871FD"/>
    <w:rsid w:val="00C8736C"/>
    <w:rsid w:val="00C876D3"/>
    <w:rsid w:val="00C876F2"/>
    <w:rsid w:val="00C8790C"/>
    <w:rsid w:val="00C8793E"/>
    <w:rsid w:val="00C879B0"/>
    <w:rsid w:val="00C879C4"/>
    <w:rsid w:val="00C87A94"/>
    <w:rsid w:val="00C87AAE"/>
    <w:rsid w:val="00C87BA0"/>
    <w:rsid w:val="00C87EC6"/>
    <w:rsid w:val="00C902F9"/>
    <w:rsid w:val="00C90570"/>
    <w:rsid w:val="00C90C7C"/>
    <w:rsid w:val="00C91169"/>
    <w:rsid w:val="00C9122D"/>
    <w:rsid w:val="00C9156B"/>
    <w:rsid w:val="00C915B2"/>
    <w:rsid w:val="00C916DF"/>
    <w:rsid w:val="00C91920"/>
    <w:rsid w:val="00C919BE"/>
    <w:rsid w:val="00C91CF2"/>
    <w:rsid w:val="00C91DDE"/>
    <w:rsid w:val="00C91E14"/>
    <w:rsid w:val="00C920FC"/>
    <w:rsid w:val="00C92511"/>
    <w:rsid w:val="00C926E1"/>
    <w:rsid w:val="00C92C3D"/>
    <w:rsid w:val="00C92CF8"/>
    <w:rsid w:val="00C92D3A"/>
    <w:rsid w:val="00C933C5"/>
    <w:rsid w:val="00C9351A"/>
    <w:rsid w:val="00C936ED"/>
    <w:rsid w:val="00C93C15"/>
    <w:rsid w:val="00C93C42"/>
    <w:rsid w:val="00C93DA0"/>
    <w:rsid w:val="00C94154"/>
    <w:rsid w:val="00C946BF"/>
    <w:rsid w:val="00C946DF"/>
    <w:rsid w:val="00C9477E"/>
    <w:rsid w:val="00C94818"/>
    <w:rsid w:val="00C94A35"/>
    <w:rsid w:val="00C94AA8"/>
    <w:rsid w:val="00C94B5B"/>
    <w:rsid w:val="00C94FA6"/>
    <w:rsid w:val="00C950D8"/>
    <w:rsid w:val="00C9522B"/>
    <w:rsid w:val="00C95933"/>
    <w:rsid w:val="00C9593B"/>
    <w:rsid w:val="00C95A68"/>
    <w:rsid w:val="00C95C03"/>
    <w:rsid w:val="00C96083"/>
    <w:rsid w:val="00C96419"/>
    <w:rsid w:val="00C964B8"/>
    <w:rsid w:val="00C964DB"/>
    <w:rsid w:val="00C96AD6"/>
    <w:rsid w:val="00C96BAF"/>
    <w:rsid w:val="00C96C92"/>
    <w:rsid w:val="00C96EF8"/>
    <w:rsid w:val="00C96F9B"/>
    <w:rsid w:val="00C97058"/>
    <w:rsid w:val="00C974DE"/>
    <w:rsid w:val="00C9753A"/>
    <w:rsid w:val="00C977CC"/>
    <w:rsid w:val="00C978E1"/>
    <w:rsid w:val="00C9792B"/>
    <w:rsid w:val="00C979CD"/>
    <w:rsid w:val="00C979ED"/>
    <w:rsid w:val="00C97AB2"/>
    <w:rsid w:val="00C97B9D"/>
    <w:rsid w:val="00C97C18"/>
    <w:rsid w:val="00C97ED7"/>
    <w:rsid w:val="00CA03ED"/>
    <w:rsid w:val="00CA03EF"/>
    <w:rsid w:val="00CA04AE"/>
    <w:rsid w:val="00CA0549"/>
    <w:rsid w:val="00CA086D"/>
    <w:rsid w:val="00CA0878"/>
    <w:rsid w:val="00CA0A6A"/>
    <w:rsid w:val="00CA0D8C"/>
    <w:rsid w:val="00CA0DE2"/>
    <w:rsid w:val="00CA0FB0"/>
    <w:rsid w:val="00CA0FDC"/>
    <w:rsid w:val="00CA0FFB"/>
    <w:rsid w:val="00CA10A0"/>
    <w:rsid w:val="00CA1106"/>
    <w:rsid w:val="00CA126B"/>
    <w:rsid w:val="00CA1723"/>
    <w:rsid w:val="00CA184B"/>
    <w:rsid w:val="00CA1B56"/>
    <w:rsid w:val="00CA1B6E"/>
    <w:rsid w:val="00CA1EC1"/>
    <w:rsid w:val="00CA1ED4"/>
    <w:rsid w:val="00CA2094"/>
    <w:rsid w:val="00CA211F"/>
    <w:rsid w:val="00CA2149"/>
    <w:rsid w:val="00CA22B9"/>
    <w:rsid w:val="00CA25E8"/>
    <w:rsid w:val="00CA2622"/>
    <w:rsid w:val="00CA2C23"/>
    <w:rsid w:val="00CA2D0F"/>
    <w:rsid w:val="00CA2F93"/>
    <w:rsid w:val="00CA3121"/>
    <w:rsid w:val="00CA3A02"/>
    <w:rsid w:val="00CA3D26"/>
    <w:rsid w:val="00CA4430"/>
    <w:rsid w:val="00CA455A"/>
    <w:rsid w:val="00CA45D7"/>
    <w:rsid w:val="00CA467C"/>
    <w:rsid w:val="00CA471A"/>
    <w:rsid w:val="00CA48BB"/>
    <w:rsid w:val="00CA48BE"/>
    <w:rsid w:val="00CA4BAC"/>
    <w:rsid w:val="00CA4CE6"/>
    <w:rsid w:val="00CA50FF"/>
    <w:rsid w:val="00CA5159"/>
    <w:rsid w:val="00CA552A"/>
    <w:rsid w:val="00CA5551"/>
    <w:rsid w:val="00CA591A"/>
    <w:rsid w:val="00CA5BDA"/>
    <w:rsid w:val="00CA5D97"/>
    <w:rsid w:val="00CA5E09"/>
    <w:rsid w:val="00CA5F73"/>
    <w:rsid w:val="00CA5FFF"/>
    <w:rsid w:val="00CA6417"/>
    <w:rsid w:val="00CA66DD"/>
    <w:rsid w:val="00CA6848"/>
    <w:rsid w:val="00CA69A2"/>
    <w:rsid w:val="00CA69E8"/>
    <w:rsid w:val="00CA6F24"/>
    <w:rsid w:val="00CA7059"/>
    <w:rsid w:val="00CA715C"/>
    <w:rsid w:val="00CA7428"/>
    <w:rsid w:val="00CA779C"/>
    <w:rsid w:val="00CA7930"/>
    <w:rsid w:val="00CA7A23"/>
    <w:rsid w:val="00CA7B29"/>
    <w:rsid w:val="00CA7B7C"/>
    <w:rsid w:val="00CA7DBD"/>
    <w:rsid w:val="00CA7E26"/>
    <w:rsid w:val="00CB04A7"/>
    <w:rsid w:val="00CB05BC"/>
    <w:rsid w:val="00CB06FA"/>
    <w:rsid w:val="00CB0875"/>
    <w:rsid w:val="00CB0905"/>
    <w:rsid w:val="00CB0A6D"/>
    <w:rsid w:val="00CB0AAE"/>
    <w:rsid w:val="00CB0B29"/>
    <w:rsid w:val="00CB0D45"/>
    <w:rsid w:val="00CB0E48"/>
    <w:rsid w:val="00CB1177"/>
    <w:rsid w:val="00CB11CA"/>
    <w:rsid w:val="00CB14CB"/>
    <w:rsid w:val="00CB16BD"/>
    <w:rsid w:val="00CB1A72"/>
    <w:rsid w:val="00CB1AED"/>
    <w:rsid w:val="00CB1B41"/>
    <w:rsid w:val="00CB1CB1"/>
    <w:rsid w:val="00CB1E3C"/>
    <w:rsid w:val="00CB1F02"/>
    <w:rsid w:val="00CB2117"/>
    <w:rsid w:val="00CB256F"/>
    <w:rsid w:val="00CB274C"/>
    <w:rsid w:val="00CB2A9F"/>
    <w:rsid w:val="00CB2C21"/>
    <w:rsid w:val="00CB2D07"/>
    <w:rsid w:val="00CB2DBA"/>
    <w:rsid w:val="00CB2F19"/>
    <w:rsid w:val="00CB2F4A"/>
    <w:rsid w:val="00CB303A"/>
    <w:rsid w:val="00CB32EE"/>
    <w:rsid w:val="00CB34B3"/>
    <w:rsid w:val="00CB359E"/>
    <w:rsid w:val="00CB3D47"/>
    <w:rsid w:val="00CB42F3"/>
    <w:rsid w:val="00CB432F"/>
    <w:rsid w:val="00CB4416"/>
    <w:rsid w:val="00CB442D"/>
    <w:rsid w:val="00CB44B2"/>
    <w:rsid w:val="00CB4AED"/>
    <w:rsid w:val="00CB4B8D"/>
    <w:rsid w:val="00CB4CEE"/>
    <w:rsid w:val="00CB4DD8"/>
    <w:rsid w:val="00CB4E3D"/>
    <w:rsid w:val="00CB5330"/>
    <w:rsid w:val="00CB5528"/>
    <w:rsid w:val="00CB5B66"/>
    <w:rsid w:val="00CB5BAF"/>
    <w:rsid w:val="00CB5BF8"/>
    <w:rsid w:val="00CB5CA8"/>
    <w:rsid w:val="00CB5E98"/>
    <w:rsid w:val="00CB6078"/>
    <w:rsid w:val="00CB61B2"/>
    <w:rsid w:val="00CB61D4"/>
    <w:rsid w:val="00CB621E"/>
    <w:rsid w:val="00CB64BC"/>
    <w:rsid w:val="00CB657D"/>
    <w:rsid w:val="00CB65B2"/>
    <w:rsid w:val="00CB6BFD"/>
    <w:rsid w:val="00CB6D7C"/>
    <w:rsid w:val="00CB6D7E"/>
    <w:rsid w:val="00CB7A6B"/>
    <w:rsid w:val="00CC0210"/>
    <w:rsid w:val="00CC025E"/>
    <w:rsid w:val="00CC0475"/>
    <w:rsid w:val="00CC0594"/>
    <w:rsid w:val="00CC081E"/>
    <w:rsid w:val="00CC0CA3"/>
    <w:rsid w:val="00CC0F64"/>
    <w:rsid w:val="00CC0F82"/>
    <w:rsid w:val="00CC0FDF"/>
    <w:rsid w:val="00CC102F"/>
    <w:rsid w:val="00CC153D"/>
    <w:rsid w:val="00CC160E"/>
    <w:rsid w:val="00CC1BB9"/>
    <w:rsid w:val="00CC1CA3"/>
    <w:rsid w:val="00CC1D30"/>
    <w:rsid w:val="00CC1FA7"/>
    <w:rsid w:val="00CC2661"/>
    <w:rsid w:val="00CC27F4"/>
    <w:rsid w:val="00CC2B5D"/>
    <w:rsid w:val="00CC2DE2"/>
    <w:rsid w:val="00CC3759"/>
    <w:rsid w:val="00CC3CBC"/>
    <w:rsid w:val="00CC409A"/>
    <w:rsid w:val="00CC4242"/>
    <w:rsid w:val="00CC4252"/>
    <w:rsid w:val="00CC43A0"/>
    <w:rsid w:val="00CC45DC"/>
    <w:rsid w:val="00CC4A50"/>
    <w:rsid w:val="00CC509E"/>
    <w:rsid w:val="00CC50A4"/>
    <w:rsid w:val="00CC5928"/>
    <w:rsid w:val="00CC5D43"/>
    <w:rsid w:val="00CC5EAF"/>
    <w:rsid w:val="00CC5EF2"/>
    <w:rsid w:val="00CC62D3"/>
    <w:rsid w:val="00CC6488"/>
    <w:rsid w:val="00CC64EC"/>
    <w:rsid w:val="00CC650A"/>
    <w:rsid w:val="00CC651C"/>
    <w:rsid w:val="00CC65D9"/>
    <w:rsid w:val="00CC66CC"/>
    <w:rsid w:val="00CC6896"/>
    <w:rsid w:val="00CC6FEF"/>
    <w:rsid w:val="00CC7133"/>
    <w:rsid w:val="00CC72AC"/>
    <w:rsid w:val="00CC72FC"/>
    <w:rsid w:val="00CC73C4"/>
    <w:rsid w:val="00CC73FC"/>
    <w:rsid w:val="00CC74F1"/>
    <w:rsid w:val="00CC7F34"/>
    <w:rsid w:val="00CD016A"/>
    <w:rsid w:val="00CD01E0"/>
    <w:rsid w:val="00CD0363"/>
    <w:rsid w:val="00CD0695"/>
    <w:rsid w:val="00CD0B06"/>
    <w:rsid w:val="00CD0B50"/>
    <w:rsid w:val="00CD0E59"/>
    <w:rsid w:val="00CD1347"/>
    <w:rsid w:val="00CD13D7"/>
    <w:rsid w:val="00CD15C3"/>
    <w:rsid w:val="00CD1755"/>
    <w:rsid w:val="00CD18C9"/>
    <w:rsid w:val="00CD18D9"/>
    <w:rsid w:val="00CD21AB"/>
    <w:rsid w:val="00CD2533"/>
    <w:rsid w:val="00CD2CCB"/>
    <w:rsid w:val="00CD2E6B"/>
    <w:rsid w:val="00CD2F35"/>
    <w:rsid w:val="00CD329B"/>
    <w:rsid w:val="00CD32C1"/>
    <w:rsid w:val="00CD34B6"/>
    <w:rsid w:val="00CD358C"/>
    <w:rsid w:val="00CD3A4F"/>
    <w:rsid w:val="00CD3ADA"/>
    <w:rsid w:val="00CD3BC4"/>
    <w:rsid w:val="00CD3D06"/>
    <w:rsid w:val="00CD4101"/>
    <w:rsid w:val="00CD42B3"/>
    <w:rsid w:val="00CD43EC"/>
    <w:rsid w:val="00CD4432"/>
    <w:rsid w:val="00CD4A00"/>
    <w:rsid w:val="00CD4EFB"/>
    <w:rsid w:val="00CD5273"/>
    <w:rsid w:val="00CD5299"/>
    <w:rsid w:val="00CD547C"/>
    <w:rsid w:val="00CD5511"/>
    <w:rsid w:val="00CD557A"/>
    <w:rsid w:val="00CD5685"/>
    <w:rsid w:val="00CD56C6"/>
    <w:rsid w:val="00CD583B"/>
    <w:rsid w:val="00CD5AC6"/>
    <w:rsid w:val="00CD5B92"/>
    <w:rsid w:val="00CD5DC2"/>
    <w:rsid w:val="00CD63C9"/>
    <w:rsid w:val="00CD6704"/>
    <w:rsid w:val="00CD6830"/>
    <w:rsid w:val="00CD695E"/>
    <w:rsid w:val="00CD69D5"/>
    <w:rsid w:val="00CD6D3B"/>
    <w:rsid w:val="00CD6DB9"/>
    <w:rsid w:val="00CD6E27"/>
    <w:rsid w:val="00CD7135"/>
    <w:rsid w:val="00CD7162"/>
    <w:rsid w:val="00CD7701"/>
    <w:rsid w:val="00CD7B0C"/>
    <w:rsid w:val="00CD7BA8"/>
    <w:rsid w:val="00CD7D9C"/>
    <w:rsid w:val="00CD7FC0"/>
    <w:rsid w:val="00CE00BD"/>
    <w:rsid w:val="00CE02BA"/>
    <w:rsid w:val="00CE05C3"/>
    <w:rsid w:val="00CE0645"/>
    <w:rsid w:val="00CE070A"/>
    <w:rsid w:val="00CE0763"/>
    <w:rsid w:val="00CE0844"/>
    <w:rsid w:val="00CE0898"/>
    <w:rsid w:val="00CE08EA"/>
    <w:rsid w:val="00CE0900"/>
    <w:rsid w:val="00CE090B"/>
    <w:rsid w:val="00CE0925"/>
    <w:rsid w:val="00CE0C58"/>
    <w:rsid w:val="00CE0F70"/>
    <w:rsid w:val="00CE1182"/>
    <w:rsid w:val="00CE1276"/>
    <w:rsid w:val="00CE1603"/>
    <w:rsid w:val="00CE16D3"/>
    <w:rsid w:val="00CE1813"/>
    <w:rsid w:val="00CE18D0"/>
    <w:rsid w:val="00CE1BBE"/>
    <w:rsid w:val="00CE200E"/>
    <w:rsid w:val="00CE21C3"/>
    <w:rsid w:val="00CE22C5"/>
    <w:rsid w:val="00CE24F0"/>
    <w:rsid w:val="00CE25DA"/>
    <w:rsid w:val="00CE2699"/>
    <w:rsid w:val="00CE27BB"/>
    <w:rsid w:val="00CE2816"/>
    <w:rsid w:val="00CE2AE0"/>
    <w:rsid w:val="00CE2DF1"/>
    <w:rsid w:val="00CE3294"/>
    <w:rsid w:val="00CE345B"/>
    <w:rsid w:val="00CE35CA"/>
    <w:rsid w:val="00CE3C16"/>
    <w:rsid w:val="00CE3C6C"/>
    <w:rsid w:val="00CE3C94"/>
    <w:rsid w:val="00CE3C96"/>
    <w:rsid w:val="00CE3CFC"/>
    <w:rsid w:val="00CE3E61"/>
    <w:rsid w:val="00CE40B1"/>
    <w:rsid w:val="00CE40DF"/>
    <w:rsid w:val="00CE4300"/>
    <w:rsid w:val="00CE43EA"/>
    <w:rsid w:val="00CE458A"/>
    <w:rsid w:val="00CE45E0"/>
    <w:rsid w:val="00CE461A"/>
    <w:rsid w:val="00CE4C54"/>
    <w:rsid w:val="00CE4D2E"/>
    <w:rsid w:val="00CE4DDF"/>
    <w:rsid w:val="00CE4E13"/>
    <w:rsid w:val="00CE4E2D"/>
    <w:rsid w:val="00CE52ED"/>
    <w:rsid w:val="00CE53A6"/>
    <w:rsid w:val="00CE5790"/>
    <w:rsid w:val="00CE57A6"/>
    <w:rsid w:val="00CE5885"/>
    <w:rsid w:val="00CE598C"/>
    <w:rsid w:val="00CE59AC"/>
    <w:rsid w:val="00CE5A84"/>
    <w:rsid w:val="00CE5E41"/>
    <w:rsid w:val="00CE5FE9"/>
    <w:rsid w:val="00CE63D4"/>
    <w:rsid w:val="00CE6569"/>
    <w:rsid w:val="00CE658B"/>
    <w:rsid w:val="00CE663A"/>
    <w:rsid w:val="00CE67D7"/>
    <w:rsid w:val="00CE6A81"/>
    <w:rsid w:val="00CE6B30"/>
    <w:rsid w:val="00CE6D85"/>
    <w:rsid w:val="00CE6EA9"/>
    <w:rsid w:val="00CE71D6"/>
    <w:rsid w:val="00CE72DD"/>
    <w:rsid w:val="00CE745C"/>
    <w:rsid w:val="00CE757E"/>
    <w:rsid w:val="00CE7919"/>
    <w:rsid w:val="00CE7BA3"/>
    <w:rsid w:val="00CF01F7"/>
    <w:rsid w:val="00CF033D"/>
    <w:rsid w:val="00CF0606"/>
    <w:rsid w:val="00CF071A"/>
    <w:rsid w:val="00CF0D09"/>
    <w:rsid w:val="00CF0EE5"/>
    <w:rsid w:val="00CF0FA7"/>
    <w:rsid w:val="00CF1109"/>
    <w:rsid w:val="00CF1247"/>
    <w:rsid w:val="00CF176D"/>
    <w:rsid w:val="00CF17E5"/>
    <w:rsid w:val="00CF18A1"/>
    <w:rsid w:val="00CF1902"/>
    <w:rsid w:val="00CF1C69"/>
    <w:rsid w:val="00CF2140"/>
    <w:rsid w:val="00CF2349"/>
    <w:rsid w:val="00CF25CB"/>
    <w:rsid w:val="00CF264E"/>
    <w:rsid w:val="00CF26EB"/>
    <w:rsid w:val="00CF28C9"/>
    <w:rsid w:val="00CF298F"/>
    <w:rsid w:val="00CF2A91"/>
    <w:rsid w:val="00CF2B7F"/>
    <w:rsid w:val="00CF2C41"/>
    <w:rsid w:val="00CF2E9E"/>
    <w:rsid w:val="00CF31D2"/>
    <w:rsid w:val="00CF34ED"/>
    <w:rsid w:val="00CF372F"/>
    <w:rsid w:val="00CF38F9"/>
    <w:rsid w:val="00CF3913"/>
    <w:rsid w:val="00CF3996"/>
    <w:rsid w:val="00CF3AD2"/>
    <w:rsid w:val="00CF3BA0"/>
    <w:rsid w:val="00CF3C89"/>
    <w:rsid w:val="00CF3CF6"/>
    <w:rsid w:val="00CF3D40"/>
    <w:rsid w:val="00CF4054"/>
    <w:rsid w:val="00CF422C"/>
    <w:rsid w:val="00CF458C"/>
    <w:rsid w:val="00CF4615"/>
    <w:rsid w:val="00CF4A95"/>
    <w:rsid w:val="00CF4C46"/>
    <w:rsid w:val="00CF4D70"/>
    <w:rsid w:val="00CF4D84"/>
    <w:rsid w:val="00CF4F04"/>
    <w:rsid w:val="00CF5146"/>
    <w:rsid w:val="00CF520F"/>
    <w:rsid w:val="00CF52ED"/>
    <w:rsid w:val="00CF53DC"/>
    <w:rsid w:val="00CF54AE"/>
    <w:rsid w:val="00CF55B6"/>
    <w:rsid w:val="00CF55F6"/>
    <w:rsid w:val="00CF5963"/>
    <w:rsid w:val="00CF5978"/>
    <w:rsid w:val="00CF5A5D"/>
    <w:rsid w:val="00CF5BA2"/>
    <w:rsid w:val="00CF5F4A"/>
    <w:rsid w:val="00CF5F64"/>
    <w:rsid w:val="00CF5FDB"/>
    <w:rsid w:val="00CF630B"/>
    <w:rsid w:val="00CF6332"/>
    <w:rsid w:val="00CF6498"/>
    <w:rsid w:val="00CF6574"/>
    <w:rsid w:val="00CF66FA"/>
    <w:rsid w:val="00CF67FF"/>
    <w:rsid w:val="00CF691F"/>
    <w:rsid w:val="00CF6953"/>
    <w:rsid w:val="00CF6AD0"/>
    <w:rsid w:val="00CF6F5D"/>
    <w:rsid w:val="00CF6FE0"/>
    <w:rsid w:val="00CF7434"/>
    <w:rsid w:val="00CF74B6"/>
    <w:rsid w:val="00CF77D7"/>
    <w:rsid w:val="00CF792C"/>
    <w:rsid w:val="00CF7B80"/>
    <w:rsid w:val="00CF7D53"/>
    <w:rsid w:val="00CF7E1E"/>
    <w:rsid w:val="00CF7E49"/>
    <w:rsid w:val="00D0021E"/>
    <w:rsid w:val="00D00423"/>
    <w:rsid w:val="00D0049E"/>
    <w:rsid w:val="00D00557"/>
    <w:rsid w:val="00D00886"/>
    <w:rsid w:val="00D00995"/>
    <w:rsid w:val="00D00B65"/>
    <w:rsid w:val="00D00BF3"/>
    <w:rsid w:val="00D00CEB"/>
    <w:rsid w:val="00D00E52"/>
    <w:rsid w:val="00D00E6D"/>
    <w:rsid w:val="00D00E71"/>
    <w:rsid w:val="00D010B9"/>
    <w:rsid w:val="00D01157"/>
    <w:rsid w:val="00D015D4"/>
    <w:rsid w:val="00D01632"/>
    <w:rsid w:val="00D01714"/>
    <w:rsid w:val="00D0185D"/>
    <w:rsid w:val="00D0190F"/>
    <w:rsid w:val="00D01E25"/>
    <w:rsid w:val="00D01E44"/>
    <w:rsid w:val="00D020CF"/>
    <w:rsid w:val="00D0249F"/>
    <w:rsid w:val="00D02577"/>
    <w:rsid w:val="00D02678"/>
    <w:rsid w:val="00D026A0"/>
    <w:rsid w:val="00D02924"/>
    <w:rsid w:val="00D02BB3"/>
    <w:rsid w:val="00D02E16"/>
    <w:rsid w:val="00D02FBD"/>
    <w:rsid w:val="00D02FC6"/>
    <w:rsid w:val="00D0317E"/>
    <w:rsid w:val="00D03337"/>
    <w:rsid w:val="00D03396"/>
    <w:rsid w:val="00D0343B"/>
    <w:rsid w:val="00D036DD"/>
    <w:rsid w:val="00D038CB"/>
    <w:rsid w:val="00D038F1"/>
    <w:rsid w:val="00D03A45"/>
    <w:rsid w:val="00D03DD3"/>
    <w:rsid w:val="00D04044"/>
    <w:rsid w:val="00D04131"/>
    <w:rsid w:val="00D04886"/>
    <w:rsid w:val="00D04E7F"/>
    <w:rsid w:val="00D05089"/>
    <w:rsid w:val="00D0537E"/>
    <w:rsid w:val="00D054B3"/>
    <w:rsid w:val="00D057E0"/>
    <w:rsid w:val="00D057FB"/>
    <w:rsid w:val="00D0597D"/>
    <w:rsid w:val="00D05AE3"/>
    <w:rsid w:val="00D05CF6"/>
    <w:rsid w:val="00D06079"/>
    <w:rsid w:val="00D061C1"/>
    <w:rsid w:val="00D06298"/>
    <w:rsid w:val="00D0648C"/>
    <w:rsid w:val="00D06767"/>
    <w:rsid w:val="00D06952"/>
    <w:rsid w:val="00D06C6F"/>
    <w:rsid w:val="00D06C8B"/>
    <w:rsid w:val="00D071D0"/>
    <w:rsid w:val="00D072E2"/>
    <w:rsid w:val="00D075D1"/>
    <w:rsid w:val="00D0762F"/>
    <w:rsid w:val="00D0764C"/>
    <w:rsid w:val="00D07754"/>
    <w:rsid w:val="00D077C6"/>
    <w:rsid w:val="00D078E2"/>
    <w:rsid w:val="00D0792A"/>
    <w:rsid w:val="00D07983"/>
    <w:rsid w:val="00D07FE1"/>
    <w:rsid w:val="00D1008E"/>
    <w:rsid w:val="00D100CF"/>
    <w:rsid w:val="00D10154"/>
    <w:rsid w:val="00D10254"/>
    <w:rsid w:val="00D10315"/>
    <w:rsid w:val="00D106E9"/>
    <w:rsid w:val="00D1072A"/>
    <w:rsid w:val="00D10ABF"/>
    <w:rsid w:val="00D10AE6"/>
    <w:rsid w:val="00D10BDF"/>
    <w:rsid w:val="00D10CD9"/>
    <w:rsid w:val="00D10CFB"/>
    <w:rsid w:val="00D10D3C"/>
    <w:rsid w:val="00D10F94"/>
    <w:rsid w:val="00D11230"/>
    <w:rsid w:val="00D113B6"/>
    <w:rsid w:val="00D113F7"/>
    <w:rsid w:val="00D114DA"/>
    <w:rsid w:val="00D11539"/>
    <w:rsid w:val="00D115B8"/>
    <w:rsid w:val="00D116EA"/>
    <w:rsid w:val="00D1171B"/>
    <w:rsid w:val="00D11A45"/>
    <w:rsid w:val="00D11C8B"/>
    <w:rsid w:val="00D11D97"/>
    <w:rsid w:val="00D125CD"/>
    <w:rsid w:val="00D1298F"/>
    <w:rsid w:val="00D12C53"/>
    <w:rsid w:val="00D12FA2"/>
    <w:rsid w:val="00D1306F"/>
    <w:rsid w:val="00D131C3"/>
    <w:rsid w:val="00D131EC"/>
    <w:rsid w:val="00D136A6"/>
    <w:rsid w:val="00D136D2"/>
    <w:rsid w:val="00D13890"/>
    <w:rsid w:val="00D13A25"/>
    <w:rsid w:val="00D13D41"/>
    <w:rsid w:val="00D13E86"/>
    <w:rsid w:val="00D14112"/>
    <w:rsid w:val="00D1496B"/>
    <w:rsid w:val="00D14996"/>
    <w:rsid w:val="00D14BF8"/>
    <w:rsid w:val="00D14D04"/>
    <w:rsid w:val="00D1503B"/>
    <w:rsid w:val="00D15225"/>
    <w:rsid w:val="00D15329"/>
    <w:rsid w:val="00D1537C"/>
    <w:rsid w:val="00D15537"/>
    <w:rsid w:val="00D15FF1"/>
    <w:rsid w:val="00D16085"/>
    <w:rsid w:val="00D162DF"/>
    <w:rsid w:val="00D16643"/>
    <w:rsid w:val="00D16778"/>
    <w:rsid w:val="00D16812"/>
    <w:rsid w:val="00D1683E"/>
    <w:rsid w:val="00D1692A"/>
    <w:rsid w:val="00D16AAD"/>
    <w:rsid w:val="00D16B80"/>
    <w:rsid w:val="00D16D8A"/>
    <w:rsid w:val="00D17268"/>
    <w:rsid w:val="00D17642"/>
    <w:rsid w:val="00D1787F"/>
    <w:rsid w:val="00D17C11"/>
    <w:rsid w:val="00D17CA1"/>
    <w:rsid w:val="00D17D36"/>
    <w:rsid w:val="00D17E2A"/>
    <w:rsid w:val="00D17F48"/>
    <w:rsid w:val="00D201D4"/>
    <w:rsid w:val="00D20389"/>
    <w:rsid w:val="00D204F7"/>
    <w:rsid w:val="00D205FD"/>
    <w:rsid w:val="00D20603"/>
    <w:rsid w:val="00D20CAE"/>
    <w:rsid w:val="00D20D28"/>
    <w:rsid w:val="00D20E85"/>
    <w:rsid w:val="00D2101E"/>
    <w:rsid w:val="00D211E9"/>
    <w:rsid w:val="00D213E5"/>
    <w:rsid w:val="00D214D0"/>
    <w:rsid w:val="00D2152F"/>
    <w:rsid w:val="00D215AA"/>
    <w:rsid w:val="00D216C5"/>
    <w:rsid w:val="00D21B66"/>
    <w:rsid w:val="00D21CDA"/>
    <w:rsid w:val="00D2211D"/>
    <w:rsid w:val="00D22467"/>
    <w:rsid w:val="00D224DB"/>
    <w:rsid w:val="00D22707"/>
    <w:rsid w:val="00D228E3"/>
    <w:rsid w:val="00D22A30"/>
    <w:rsid w:val="00D22B52"/>
    <w:rsid w:val="00D22E59"/>
    <w:rsid w:val="00D233CD"/>
    <w:rsid w:val="00D2348F"/>
    <w:rsid w:val="00D235F1"/>
    <w:rsid w:val="00D2389C"/>
    <w:rsid w:val="00D23994"/>
    <w:rsid w:val="00D239CC"/>
    <w:rsid w:val="00D23A3D"/>
    <w:rsid w:val="00D23FF7"/>
    <w:rsid w:val="00D24074"/>
    <w:rsid w:val="00D24131"/>
    <w:rsid w:val="00D242C6"/>
    <w:rsid w:val="00D243C6"/>
    <w:rsid w:val="00D24D65"/>
    <w:rsid w:val="00D250F2"/>
    <w:rsid w:val="00D253BA"/>
    <w:rsid w:val="00D2556B"/>
    <w:rsid w:val="00D257FE"/>
    <w:rsid w:val="00D25D99"/>
    <w:rsid w:val="00D25DCA"/>
    <w:rsid w:val="00D26302"/>
    <w:rsid w:val="00D26401"/>
    <w:rsid w:val="00D265AD"/>
    <w:rsid w:val="00D2671A"/>
    <w:rsid w:val="00D26967"/>
    <w:rsid w:val="00D26A36"/>
    <w:rsid w:val="00D26AAA"/>
    <w:rsid w:val="00D26E84"/>
    <w:rsid w:val="00D26ECB"/>
    <w:rsid w:val="00D26F4C"/>
    <w:rsid w:val="00D26F57"/>
    <w:rsid w:val="00D276C0"/>
    <w:rsid w:val="00D27827"/>
    <w:rsid w:val="00D27957"/>
    <w:rsid w:val="00D27A99"/>
    <w:rsid w:val="00D27BA9"/>
    <w:rsid w:val="00D27D41"/>
    <w:rsid w:val="00D27D48"/>
    <w:rsid w:val="00D300B4"/>
    <w:rsid w:val="00D30111"/>
    <w:rsid w:val="00D306DB"/>
    <w:rsid w:val="00D3084D"/>
    <w:rsid w:val="00D309A0"/>
    <w:rsid w:val="00D30A28"/>
    <w:rsid w:val="00D30ABB"/>
    <w:rsid w:val="00D30AE0"/>
    <w:rsid w:val="00D30D13"/>
    <w:rsid w:val="00D30D5E"/>
    <w:rsid w:val="00D30FF6"/>
    <w:rsid w:val="00D31089"/>
    <w:rsid w:val="00D311D5"/>
    <w:rsid w:val="00D3137A"/>
    <w:rsid w:val="00D31511"/>
    <w:rsid w:val="00D3154D"/>
    <w:rsid w:val="00D315B3"/>
    <w:rsid w:val="00D31639"/>
    <w:rsid w:val="00D316D7"/>
    <w:rsid w:val="00D31DC3"/>
    <w:rsid w:val="00D32061"/>
    <w:rsid w:val="00D3227B"/>
    <w:rsid w:val="00D322C3"/>
    <w:rsid w:val="00D323A0"/>
    <w:rsid w:val="00D32448"/>
    <w:rsid w:val="00D32771"/>
    <w:rsid w:val="00D327A0"/>
    <w:rsid w:val="00D32FAB"/>
    <w:rsid w:val="00D33009"/>
    <w:rsid w:val="00D331DC"/>
    <w:rsid w:val="00D331F4"/>
    <w:rsid w:val="00D332FE"/>
    <w:rsid w:val="00D3334C"/>
    <w:rsid w:val="00D33488"/>
    <w:rsid w:val="00D336B0"/>
    <w:rsid w:val="00D33808"/>
    <w:rsid w:val="00D3382F"/>
    <w:rsid w:val="00D338D3"/>
    <w:rsid w:val="00D33C8A"/>
    <w:rsid w:val="00D33D0D"/>
    <w:rsid w:val="00D343D3"/>
    <w:rsid w:val="00D34947"/>
    <w:rsid w:val="00D34E7B"/>
    <w:rsid w:val="00D34EFD"/>
    <w:rsid w:val="00D34FBA"/>
    <w:rsid w:val="00D3523C"/>
    <w:rsid w:val="00D35295"/>
    <w:rsid w:val="00D35340"/>
    <w:rsid w:val="00D353AD"/>
    <w:rsid w:val="00D3594F"/>
    <w:rsid w:val="00D35995"/>
    <w:rsid w:val="00D35CDE"/>
    <w:rsid w:val="00D35DBE"/>
    <w:rsid w:val="00D35E00"/>
    <w:rsid w:val="00D3611E"/>
    <w:rsid w:val="00D36362"/>
    <w:rsid w:val="00D36774"/>
    <w:rsid w:val="00D36805"/>
    <w:rsid w:val="00D3697C"/>
    <w:rsid w:val="00D36C1A"/>
    <w:rsid w:val="00D36CEA"/>
    <w:rsid w:val="00D36E28"/>
    <w:rsid w:val="00D36EE6"/>
    <w:rsid w:val="00D37811"/>
    <w:rsid w:val="00D37906"/>
    <w:rsid w:val="00D37A03"/>
    <w:rsid w:val="00D37F6B"/>
    <w:rsid w:val="00D4043C"/>
    <w:rsid w:val="00D404CC"/>
    <w:rsid w:val="00D404FA"/>
    <w:rsid w:val="00D40515"/>
    <w:rsid w:val="00D40528"/>
    <w:rsid w:val="00D40591"/>
    <w:rsid w:val="00D405B0"/>
    <w:rsid w:val="00D40681"/>
    <w:rsid w:val="00D40756"/>
    <w:rsid w:val="00D40B82"/>
    <w:rsid w:val="00D40C20"/>
    <w:rsid w:val="00D40F1A"/>
    <w:rsid w:val="00D41139"/>
    <w:rsid w:val="00D41195"/>
    <w:rsid w:val="00D41857"/>
    <w:rsid w:val="00D419A2"/>
    <w:rsid w:val="00D41B41"/>
    <w:rsid w:val="00D41C41"/>
    <w:rsid w:val="00D41D8C"/>
    <w:rsid w:val="00D41EBB"/>
    <w:rsid w:val="00D41FE6"/>
    <w:rsid w:val="00D42273"/>
    <w:rsid w:val="00D42519"/>
    <w:rsid w:val="00D42626"/>
    <w:rsid w:val="00D429D5"/>
    <w:rsid w:val="00D42F8B"/>
    <w:rsid w:val="00D42F9B"/>
    <w:rsid w:val="00D4309D"/>
    <w:rsid w:val="00D430C4"/>
    <w:rsid w:val="00D4318B"/>
    <w:rsid w:val="00D433C0"/>
    <w:rsid w:val="00D435E6"/>
    <w:rsid w:val="00D437B7"/>
    <w:rsid w:val="00D43824"/>
    <w:rsid w:val="00D43CE9"/>
    <w:rsid w:val="00D43D52"/>
    <w:rsid w:val="00D43D7C"/>
    <w:rsid w:val="00D43E47"/>
    <w:rsid w:val="00D43EEC"/>
    <w:rsid w:val="00D43F68"/>
    <w:rsid w:val="00D43FD4"/>
    <w:rsid w:val="00D44025"/>
    <w:rsid w:val="00D4407D"/>
    <w:rsid w:val="00D4429B"/>
    <w:rsid w:val="00D44364"/>
    <w:rsid w:val="00D443B0"/>
    <w:rsid w:val="00D44546"/>
    <w:rsid w:val="00D446AD"/>
    <w:rsid w:val="00D4476B"/>
    <w:rsid w:val="00D449BF"/>
    <w:rsid w:val="00D44C2B"/>
    <w:rsid w:val="00D44CC2"/>
    <w:rsid w:val="00D44DAD"/>
    <w:rsid w:val="00D44F2A"/>
    <w:rsid w:val="00D45212"/>
    <w:rsid w:val="00D452E3"/>
    <w:rsid w:val="00D45417"/>
    <w:rsid w:val="00D45436"/>
    <w:rsid w:val="00D4566A"/>
    <w:rsid w:val="00D45776"/>
    <w:rsid w:val="00D45BCD"/>
    <w:rsid w:val="00D45E2A"/>
    <w:rsid w:val="00D45F34"/>
    <w:rsid w:val="00D46417"/>
    <w:rsid w:val="00D465E1"/>
    <w:rsid w:val="00D46BAE"/>
    <w:rsid w:val="00D47126"/>
    <w:rsid w:val="00D472FB"/>
    <w:rsid w:val="00D47366"/>
    <w:rsid w:val="00D47AAF"/>
    <w:rsid w:val="00D47AE8"/>
    <w:rsid w:val="00D502D8"/>
    <w:rsid w:val="00D50720"/>
    <w:rsid w:val="00D507E2"/>
    <w:rsid w:val="00D50840"/>
    <w:rsid w:val="00D50915"/>
    <w:rsid w:val="00D50A4F"/>
    <w:rsid w:val="00D5127A"/>
    <w:rsid w:val="00D51B43"/>
    <w:rsid w:val="00D51B46"/>
    <w:rsid w:val="00D51CAA"/>
    <w:rsid w:val="00D51E12"/>
    <w:rsid w:val="00D51E7C"/>
    <w:rsid w:val="00D51FCF"/>
    <w:rsid w:val="00D5202D"/>
    <w:rsid w:val="00D52153"/>
    <w:rsid w:val="00D52392"/>
    <w:rsid w:val="00D523C9"/>
    <w:rsid w:val="00D523D3"/>
    <w:rsid w:val="00D5249A"/>
    <w:rsid w:val="00D52CD0"/>
    <w:rsid w:val="00D52F99"/>
    <w:rsid w:val="00D53036"/>
    <w:rsid w:val="00D53090"/>
    <w:rsid w:val="00D53130"/>
    <w:rsid w:val="00D5334A"/>
    <w:rsid w:val="00D53388"/>
    <w:rsid w:val="00D53565"/>
    <w:rsid w:val="00D53A25"/>
    <w:rsid w:val="00D54041"/>
    <w:rsid w:val="00D5409D"/>
    <w:rsid w:val="00D543C3"/>
    <w:rsid w:val="00D544C1"/>
    <w:rsid w:val="00D54CBF"/>
    <w:rsid w:val="00D54D62"/>
    <w:rsid w:val="00D54E9A"/>
    <w:rsid w:val="00D54F07"/>
    <w:rsid w:val="00D55245"/>
    <w:rsid w:val="00D552E4"/>
    <w:rsid w:val="00D55405"/>
    <w:rsid w:val="00D5545C"/>
    <w:rsid w:val="00D5559F"/>
    <w:rsid w:val="00D55612"/>
    <w:rsid w:val="00D557F9"/>
    <w:rsid w:val="00D55A78"/>
    <w:rsid w:val="00D55B64"/>
    <w:rsid w:val="00D55E00"/>
    <w:rsid w:val="00D5608A"/>
    <w:rsid w:val="00D5611E"/>
    <w:rsid w:val="00D5684A"/>
    <w:rsid w:val="00D5695A"/>
    <w:rsid w:val="00D56C61"/>
    <w:rsid w:val="00D56D33"/>
    <w:rsid w:val="00D56E13"/>
    <w:rsid w:val="00D56E8B"/>
    <w:rsid w:val="00D57531"/>
    <w:rsid w:val="00D57D82"/>
    <w:rsid w:val="00D57E01"/>
    <w:rsid w:val="00D600DB"/>
    <w:rsid w:val="00D60175"/>
    <w:rsid w:val="00D60360"/>
    <w:rsid w:val="00D603F6"/>
    <w:rsid w:val="00D60565"/>
    <w:rsid w:val="00D6062C"/>
    <w:rsid w:val="00D608B3"/>
    <w:rsid w:val="00D60976"/>
    <w:rsid w:val="00D60DFA"/>
    <w:rsid w:val="00D610AE"/>
    <w:rsid w:val="00D61562"/>
    <w:rsid w:val="00D616EC"/>
    <w:rsid w:val="00D617B3"/>
    <w:rsid w:val="00D617B9"/>
    <w:rsid w:val="00D619EC"/>
    <w:rsid w:val="00D61D2C"/>
    <w:rsid w:val="00D61D9F"/>
    <w:rsid w:val="00D61E40"/>
    <w:rsid w:val="00D61F0C"/>
    <w:rsid w:val="00D620B3"/>
    <w:rsid w:val="00D62316"/>
    <w:rsid w:val="00D62488"/>
    <w:rsid w:val="00D626EB"/>
    <w:rsid w:val="00D62749"/>
    <w:rsid w:val="00D62A6F"/>
    <w:rsid w:val="00D62EB3"/>
    <w:rsid w:val="00D62EDF"/>
    <w:rsid w:val="00D62FBC"/>
    <w:rsid w:val="00D62FD2"/>
    <w:rsid w:val="00D63063"/>
    <w:rsid w:val="00D631E2"/>
    <w:rsid w:val="00D631F8"/>
    <w:rsid w:val="00D63252"/>
    <w:rsid w:val="00D634B3"/>
    <w:rsid w:val="00D63670"/>
    <w:rsid w:val="00D637B3"/>
    <w:rsid w:val="00D63858"/>
    <w:rsid w:val="00D63938"/>
    <w:rsid w:val="00D63D9A"/>
    <w:rsid w:val="00D63E01"/>
    <w:rsid w:val="00D63E0C"/>
    <w:rsid w:val="00D63EDE"/>
    <w:rsid w:val="00D63EF3"/>
    <w:rsid w:val="00D64267"/>
    <w:rsid w:val="00D64284"/>
    <w:rsid w:val="00D64387"/>
    <w:rsid w:val="00D6478C"/>
    <w:rsid w:val="00D64A7C"/>
    <w:rsid w:val="00D64BF7"/>
    <w:rsid w:val="00D64C33"/>
    <w:rsid w:val="00D65128"/>
    <w:rsid w:val="00D6516E"/>
    <w:rsid w:val="00D651A9"/>
    <w:rsid w:val="00D651DB"/>
    <w:rsid w:val="00D653C9"/>
    <w:rsid w:val="00D6551D"/>
    <w:rsid w:val="00D6571F"/>
    <w:rsid w:val="00D65764"/>
    <w:rsid w:val="00D65A11"/>
    <w:rsid w:val="00D65A4E"/>
    <w:rsid w:val="00D65EAE"/>
    <w:rsid w:val="00D6600B"/>
    <w:rsid w:val="00D66149"/>
    <w:rsid w:val="00D661C6"/>
    <w:rsid w:val="00D6623B"/>
    <w:rsid w:val="00D662EB"/>
    <w:rsid w:val="00D66409"/>
    <w:rsid w:val="00D66551"/>
    <w:rsid w:val="00D66680"/>
    <w:rsid w:val="00D666C7"/>
    <w:rsid w:val="00D6672F"/>
    <w:rsid w:val="00D66883"/>
    <w:rsid w:val="00D66FA3"/>
    <w:rsid w:val="00D67244"/>
    <w:rsid w:val="00D676E4"/>
    <w:rsid w:val="00D67755"/>
    <w:rsid w:val="00D67BB9"/>
    <w:rsid w:val="00D67F51"/>
    <w:rsid w:val="00D700E9"/>
    <w:rsid w:val="00D703F1"/>
    <w:rsid w:val="00D704BC"/>
    <w:rsid w:val="00D70DCC"/>
    <w:rsid w:val="00D7103E"/>
    <w:rsid w:val="00D71241"/>
    <w:rsid w:val="00D712A8"/>
    <w:rsid w:val="00D714F3"/>
    <w:rsid w:val="00D717BD"/>
    <w:rsid w:val="00D71BC8"/>
    <w:rsid w:val="00D71D43"/>
    <w:rsid w:val="00D7229A"/>
    <w:rsid w:val="00D722C5"/>
    <w:rsid w:val="00D722F4"/>
    <w:rsid w:val="00D723CB"/>
    <w:rsid w:val="00D72E6E"/>
    <w:rsid w:val="00D73160"/>
    <w:rsid w:val="00D73589"/>
    <w:rsid w:val="00D73820"/>
    <w:rsid w:val="00D73873"/>
    <w:rsid w:val="00D73A54"/>
    <w:rsid w:val="00D73B93"/>
    <w:rsid w:val="00D73BE0"/>
    <w:rsid w:val="00D73E87"/>
    <w:rsid w:val="00D73F0B"/>
    <w:rsid w:val="00D73F90"/>
    <w:rsid w:val="00D73FA4"/>
    <w:rsid w:val="00D74200"/>
    <w:rsid w:val="00D743F7"/>
    <w:rsid w:val="00D74483"/>
    <w:rsid w:val="00D744D0"/>
    <w:rsid w:val="00D74756"/>
    <w:rsid w:val="00D74798"/>
    <w:rsid w:val="00D747CE"/>
    <w:rsid w:val="00D748D9"/>
    <w:rsid w:val="00D74908"/>
    <w:rsid w:val="00D74A74"/>
    <w:rsid w:val="00D74E6A"/>
    <w:rsid w:val="00D74E86"/>
    <w:rsid w:val="00D74F7C"/>
    <w:rsid w:val="00D7505A"/>
    <w:rsid w:val="00D7505F"/>
    <w:rsid w:val="00D7514F"/>
    <w:rsid w:val="00D751EE"/>
    <w:rsid w:val="00D7539E"/>
    <w:rsid w:val="00D757D8"/>
    <w:rsid w:val="00D75961"/>
    <w:rsid w:val="00D75AFE"/>
    <w:rsid w:val="00D75B39"/>
    <w:rsid w:val="00D75CD8"/>
    <w:rsid w:val="00D75D12"/>
    <w:rsid w:val="00D75DC0"/>
    <w:rsid w:val="00D7620D"/>
    <w:rsid w:val="00D762AA"/>
    <w:rsid w:val="00D76355"/>
    <w:rsid w:val="00D76404"/>
    <w:rsid w:val="00D766F7"/>
    <w:rsid w:val="00D76702"/>
    <w:rsid w:val="00D76748"/>
    <w:rsid w:val="00D767A3"/>
    <w:rsid w:val="00D76A86"/>
    <w:rsid w:val="00D76E3E"/>
    <w:rsid w:val="00D7703F"/>
    <w:rsid w:val="00D770AD"/>
    <w:rsid w:val="00D772D7"/>
    <w:rsid w:val="00D774BA"/>
    <w:rsid w:val="00D775F8"/>
    <w:rsid w:val="00D77804"/>
    <w:rsid w:val="00D7780C"/>
    <w:rsid w:val="00D77B33"/>
    <w:rsid w:val="00D77D90"/>
    <w:rsid w:val="00D77E17"/>
    <w:rsid w:val="00D8021E"/>
    <w:rsid w:val="00D803DA"/>
    <w:rsid w:val="00D806A7"/>
    <w:rsid w:val="00D80A55"/>
    <w:rsid w:val="00D80B30"/>
    <w:rsid w:val="00D80CF0"/>
    <w:rsid w:val="00D80F61"/>
    <w:rsid w:val="00D8115C"/>
    <w:rsid w:val="00D8132B"/>
    <w:rsid w:val="00D81345"/>
    <w:rsid w:val="00D8172F"/>
    <w:rsid w:val="00D817AB"/>
    <w:rsid w:val="00D81B61"/>
    <w:rsid w:val="00D81B63"/>
    <w:rsid w:val="00D81F19"/>
    <w:rsid w:val="00D81F30"/>
    <w:rsid w:val="00D82025"/>
    <w:rsid w:val="00D82641"/>
    <w:rsid w:val="00D8278A"/>
    <w:rsid w:val="00D82B88"/>
    <w:rsid w:val="00D82BD1"/>
    <w:rsid w:val="00D82CE0"/>
    <w:rsid w:val="00D82DC8"/>
    <w:rsid w:val="00D82EDC"/>
    <w:rsid w:val="00D82F69"/>
    <w:rsid w:val="00D8307A"/>
    <w:rsid w:val="00D830B6"/>
    <w:rsid w:val="00D831E7"/>
    <w:rsid w:val="00D83242"/>
    <w:rsid w:val="00D83477"/>
    <w:rsid w:val="00D8351A"/>
    <w:rsid w:val="00D8378C"/>
    <w:rsid w:val="00D83A92"/>
    <w:rsid w:val="00D83B25"/>
    <w:rsid w:val="00D83EE1"/>
    <w:rsid w:val="00D83FC4"/>
    <w:rsid w:val="00D841AA"/>
    <w:rsid w:val="00D8462E"/>
    <w:rsid w:val="00D84ADD"/>
    <w:rsid w:val="00D84D46"/>
    <w:rsid w:val="00D84DAF"/>
    <w:rsid w:val="00D84E51"/>
    <w:rsid w:val="00D84E5E"/>
    <w:rsid w:val="00D85138"/>
    <w:rsid w:val="00D85185"/>
    <w:rsid w:val="00D85336"/>
    <w:rsid w:val="00D85526"/>
    <w:rsid w:val="00D85846"/>
    <w:rsid w:val="00D85A23"/>
    <w:rsid w:val="00D85ABC"/>
    <w:rsid w:val="00D85BF4"/>
    <w:rsid w:val="00D85CFD"/>
    <w:rsid w:val="00D85D9F"/>
    <w:rsid w:val="00D85F80"/>
    <w:rsid w:val="00D861A2"/>
    <w:rsid w:val="00D8633D"/>
    <w:rsid w:val="00D86882"/>
    <w:rsid w:val="00D86B38"/>
    <w:rsid w:val="00D86EC3"/>
    <w:rsid w:val="00D86F80"/>
    <w:rsid w:val="00D86F82"/>
    <w:rsid w:val="00D87112"/>
    <w:rsid w:val="00D871C1"/>
    <w:rsid w:val="00D8736E"/>
    <w:rsid w:val="00D873FF"/>
    <w:rsid w:val="00D876B0"/>
    <w:rsid w:val="00D87704"/>
    <w:rsid w:val="00D87737"/>
    <w:rsid w:val="00D878AA"/>
    <w:rsid w:val="00D879B3"/>
    <w:rsid w:val="00D87B65"/>
    <w:rsid w:val="00D87CFF"/>
    <w:rsid w:val="00D87EEE"/>
    <w:rsid w:val="00D87F8A"/>
    <w:rsid w:val="00D900E8"/>
    <w:rsid w:val="00D9017B"/>
    <w:rsid w:val="00D901B5"/>
    <w:rsid w:val="00D90568"/>
    <w:rsid w:val="00D90581"/>
    <w:rsid w:val="00D90697"/>
    <w:rsid w:val="00D90835"/>
    <w:rsid w:val="00D908F4"/>
    <w:rsid w:val="00D90A3C"/>
    <w:rsid w:val="00D90AF7"/>
    <w:rsid w:val="00D90D70"/>
    <w:rsid w:val="00D90EED"/>
    <w:rsid w:val="00D91211"/>
    <w:rsid w:val="00D91494"/>
    <w:rsid w:val="00D9157B"/>
    <w:rsid w:val="00D9199D"/>
    <w:rsid w:val="00D91B29"/>
    <w:rsid w:val="00D91BAB"/>
    <w:rsid w:val="00D91EFC"/>
    <w:rsid w:val="00D920F9"/>
    <w:rsid w:val="00D920FC"/>
    <w:rsid w:val="00D9216F"/>
    <w:rsid w:val="00D9241C"/>
    <w:rsid w:val="00D92568"/>
    <w:rsid w:val="00D927CE"/>
    <w:rsid w:val="00D929C3"/>
    <w:rsid w:val="00D92D47"/>
    <w:rsid w:val="00D92ED5"/>
    <w:rsid w:val="00D932F9"/>
    <w:rsid w:val="00D933A7"/>
    <w:rsid w:val="00D9358E"/>
    <w:rsid w:val="00D935EE"/>
    <w:rsid w:val="00D93763"/>
    <w:rsid w:val="00D93E15"/>
    <w:rsid w:val="00D93F65"/>
    <w:rsid w:val="00D94030"/>
    <w:rsid w:val="00D94080"/>
    <w:rsid w:val="00D9419A"/>
    <w:rsid w:val="00D94366"/>
    <w:rsid w:val="00D944B0"/>
    <w:rsid w:val="00D94B23"/>
    <w:rsid w:val="00D94DDF"/>
    <w:rsid w:val="00D95396"/>
    <w:rsid w:val="00D955E6"/>
    <w:rsid w:val="00D95E91"/>
    <w:rsid w:val="00D95F13"/>
    <w:rsid w:val="00D95F27"/>
    <w:rsid w:val="00D961BE"/>
    <w:rsid w:val="00D963E6"/>
    <w:rsid w:val="00D965B7"/>
    <w:rsid w:val="00D9668F"/>
    <w:rsid w:val="00D967AC"/>
    <w:rsid w:val="00D96851"/>
    <w:rsid w:val="00D96975"/>
    <w:rsid w:val="00D96F7B"/>
    <w:rsid w:val="00D971C1"/>
    <w:rsid w:val="00D97803"/>
    <w:rsid w:val="00D97876"/>
    <w:rsid w:val="00D97AFE"/>
    <w:rsid w:val="00D97B21"/>
    <w:rsid w:val="00D97D04"/>
    <w:rsid w:val="00DA0277"/>
    <w:rsid w:val="00DA05B7"/>
    <w:rsid w:val="00DA0948"/>
    <w:rsid w:val="00DA0CF5"/>
    <w:rsid w:val="00DA0D31"/>
    <w:rsid w:val="00DA0DEB"/>
    <w:rsid w:val="00DA0E0A"/>
    <w:rsid w:val="00DA1327"/>
    <w:rsid w:val="00DA1365"/>
    <w:rsid w:val="00DA14F4"/>
    <w:rsid w:val="00DA1557"/>
    <w:rsid w:val="00DA1B4E"/>
    <w:rsid w:val="00DA1CB4"/>
    <w:rsid w:val="00DA2180"/>
    <w:rsid w:val="00DA22A9"/>
    <w:rsid w:val="00DA235F"/>
    <w:rsid w:val="00DA25FC"/>
    <w:rsid w:val="00DA29A5"/>
    <w:rsid w:val="00DA2A48"/>
    <w:rsid w:val="00DA2AA7"/>
    <w:rsid w:val="00DA2AEC"/>
    <w:rsid w:val="00DA2B20"/>
    <w:rsid w:val="00DA2B60"/>
    <w:rsid w:val="00DA2B7C"/>
    <w:rsid w:val="00DA2CEB"/>
    <w:rsid w:val="00DA2D56"/>
    <w:rsid w:val="00DA30B1"/>
    <w:rsid w:val="00DA3245"/>
    <w:rsid w:val="00DA32B8"/>
    <w:rsid w:val="00DA343B"/>
    <w:rsid w:val="00DA3873"/>
    <w:rsid w:val="00DA3AD4"/>
    <w:rsid w:val="00DA3C45"/>
    <w:rsid w:val="00DA3D22"/>
    <w:rsid w:val="00DA3D55"/>
    <w:rsid w:val="00DA3DB9"/>
    <w:rsid w:val="00DA3F9E"/>
    <w:rsid w:val="00DA4007"/>
    <w:rsid w:val="00DA4091"/>
    <w:rsid w:val="00DA4096"/>
    <w:rsid w:val="00DA41D7"/>
    <w:rsid w:val="00DA4392"/>
    <w:rsid w:val="00DA46EF"/>
    <w:rsid w:val="00DA48DD"/>
    <w:rsid w:val="00DA496A"/>
    <w:rsid w:val="00DA573A"/>
    <w:rsid w:val="00DA5810"/>
    <w:rsid w:val="00DA5BA0"/>
    <w:rsid w:val="00DA5D59"/>
    <w:rsid w:val="00DA60BC"/>
    <w:rsid w:val="00DA6152"/>
    <w:rsid w:val="00DA6289"/>
    <w:rsid w:val="00DA6411"/>
    <w:rsid w:val="00DA673B"/>
    <w:rsid w:val="00DA6D3A"/>
    <w:rsid w:val="00DA6DB4"/>
    <w:rsid w:val="00DA6E98"/>
    <w:rsid w:val="00DA6F97"/>
    <w:rsid w:val="00DA6FB3"/>
    <w:rsid w:val="00DA725F"/>
    <w:rsid w:val="00DA7278"/>
    <w:rsid w:val="00DA7315"/>
    <w:rsid w:val="00DA744A"/>
    <w:rsid w:val="00DA791C"/>
    <w:rsid w:val="00DA7990"/>
    <w:rsid w:val="00DA79BC"/>
    <w:rsid w:val="00DA7A6C"/>
    <w:rsid w:val="00DA7B84"/>
    <w:rsid w:val="00DA7DA9"/>
    <w:rsid w:val="00DA7DE7"/>
    <w:rsid w:val="00DA7FD4"/>
    <w:rsid w:val="00DB01BF"/>
    <w:rsid w:val="00DB02A2"/>
    <w:rsid w:val="00DB0575"/>
    <w:rsid w:val="00DB05ED"/>
    <w:rsid w:val="00DB0668"/>
    <w:rsid w:val="00DB08F4"/>
    <w:rsid w:val="00DB0949"/>
    <w:rsid w:val="00DB0994"/>
    <w:rsid w:val="00DB0A17"/>
    <w:rsid w:val="00DB0BCD"/>
    <w:rsid w:val="00DB0C8F"/>
    <w:rsid w:val="00DB0E5C"/>
    <w:rsid w:val="00DB105C"/>
    <w:rsid w:val="00DB12C7"/>
    <w:rsid w:val="00DB1528"/>
    <w:rsid w:val="00DB1596"/>
    <w:rsid w:val="00DB1865"/>
    <w:rsid w:val="00DB208C"/>
    <w:rsid w:val="00DB218E"/>
    <w:rsid w:val="00DB21FD"/>
    <w:rsid w:val="00DB22EF"/>
    <w:rsid w:val="00DB2789"/>
    <w:rsid w:val="00DB2D4C"/>
    <w:rsid w:val="00DB2D8E"/>
    <w:rsid w:val="00DB2EEC"/>
    <w:rsid w:val="00DB31D5"/>
    <w:rsid w:val="00DB3204"/>
    <w:rsid w:val="00DB370D"/>
    <w:rsid w:val="00DB3725"/>
    <w:rsid w:val="00DB4151"/>
    <w:rsid w:val="00DB41BF"/>
    <w:rsid w:val="00DB4255"/>
    <w:rsid w:val="00DB4297"/>
    <w:rsid w:val="00DB4558"/>
    <w:rsid w:val="00DB48B9"/>
    <w:rsid w:val="00DB4A95"/>
    <w:rsid w:val="00DB4CD7"/>
    <w:rsid w:val="00DB5104"/>
    <w:rsid w:val="00DB569B"/>
    <w:rsid w:val="00DB56C5"/>
    <w:rsid w:val="00DB5882"/>
    <w:rsid w:val="00DB59C5"/>
    <w:rsid w:val="00DB5BA1"/>
    <w:rsid w:val="00DB5C25"/>
    <w:rsid w:val="00DB612D"/>
    <w:rsid w:val="00DB6134"/>
    <w:rsid w:val="00DB6165"/>
    <w:rsid w:val="00DB61D5"/>
    <w:rsid w:val="00DB61DD"/>
    <w:rsid w:val="00DB61E1"/>
    <w:rsid w:val="00DB62C3"/>
    <w:rsid w:val="00DB6395"/>
    <w:rsid w:val="00DB6401"/>
    <w:rsid w:val="00DB6523"/>
    <w:rsid w:val="00DB6609"/>
    <w:rsid w:val="00DB67A5"/>
    <w:rsid w:val="00DB69ED"/>
    <w:rsid w:val="00DB6E17"/>
    <w:rsid w:val="00DB6EA4"/>
    <w:rsid w:val="00DB6F73"/>
    <w:rsid w:val="00DB7097"/>
    <w:rsid w:val="00DB7306"/>
    <w:rsid w:val="00DB7373"/>
    <w:rsid w:val="00DB7AFA"/>
    <w:rsid w:val="00DB7DDE"/>
    <w:rsid w:val="00DB7F7C"/>
    <w:rsid w:val="00DC014E"/>
    <w:rsid w:val="00DC01F6"/>
    <w:rsid w:val="00DC0443"/>
    <w:rsid w:val="00DC0452"/>
    <w:rsid w:val="00DC0A88"/>
    <w:rsid w:val="00DC0C9E"/>
    <w:rsid w:val="00DC0CB7"/>
    <w:rsid w:val="00DC1355"/>
    <w:rsid w:val="00DC146F"/>
    <w:rsid w:val="00DC1563"/>
    <w:rsid w:val="00DC17E9"/>
    <w:rsid w:val="00DC1947"/>
    <w:rsid w:val="00DC1E11"/>
    <w:rsid w:val="00DC1EC5"/>
    <w:rsid w:val="00DC20AF"/>
    <w:rsid w:val="00DC21A1"/>
    <w:rsid w:val="00DC21B5"/>
    <w:rsid w:val="00DC27BD"/>
    <w:rsid w:val="00DC280A"/>
    <w:rsid w:val="00DC2BF3"/>
    <w:rsid w:val="00DC30CC"/>
    <w:rsid w:val="00DC337B"/>
    <w:rsid w:val="00DC340A"/>
    <w:rsid w:val="00DC353A"/>
    <w:rsid w:val="00DC366E"/>
    <w:rsid w:val="00DC36A8"/>
    <w:rsid w:val="00DC392D"/>
    <w:rsid w:val="00DC3BA6"/>
    <w:rsid w:val="00DC3D63"/>
    <w:rsid w:val="00DC3ED9"/>
    <w:rsid w:val="00DC43BA"/>
    <w:rsid w:val="00DC44A6"/>
    <w:rsid w:val="00DC4701"/>
    <w:rsid w:val="00DC4935"/>
    <w:rsid w:val="00DC4A00"/>
    <w:rsid w:val="00DC4A4F"/>
    <w:rsid w:val="00DC4C51"/>
    <w:rsid w:val="00DC4E7D"/>
    <w:rsid w:val="00DC4EA2"/>
    <w:rsid w:val="00DC4F88"/>
    <w:rsid w:val="00DC5006"/>
    <w:rsid w:val="00DC514D"/>
    <w:rsid w:val="00DC551E"/>
    <w:rsid w:val="00DC5743"/>
    <w:rsid w:val="00DC57EB"/>
    <w:rsid w:val="00DC5EC2"/>
    <w:rsid w:val="00DC5ED8"/>
    <w:rsid w:val="00DC5FA5"/>
    <w:rsid w:val="00DC62EF"/>
    <w:rsid w:val="00DC675D"/>
    <w:rsid w:val="00DC6884"/>
    <w:rsid w:val="00DC6905"/>
    <w:rsid w:val="00DC6AEB"/>
    <w:rsid w:val="00DC6B46"/>
    <w:rsid w:val="00DC6CF5"/>
    <w:rsid w:val="00DC6D27"/>
    <w:rsid w:val="00DC6D9C"/>
    <w:rsid w:val="00DC6F4D"/>
    <w:rsid w:val="00DC704B"/>
    <w:rsid w:val="00DC72DD"/>
    <w:rsid w:val="00DC777E"/>
    <w:rsid w:val="00DC77E4"/>
    <w:rsid w:val="00DC7AB0"/>
    <w:rsid w:val="00DC7E21"/>
    <w:rsid w:val="00DD0390"/>
    <w:rsid w:val="00DD07F1"/>
    <w:rsid w:val="00DD0AED"/>
    <w:rsid w:val="00DD0BE4"/>
    <w:rsid w:val="00DD0DFC"/>
    <w:rsid w:val="00DD0EE0"/>
    <w:rsid w:val="00DD1034"/>
    <w:rsid w:val="00DD11DA"/>
    <w:rsid w:val="00DD11DC"/>
    <w:rsid w:val="00DD134F"/>
    <w:rsid w:val="00DD13F4"/>
    <w:rsid w:val="00DD1B9B"/>
    <w:rsid w:val="00DD1F77"/>
    <w:rsid w:val="00DD1FD9"/>
    <w:rsid w:val="00DD2073"/>
    <w:rsid w:val="00DD22C5"/>
    <w:rsid w:val="00DD2893"/>
    <w:rsid w:val="00DD28E2"/>
    <w:rsid w:val="00DD2D10"/>
    <w:rsid w:val="00DD3036"/>
    <w:rsid w:val="00DD30F0"/>
    <w:rsid w:val="00DD34CB"/>
    <w:rsid w:val="00DD352D"/>
    <w:rsid w:val="00DD35ED"/>
    <w:rsid w:val="00DD3686"/>
    <w:rsid w:val="00DD39A2"/>
    <w:rsid w:val="00DD3C90"/>
    <w:rsid w:val="00DD4377"/>
    <w:rsid w:val="00DD4416"/>
    <w:rsid w:val="00DD47CD"/>
    <w:rsid w:val="00DD483E"/>
    <w:rsid w:val="00DD4842"/>
    <w:rsid w:val="00DD486E"/>
    <w:rsid w:val="00DD48DF"/>
    <w:rsid w:val="00DD4B1E"/>
    <w:rsid w:val="00DD4C90"/>
    <w:rsid w:val="00DD4D3A"/>
    <w:rsid w:val="00DD4FEA"/>
    <w:rsid w:val="00DD5101"/>
    <w:rsid w:val="00DD5893"/>
    <w:rsid w:val="00DD59D8"/>
    <w:rsid w:val="00DD5B62"/>
    <w:rsid w:val="00DD5CE9"/>
    <w:rsid w:val="00DD5EAC"/>
    <w:rsid w:val="00DD5ED6"/>
    <w:rsid w:val="00DD6058"/>
    <w:rsid w:val="00DD61E8"/>
    <w:rsid w:val="00DD6439"/>
    <w:rsid w:val="00DD64A7"/>
    <w:rsid w:val="00DD69DE"/>
    <w:rsid w:val="00DD6A0A"/>
    <w:rsid w:val="00DD6A71"/>
    <w:rsid w:val="00DD6B37"/>
    <w:rsid w:val="00DD6D8D"/>
    <w:rsid w:val="00DD6ED4"/>
    <w:rsid w:val="00DD6F39"/>
    <w:rsid w:val="00DD6FE1"/>
    <w:rsid w:val="00DD735C"/>
    <w:rsid w:val="00DD755D"/>
    <w:rsid w:val="00DD791A"/>
    <w:rsid w:val="00DD7B5E"/>
    <w:rsid w:val="00DD7B79"/>
    <w:rsid w:val="00DD7D77"/>
    <w:rsid w:val="00DD7E7E"/>
    <w:rsid w:val="00DD7F08"/>
    <w:rsid w:val="00DD7FE9"/>
    <w:rsid w:val="00DE005E"/>
    <w:rsid w:val="00DE04F9"/>
    <w:rsid w:val="00DE0558"/>
    <w:rsid w:val="00DE0643"/>
    <w:rsid w:val="00DE07E8"/>
    <w:rsid w:val="00DE0B29"/>
    <w:rsid w:val="00DE0B80"/>
    <w:rsid w:val="00DE0D14"/>
    <w:rsid w:val="00DE0EBB"/>
    <w:rsid w:val="00DE0EBD"/>
    <w:rsid w:val="00DE1066"/>
    <w:rsid w:val="00DE1128"/>
    <w:rsid w:val="00DE135E"/>
    <w:rsid w:val="00DE143D"/>
    <w:rsid w:val="00DE14D1"/>
    <w:rsid w:val="00DE16D4"/>
    <w:rsid w:val="00DE1A59"/>
    <w:rsid w:val="00DE1C4D"/>
    <w:rsid w:val="00DE1D72"/>
    <w:rsid w:val="00DE1D80"/>
    <w:rsid w:val="00DE2052"/>
    <w:rsid w:val="00DE20D6"/>
    <w:rsid w:val="00DE21C6"/>
    <w:rsid w:val="00DE21ED"/>
    <w:rsid w:val="00DE23FF"/>
    <w:rsid w:val="00DE2503"/>
    <w:rsid w:val="00DE29FD"/>
    <w:rsid w:val="00DE29FE"/>
    <w:rsid w:val="00DE2A08"/>
    <w:rsid w:val="00DE2C30"/>
    <w:rsid w:val="00DE2CDE"/>
    <w:rsid w:val="00DE2E1A"/>
    <w:rsid w:val="00DE2E6A"/>
    <w:rsid w:val="00DE2F28"/>
    <w:rsid w:val="00DE2F6D"/>
    <w:rsid w:val="00DE2FC6"/>
    <w:rsid w:val="00DE311F"/>
    <w:rsid w:val="00DE3150"/>
    <w:rsid w:val="00DE34EF"/>
    <w:rsid w:val="00DE3518"/>
    <w:rsid w:val="00DE3785"/>
    <w:rsid w:val="00DE3ADA"/>
    <w:rsid w:val="00DE3C53"/>
    <w:rsid w:val="00DE3D33"/>
    <w:rsid w:val="00DE3D59"/>
    <w:rsid w:val="00DE3DD1"/>
    <w:rsid w:val="00DE3EF1"/>
    <w:rsid w:val="00DE3FC6"/>
    <w:rsid w:val="00DE40F6"/>
    <w:rsid w:val="00DE432B"/>
    <w:rsid w:val="00DE4BEC"/>
    <w:rsid w:val="00DE501D"/>
    <w:rsid w:val="00DE557B"/>
    <w:rsid w:val="00DE5B48"/>
    <w:rsid w:val="00DE5B49"/>
    <w:rsid w:val="00DE5C45"/>
    <w:rsid w:val="00DE6052"/>
    <w:rsid w:val="00DE6367"/>
    <w:rsid w:val="00DE660E"/>
    <w:rsid w:val="00DE6859"/>
    <w:rsid w:val="00DE6870"/>
    <w:rsid w:val="00DE68A2"/>
    <w:rsid w:val="00DE6A80"/>
    <w:rsid w:val="00DE6D16"/>
    <w:rsid w:val="00DE6DAB"/>
    <w:rsid w:val="00DE6EAA"/>
    <w:rsid w:val="00DE73C8"/>
    <w:rsid w:val="00DE73DE"/>
    <w:rsid w:val="00DE7436"/>
    <w:rsid w:val="00DE74FB"/>
    <w:rsid w:val="00DE7511"/>
    <w:rsid w:val="00DE77AF"/>
    <w:rsid w:val="00DE77D2"/>
    <w:rsid w:val="00DE77DB"/>
    <w:rsid w:val="00DE7B26"/>
    <w:rsid w:val="00DE7B2A"/>
    <w:rsid w:val="00DE7CE0"/>
    <w:rsid w:val="00DE7CEA"/>
    <w:rsid w:val="00DE7CF0"/>
    <w:rsid w:val="00DE7DE8"/>
    <w:rsid w:val="00DF00F6"/>
    <w:rsid w:val="00DF0136"/>
    <w:rsid w:val="00DF0521"/>
    <w:rsid w:val="00DF0539"/>
    <w:rsid w:val="00DF065E"/>
    <w:rsid w:val="00DF0704"/>
    <w:rsid w:val="00DF0913"/>
    <w:rsid w:val="00DF0E0F"/>
    <w:rsid w:val="00DF1053"/>
    <w:rsid w:val="00DF10D0"/>
    <w:rsid w:val="00DF12DE"/>
    <w:rsid w:val="00DF14A4"/>
    <w:rsid w:val="00DF162D"/>
    <w:rsid w:val="00DF18CD"/>
    <w:rsid w:val="00DF19F9"/>
    <w:rsid w:val="00DF1CBC"/>
    <w:rsid w:val="00DF1FF0"/>
    <w:rsid w:val="00DF21A8"/>
    <w:rsid w:val="00DF2373"/>
    <w:rsid w:val="00DF24ED"/>
    <w:rsid w:val="00DF26DF"/>
    <w:rsid w:val="00DF2989"/>
    <w:rsid w:val="00DF2D5F"/>
    <w:rsid w:val="00DF2F53"/>
    <w:rsid w:val="00DF30B8"/>
    <w:rsid w:val="00DF32CD"/>
    <w:rsid w:val="00DF3500"/>
    <w:rsid w:val="00DF352B"/>
    <w:rsid w:val="00DF3776"/>
    <w:rsid w:val="00DF39B8"/>
    <w:rsid w:val="00DF3ACD"/>
    <w:rsid w:val="00DF3E5E"/>
    <w:rsid w:val="00DF4068"/>
    <w:rsid w:val="00DF414F"/>
    <w:rsid w:val="00DF442A"/>
    <w:rsid w:val="00DF4687"/>
    <w:rsid w:val="00DF47B9"/>
    <w:rsid w:val="00DF4B44"/>
    <w:rsid w:val="00DF4B8F"/>
    <w:rsid w:val="00DF4BAB"/>
    <w:rsid w:val="00DF4D96"/>
    <w:rsid w:val="00DF4FFF"/>
    <w:rsid w:val="00DF5379"/>
    <w:rsid w:val="00DF57A3"/>
    <w:rsid w:val="00DF591D"/>
    <w:rsid w:val="00DF5AF3"/>
    <w:rsid w:val="00DF5C65"/>
    <w:rsid w:val="00DF6316"/>
    <w:rsid w:val="00DF635B"/>
    <w:rsid w:val="00DF65BC"/>
    <w:rsid w:val="00DF6613"/>
    <w:rsid w:val="00DF672E"/>
    <w:rsid w:val="00DF69B0"/>
    <w:rsid w:val="00DF6C4C"/>
    <w:rsid w:val="00DF709C"/>
    <w:rsid w:val="00DF70FA"/>
    <w:rsid w:val="00DF73F2"/>
    <w:rsid w:val="00DF7466"/>
    <w:rsid w:val="00DF7FC9"/>
    <w:rsid w:val="00E00000"/>
    <w:rsid w:val="00E00254"/>
    <w:rsid w:val="00E003C9"/>
    <w:rsid w:val="00E0072B"/>
    <w:rsid w:val="00E008DF"/>
    <w:rsid w:val="00E0096D"/>
    <w:rsid w:val="00E009B2"/>
    <w:rsid w:val="00E009BE"/>
    <w:rsid w:val="00E00A1E"/>
    <w:rsid w:val="00E00AD0"/>
    <w:rsid w:val="00E00B5D"/>
    <w:rsid w:val="00E00CB7"/>
    <w:rsid w:val="00E00F85"/>
    <w:rsid w:val="00E010A3"/>
    <w:rsid w:val="00E01192"/>
    <w:rsid w:val="00E01364"/>
    <w:rsid w:val="00E015B2"/>
    <w:rsid w:val="00E0176B"/>
    <w:rsid w:val="00E018A8"/>
    <w:rsid w:val="00E01D69"/>
    <w:rsid w:val="00E02179"/>
    <w:rsid w:val="00E02268"/>
    <w:rsid w:val="00E023D9"/>
    <w:rsid w:val="00E02559"/>
    <w:rsid w:val="00E0278B"/>
    <w:rsid w:val="00E02ABA"/>
    <w:rsid w:val="00E0336C"/>
    <w:rsid w:val="00E036E8"/>
    <w:rsid w:val="00E03791"/>
    <w:rsid w:val="00E03B23"/>
    <w:rsid w:val="00E03CD0"/>
    <w:rsid w:val="00E03ED9"/>
    <w:rsid w:val="00E03EEB"/>
    <w:rsid w:val="00E041FC"/>
    <w:rsid w:val="00E04300"/>
    <w:rsid w:val="00E04393"/>
    <w:rsid w:val="00E04830"/>
    <w:rsid w:val="00E049AF"/>
    <w:rsid w:val="00E04A16"/>
    <w:rsid w:val="00E05147"/>
    <w:rsid w:val="00E0532C"/>
    <w:rsid w:val="00E055B4"/>
    <w:rsid w:val="00E05620"/>
    <w:rsid w:val="00E05672"/>
    <w:rsid w:val="00E05944"/>
    <w:rsid w:val="00E059D5"/>
    <w:rsid w:val="00E05A93"/>
    <w:rsid w:val="00E05AAA"/>
    <w:rsid w:val="00E05CF3"/>
    <w:rsid w:val="00E05FAB"/>
    <w:rsid w:val="00E063D9"/>
    <w:rsid w:val="00E065AC"/>
    <w:rsid w:val="00E06ED1"/>
    <w:rsid w:val="00E06F14"/>
    <w:rsid w:val="00E070D0"/>
    <w:rsid w:val="00E07177"/>
    <w:rsid w:val="00E075F6"/>
    <w:rsid w:val="00E079B7"/>
    <w:rsid w:val="00E07A7B"/>
    <w:rsid w:val="00E07E70"/>
    <w:rsid w:val="00E07FC5"/>
    <w:rsid w:val="00E07FC8"/>
    <w:rsid w:val="00E101CB"/>
    <w:rsid w:val="00E1040C"/>
    <w:rsid w:val="00E105F3"/>
    <w:rsid w:val="00E1095F"/>
    <w:rsid w:val="00E10A07"/>
    <w:rsid w:val="00E10C54"/>
    <w:rsid w:val="00E10EB1"/>
    <w:rsid w:val="00E11093"/>
    <w:rsid w:val="00E11247"/>
    <w:rsid w:val="00E11356"/>
    <w:rsid w:val="00E11717"/>
    <w:rsid w:val="00E11C32"/>
    <w:rsid w:val="00E11CA8"/>
    <w:rsid w:val="00E11D56"/>
    <w:rsid w:val="00E11FFE"/>
    <w:rsid w:val="00E1202F"/>
    <w:rsid w:val="00E12113"/>
    <w:rsid w:val="00E121A9"/>
    <w:rsid w:val="00E12268"/>
    <w:rsid w:val="00E1238C"/>
    <w:rsid w:val="00E1259A"/>
    <w:rsid w:val="00E125FD"/>
    <w:rsid w:val="00E12A69"/>
    <w:rsid w:val="00E12BD4"/>
    <w:rsid w:val="00E12BE7"/>
    <w:rsid w:val="00E12D28"/>
    <w:rsid w:val="00E12E55"/>
    <w:rsid w:val="00E1304C"/>
    <w:rsid w:val="00E13769"/>
    <w:rsid w:val="00E13DA9"/>
    <w:rsid w:val="00E13EF4"/>
    <w:rsid w:val="00E1408C"/>
    <w:rsid w:val="00E1428F"/>
    <w:rsid w:val="00E14459"/>
    <w:rsid w:val="00E1448A"/>
    <w:rsid w:val="00E14909"/>
    <w:rsid w:val="00E14915"/>
    <w:rsid w:val="00E14B70"/>
    <w:rsid w:val="00E14E1E"/>
    <w:rsid w:val="00E15070"/>
    <w:rsid w:val="00E1516F"/>
    <w:rsid w:val="00E15230"/>
    <w:rsid w:val="00E15250"/>
    <w:rsid w:val="00E154E4"/>
    <w:rsid w:val="00E1584D"/>
    <w:rsid w:val="00E158B3"/>
    <w:rsid w:val="00E159D3"/>
    <w:rsid w:val="00E15C61"/>
    <w:rsid w:val="00E15E06"/>
    <w:rsid w:val="00E15FE1"/>
    <w:rsid w:val="00E1639D"/>
    <w:rsid w:val="00E163EF"/>
    <w:rsid w:val="00E16A8A"/>
    <w:rsid w:val="00E16BF0"/>
    <w:rsid w:val="00E16DCB"/>
    <w:rsid w:val="00E16EE2"/>
    <w:rsid w:val="00E17008"/>
    <w:rsid w:val="00E170BB"/>
    <w:rsid w:val="00E17715"/>
    <w:rsid w:val="00E17798"/>
    <w:rsid w:val="00E1788C"/>
    <w:rsid w:val="00E20010"/>
    <w:rsid w:val="00E2007E"/>
    <w:rsid w:val="00E202AE"/>
    <w:rsid w:val="00E204C7"/>
    <w:rsid w:val="00E20684"/>
    <w:rsid w:val="00E20946"/>
    <w:rsid w:val="00E20ED2"/>
    <w:rsid w:val="00E20F4C"/>
    <w:rsid w:val="00E210F4"/>
    <w:rsid w:val="00E21318"/>
    <w:rsid w:val="00E21634"/>
    <w:rsid w:val="00E21949"/>
    <w:rsid w:val="00E21994"/>
    <w:rsid w:val="00E219AE"/>
    <w:rsid w:val="00E21A20"/>
    <w:rsid w:val="00E21A66"/>
    <w:rsid w:val="00E21ACE"/>
    <w:rsid w:val="00E21ADE"/>
    <w:rsid w:val="00E21B6B"/>
    <w:rsid w:val="00E21CCB"/>
    <w:rsid w:val="00E21E6A"/>
    <w:rsid w:val="00E21F4D"/>
    <w:rsid w:val="00E22312"/>
    <w:rsid w:val="00E22333"/>
    <w:rsid w:val="00E224BC"/>
    <w:rsid w:val="00E2269D"/>
    <w:rsid w:val="00E228F3"/>
    <w:rsid w:val="00E22981"/>
    <w:rsid w:val="00E22A51"/>
    <w:rsid w:val="00E22C38"/>
    <w:rsid w:val="00E22D58"/>
    <w:rsid w:val="00E23189"/>
    <w:rsid w:val="00E23296"/>
    <w:rsid w:val="00E232D5"/>
    <w:rsid w:val="00E23343"/>
    <w:rsid w:val="00E233EA"/>
    <w:rsid w:val="00E237C5"/>
    <w:rsid w:val="00E23A67"/>
    <w:rsid w:val="00E23C46"/>
    <w:rsid w:val="00E24005"/>
    <w:rsid w:val="00E24096"/>
    <w:rsid w:val="00E242C0"/>
    <w:rsid w:val="00E24492"/>
    <w:rsid w:val="00E245C8"/>
    <w:rsid w:val="00E246EF"/>
    <w:rsid w:val="00E2476D"/>
    <w:rsid w:val="00E24819"/>
    <w:rsid w:val="00E2482D"/>
    <w:rsid w:val="00E24896"/>
    <w:rsid w:val="00E248C4"/>
    <w:rsid w:val="00E24DEA"/>
    <w:rsid w:val="00E24ED0"/>
    <w:rsid w:val="00E25044"/>
    <w:rsid w:val="00E250A0"/>
    <w:rsid w:val="00E252FE"/>
    <w:rsid w:val="00E254D0"/>
    <w:rsid w:val="00E25D8A"/>
    <w:rsid w:val="00E26053"/>
    <w:rsid w:val="00E264CE"/>
    <w:rsid w:val="00E2669C"/>
    <w:rsid w:val="00E2688A"/>
    <w:rsid w:val="00E268D8"/>
    <w:rsid w:val="00E269CB"/>
    <w:rsid w:val="00E26C7A"/>
    <w:rsid w:val="00E27280"/>
    <w:rsid w:val="00E27457"/>
    <w:rsid w:val="00E277F0"/>
    <w:rsid w:val="00E27B10"/>
    <w:rsid w:val="00E27BF7"/>
    <w:rsid w:val="00E27D29"/>
    <w:rsid w:val="00E27E34"/>
    <w:rsid w:val="00E30032"/>
    <w:rsid w:val="00E30298"/>
    <w:rsid w:val="00E3037E"/>
    <w:rsid w:val="00E3048E"/>
    <w:rsid w:val="00E30530"/>
    <w:rsid w:val="00E30D41"/>
    <w:rsid w:val="00E30F1A"/>
    <w:rsid w:val="00E315F1"/>
    <w:rsid w:val="00E31E21"/>
    <w:rsid w:val="00E3212E"/>
    <w:rsid w:val="00E323A2"/>
    <w:rsid w:val="00E32414"/>
    <w:rsid w:val="00E3262A"/>
    <w:rsid w:val="00E32768"/>
    <w:rsid w:val="00E329C6"/>
    <w:rsid w:val="00E32CEA"/>
    <w:rsid w:val="00E32D9B"/>
    <w:rsid w:val="00E32E9F"/>
    <w:rsid w:val="00E33021"/>
    <w:rsid w:val="00E33118"/>
    <w:rsid w:val="00E331A8"/>
    <w:rsid w:val="00E334C1"/>
    <w:rsid w:val="00E336A3"/>
    <w:rsid w:val="00E337F9"/>
    <w:rsid w:val="00E338E7"/>
    <w:rsid w:val="00E33946"/>
    <w:rsid w:val="00E339E6"/>
    <w:rsid w:val="00E33D84"/>
    <w:rsid w:val="00E33FAE"/>
    <w:rsid w:val="00E34035"/>
    <w:rsid w:val="00E3418E"/>
    <w:rsid w:val="00E34284"/>
    <w:rsid w:val="00E347E4"/>
    <w:rsid w:val="00E348B0"/>
    <w:rsid w:val="00E3499F"/>
    <w:rsid w:val="00E349D8"/>
    <w:rsid w:val="00E34AB7"/>
    <w:rsid w:val="00E34D0D"/>
    <w:rsid w:val="00E34E5D"/>
    <w:rsid w:val="00E35168"/>
    <w:rsid w:val="00E353DD"/>
    <w:rsid w:val="00E35535"/>
    <w:rsid w:val="00E35714"/>
    <w:rsid w:val="00E358BD"/>
    <w:rsid w:val="00E35A10"/>
    <w:rsid w:val="00E35A89"/>
    <w:rsid w:val="00E35FC8"/>
    <w:rsid w:val="00E3622F"/>
    <w:rsid w:val="00E3627E"/>
    <w:rsid w:val="00E36303"/>
    <w:rsid w:val="00E36511"/>
    <w:rsid w:val="00E3669F"/>
    <w:rsid w:val="00E36802"/>
    <w:rsid w:val="00E36883"/>
    <w:rsid w:val="00E36896"/>
    <w:rsid w:val="00E368BF"/>
    <w:rsid w:val="00E368CB"/>
    <w:rsid w:val="00E36B70"/>
    <w:rsid w:val="00E370A4"/>
    <w:rsid w:val="00E37CC2"/>
    <w:rsid w:val="00E37DF0"/>
    <w:rsid w:val="00E4017C"/>
    <w:rsid w:val="00E40210"/>
    <w:rsid w:val="00E40460"/>
    <w:rsid w:val="00E40786"/>
    <w:rsid w:val="00E407C4"/>
    <w:rsid w:val="00E40868"/>
    <w:rsid w:val="00E40C30"/>
    <w:rsid w:val="00E40DA5"/>
    <w:rsid w:val="00E40F1D"/>
    <w:rsid w:val="00E40F9F"/>
    <w:rsid w:val="00E4112A"/>
    <w:rsid w:val="00E4117F"/>
    <w:rsid w:val="00E41291"/>
    <w:rsid w:val="00E412BA"/>
    <w:rsid w:val="00E412BC"/>
    <w:rsid w:val="00E41394"/>
    <w:rsid w:val="00E415BA"/>
    <w:rsid w:val="00E41B66"/>
    <w:rsid w:val="00E41F16"/>
    <w:rsid w:val="00E42054"/>
    <w:rsid w:val="00E422EA"/>
    <w:rsid w:val="00E42399"/>
    <w:rsid w:val="00E42660"/>
    <w:rsid w:val="00E426FE"/>
    <w:rsid w:val="00E428DB"/>
    <w:rsid w:val="00E429A7"/>
    <w:rsid w:val="00E429AE"/>
    <w:rsid w:val="00E42AB0"/>
    <w:rsid w:val="00E42B17"/>
    <w:rsid w:val="00E42F96"/>
    <w:rsid w:val="00E43000"/>
    <w:rsid w:val="00E43448"/>
    <w:rsid w:val="00E435A1"/>
    <w:rsid w:val="00E435A8"/>
    <w:rsid w:val="00E4364E"/>
    <w:rsid w:val="00E437F9"/>
    <w:rsid w:val="00E43AED"/>
    <w:rsid w:val="00E44238"/>
    <w:rsid w:val="00E4449F"/>
    <w:rsid w:val="00E445CA"/>
    <w:rsid w:val="00E447B0"/>
    <w:rsid w:val="00E44887"/>
    <w:rsid w:val="00E449CD"/>
    <w:rsid w:val="00E44B4E"/>
    <w:rsid w:val="00E44BA5"/>
    <w:rsid w:val="00E44D2A"/>
    <w:rsid w:val="00E44D3D"/>
    <w:rsid w:val="00E44EA7"/>
    <w:rsid w:val="00E44EB1"/>
    <w:rsid w:val="00E44F1B"/>
    <w:rsid w:val="00E450D5"/>
    <w:rsid w:val="00E45331"/>
    <w:rsid w:val="00E4578A"/>
    <w:rsid w:val="00E457D0"/>
    <w:rsid w:val="00E45913"/>
    <w:rsid w:val="00E45AEF"/>
    <w:rsid w:val="00E45DB1"/>
    <w:rsid w:val="00E45FB5"/>
    <w:rsid w:val="00E45FC9"/>
    <w:rsid w:val="00E462C0"/>
    <w:rsid w:val="00E46368"/>
    <w:rsid w:val="00E463F5"/>
    <w:rsid w:val="00E4640F"/>
    <w:rsid w:val="00E4654D"/>
    <w:rsid w:val="00E46711"/>
    <w:rsid w:val="00E46814"/>
    <w:rsid w:val="00E46A95"/>
    <w:rsid w:val="00E46B47"/>
    <w:rsid w:val="00E46B8F"/>
    <w:rsid w:val="00E46CA2"/>
    <w:rsid w:val="00E46EC6"/>
    <w:rsid w:val="00E4700A"/>
    <w:rsid w:val="00E471FD"/>
    <w:rsid w:val="00E47228"/>
    <w:rsid w:val="00E472F9"/>
    <w:rsid w:val="00E47690"/>
    <w:rsid w:val="00E4784E"/>
    <w:rsid w:val="00E47C4A"/>
    <w:rsid w:val="00E47C85"/>
    <w:rsid w:val="00E47D94"/>
    <w:rsid w:val="00E47E41"/>
    <w:rsid w:val="00E47F27"/>
    <w:rsid w:val="00E47F7C"/>
    <w:rsid w:val="00E47FA5"/>
    <w:rsid w:val="00E500F8"/>
    <w:rsid w:val="00E50189"/>
    <w:rsid w:val="00E5018B"/>
    <w:rsid w:val="00E50906"/>
    <w:rsid w:val="00E50914"/>
    <w:rsid w:val="00E5095A"/>
    <w:rsid w:val="00E50F50"/>
    <w:rsid w:val="00E50FD9"/>
    <w:rsid w:val="00E50FDD"/>
    <w:rsid w:val="00E5106C"/>
    <w:rsid w:val="00E51440"/>
    <w:rsid w:val="00E51740"/>
    <w:rsid w:val="00E5176F"/>
    <w:rsid w:val="00E5196A"/>
    <w:rsid w:val="00E51F73"/>
    <w:rsid w:val="00E5228D"/>
    <w:rsid w:val="00E52444"/>
    <w:rsid w:val="00E5245A"/>
    <w:rsid w:val="00E526D0"/>
    <w:rsid w:val="00E52785"/>
    <w:rsid w:val="00E5281F"/>
    <w:rsid w:val="00E52967"/>
    <w:rsid w:val="00E529F7"/>
    <w:rsid w:val="00E52AEC"/>
    <w:rsid w:val="00E52D86"/>
    <w:rsid w:val="00E52EB3"/>
    <w:rsid w:val="00E530AF"/>
    <w:rsid w:val="00E532D8"/>
    <w:rsid w:val="00E533B6"/>
    <w:rsid w:val="00E538AC"/>
    <w:rsid w:val="00E539CA"/>
    <w:rsid w:val="00E53D2B"/>
    <w:rsid w:val="00E53EA8"/>
    <w:rsid w:val="00E540DB"/>
    <w:rsid w:val="00E54153"/>
    <w:rsid w:val="00E54196"/>
    <w:rsid w:val="00E5419E"/>
    <w:rsid w:val="00E54593"/>
    <w:rsid w:val="00E54603"/>
    <w:rsid w:val="00E547BA"/>
    <w:rsid w:val="00E547FC"/>
    <w:rsid w:val="00E548FE"/>
    <w:rsid w:val="00E5494A"/>
    <w:rsid w:val="00E54E9F"/>
    <w:rsid w:val="00E54F3D"/>
    <w:rsid w:val="00E5505C"/>
    <w:rsid w:val="00E5516F"/>
    <w:rsid w:val="00E5530B"/>
    <w:rsid w:val="00E554EE"/>
    <w:rsid w:val="00E555D4"/>
    <w:rsid w:val="00E5598E"/>
    <w:rsid w:val="00E55D08"/>
    <w:rsid w:val="00E55D82"/>
    <w:rsid w:val="00E55E05"/>
    <w:rsid w:val="00E55E1E"/>
    <w:rsid w:val="00E55F80"/>
    <w:rsid w:val="00E55F8C"/>
    <w:rsid w:val="00E55FBE"/>
    <w:rsid w:val="00E56243"/>
    <w:rsid w:val="00E5648B"/>
    <w:rsid w:val="00E5657B"/>
    <w:rsid w:val="00E56798"/>
    <w:rsid w:val="00E56A39"/>
    <w:rsid w:val="00E56A8D"/>
    <w:rsid w:val="00E56DBE"/>
    <w:rsid w:val="00E57284"/>
    <w:rsid w:val="00E57864"/>
    <w:rsid w:val="00E57C1B"/>
    <w:rsid w:val="00E57DB8"/>
    <w:rsid w:val="00E60450"/>
    <w:rsid w:val="00E6045A"/>
    <w:rsid w:val="00E60792"/>
    <w:rsid w:val="00E608FB"/>
    <w:rsid w:val="00E60AA7"/>
    <w:rsid w:val="00E60E45"/>
    <w:rsid w:val="00E6115D"/>
    <w:rsid w:val="00E61619"/>
    <w:rsid w:val="00E61706"/>
    <w:rsid w:val="00E61741"/>
    <w:rsid w:val="00E6196B"/>
    <w:rsid w:val="00E6196E"/>
    <w:rsid w:val="00E61BEC"/>
    <w:rsid w:val="00E61BFE"/>
    <w:rsid w:val="00E61F10"/>
    <w:rsid w:val="00E62173"/>
    <w:rsid w:val="00E62324"/>
    <w:rsid w:val="00E62410"/>
    <w:rsid w:val="00E624DD"/>
    <w:rsid w:val="00E62510"/>
    <w:rsid w:val="00E62803"/>
    <w:rsid w:val="00E62A54"/>
    <w:rsid w:val="00E62A68"/>
    <w:rsid w:val="00E62B5D"/>
    <w:rsid w:val="00E62B9B"/>
    <w:rsid w:val="00E62CB3"/>
    <w:rsid w:val="00E62D1A"/>
    <w:rsid w:val="00E62F16"/>
    <w:rsid w:val="00E63145"/>
    <w:rsid w:val="00E632E7"/>
    <w:rsid w:val="00E63336"/>
    <w:rsid w:val="00E63561"/>
    <w:rsid w:val="00E636E8"/>
    <w:rsid w:val="00E6381E"/>
    <w:rsid w:val="00E63BAD"/>
    <w:rsid w:val="00E63BB3"/>
    <w:rsid w:val="00E63BED"/>
    <w:rsid w:val="00E63D1E"/>
    <w:rsid w:val="00E63EE2"/>
    <w:rsid w:val="00E63EF0"/>
    <w:rsid w:val="00E64009"/>
    <w:rsid w:val="00E643F2"/>
    <w:rsid w:val="00E646B7"/>
    <w:rsid w:val="00E64838"/>
    <w:rsid w:val="00E648C0"/>
    <w:rsid w:val="00E64CD4"/>
    <w:rsid w:val="00E64F75"/>
    <w:rsid w:val="00E64FC7"/>
    <w:rsid w:val="00E65160"/>
    <w:rsid w:val="00E6539B"/>
    <w:rsid w:val="00E655BE"/>
    <w:rsid w:val="00E65C0B"/>
    <w:rsid w:val="00E65C5C"/>
    <w:rsid w:val="00E65CD9"/>
    <w:rsid w:val="00E65FA7"/>
    <w:rsid w:val="00E66273"/>
    <w:rsid w:val="00E6631D"/>
    <w:rsid w:val="00E663F1"/>
    <w:rsid w:val="00E6656B"/>
    <w:rsid w:val="00E66675"/>
    <w:rsid w:val="00E66E23"/>
    <w:rsid w:val="00E67388"/>
    <w:rsid w:val="00E67455"/>
    <w:rsid w:val="00E6758D"/>
    <w:rsid w:val="00E677C4"/>
    <w:rsid w:val="00E677CB"/>
    <w:rsid w:val="00E678D5"/>
    <w:rsid w:val="00E679C6"/>
    <w:rsid w:val="00E67F4D"/>
    <w:rsid w:val="00E67FF6"/>
    <w:rsid w:val="00E7021F"/>
    <w:rsid w:val="00E70316"/>
    <w:rsid w:val="00E703BB"/>
    <w:rsid w:val="00E704F3"/>
    <w:rsid w:val="00E7065F"/>
    <w:rsid w:val="00E70789"/>
    <w:rsid w:val="00E70BBC"/>
    <w:rsid w:val="00E70C90"/>
    <w:rsid w:val="00E70D22"/>
    <w:rsid w:val="00E70D31"/>
    <w:rsid w:val="00E71145"/>
    <w:rsid w:val="00E71576"/>
    <w:rsid w:val="00E71747"/>
    <w:rsid w:val="00E717A8"/>
    <w:rsid w:val="00E7197D"/>
    <w:rsid w:val="00E71D59"/>
    <w:rsid w:val="00E7216D"/>
    <w:rsid w:val="00E728B9"/>
    <w:rsid w:val="00E729CA"/>
    <w:rsid w:val="00E72B9F"/>
    <w:rsid w:val="00E72DBC"/>
    <w:rsid w:val="00E73040"/>
    <w:rsid w:val="00E73154"/>
    <w:rsid w:val="00E73177"/>
    <w:rsid w:val="00E73935"/>
    <w:rsid w:val="00E7398A"/>
    <w:rsid w:val="00E73A23"/>
    <w:rsid w:val="00E73ACF"/>
    <w:rsid w:val="00E73B2C"/>
    <w:rsid w:val="00E73C04"/>
    <w:rsid w:val="00E73DDB"/>
    <w:rsid w:val="00E74031"/>
    <w:rsid w:val="00E74278"/>
    <w:rsid w:val="00E744D1"/>
    <w:rsid w:val="00E74533"/>
    <w:rsid w:val="00E745BE"/>
    <w:rsid w:val="00E74A2B"/>
    <w:rsid w:val="00E74ACF"/>
    <w:rsid w:val="00E74CC2"/>
    <w:rsid w:val="00E74E45"/>
    <w:rsid w:val="00E74E60"/>
    <w:rsid w:val="00E75177"/>
    <w:rsid w:val="00E756A9"/>
    <w:rsid w:val="00E757B5"/>
    <w:rsid w:val="00E75918"/>
    <w:rsid w:val="00E7594D"/>
    <w:rsid w:val="00E75B2E"/>
    <w:rsid w:val="00E75C61"/>
    <w:rsid w:val="00E75CBF"/>
    <w:rsid w:val="00E75EE3"/>
    <w:rsid w:val="00E75F07"/>
    <w:rsid w:val="00E760D9"/>
    <w:rsid w:val="00E761FE"/>
    <w:rsid w:val="00E76283"/>
    <w:rsid w:val="00E763FD"/>
    <w:rsid w:val="00E766AE"/>
    <w:rsid w:val="00E76740"/>
    <w:rsid w:val="00E76C21"/>
    <w:rsid w:val="00E77273"/>
    <w:rsid w:val="00E772A6"/>
    <w:rsid w:val="00E772B6"/>
    <w:rsid w:val="00E7748F"/>
    <w:rsid w:val="00E774B0"/>
    <w:rsid w:val="00E774CA"/>
    <w:rsid w:val="00E779A9"/>
    <w:rsid w:val="00E8009F"/>
    <w:rsid w:val="00E800A3"/>
    <w:rsid w:val="00E800CA"/>
    <w:rsid w:val="00E803B0"/>
    <w:rsid w:val="00E8051A"/>
    <w:rsid w:val="00E80778"/>
    <w:rsid w:val="00E807C2"/>
    <w:rsid w:val="00E808F1"/>
    <w:rsid w:val="00E809E7"/>
    <w:rsid w:val="00E816D6"/>
    <w:rsid w:val="00E817AE"/>
    <w:rsid w:val="00E81A5F"/>
    <w:rsid w:val="00E81D7E"/>
    <w:rsid w:val="00E8204F"/>
    <w:rsid w:val="00E8206E"/>
    <w:rsid w:val="00E820A7"/>
    <w:rsid w:val="00E820A8"/>
    <w:rsid w:val="00E820EF"/>
    <w:rsid w:val="00E82229"/>
    <w:rsid w:val="00E824C6"/>
    <w:rsid w:val="00E82AC8"/>
    <w:rsid w:val="00E82E7F"/>
    <w:rsid w:val="00E82F03"/>
    <w:rsid w:val="00E82F81"/>
    <w:rsid w:val="00E8307B"/>
    <w:rsid w:val="00E8311C"/>
    <w:rsid w:val="00E83445"/>
    <w:rsid w:val="00E835F5"/>
    <w:rsid w:val="00E83875"/>
    <w:rsid w:val="00E838E8"/>
    <w:rsid w:val="00E8399F"/>
    <w:rsid w:val="00E83B96"/>
    <w:rsid w:val="00E83FDA"/>
    <w:rsid w:val="00E84130"/>
    <w:rsid w:val="00E8417A"/>
    <w:rsid w:val="00E8439C"/>
    <w:rsid w:val="00E84493"/>
    <w:rsid w:val="00E84684"/>
    <w:rsid w:val="00E84C3D"/>
    <w:rsid w:val="00E84E95"/>
    <w:rsid w:val="00E84F79"/>
    <w:rsid w:val="00E85277"/>
    <w:rsid w:val="00E85391"/>
    <w:rsid w:val="00E85534"/>
    <w:rsid w:val="00E857FC"/>
    <w:rsid w:val="00E8586E"/>
    <w:rsid w:val="00E85901"/>
    <w:rsid w:val="00E859BF"/>
    <w:rsid w:val="00E859E7"/>
    <w:rsid w:val="00E85C42"/>
    <w:rsid w:val="00E85DD3"/>
    <w:rsid w:val="00E85E03"/>
    <w:rsid w:val="00E860E1"/>
    <w:rsid w:val="00E86375"/>
    <w:rsid w:val="00E8687A"/>
    <w:rsid w:val="00E86D23"/>
    <w:rsid w:val="00E86D44"/>
    <w:rsid w:val="00E86F6C"/>
    <w:rsid w:val="00E871D6"/>
    <w:rsid w:val="00E875A0"/>
    <w:rsid w:val="00E876B6"/>
    <w:rsid w:val="00E87859"/>
    <w:rsid w:val="00E87891"/>
    <w:rsid w:val="00E878DC"/>
    <w:rsid w:val="00E87A80"/>
    <w:rsid w:val="00E87C80"/>
    <w:rsid w:val="00E87E8A"/>
    <w:rsid w:val="00E9047F"/>
    <w:rsid w:val="00E90619"/>
    <w:rsid w:val="00E90B8E"/>
    <w:rsid w:val="00E90FD3"/>
    <w:rsid w:val="00E9115C"/>
    <w:rsid w:val="00E91239"/>
    <w:rsid w:val="00E912B8"/>
    <w:rsid w:val="00E91833"/>
    <w:rsid w:val="00E91972"/>
    <w:rsid w:val="00E91B50"/>
    <w:rsid w:val="00E91C05"/>
    <w:rsid w:val="00E91F90"/>
    <w:rsid w:val="00E921CA"/>
    <w:rsid w:val="00E925D0"/>
    <w:rsid w:val="00E92679"/>
    <w:rsid w:val="00E926FF"/>
    <w:rsid w:val="00E9272E"/>
    <w:rsid w:val="00E927F8"/>
    <w:rsid w:val="00E92B2D"/>
    <w:rsid w:val="00E92B7E"/>
    <w:rsid w:val="00E92E84"/>
    <w:rsid w:val="00E93309"/>
    <w:rsid w:val="00E934B6"/>
    <w:rsid w:val="00E93E88"/>
    <w:rsid w:val="00E93E95"/>
    <w:rsid w:val="00E94003"/>
    <w:rsid w:val="00E94181"/>
    <w:rsid w:val="00E941E0"/>
    <w:rsid w:val="00E942A6"/>
    <w:rsid w:val="00E94915"/>
    <w:rsid w:val="00E94958"/>
    <w:rsid w:val="00E94A51"/>
    <w:rsid w:val="00E94C97"/>
    <w:rsid w:val="00E94CC6"/>
    <w:rsid w:val="00E94DB5"/>
    <w:rsid w:val="00E94E57"/>
    <w:rsid w:val="00E95085"/>
    <w:rsid w:val="00E950C3"/>
    <w:rsid w:val="00E95593"/>
    <w:rsid w:val="00E9562B"/>
    <w:rsid w:val="00E956DB"/>
    <w:rsid w:val="00E95BDC"/>
    <w:rsid w:val="00E962EB"/>
    <w:rsid w:val="00E96545"/>
    <w:rsid w:val="00E96680"/>
    <w:rsid w:val="00E967B8"/>
    <w:rsid w:val="00E96E0F"/>
    <w:rsid w:val="00E96FEE"/>
    <w:rsid w:val="00E97069"/>
    <w:rsid w:val="00E977A3"/>
    <w:rsid w:val="00E97E5E"/>
    <w:rsid w:val="00E97E64"/>
    <w:rsid w:val="00E97E7F"/>
    <w:rsid w:val="00E97EBB"/>
    <w:rsid w:val="00E97F02"/>
    <w:rsid w:val="00EA0362"/>
    <w:rsid w:val="00EA06B3"/>
    <w:rsid w:val="00EA09C9"/>
    <w:rsid w:val="00EA0F77"/>
    <w:rsid w:val="00EA1314"/>
    <w:rsid w:val="00EA16AF"/>
    <w:rsid w:val="00EA178B"/>
    <w:rsid w:val="00EA1985"/>
    <w:rsid w:val="00EA1DDA"/>
    <w:rsid w:val="00EA1DE3"/>
    <w:rsid w:val="00EA1F0F"/>
    <w:rsid w:val="00EA1F8D"/>
    <w:rsid w:val="00EA21E9"/>
    <w:rsid w:val="00EA2278"/>
    <w:rsid w:val="00EA23EA"/>
    <w:rsid w:val="00EA2B56"/>
    <w:rsid w:val="00EA2F22"/>
    <w:rsid w:val="00EA313E"/>
    <w:rsid w:val="00EA31F9"/>
    <w:rsid w:val="00EA3443"/>
    <w:rsid w:val="00EA34DA"/>
    <w:rsid w:val="00EA35A5"/>
    <w:rsid w:val="00EA3826"/>
    <w:rsid w:val="00EA3D24"/>
    <w:rsid w:val="00EA3E43"/>
    <w:rsid w:val="00EA3FD1"/>
    <w:rsid w:val="00EA41A5"/>
    <w:rsid w:val="00EA41E7"/>
    <w:rsid w:val="00EA43DF"/>
    <w:rsid w:val="00EA4A3B"/>
    <w:rsid w:val="00EA4AE5"/>
    <w:rsid w:val="00EA4B48"/>
    <w:rsid w:val="00EA4CBD"/>
    <w:rsid w:val="00EA505A"/>
    <w:rsid w:val="00EA5098"/>
    <w:rsid w:val="00EA51D3"/>
    <w:rsid w:val="00EA5286"/>
    <w:rsid w:val="00EA53AC"/>
    <w:rsid w:val="00EA5771"/>
    <w:rsid w:val="00EA5A1B"/>
    <w:rsid w:val="00EA5BFE"/>
    <w:rsid w:val="00EA5CB0"/>
    <w:rsid w:val="00EA5EF8"/>
    <w:rsid w:val="00EA5F77"/>
    <w:rsid w:val="00EA63DB"/>
    <w:rsid w:val="00EA6591"/>
    <w:rsid w:val="00EA6634"/>
    <w:rsid w:val="00EA6706"/>
    <w:rsid w:val="00EA6D82"/>
    <w:rsid w:val="00EA6DDC"/>
    <w:rsid w:val="00EA6E18"/>
    <w:rsid w:val="00EA6EFA"/>
    <w:rsid w:val="00EA7068"/>
    <w:rsid w:val="00EA7082"/>
    <w:rsid w:val="00EA7093"/>
    <w:rsid w:val="00EA724B"/>
    <w:rsid w:val="00EA74A9"/>
    <w:rsid w:val="00EA763B"/>
    <w:rsid w:val="00EA76B7"/>
    <w:rsid w:val="00EA77E8"/>
    <w:rsid w:val="00EA7875"/>
    <w:rsid w:val="00EA7B43"/>
    <w:rsid w:val="00EA7BD5"/>
    <w:rsid w:val="00EA7CE5"/>
    <w:rsid w:val="00EA7E64"/>
    <w:rsid w:val="00EB01B0"/>
    <w:rsid w:val="00EB033F"/>
    <w:rsid w:val="00EB0CC0"/>
    <w:rsid w:val="00EB0D36"/>
    <w:rsid w:val="00EB0DE4"/>
    <w:rsid w:val="00EB0E58"/>
    <w:rsid w:val="00EB0F11"/>
    <w:rsid w:val="00EB114D"/>
    <w:rsid w:val="00EB1377"/>
    <w:rsid w:val="00EB156B"/>
    <w:rsid w:val="00EB18AC"/>
    <w:rsid w:val="00EB18DD"/>
    <w:rsid w:val="00EB1EAC"/>
    <w:rsid w:val="00EB1F53"/>
    <w:rsid w:val="00EB22A0"/>
    <w:rsid w:val="00EB2395"/>
    <w:rsid w:val="00EB25A4"/>
    <w:rsid w:val="00EB25A6"/>
    <w:rsid w:val="00EB2840"/>
    <w:rsid w:val="00EB296A"/>
    <w:rsid w:val="00EB2CB0"/>
    <w:rsid w:val="00EB2CF3"/>
    <w:rsid w:val="00EB2D24"/>
    <w:rsid w:val="00EB2E46"/>
    <w:rsid w:val="00EB303B"/>
    <w:rsid w:val="00EB35A2"/>
    <w:rsid w:val="00EB3A53"/>
    <w:rsid w:val="00EB3AAF"/>
    <w:rsid w:val="00EB3B10"/>
    <w:rsid w:val="00EB3B23"/>
    <w:rsid w:val="00EB3B83"/>
    <w:rsid w:val="00EB3D00"/>
    <w:rsid w:val="00EB3D5F"/>
    <w:rsid w:val="00EB406D"/>
    <w:rsid w:val="00EB40D5"/>
    <w:rsid w:val="00EB40FA"/>
    <w:rsid w:val="00EB4130"/>
    <w:rsid w:val="00EB416C"/>
    <w:rsid w:val="00EB436C"/>
    <w:rsid w:val="00EB44AE"/>
    <w:rsid w:val="00EB484E"/>
    <w:rsid w:val="00EB48E6"/>
    <w:rsid w:val="00EB4915"/>
    <w:rsid w:val="00EB4B2A"/>
    <w:rsid w:val="00EB4B9A"/>
    <w:rsid w:val="00EB4C87"/>
    <w:rsid w:val="00EB543E"/>
    <w:rsid w:val="00EB559E"/>
    <w:rsid w:val="00EB56A1"/>
    <w:rsid w:val="00EB5849"/>
    <w:rsid w:val="00EB5A51"/>
    <w:rsid w:val="00EB5DAB"/>
    <w:rsid w:val="00EB5DB8"/>
    <w:rsid w:val="00EB5F22"/>
    <w:rsid w:val="00EB5F57"/>
    <w:rsid w:val="00EB5F7E"/>
    <w:rsid w:val="00EB6376"/>
    <w:rsid w:val="00EB6420"/>
    <w:rsid w:val="00EB64EA"/>
    <w:rsid w:val="00EB65F8"/>
    <w:rsid w:val="00EB6667"/>
    <w:rsid w:val="00EB6952"/>
    <w:rsid w:val="00EB6970"/>
    <w:rsid w:val="00EB6C20"/>
    <w:rsid w:val="00EB6CCF"/>
    <w:rsid w:val="00EB6E42"/>
    <w:rsid w:val="00EB6F10"/>
    <w:rsid w:val="00EB6F7F"/>
    <w:rsid w:val="00EB6F93"/>
    <w:rsid w:val="00EB73DB"/>
    <w:rsid w:val="00EB744C"/>
    <w:rsid w:val="00EB74E4"/>
    <w:rsid w:val="00EB7520"/>
    <w:rsid w:val="00EB76FB"/>
    <w:rsid w:val="00EB7928"/>
    <w:rsid w:val="00EB7B1F"/>
    <w:rsid w:val="00EB7B87"/>
    <w:rsid w:val="00EB7C51"/>
    <w:rsid w:val="00EB7EA3"/>
    <w:rsid w:val="00EB7EDC"/>
    <w:rsid w:val="00EC0155"/>
    <w:rsid w:val="00EC0159"/>
    <w:rsid w:val="00EC01AA"/>
    <w:rsid w:val="00EC0303"/>
    <w:rsid w:val="00EC03CB"/>
    <w:rsid w:val="00EC03FA"/>
    <w:rsid w:val="00EC084E"/>
    <w:rsid w:val="00EC13B2"/>
    <w:rsid w:val="00EC13FB"/>
    <w:rsid w:val="00EC1585"/>
    <w:rsid w:val="00EC19A6"/>
    <w:rsid w:val="00EC1A24"/>
    <w:rsid w:val="00EC1AC7"/>
    <w:rsid w:val="00EC1CED"/>
    <w:rsid w:val="00EC1E15"/>
    <w:rsid w:val="00EC1E3D"/>
    <w:rsid w:val="00EC215D"/>
    <w:rsid w:val="00EC22EB"/>
    <w:rsid w:val="00EC2311"/>
    <w:rsid w:val="00EC23F8"/>
    <w:rsid w:val="00EC24A2"/>
    <w:rsid w:val="00EC2805"/>
    <w:rsid w:val="00EC2A24"/>
    <w:rsid w:val="00EC2C0F"/>
    <w:rsid w:val="00EC2DA4"/>
    <w:rsid w:val="00EC2EE6"/>
    <w:rsid w:val="00EC30C3"/>
    <w:rsid w:val="00EC38E3"/>
    <w:rsid w:val="00EC39B2"/>
    <w:rsid w:val="00EC3A58"/>
    <w:rsid w:val="00EC40B5"/>
    <w:rsid w:val="00EC41DD"/>
    <w:rsid w:val="00EC423A"/>
    <w:rsid w:val="00EC4343"/>
    <w:rsid w:val="00EC4651"/>
    <w:rsid w:val="00EC4935"/>
    <w:rsid w:val="00EC4C3D"/>
    <w:rsid w:val="00EC4E25"/>
    <w:rsid w:val="00EC4E84"/>
    <w:rsid w:val="00EC4EB4"/>
    <w:rsid w:val="00EC4F03"/>
    <w:rsid w:val="00EC584A"/>
    <w:rsid w:val="00EC5892"/>
    <w:rsid w:val="00EC5C99"/>
    <w:rsid w:val="00EC5FE9"/>
    <w:rsid w:val="00EC634A"/>
    <w:rsid w:val="00EC63E1"/>
    <w:rsid w:val="00EC63FA"/>
    <w:rsid w:val="00EC65D1"/>
    <w:rsid w:val="00EC688B"/>
    <w:rsid w:val="00EC6981"/>
    <w:rsid w:val="00EC6CBE"/>
    <w:rsid w:val="00EC6CEF"/>
    <w:rsid w:val="00EC726D"/>
    <w:rsid w:val="00EC73A2"/>
    <w:rsid w:val="00EC73FC"/>
    <w:rsid w:val="00EC7538"/>
    <w:rsid w:val="00EC782A"/>
    <w:rsid w:val="00EC7891"/>
    <w:rsid w:val="00EC793A"/>
    <w:rsid w:val="00EC7B06"/>
    <w:rsid w:val="00EC7CC6"/>
    <w:rsid w:val="00EC7CDE"/>
    <w:rsid w:val="00ED0000"/>
    <w:rsid w:val="00ED0013"/>
    <w:rsid w:val="00ED0066"/>
    <w:rsid w:val="00ED00A5"/>
    <w:rsid w:val="00ED01F7"/>
    <w:rsid w:val="00ED0608"/>
    <w:rsid w:val="00ED0842"/>
    <w:rsid w:val="00ED0A8F"/>
    <w:rsid w:val="00ED0D4F"/>
    <w:rsid w:val="00ED0F39"/>
    <w:rsid w:val="00ED0F5F"/>
    <w:rsid w:val="00ED14BF"/>
    <w:rsid w:val="00ED1772"/>
    <w:rsid w:val="00ED17F6"/>
    <w:rsid w:val="00ED19B6"/>
    <w:rsid w:val="00ED1DCB"/>
    <w:rsid w:val="00ED1E71"/>
    <w:rsid w:val="00ED2551"/>
    <w:rsid w:val="00ED2561"/>
    <w:rsid w:val="00ED25E7"/>
    <w:rsid w:val="00ED2701"/>
    <w:rsid w:val="00ED279A"/>
    <w:rsid w:val="00ED2C4B"/>
    <w:rsid w:val="00ED2E73"/>
    <w:rsid w:val="00ED2F52"/>
    <w:rsid w:val="00ED30FB"/>
    <w:rsid w:val="00ED31CB"/>
    <w:rsid w:val="00ED3276"/>
    <w:rsid w:val="00ED3277"/>
    <w:rsid w:val="00ED3367"/>
    <w:rsid w:val="00ED35F8"/>
    <w:rsid w:val="00ED39AF"/>
    <w:rsid w:val="00ED39B4"/>
    <w:rsid w:val="00ED3D39"/>
    <w:rsid w:val="00ED3F91"/>
    <w:rsid w:val="00ED3FA4"/>
    <w:rsid w:val="00ED3FF5"/>
    <w:rsid w:val="00ED403F"/>
    <w:rsid w:val="00ED40C3"/>
    <w:rsid w:val="00ED4207"/>
    <w:rsid w:val="00ED44AB"/>
    <w:rsid w:val="00ED4725"/>
    <w:rsid w:val="00ED4A61"/>
    <w:rsid w:val="00ED4A6C"/>
    <w:rsid w:val="00ED4BD4"/>
    <w:rsid w:val="00ED5018"/>
    <w:rsid w:val="00ED502A"/>
    <w:rsid w:val="00ED5187"/>
    <w:rsid w:val="00ED5234"/>
    <w:rsid w:val="00ED55F8"/>
    <w:rsid w:val="00ED5670"/>
    <w:rsid w:val="00ED5851"/>
    <w:rsid w:val="00ED5979"/>
    <w:rsid w:val="00ED5B9F"/>
    <w:rsid w:val="00ED61B7"/>
    <w:rsid w:val="00ED6277"/>
    <w:rsid w:val="00ED644A"/>
    <w:rsid w:val="00ED6470"/>
    <w:rsid w:val="00ED6726"/>
    <w:rsid w:val="00ED67B6"/>
    <w:rsid w:val="00ED6988"/>
    <w:rsid w:val="00ED6A57"/>
    <w:rsid w:val="00ED6B30"/>
    <w:rsid w:val="00ED6B4C"/>
    <w:rsid w:val="00ED6DD3"/>
    <w:rsid w:val="00ED6DEE"/>
    <w:rsid w:val="00ED6F12"/>
    <w:rsid w:val="00ED7141"/>
    <w:rsid w:val="00ED71C0"/>
    <w:rsid w:val="00ED765D"/>
    <w:rsid w:val="00ED76FE"/>
    <w:rsid w:val="00ED770C"/>
    <w:rsid w:val="00ED7922"/>
    <w:rsid w:val="00ED7A3F"/>
    <w:rsid w:val="00ED7D7D"/>
    <w:rsid w:val="00ED7E73"/>
    <w:rsid w:val="00ED7F77"/>
    <w:rsid w:val="00EE028C"/>
    <w:rsid w:val="00EE03AF"/>
    <w:rsid w:val="00EE040D"/>
    <w:rsid w:val="00EE0667"/>
    <w:rsid w:val="00EE08D0"/>
    <w:rsid w:val="00EE0A97"/>
    <w:rsid w:val="00EE0C0D"/>
    <w:rsid w:val="00EE0CFD"/>
    <w:rsid w:val="00EE0E60"/>
    <w:rsid w:val="00EE1069"/>
    <w:rsid w:val="00EE11B1"/>
    <w:rsid w:val="00EE13EA"/>
    <w:rsid w:val="00EE141E"/>
    <w:rsid w:val="00EE1500"/>
    <w:rsid w:val="00EE15EF"/>
    <w:rsid w:val="00EE1701"/>
    <w:rsid w:val="00EE197E"/>
    <w:rsid w:val="00EE1CFF"/>
    <w:rsid w:val="00EE1FE0"/>
    <w:rsid w:val="00EE2000"/>
    <w:rsid w:val="00EE2022"/>
    <w:rsid w:val="00EE2128"/>
    <w:rsid w:val="00EE2226"/>
    <w:rsid w:val="00EE258C"/>
    <w:rsid w:val="00EE27B7"/>
    <w:rsid w:val="00EE2C39"/>
    <w:rsid w:val="00EE2CB9"/>
    <w:rsid w:val="00EE2DAA"/>
    <w:rsid w:val="00EE2F36"/>
    <w:rsid w:val="00EE2F56"/>
    <w:rsid w:val="00EE2FEE"/>
    <w:rsid w:val="00EE31BF"/>
    <w:rsid w:val="00EE3239"/>
    <w:rsid w:val="00EE345C"/>
    <w:rsid w:val="00EE36CA"/>
    <w:rsid w:val="00EE3734"/>
    <w:rsid w:val="00EE388B"/>
    <w:rsid w:val="00EE396D"/>
    <w:rsid w:val="00EE3CB7"/>
    <w:rsid w:val="00EE3EC2"/>
    <w:rsid w:val="00EE3F3E"/>
    <w:rsid w:val="00EE4085"/>
    <w:rsid w:val="00EE4176"/>
    <w:rsid w:val="00EE42C8"/>
    <w:rsid w:val="00EE441B"/>
    <w:rsid w:val="00EE446D"/>
    <w:rsid w:val="00EE46D5"/>
    <w:rsid w:val="00EE46F9"/>
    <w:rsid w:val="00EE4B0D"/>
    <w:rsid w:val="00EE4E85"/>
    <w:rsid w:val="00EE5187"/>
    <w:rsid w:val="00EE52DB"/>
    <w:rsid w:val="00EE5464"/>
    <w:rsid w:val="00EE5678"/>
    <w:rsid w:val="00EE5840"/>
    <w:rsid w:val="00EE5A38"/>
    <w:rsid w:val="00EE5A73"/>
    <w:rsid w:val="00EE5D56"/>
    <w:rsid w:val="00EE6124"/>
    <w:rsid w:val="00EE612D"/>
    <w:rsid w:val="00EE615D"/>
    <w:rsid w:val="00EE620D"/>
    <w:rsid w:val="00EE62E0"/>
    <w:rsid w:val="00EE6772"/>
    <w:rsid w:val="00EE69D3"/>
    <w:rsid w:val="00EE6A44"/>
    <w:rsid w:val="00EE6BB4"/>
    <w:rsid w:val="00EE6EA0"/>
    <w:rsid w:val="00EE7181"/>
    <w:rsid w:val="00EE7565"/>
    <w:rsid w:val="00EE7592"/>
    <w:rsid w:val="00EE778B"/>
    <w:rsid w:val="00EE7876"/>
    <w:rsid w:val="00EE7971"/>
    <w:rsid w:val="00EE7B64"/>
    <w:rsid w:val="00EE7E58"/>
    <w:rsid w:val="00EE7F98"/>
    <w:rsid w:val="00EF01D0"/>
    <w:rsid w:val="00EF02D2"/>
    <w:rsid w:val="00EF02EB"/>
    <w:rsid w:val="00EF0536"/>
    <w:rsid w:val="00EF05A2"/>
    <w:rsid w:val="00EF06AF"/>
    <w:rsid w:val="00EF09F8"/>
    <w:rsid w:val="00EF0B6D"/>
    <w:rsid w:val="00EF0DE3"/>
    <w:rsid w:val="00EF0F78"/>
    <w:rsid w:val="00EF10D0"/>
    <w:rsid w:val="00EF10F9"/>
    <w:rsid w:val="00EF1142"/>
    <w:rsid w:val="00EF158C"/>
    <w:rsid w:val="00EF17CC"/>
    <w:rsid w:val="00EF190E"/>
    <w:rsid w:val="00EF1914"/>
    <w:rsid w:val="00EF1BC7"/>
    <w:rsid w:val="00EF1D63"/>
    <w:rsid w:val="00EF1EF4"/>
    <w:rsid w:val="00EF1F10"/>
    <w:rsid w:val="00EF23A9"/>
    <w:rsid w:val="00EF245C"/>
    <w:rsid w:val="00EF2578"/>
    <w:rsid w:val="00EF25FB"/>
    <w:rsid w:val="00EF265D"/>
    <w:rsid w:val="00EF26A2"/>
    <w:rsid w:val="00EF277F"/>
    <w:rsid w:val="00EF29A3"/>
    <w:rsid w:val="00EF30F6"/>
    <w:rsid w:val="00EF31F2"/>
    <w:rsid w:val="00EF320D"/>
    <w:rsid w:val="00EF32AF"/>
    <w:rsid w:val="00EF35E7"/>
    <w:rsid w:val="00EF396F"/>
    <w:rsid w:val="00EF3A18"/>
    <w:rsid w:val="00EF3C04"/>
    <w:rsid w:val="00EF4155"/>
    <w:rsid w:val="00EF4211"/>
    <w:rsid w:val="00EF423E"/>
    <w:rsid w:val="00EF4285"/>
    <w:rsid w:val="00EF4310"/>
    <w:rsid w:val="00EF4627"/>
    <w:rsid w:val="00EF4894"/>
    <w:rsid w:val="00EF4C1F"/>
    <w:rsid w:val="00EF4D0E"/>
    <w:rsid w:val="00EF4FB8"/>
    <w:rsid w:val="00EF5066"/>
    <w:rsid w:val="00EF52E3"/>
    <w:rsid w:val="00EF5620"/>
    <w:rsid w:val="00EF5627"/>
    <w:rsid w:val="00EF583E"/>
    <w:rsid w:val="00EF5992"/>
    <w:rsid w:val="00EF59F6"/>
    <w:rsid w:val="00EF5EDA"/>
    <w:rsid w:val="00EF5F1D"/>
    <w:rsid w:val="00EF5FF1"/>
    <w:rsid w:val="00EF642E"/>
    <w:rsid w:val="00EF65AB"/>
    <w:rsid w:val="00EF6611"/>
    <w:rsid w:val="00EF66D2"/>
    <w:rsid w:val="00EF6714"/>
    <w:rsid w:val="00EF6819"/>
    <w:rsid w:val="00EF6BC0"/>
    <w:rsid w:val="00EF6C4B"/>
    <w:rsid w:val="00EF6DCC"/>
    <w:rsid w:val="00EF6F9F"/>
    <w:rsid w:val="00EF7241"/>
    <w:rsid w:val="00EF7805"/>
    <w:rsid w:val="00EF79B3"/>
    <w:rsid w:val="00EF7B80"/>
    <w:rsid w:val="00EF7DC1"/>
    <w:rsid w:val="00EF7E27"/>
    <w:rsid w:val="00F0001B"/>
    <w:rsid w:val="00F000B6"/>
    <w:rsid w:val="00F0010D"/>
    <w:rsid w:val="00F00308"/>
    <w:rsid w:val="00F0051B"/>
    <w:rsid w:val="00F00534"/>
    <w:rsid w:val="00F0055D"/>
    <w:rsid w:val="00F005D0"/>
    <w:rsid w:val="00F006DF"/>
    <w:rsid w:val="00F00902"/>
    <w:rsid w:val="00F00C6C"/>
    <w:rsid w:val="00F01000"/>
    <w:rsid w:val="00F0107A"/>
    <w:rsid w:val="00F015FF"/>
    <w:rsid w:val="00F019A4"/>
    <w:rsid w:val="00F019CC"/>
    <w:rsid w:val="00F01D1E"/>
    <w:rsid w:val="00F01E88"/>
    <w:rsid w:val="00F01F6B"/>
    <w:rsid w:val="00F01FAB"/>
    <w:rsid w:val="00F0222C"/>
    <w:rsid w:val="00F02280"/>
    <w:rsid w:val="00F02488"/>
    <w:rsid w:val="00F026F6"/>
    <w:rsid w:val="00F0274B"/>
    <w:rsid w:val="00F02B8C"/>
    <w:rsid w:val="00F02BC3"/>
    <w:rsid w:val="00F02C5F"/>
    <w:rsid w:val="00F02C81"/>
    <w:rsid w:val="00F02D7D"/>
    <w:rsid w:val="00F02E62"/>
    <w:rsid w:val="00F0305A"/>
    <w:rsid w:val="00F03151"/>
    <w:rsid w:val="00F03164"/>
    <w:rsid w:val="00F031F6"/>
    <w:rsid w:val="00F03305"/>
    <w:rsid w:val="00F0338F"/>
    <w:rsid w:val="00F035EA"/>
    <w:rsid w:val="00F03950"/>
    <w:rsid w:val="00F039D5"/>
    <w:rsid w:val="00F03ABD"/>
    <w:rsid w:val="00F041DE"/>
    <w:rsid w:val="00F043AB"/>
    <w:rsid w:val="00F04449"/>
    <w:rsid w:val="00F04560"/>
    <w:rsid w:val="00F04940"/>
    <w:rsid w:val="00F0495E"/>
    <w:rsid w:val="00F049F9"/>
    <w:rsid w:val="00F04F84"/>
    <w:rsid w:val="00F05493"/>
    <w:rsid w:val="00F055E9"/>
    <w:rsid w:val="00F055FD"/>
    <w:rsid w:val="00F05686"/>
    <w:rsid w:val="00F059D3"/>
    <w:rsid w:val="00F05CD0"/>
    <w:rsid w:val="00F05D21"/>
    <w:rsid w:val="00F0650C"/>
    <w:rsid w:val="00F067CB"/>
    <w:rsid w:val="00F06898"/>
    <w:rsid w:val="00F06C54"/>
    <w:rsid w:val="00F06F06"/>
    <w:rsid w:val="00F0756F"/>
    <w:rsid w:val="00F075B9"/>
    <w:rsid w:val="00F07810"/>
    <w:rsid w:val="00F07815"/>
    <w:rsid w:val="00F07A3D"/>
    <w:rsid w:val="00F10A82"/>
    <w:rsid w:val="00F10F26"/>
    <w:rsid w:val="00F117AB"/>
    <w:rsid w:val="00F11CAE"/>
    <w:rsid w:val="00F12239"/>
    <w:rsid w:val="00F12297"/>
    <w:rsid w:val="00F12574"/>
    <w:rsid w:val="00F1263B"/>
    <w:rsid w:val="00F128AB"/>
    <w:rsid w:val="00F12B92"/>
    <w:rsid w:val="00F12C36"/>
    <w:rsid w:val="00F12CF3"/>
    <w:rsid w:val="00F12E51"/>
    <w:rsid w:val="00F13133"/>
    <w:rsid w:val="00F13306"/>
    <w:rsid w:val="00F1330D"/>
    <w:rsid w:val="00F1337D"/>
    <w:rsid w:val="00F13466"/>
    <w:rsid w:val="00F135D2"/>
    <w:rsid w:val="00F13696"/>
    <w:rsid w:val="00F138EB"/>
    <w:rsid w:val="00F138ED"/>
    <w:rsid w:val="00F13C1B"/>
    <w:rsid w:val="00F143CD"/>
    <w:rsid w:val="00F14580"/>
    <w:rsid w:val="00F1468B"/>
    <w:rsid w:val="00F14882"/>
    <w:rsid w:val="00F14BF7"/>
    <w:rsid w:val="00F14E2C"/>
    <w:rsid w:val="00F15018"/>
    <w:rsid w:val="00F15059"/>
    <w:rsid w:val="00F15061"/>
    <w:rsid w:val="00F15220"/>
    <w:rsid w:val="00F1530F"/>
    <w:rsid w:val="00F15533"/>
    <w:rsid w:val="00F15579"/>
    <w:rsid w:val="00F1585A"/>
    <w:rsid w:val="00F15A77"/>
    <w:rsid w:val="00F15D29"/>
    <w:rsid w:val="00F15ED9"/>
    <w:rsid w:val="00F1662F"/>
    <w:rsid w:val="00F166BD"/>
    <w:rsid w:val="00F166ED"/>
    <w:rsid w:val="00F16868"/>
    <w:rsid w:val="00F16889"/>
    <w:rsid w:val="00F16B23"/>
    <w:rsid w:val="00F16D0A"/>
    <w:rsid w:val="00F16FBF"/>
    <w:rsid w:val="00F17079"/>
    <w:rsid w:val="00F17355"/>
    <w:rsid w:val="00F17490"/>
    <w:rsid w:val="00F174CD"/>
    <w:rsid w:val="00F178A3"/>
    <w:rsid w:val="00F17A67"/>
    <w:rsid w:val="00F17A76"/>
    <w:rsid w:val="00F202BC"/>
    <w:rsid w:val="00F20449"/>
    <w:rsid w:val="00F20553"/>
    <w:rsid w:val="00F205DC"/>
    <w:rsid w:val="00F20817"/>
    <w:rsid w:val="00F20B2B"/>
    <w:rsid w:val="00F20EFE"/>
    <w:rsid w:val="00F21906"/>
    <w:rsid w:val="00F2195A"/>
    <w:rsid w:val="00F219BD"/>
    <w:rsid w:val="00F21BBD"/>
    <w:rsid w:val="00F21C93"/>
    <w:rsid w:val="00F223E6"/>
    <w:rsid w:val="00F225BD"/>
    <w:rsid w:val="00F226CE"/>
    <w:rsid w:val="00F228CB"/>
    <w:rsid w:val="00F22AA9"/>
    <w:rsid w:val="00F22ACD"/>
    <w:rsid w:val="00F22BE5"/>
    <w:rsid w:val="00F22CEB"/>
    <w:rsid w:val="00F2311F"/>
    <w:rsid w:val="00F232D3"/>
    <w:rsid w:val="00F233DD"/>
    <w:rsid w:val="00F23503"/>
    <w:rsid w:val="00F23589"/>
    <w:rsid w:val="00F2361B"/>
    <w:rsid w:val="00F236BE"/>
    <w:rsid w:val="00F23958"/>
    <w:rsid w:val="00F23E9F"/>
    <w:rsid w:val="00F24179"/>
    <w:rsid w:val="00F24B0F"/>
    <w:rsid w:val="00F24CD2"/>
    <w:rsid w:val="00F24D34"/>
    <w:rsid w:val="00F24F6D"/>
    <w:rsid w:val="00F25019"/>
    <w:rsid w:val="00F252A1"/>
    <w:rsid w:val="00F2539E"/>
    <w:rsid w:val="00F25D08"/>
    <w:rsid w:val="00F26232"/>
    <w:rsid w:val="00F264B1"/>
    <w:rsid w:val="00F2667E"/>
    <w:rsid w:val="00F267EF"/>
    <w:rsid w:val="00F26BC1"/>
    <w:rsid w:val="00F26C24"/>
    <w:rsid w:val="00F26C94"/>
    <w:rsid w:val="00F26D27"/>
    <w:rsid w:val="00F26DCB"/>
    <w:rsid w:val="00F27407"/>
    <w:rsid w:val="00F274D1"/>
    <w:rsid w:val="00F27633"/>
    <w:rsid w:val="00F277E1"/>
    <w:rsid w:val="00F27840"/>
    <w:rsid w:val="00F27A8C"/>
    <w:rsid w:val="00F27BA5"/>
    <w:rsid w:val="00F27D85"/>
    <w:rsid w:val="00F30675"/>
    <w:rsid w:val="00F306E6"/>
    <w:rsid w:val="00F307C2"/>
    <w:rsid w:val="00F3098C"/>
    <w:rsid w:val="00F30A27"/>
    <w:rsid w:val="00F30B18"/>
    <w:rsid w:val="00F30C5E"/>
    <w:rsid w:val="00F30EDC"/>
    <w:rsid w:val="00F30FF9"/>
    <w:rsid w:val="00F310BB"/>
    <w:rsid w:val="00F310C4"/>
    <w:rsid w:val="00F31218"/>
    <w:rsid w:val="00F3123A"/>
    <w:rsid w:val="00F3167C"/>
    <w:rsid w:val="00F31917"/>
    <w:rsid w:val="00F32037"/>
    <w:rsid w:val="00F324AD"/>
    <w:rsid w:val="00F32618"/>
    <w:rsid w:val="00F329DC"/>
    <w:rsid w:val="00F32C59"/>
    <w:rsid w:val="00F32CDE"/>
    <w:rsid w:val="00F32EC2"/>
    <w:rsid w:val="00F33223"/>
    <w:rsid w:val="00F3324E"/>
    <w:rsid w:val="00F333C6"/>
    <w:rsid w:val="00F33C38"/>
    <w:rsid w:val="00F33F3E"/>
    <w:rsid w:val="00F34168"/>
    <w:rsid w:val="00F341CD"/>
    <w:rsid w:val="00F341F1"/>
    <w:rsid w:val="00F34277"/>
    <w:rsid w:val="00F34979"/>
    <w:rsid w:val="00F349BE"/>
    <w:rsid w:val="00F34A2C"/>
    <w:rsid w:val="00F34C8C"/>
    <w:rsid w:val="00F34E57"/>
    <w:rsid w:val="00F35219"/>
    <w:rsid w:val="00F35567"/>
    <w:rsid w:val="00F355B5"/>
    <w:rsid w:val="00F35682"/>
    <w:rsid w:val="00F356E8"/>
    <w:rsid w:val="00F35765"/>
    <w:rsid w:val="00F360CA"/>
    <w:rsid w:val="00F36940"/>
    <w:rsid w:val="00F369D7"/>
    <w:rsid w:val="00F36A7E"/>
    <w:rsid w:val="00F36ABE"/>
    <w:rsid w:val="00F36ACB"/>
    <w:rsid w:val="00F36B13"/>
    <w:rsid w:val="00F36B8B"/>
    <w:rsid w:val="00F36DF3"/>
    <w:rsid w:val="00F37076"/>
    <w:rsid w:val="00F372F1"/>
    <w:rsid w:val="00F3783B"/>
    <w:rsid w:val="00F37882"/>
    <w:rsid w:val="00F379E2"/>
    <w:rsid w:val="00F37B6D"/>
    <w:rsid w:val="00F37CF2"/>
    <w:rsid w:val="00F37DA8"/>
    <w:rsid w:val="00F37F3D"/>
    <w:rsid w:val="00F4020D"/>
    <w:rsid w:val="00F402A7"/>
    <w:rsid w:val="00F403D5"/>
    <w:rsid w:val="00F40A64"/>
    <w:rsid w:val="00F40B24"/>
    <w:rsid w:val="00F40B95"/>
    <w:rsid w:val="00F40E7C"/>
    <w:rsid w:val="00F40EB4"/>
    <w:rsid w:val="00F411F6"/>
    <w:rsid w:val="00F41396"/>
    <w:rsid w:val="00F41426"/>
    <w:rsid w:val="00F41803"/>
    <w:rsid w:val="00F41D2D"/>
    <w:rsid w:val="00F41D80"/>
    <w:rsid w:val="00F41DF6"/>
    <w:rsid w:val="00F42230"/>
    <w:rsid w:val="00F422CC"/>
    <w:rsid w:val="00F424F6"/>
    <w:rsid w:val="00F4281B"/>
    <w:rsid w:val="00F42A8D"/>
    <w:rsid w:val="00F42EBF"/>
    <w:rsid w:val="00F4338D"/>
    <w:rsid w:val="00F433C4"/>
    <w:rsid w:val="00F4348A"/>
    <w:rsid w:val="00F439FC"/>
    <w:rsid w:val="00F43B49"/>
    <w:rsid w:val="00F43B7D"/>
    <w:rsid w:val="00F43E69"/>
    <w:rsid w:val="00F43E99"/>
    <w:rsid w:val="00F441D5"/>
    <w:rsid w:val="00F441F1"/>
    <w:rsid w:val="00F444CC"/>
    <w:rsid w:val="00F44541"/>
    <w:rsid w:val="00F44648"/>
    <w:rsid w:val="00F447E7"/>
    <w:rsid w:val="00F44918"/>
    <w:rsid w:val="00F44AA6"/>
    <w:rsid w:val="00F44D10"/>
    <w:rsid w:val="00F44D31"/>
    <w:rsid w:val="00F44E30"/>
    <w:rsid w:val="00F44E35"/>
    <w:rsid w:val="00F45288"/>
    <w:rsid w:val="00F456AE"/>
    <w:rsid w:val="00F457E9"/>
    <w:rsid w:val="00F45A83"/>
    <w:rsid w:val="00F45D8C"/>
    <w:rsid w:val="00F45E85"/>
    <w:rsid w:val="00F46117"/>
    <w:rsid w:val="00F46190"/>
    <w:rsid w:val="00F4627E"/>
    <w:rsid w:val="00F46282"/>
    <w:rsid w:val="00F462F5"/>
    <w:rsid w:val="00F463AB"/>
    <w:rsid w:val="00F464DA"/>
    <w:rsid w:val="00F4675E"/>
    <w:rsid w:val="00F46935"/>
    <w:rsid w:val="00F46CE5"/>
    <w:rsid w:val="00F46E70"/>
    <w:rsid w:val="00F46F12"/>
    <w:rsid w:val="00F47252"/>
    <w:rsid w:val="00F473C2"/>
    <w:rsid w:val="00F47729"/>
    <w:rsid w:val="00F47737"/>
    <w:rsid w:val="00F478A3"/>
    <w:rsid w:val="00F478DA"/>
    <w:rsid w:val="00F47B75"/>
    <w:rsid w:val="00F47D11"/>
    <w:rsid w:val="00F47DEA"/>
    <w:rsid w:val="00F47E15"/>
    <w:rsid w:val="00F47E1E"/>
    <w:rsid w:val="00F50056"/>
    <w:rsid w:val="00F500CD"/>
    <w:rsid w:val="00F502EB"/>
    <w:rsid w:val="00F506A7"/>
    <w:rsid w:val="00F509D0"/>
    <w:rsid w:val="00F50B4E"/>
    <w:rsid w:val="00F50EBF"/>
    <w:rsid w:val="00F5106D"/>
    <w:rsid w:val="00F513A1"/>
    <w:rsid w:val="00F513BE"/>
    <w:rsid w:val="00F5147C"/>
    <w:rsid w:val="00F51568"/>
    <w:rsid w:val="00F51E5A"/>
    <w:rsid w:val="00F51E98"/>
    <w:rsid w:val="00F51F13"/>
    <w:rsid w:val="00F52286"/>
    <w:rsid w:val="00F52514"/>
    <w:rsid w:val="00F52915"/>
    <w:rsid w:val="00F5294F"/>
    <w:rsid w:val="00F52989"/>
    <w:rsid w:val="00F52B8E"/>
    <w:rsid w:val="00F52D94"/>
    <w:rsid w:val="00F52DD7"/>
    <w:rsid w:val="00F52EBF"/>
    <w:rsid w:val="00F53336"/>
    <w:rsid w:val="00F53485"/>
    <w:rsid w:val="00F5348A"/>
    <w:rsid w:val="00F538ED"/>
    <w:rsid w:val="00F53A37"/>
    <w:rsid w:val="00F53A47"/>
    <w:rsid w:val="00F53BDD"/>
    <w:rsid w:val="00F53E54"/>
    <w:rsid w:val="00F5401E"/>
    <w:rsid w:val="00F540FA"/>
    <w:rsid w:val="00F54132"/>
    <w:rsid w:val="00F541DF"/>
    <w:rsid w:val="00F54390"/>
    <w:rsid w:val="00F5469F"/>
    <w:rsid w:val="00F54E7F"/>
    <w:rsid w:val="00F54E9F"/>
    <w:rsid w:val="00F54F2A"/>
    <w:rsid w:val="00F55038"/>
    <w:rsid w:val="00F55187"/>
    <w:rsid w:val="00F55341"/>
    <w:rsid w:val="00F55565"/>
    <w:rsid w:val="00F555F6"/>
    <w:rsid w:val="00F55771"/>
    <w:rsid w:val="00F558C8"/>
    <w:rsid w:val="00F55901"/>
    <w:rsid w:val="00F55952"/>
    <w:rsid w:val="00F55C13"/>
    <w:rsid w:val="00F55D9D"/>
    <w:rsid w:val="00F56239"/>
    <w:rsid w:val="00F56318"/>
    <w:rsid w:val="00F56394"/>
    <w:rsid w:val="00F563AB"/>
    <w:rsid w:val="00F5646C"/>
    <w:rsid w:val="00F56707"/>
    <w:rsid w:val="00F56772"/>
    <w:rsid w:val="00F56861"/>
    <w:rsid w:val="00F56B20"/>
    <w:rsid w:val="00F57197"/>
    <w:rsid w:val="00F57221"/>
    <w:rsid w:val="00F577F2"/>
    <w:rsid w:val="00F578B7"/>
    <w:rsid w:val="00F579AD"/>
    <w:rsid w:val="00F57DCD"/>
    <w:rsid w:val="00F57F8C"/>
    <w:rsid w:val="00F60429"/>
    <w:rsid w:val="00F60500"/>
    <w:rsid w:val="00F60512"/>
    <w:rsid w:val="00F607D9"/>
    <w:rsid w:val="00F6098E"/>
    <w:rsid w:val="00F60A7E"/>
    <w:rsid w:val="00F60C8A"/>
    <w:rsid w:val="00F60DD1"/>
    <w:rsid w:val="00F60E1F"/>
    <w:rsid w:val="00F60F51"/>
    <w:rsid w:val="00F610F7"/>
    <w:rsid w:val="00F61233"/>
    <w:rsid w:val="00F61283"/>
    <w:rsid w:val="00F61758"/>
    <w:rsid w:val="00F61808"/>
    <w:rsid w:val="00F61826"/>
    <w:rsid w:val="00F6194F"/>
    <w:rsid w:val="00F61A59"/>
    <w:rsid w:val="00F61CE1"/>
    <w:rsid w:val="00F61DC8"/>
    <w:rsid w:val="00F62099"/>
    <w:rsid w:val="00F6234F"/>
    <w:rsid w:val="00F62709"/>
    <w:rsid w:val="00F62B9C"/>
    <w:rsid w:val="00F62CF1"/>
    <w:rsid w:val="00F62E6C"/>
    <w:rsid w:val="00F63886"/>
    <w:rsid w:val="00F6398A"/>
    <w:rsid w:val="00F639B8"/>
    <w:rsid w:val="00F63B15"/>
    <w:rsid w:val="00F63D4C"/>
    <w:rsid w:val="00F64072"/>
    <w:rsid w:val="00F64392"/>
    <w:rsid w:val="00F64478"/>
    <w:rsid w:val="00F645E0"/>
    <w:rsid w:val="00F646BC"/>
    <w:rsid w:val="00F64A1E"/>
    <w:rsid w:val="00F64ABB"/>
    <w:rsid w:val="00F64B19"/>
    <w:rsid w:val="00F64F50"/>
    <w:rsid w:val="00F64FB8"/>
    <w:rsid w:val="00F650C4"/>
    <w:rsid w:val="00F65493"/>
    <w:rsid w:val="00F655D4"/>
    <w:rsid w:val="00F65976"/>
    <w:rsid w:val="00F6599D"/>
    <w:rsid w:val="00F65AB5"/>
    <w:rsid w:val="00F65AC2"/>
    <w:rsid w:val="00F660FC"/>
    <w:rsid w:val="00F6622F"/>
    <w:rsid w:val="00F6624B"/>
    <w:rsid w:val="00F662BD"/>
    <w:rsid w:val="00F663A1"/>
    <w:rsid w:val="00F66492"/>
    <w:rsid w:val="00F666EE"/>
    <w:rsid w:val="00F6687E"/>
    <w:rsid w:val="00F66A71"/>
    <w:rsid w:val="00F66CD9"/>
    <w:rsid w:val="00F66EF6"/>
    <w:rsid w:val="00F673A8"/>
    <w:rsid w:val="00F67744"/>
    <w:rsid w:val="00F67826"/>
    <w:rsid w:val="00F67922"/>
    <w:rsid w:val="00F67B5E"/>
    <w:rsid w:val="00F67D1F"/>
    <w:rsid w:val="00F700EA"/>
    <w:rsid w:val="00F702C0"/>
    <w:rsid w:val="00F705D7"/>
    <w:rsid w:val="00F707C6"/>
    <w:rsid w:val="00F70ACD"/>
    <w:rsid w:val="00F70D39"/>
    <w:rsid w:val="00F70D97"/>
    <w:rsid w:val="00F70DB6"/>
    <w:rsid w:val="00F70EFF"/>
    <w:rsid w:val="00F70F34"/>
    <w:rsid w:val="00F70F50"/>
    <w:rsid w:val="00F70F93"/>
    <w:rsid w:val="00F710E7"/>
    <w:rsid w:val="00F710ED"/>
    <w:rsid w:val="00F7144F"/>
    <w:rsid w:val="00F71748"/>
    <w:rsid w:val="00F717BE"/>
    <w:rsid w:val="00F71828"/>
    <w:rsid w:val="00F7182B"/>
    <w:rsid w:val="00F71AB1"/>
    <w:rsid w:val="00F71AEF"/>
    <w:rsid w:val="00F71B26"/>
    <w:rsid w:val="00F71E56"/>
    <w:rsid w:val="00F71F5F"/>
    <w:rsid w:val="00F71F9D"/>
    <w:rsid w:val="00F7204D"/>
    <w:rsid w:val="00F7221D"/>
    <w:rsid w:val="00F72360"/>
    <w:rsid w:val="00F7243C"/>
    <w:rsid w:val="00F72480"/>
    <w:rsid w:val="00F72670"/>
    <w:rsid w:val="00F7286F"/>
    <w:rsid w:val="00F72A20"/>
    <w:rsid w:val="00F72F4B"/>
    <w:rsid w:val="00F72FBA"/>
    <w:rsid w:val="00F733EF"/>
    <w:rsid w:val="00F7345B"/>
    <w:rsid w:val="00F734E9"/>
    <w:rsid w:val="00F7369A"/>
    <w:rsid w:val="00F738F8"/>
    <w:rsid w:val="00F74509"/>
    <w:rsid w:val="00F74840"/>
    <w:rsid w:val="00F7487C"/>
    <w:rsid w:val="00F74976"/>
    <w:rsid w:val="00F74B7F"/>
    <w:rsid w:val="00F75057"/>
    <w:rsid w:val="00F7521C"/>
    <w:rsid w:val="00F755C3"/>
    <w:rsid w:val="00F756C3"/>
    <w:rsid w:val="00F756EA"/>
    <w:rsid w:val="00F759BE"/>
    <w:rsid w:val="00F75A26"/>
    <w:rsid w:val="00F75C90"/>
    <w:rsid w:val="00F75D3F"/>
    <w:rsid w:val="00F75E33"/>
    <w:rsid w:val="00F7609A"/>
    <w:rsid w:val="00F760AD"/>
    <w:rsid w:val="00F761D8"/>
    <w:rsid w:val="00F762FB"/>
    <w:rsid w:val="00F7673F"/>
    <w:rsid w:val="00F76E03"/>
    <w:rsid w:val="00F771B8"/>
    <w:rsid w:val="00F77369"/>
    <w:rsid w:val="00F7786E"/>
    <w:rsid w:val="00F77DE3"/>
    <w:rsid w:val="00F77F4C"/>
    <w:rsid w:val="00F77FDA"/>
    <w:rsid w:val="00F80044"/>
    <w:rsid w:val="00F80239"/>
    <w:rsid w:val="00F802DE"/>
    <w:rsid w:val="00F80422"/>
    <w:rsid w:val="00F80890"/>
    <w:rsid w:val="00F80B26"/>
    <w:rsid w:val="00F80CA5"/>
    <w:rsid w:val="00F80D35"/>
    <w:rsid w:val="00F80DAF"/>
    <w:rsid w:val="00F81144"/>
    <w:rsid w:val="00F8146A"/>
    <w:rsid w:val="00F81667"/>
    <w:rsid w:val="00F81722"/>
    <w:rsid w:val="00F8180C"/>
    <w:rsid w:val="00F81B9C"/>
    <w:rsid w:val="00F81FBF"/>
    <w:rsid w:val="00F82113"/>
    <w:rsid w:val="00F82326"/>
    <w:rsid w:val="00F82390"/>
    <w:rsid w:val="00F82427"/>
    <w:rsid w:val="00F82459"/>
    <w:rsid w:val="00F82494"/>
    <w:rsid w:val="00F82891"/>
    <w:rsid w:val="00F82C60"/>
    <w:rsid w:val="00F82D95"/>
    <w:rsid w:val="00F84338"/>
    <w:rsid w:val="00F843C9"/>
    <w:rsid w:val="00F843FB"/>
    <w:rsid w:val="00F8461B"/>
    <w:rsid w:val="00F84719"/>
    <w:rsid w:val="00F847AE"/>
    <w:rsid w:val="00F84CAC"/>
    <w:rsid w:val="00F84EE5"/>
    <w:rsid w:val="00F8519B"/>
    <w:rsid w:val="00F85574"/>
    <w:rsid w:val="00F855EA"/>
    <w:rsid w:val="00F85667"/>
    <w:rsid w:val="00F857BE"/>
    <w:rsid w:val="00F85ABD"/>
    <w:rsid w:val="00F85AF1"/>
    <w:rsid w:val="00F85B37"/>
    <w:rsid w:val="00F85B3A"/>
    <w:rsid w:val="00F85EF7"/>
    <w:rsid w:val="00F85F73"/>
    <w:rsid w:val="00F8611E"/>
    <w:rsid w:val="00F8615A"/>
    <w:rsid w:val="00F8617B"/>
    <w:rsid w:val="00F863EA"/>
    <w:rsid w:val="00F86543"/>
    <w:rsid w:val="00F8679B"/>
    <w:rsid w:val="00F86812"/>
    <w:rsid w:val="00F86847"/>
    <w:rsid w:val="00F86AF8"/>
    <w:rsid w:val="00F86BCD"/>
    <w:rsid w:val="00F86F81"/>
    <w:rsid w:val="00F86F9C"/>
    <w:rsid w:val="00F87124"/>
    <w:rsid w:val="00F8735A"/>
    <w:rsid w:val="00F87389"/>
    <w:rsid w:val="00F8747C"/>
    <w:rsid w:val="00F874B2"/>
    <w:rsid w:val="00F8777A"/>
    <w:rsid w:val="00F87781"/>
    <w:rsid w:val="00F8780E"/>
    <w:rsid w:val="00F8789C"/>
    <w:rsid w:val="00F8798C"/>
    <w:rsid w:val="00F87A43"/>
    <w:rsid w:val="00F87C4C"/>
    <w:rsid w:val="00F87EF2"/>
    <w:rsid w:val="00F87FD5"/>
    <w:rsid w:val="00F90018"/>
    <w:rsid w:val="00F90171"/>
    <w:rsid w:val="00F9017C"/>
    <w:rsid w:val="00F901C9"/>
    <w:rsid w:val="00F901FF"/>
    <w:rsid w:val="00F9028A"/>
    <w:rsid w:val="00F904FC"/>
    <w:rsid w:val="00F90636"/>
    <w:rsid w:val="00F908F3"/>
    <w:rsid w:val="00F90A80"/>
    <w:rsid w:val="00F90CD9"/>
    <w:rsid w:val="00F90CF6"/>
    <w:rsid w:val="00F90F1A"/>
    <w:rsid w:val="00F91023"/>
    <w:rsid w:val="00F91072"/>
    <w:rsid w:val="00F9116C"/>
    <w:rsid w:val="00F91203"/>
    <w:rsid w:val="00F9166F"/>
    <w:rsid w:val="00F917CF"/>
    <w:rsid w:val="00F919FE"/>
    <w:rsid w:val="00F91B00"/>
    <w:rsid w:val="00F92125"/>
    <w:rsid w:val="00F92D16"/>
    <w:rsid w:val="00F92E6C"/>
    <w:rsid w:val="00F92EE7"/>
    <w:rsid w:val="00F93248"/>
    <w:rsid w:val="00F9360A"/>
    <w:rsid w:val="00F936BD"/>
    <w:rsid w:val="00F9385C"/>
    <w:rsid w:val="00F93873"/>
    <w:rsid w:val="00F93B77"/>
    <w:rsid w:val="00F93D86"/>
    <w:rsid w:val="00F93FC2"/>
    <w:rsid w:val="00F94008"/>
    <w:rsid w:val="00F94161"/>
    <w:rsid w:val="00F94465"/>
    <w:rsid w:val="00F94641"/>
    <w:rsid w:val="00F946DB"/>
    <w:rsid w:val="00F947D5"/>
    <w:rsid w:val="00F94837"/>
    <w:rsid w:val="00F948C1"/>
    <w:rsid w:val="00F9493C"/>
    <w:rsid w:val="00F94B50"/>
    <w:rsid w:val="00F94E61"/>
    <w:rsid w:val="00F94F42"/>
    <w:rsid w:val="00F95427"/>
    <w:rsid w:val="00F9546E"/>
    <w:rsid w:val="00F954F1"/>
    <w:rsid w:val="00F95744"/>
    <w:rsid w:val="00F9577D"/>
    <w:rsid w:val="00F95965"/>
    <w:rsid w:val="00F95A10"/>
    <w:rsid w:val="00F95EE8"/>
    <w:rsid w:val="00F960AA"/>
    <w:rsid w:val="00F960EA"/>
    <w:rsid w:val="00F9626F"/>
    <w:rsid w:val="00F96451"/>
    <w:rsid w:val="00F9672E"/>
    <w:rsid w:val="00F96A0C"/>
    <w:rsid w:val="00F96D9D"/>
    <w:rsid w:val="00F96E0F"/>
    <w:rsid w:val="00F96FF8"/>
    <w:rsid w:val="00F97013"/>
    <w:rsid w:val="00F97397"/>
    <w:rsid w:val="00F97412"/>
    <w:rsid w:val="00F97556"/>
    <w:rsid w:val="00F976FF"/>
    <w:rsid w:val="00F9790A"/>
    <w:rsid w:val="00F97A1F"/>
    <w:rsid w:val="00F97D57"/>
    <w:rsid w:val="00F97EC1"/>
    <w:rsid w:val="00F97F04"/>
    <w:rsid w:val="00F97F26"/>
    <w:rsid w:val="00FA025F"/>
    <w:rsid w:val="00FA0795"/>
    <w:rsid w:val="00FA0969"/>
    <w:rsid w:val="00FA0A14"/>
    <w:rsid w:val="00FA0B02"/>
    <w:rsid w:val="00FA0B78"/>
    <w:rsid w:val="00FA0B88"/>
    <w:rsid w:val="00FA0C12"/>
    <w:rsid w:val="00FA0D6A"/>
    <w:rsid w:val="00FA1029"/>
    <w:rsid w:val="00FA11DC"/>
    <w:rsid w:val="00FA1524"/>
    <w:rsid w:val="00FA1547"/>
    <w:rsid w:val="00FA16BE"/>
    <w:rsid w:val="00FA1B06"/>
    <w:rsid w:val="00FA1B1C"/>
    <w:rsid w:val="00FA1C11"/>
    <w:rsid w:val="00FA1C7C"/>
    <w:rsid w:val="00FA1CDD"/>
    <w:rsid w:val="00FA1DDF"/>
    <w:rsid w:val="00FA1EE0"/>
    <w:rsid w:val="00FA1EFB"/>
    <w:rsid w:val="00FA2497"/>
    <w:rsid w:val="00FA24D4"/>
    <w:rsid w:val="00FA24EE"/>
    <w:rsid w:val="00FA2570"/>
    <w:rsid w:val="00FA2680"/>
    <w:rsid w:val="00FA2709"/>
    <w:rsid w:val="00FA278C"/>
    <w:rsid w:val="00FA296B"/>
    <w:rsid w:val="00FA2A97"/>
    <w:rsid w:val="00FA2D39"/>
    <w:rsid w:val="00FA2EA1"/>
    <w:rsid w:val="00FA2F5C"/>
    <w:rsid w:val="00FA30DA"/>
    <w:rsid w:val="00FA323F"/>
    <w:rsid w:val="00FA34A9"/>
    <w:rsid w:val="00FA368A"/>
    <w:rsid w:val="00FA42EB"/>
    <w:rsid w:val="00FA43CE"/>
    <w:rsid w:val="00FA45BC"/>
    <w:rsid w:val="00FA4682"/>
    <w:rsid w:val="00FA47A4"/>
    <w:rsid w:val="00FA4892"/>
    <w:rsid w:val="00FA4ADC"/>
    <w:rsid w:val="00FA4C53"/>
    <w:rsid w:val="00FA4C71"/>
    <w:rsid w:val="00FA5147"/>
    <w:rsid w:val="00FA517D"/>
    <w:rsid w:val="00FA5209"/>
    <w:rsid w:val="00FA55DC"/>
    <w:rsid w:val="00FA5695"/>
    <w:rsid w:val="00FA5A50"/>
    <w:rsid w:val="00FA5CA6"/>
    <w:rsid w:val="00FA5EB3"/>
    <w:rsid w:val="00FA62AC"/>
    <w:rsid w:val="00FA62E6"/>
    <w:rsid w:val="00FA63E3"/>
    <w:rsid w:val="00FA6421"/>
    <w:rsid w:val="00FA6CD8"/>
    <w:rsid w:val="00FA7205"/>
    <w:rsid w:val="00FA725D"/>
    <w:rsid w:val="00FA7323"/>
    <w:rsid w:val="00FA74CB"/>
    <w:rsid w:val="00FA7615"/>
    <w:rsid w:val="00FA7622"/>
    <w:rsid w:val="00FA762D"/>
    <w:rsid w:val="00FA783B"/>
    <w:rsid w:val="00FA7A51"/>
    <w:rsid w:val="00FA7A83"/>
    <w:rsid w:val="00FA7CEE"/>
    <w:rsid w:val="00FA7D2F"/>
    <w:rsid w:val="00FA7DEC"/>
    <w:rsid w:val="00FB0082"/>
    <w:rsid w:val="00FB0270"/>
    <w:rsid w:val="00FB0441"/>
    <w:rsid w:val="00FB093A"/>
    <w:rsid w:val="00FB0C51"/>
    <w:rsid w:val="00FB0F24"/>
    <w:rsid w:val="00FB0F72"/>
    <w:rsid w:val="00FB0FC3"/>
    <w:rsid w:val="00FB1403"/>
    <w:rsid w:val="00FB1575"/>
    <w:rsid w:val="00FB183C"/>
    <w:rsid w:val="00FB18DD"/>
    <w:rsid w:val="00FB1930"/>
    <w:rsid w:val="00FB1998"/>
    <w:rsid w:val="00FB1BDA"/>
    <w:rsid w:val="00FB1C92"/>
    <w:rsid w:val="00FB1E2F"/>
    <w:rsid w:val="00FB1E68"/>
    <w:rsid w:val="00FB20E2"/>
    <w:rsid w:val="00FB2188"/>
    <w:rsid w:val="00FB21AD"/>
    <w:rsid w:val="00FB21AE"/>
    <w:rsid w:val="00FB2277"/>
    <w:rsid w:val="00FB2283"/>
    <w:rsid w:val="00FB24BA"/>
    <w:rsid w:val="00FB2591"/>
    <w:rsid w:val="00FB2720"/>
    <w:rsid w:val="00FB2B17"/>
    <w:rsid w:val="00FB3088"/>
    <w:rsid w:val="00FB30E8"/>
    <w:rsid w:val="00FB322B"/>
    <w:rsid w:val="00FB32F5"/>
    <w:rsid w:val="00FB35D7"/>
    <w:rsid w:val="00FB39A8"/>
    <w:rsid w:val="00FB3BDC"/>
    <w:rsid w:val="00FB3BF9"/>
    <w:rsid w:val="00FB3E66"/>
    <w:rsid w:val="00FB41B6"/>
    <w:rsid w:val="00FB4313"/>
    <w:rsid w:val="00FB46C6"/>
    <w:rsid w:val="00FB478F"/>
    <w:rsid w:val="00FB4A6D"/>
    <w:rsid w:val="00FB4BEE"/>
    <w:rsid w:val="00FB52BE"/>
    <w:rsid w:val="00FB52D8"/>
    <w:rsid w:val="00FB5520"/>
    <w:rsid w:val="00FB5602"/>
    <w:rsid w:val="00FB5899"/>
    <w:rsid w:val="00FB58E5"/>
    <w:rsid w:val="00FB5A41"/>
    <w:rsid w:val="00FB5C90"/>
    <w:rsid w:val="00FB5DC5"/>
    <w:rsid w:val="00FB6255"/>
    <w:rsid w:val="00FB63B9"/>
    <w:rsid w:val="00FB647D"/>
    <w:rsid w:val="00FB69A5"/>
    <w:rsid w:val="00FB6B61"/>
    <w:rsid w:val="00FB6D1D"/>
    <w:rsid w:val="00FB6FF6"/>
    <w:rsid w:val="00FB72E9"/>
    <w:rsid w:val="00FB7494"/>
    <w:rsid w:val="00FB77BC"/>
    <w:rsid w:val="00FB7956"/>
    <w:rsid w:val="00FC0293"/>
    <w:rsid w:val="00FC03D4"/>
    <w:rsid w:val="00FC050E"/>
    <w:rsid w:val="00FC05D3"/>
    <w:rsid w:val="00FC076C"/>
    <w:rsid w:val="00FC0C22"/>
    <w:rsid w:val="00FC1004"/>
    <w:rsid w:val="00FC10D8"/>
    <w:rsid w:val="00FC133B"/>
    <w:rsid w:val="00FC1A03"/>
    <w:rsid w:val="00FC1A85"/>
    <w:rsid w:val="00FC1D50"/>
    <w:rsid w:val="00FC1FE9"/>
    <w:rsid w:val="00FC228C"/>
    <w:rsid w:val="00FC285D"/>
    <w:rsid w:val="00FC286B"/>
    <w:rsid w:val="00FC290B"/>
    <w:rsid w:val="00FC2B75"/>
    <w:rsid w:val="00FC2F29"/>
    <w:rsid w:val="00FC31A4"/>
    <w:rsid w:val="00FC3312"/>
    <w:rsid w:val="00FC3FD2"/>
    <w:rsid w:val="00FC3FEA"/>
    <w:rsid w:val="00FC41BC"/>
    <w:rsid w:val="00FC43A0"/>
    <w:rsid w:val="00FC4420"/>
    <w:rsid w:val="00FC44E5"/>
    <w:rsid w:val="00FC45B4"/>
    <w:rsid w:val="00FC47BA"/>
    <w:rsid w:val="00FC47E7"/>
    <w:rsid w:val="00FC49D6"/>
    <w:rsid w:val="00FC4B08"/>
    <w:rsid w:val="00FC4BAA"/>
    <w:rsid w:val="00FC4DAD"/>
    <w:rsid w:val="00FC504D"/>
    <w:rsid w:val="00FC50D7"/>
    <w:rsid w:val="00FC5311"/>
    <w:rsid w:val="00FC5781"/>
    <w:rsid w:val="00FC5947"/>
    <w:rsid w:val="00FC5A48"/>
    <w:rsid w:val="00FC5C94"/>
    <w:rsid w:val="00FC5D10"/>
    <w:rsid w:val="00FC5DC6"/>
    <w:rsid w:val="00FC62B8"/>
    <w:rsid w:val="00FC67A2"/>
    <w:rsid w:val="00FC68D3"/>
    <w:rsid w:val="00FC68E6"/>
    <w:rsid w:val="00FC6B00"/>
    <w:rsid w:val="00FC6D34"/>
    <w:rsid w:val="00FC6FAA"/>
    <w:rsid w:val="00FC788E"/>
    <w:rsid w:val="00FC7C0C"/>
    <w:rsid w:val="00FC7DB6"/>
    <w:rsid w:val="00FC7ED5"/>
    <w:rsid w:val="00FD0388"/>
    <w:rsid w:val="00FD06F8"/>
    <w:rsid w:val="00FD0854"/>
    <w:rsid w:val="00FD08A3"/>
    <w:rsid w:val="00FD0DA5"/>
    <w:rsid w:val="00FD1028"/>
    <w:rsid w:val="00FD15E3"/>
    <w:rsid w:val="00FD17E0"/>
    <w:rsid w:val="00FD18D0"/>
    <w:rsid w:val="00FD1AAC"/>
    <w:rsid w:val="00FD1AF6"/>
    <w:rsid w:val="00FD1CF1"/>
    <w:rsid w:val="00FD1D65"/>
    <w:rsid w:val="00FD1FEF"/>
    <w:rsid w:val="00FD2304"/>
    <w:rsid w:val="00FD2A22"/>
    <w:rsid w:val="00FD2AAD"/>
    <w:rsid w:val="00FD2B96"/>
    <w:rsid w:val="00FD2CFB"/>
    <w:rsid w:val="00FD2DB4"/>
    <w:rsid w:val="00FD2DF7"/>
    <w:rsid w:val="00FD31E8"/>
    <w:rsid w:val="00FD321F"/>
    <w:rsid w:val="00FD33FD"/>
    <w:rsid w:val="00FD3634"/>
    <w:rsid w:val="00FD396D"/>
    <w:rsid w:val="00FD39E2"/>
    <w:rsid w:val="00FD3AA6"/>
    <w:rsid w:val="00FD3B9A"/>
    <w:rsid w:val="00FD3C26"/>
    <w:rsid w:val="00FD3D3D"/>
    <w:rsid w:val="00FD4044"/>
    <w:rsid w:val="00FD45D3"/>
    <w:rsid w:val="00FD496B"/>
    <w:rsid w:val="00FD49BB"/>
    <w:rsid w:val="00FD4D38"/>
    <w:rsid w:val="00FD4D7B"/>
    <w:rsid w:val="00FD503F"/>
    <w:rsid w:val="00FD545A"/>
    <w:rsid w:val="00FD5468"/>
    <w:rsid w:val="00FD549D"/>
    <w:rsid w:val="00FD554A"/>
    <w:rsid w:val="00FD556A"/>
    <w:rsid w:val="00FD57F3"/>
    <w:rsid w:val="00FD6060"/>
    <w:rsid w:val="00FD61F4"/>
    <w:rsid w:val="00FD62A9"/>
    <w:rsid w:val="00FD63C5"/>
    <w:rsid w:val="00FD652D"/>
    <w:rsid w:val="00FD6670"/>
    <w:rsid w:val="00FD6908"/>
    <w:rsid w:val="00FD690F"/>
    <w:rsid w:val="00FD6999"/>
    <w:rsid w:val="00FD69EE"/>
    <w:rsid w:val="00FD6B37"/>
    <w:rsid w:val="00FD6D30"/>
    <w:rsid w:val="00FD70B5"/>
    <w:rsid w:val="00FD7138"/>
    <w:rsid w:val="00FD72C9"/>
    <w:rsid w:val="00FD74F5"/>
    <w:rsid w:val="00FD76ED"/>
    <w:rsid w:val="00FD782B"/>
    <w:rsid w:val="00FD7972"/>
    <w:rsid w:val="00FD79E2"/>
    <w:rsid w:val="00FD7A30"/>
    <w:rsid w:val="00FD7E80"/>
    <w:rsid w:val="00FD7EC1"/>
    <w:rsid w:val="00FE009C"/>
    <w:rsid w:val="00FE03EE"/>
    <w:rsid w:val="00FE0877"/>
    <w:rsid w:val="00FE09A7"/>
    <w:rsid w:val="00FE0A60"/>
    <w:rsid w:val="00FE0C5D"/>
    <w:rsid w:val="00FE0DB4"/>
    <w:rsid w:val="00FE0DE3"/>
    <w:rsid w:val="00FE1354"/>
    <w:rsid w:val="00FE14D3"/>
    <w:rsid w:val="00FE153F"/>
    <w:rsid w:val="00FE1975"/>
    <w:rsid w:val="00FE19A1"/>
    <w:rsid w:val="00FE1CDB"/>
    <w:rsid w:val="00FE2016"/>
    <w:rsid w:val="00FE2194"/>
    <w:rsid w:val="00FE2C97"/>
    <w:rsid w:val="00FE2E50"/>
    <w:rsid w:val="00FE32E0"/>
    <w:rsid w:val="00FE3368"/>
    <w:rsid w:val="00FE34D2"/>
    <w:rsid w:val="00FE34D7"/>
    <w:rsid w:val="00FE3A4E"/>
    <w:rsid w:val="00FE3B40"/>
    <w:rsid w:val="00FE3B96"/>
    <w:rsid w:val="00FE3CEE"/>
    <w:rsid w:val="00FE404B"/>
    <w:rsid w:val="00FE4445"/>
    <w:rsid w:val="00FE4685"/>
    <w:rsid w:val="00FE47FC"/>
    <w:rsid w:val="00FE481D"/>
    <w:rsid w:val="00FE500F"/>
    <w:rsid w:val="00FE535F"/>
    <w:rsid w:val="00FE5A38"/>
    <w:rsid w:val="00FE5B28"/>
    <w:rsid w:val="00FE5E9D"/>
    <w:rsid w:val="00FE61C7"/>
    <w:rsid w:val="00FE623D"/>
    <w:rsid w:val="00FE62C1"/>
    <w:rsid w:val="00FE6371"/>
    <w:rsid w:val="00FE64E2"/>
    <w:rsid w:val="00FE6523"/>
    <w:rsid w:val="00FE68E4"/>
    <w:rsid w:val="00FE6B5B"/>
    <w:rsid w:val="00FE6D9D"/>
    <w:rsid w:val="00FE6DFF"/>
    <w:rsid w:val="00FE6E46"/>
    <w:rsid w:val="00FE70D3"/>
    <w:rsid w:val="00FE7272"/>
    <w:rsid w:val="00FE7798"/>
    <w:rsid w:val="00FE7978"/>
    <w:rsid w:val="00FE7B49"/>
    <w:rsid w:val="00FE7C38"/>
    <w:rsid w:val="00FF01CE"/>
    <w:rsid w:val="00FF0252"/>
    <w:rsid w:val="00FF02C0"/>
    <w:rsid w:val="00FF0348"/>
    <w:rsid w:val="00FF053F"/>
    <w:rsid w:val="00FF0C05"/>
    <w:rsid w:val="00FF0C23"/>
    <w:rsid w:val="00FF0E48"/>
    <w:rsid w:val="00FF0EAC"/>
    <w:rsid w:val="00FF0F0A"/>
    <w:rsid w:val="00FF1015"/>
    <w:rsid w:val="00FF168F"/>
    <w:rsid w:val="00FF18F7"/>
    <w:rsid w:val="00FF1C10"/>
    <w:rsid w:val="00FF1D39"/>
    <w:rsid w:val="00FF1FBB"/>
    <w:rsid w:val="00FF2190"/>
    <w:rsid w:val="00FF2196"/>
    <w:rsid w:val="00FF270F"/>
    <w:rsid w:val="00FF272C"/>
    <w:rsid w:val="00FF27D5"/>
    <w:rsid w:val="00FF2A29"/>
    <w:rsid w:val="00FF2B9D"/>
    <w:rsid w:val="00FF2BB6"/>
    <w:rsid w:val="00FF2C29"/>
    <w:rsid w:val="00FF2CFA"/>
    <w:rsid w:val="00FF32A5"/>
    <w:rsid w:val="00FF3448"/>
    <w:rsid w:val="00FF3A0B"/>
    <w:rsid w:val="00FF3DFE"/>
    <w:rsid w:val="00FF3EAB"/>
    <w:rsid w:val="00FF3F36"/>
    <w:rsid w:val="00FF3FE1"/>
    <w:rsid w:val="00FF4098"/>
    <w:rsid w:val="00FF4182"/>
    <w:rsid w:val="00FF4722"/>
    <w:rsid w:val="00FF4742"/>
    <w:rsid w:val="00FF4B07"/>
    <w:rsid w:val="00FF5101"/>
    <w:rsid w:val="00FF5136"/>
    <w:rsid w:val="00FF51D3"/>
    <w:rsid w:val="00FF53A9"/>
    <w:rsid w:val="00FF54F5"/>
    <w:rsid w:val="00FF551C"/>
    <w:rsid w:val="00FF58F3"/>
    <w:rsid w:val="00FF5CBC"/>
    <w:rsid w:val="00FF60A3"/>
    <w:rsid w:val="00FF62B4"/>
    <w:rsid w:val="00FF62DC"/>
    <w:rsid w:val="00FF63D9"/>
    <w:rsid w:val="00FF647B"/>
    <w:rsid w:val="00FF6721"/>
    <w:rsid w:val="00FF6C67"/>
    <w:rsid w:val="00FF6E50"/>
    <w:rsid w:val="00FF6F9D"/>
    <w:rsid w:val="00FF70B2"/>
    <w:rsid w:val="00FF73EB"/>
    <w:rsid w:val="00FF759A"/>
    <w:rsid w:val="00FF7743"/>
    <w:rsid w:val="00FF7792"/>
    <w:rsid w:val="00FF77BF"/>
    <w:rsid w:val="00FF79B4"/>
    <w:rsid w:val="00FF7CE7"/>
    <w:rsid w:val="00FF7D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9E1C9"/>
  <w15:docId w15:val="{5F453019-768B-49EE-A0B2-30A4E62B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93C"/>
    <w:rPr>
      <w:rFonts w:ascii="Arial" w:hAnsi="Arial"/>
      <w:color w:val="333333" w:themeColor="text1"/>
      <w:kern w:val="0"/>
      <w:sz w:val="20"/>
      <w14:ligatures w14:val="none"/>
    </w:rPr>
  </w:style>
  <w:style w:type="paragraph" w:styleId="Heading1">
    <w:name w:val="heading 1"/>
    <w:basedOn w:val="Normal"/>
    <w:next w:val="Normal"/>
    <w:link w:val="Heading1Char"/>
    <w:uiPriority w:val="9"/>
    <w:qFormat/>
    <w:rsid w:val="000C3905"/>
    <w:pPr>
      <w:keepNext/>
      <w:keepLines/>
      <w:spacing w:before="36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D30B9"/>
    <w:pPr>
      <w:keepNext/>
      <w:keepLines/>
      <w:spacing w:before="160" w:after="120"/>
      <w:outlineLvl w:val="1"/>
    </w:pPr>
    <w:rPr>
      <w:rFonts w:eastAsiaTheme="majorEastAsia" w:cstheme="majorBidi"/>
      <w:b/>
      <w:color w:val="auto"/>
      <w:sz w:val="24"/>
      <w:szCs w:val="26"/>
    </w:rPr>
  </w:style>
  <w:style w:type="paragraph" w:styleId="Heading3">
    <w:name w:val="heading 3"/>
    <w:basedOn w:val="Normal"/>
    <w:next w:val="Normal"/>
    <w:link w:val="Heading3Char"/>
    <w:uiPriority w:val="9"/>
    <w:unhideWhenUsed/>
    <w:qFormat/>
    <w:rsid w:val="00B647C1"/>
    <w:pPr>
      <w:spacing w:before="120" w:line="240" w:lineRule="auto"/>
      <w:outlineLvl w:val="2"/>
    </w:pPr>
    <w:rPr>
      <w:rFonts w:eastAsia="Microsoft YaHei" w:cs="Tahoma"/>
      <w:lang w:eastAsia="en-AU"/>
    </w:rPr>
  </w:style>
  <w:style w:type="paragraph" w:styleId="Heading4">
    <w:name w:val="heading 4"/>
    <w:basedOn w:val="Normal"/>
    <w:next w:val="Normal"/>
    <w:link w:val="Heading4Char"/>
    <w:uiPriority w:val="9"/>
    <w:unhideWhenUsed/>
    <w:qFormat/>
    <w:rsid w:val="0085577A"/>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878772" w:themeColor="accent1" w:themeShade="BF"/>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deM List Paragraph,Recommendation,List Paragraph1,Bullet Point,Bullet point,Bulletr List Paragraph,Content descriptions,FooterText,L,List Bullet 1,List Paragraph11,List Paragraph2,List Paragraph21,Listeafsnit1,NFP GP Bulleted List,リスト段落"/>
    <w:basedOn w:val="Normal"/>
    <w:link w:val="ListParagraphChar"/>
    <w:uiPriority w:val="34"/>
    <w:qFormat/>
    <w:rsid w:val="00997D1D"/>
    <w:pPr>
      <w:ind w:left="720"/>
      <w:contextualSpacing/>
    </w:pPr>
  </w:style>
  <w:style w:type="character" w:customStyle="1" w:styleId="Heading1Char">
    <w:name w:val="Heading 1 Char"/>
    <w:basedOn w:val="DefaultParagraphFont"/>
    <w:link w:val="Heading1"/>
    <w:uiPriority w:val="9"/>
    <w:rsid w:val="00525804"/>
    <w:rPr>
      <w:rFonts w:ascii="Arial" w:eastAsiaTheme="majorEastAsia" w:hAnsi="Arial" w:cstheme="majorBidi"/>
      <w:b/>
      <w:color w:val="333333" w:themeColor="text1"/>
      <w:kern w:val="0"/>
      <w:sz w:val="28"/>
      <w:szCs w:val="32"/>
      <w14:ligatures w14:val="none"/>
    </w:rPr>
  </w:style>
  <w:style w:type="character" w:customStyle="1" w:styleId="Heading2Char">
    <w:name w:val="Heading 2 Char"/>
    <w:basedOn w:val="DefaultParagraphFont"/>
    <w:link w:val="Heading2"/>
    <w:uiPriority w:val="9"/>
    <w:rsid w:val="00F60512"/>
    <w:rPr>
      <w:rFonts w:ascii="Arial" w:eastAsiaTheme="majorEastAsia" w:hAnsi="Arial" w:cstheme="majorBidi"/>
      <w:b/>
      <w:kern w:val="0"/>
      <w:sz w:val="24"/>
      <w:szCs w:val="26"/>
      <w14:ligatures w14:val="none"/>
    </w:rPr>
  </w:style>
  <w:style w:type="paragraph" w:styleId="Title">
    <w:name w:val="Title"/>
    <w:basedOn w:val="Normal"/>
    <w:next w:val="Normal"/>
    <w:link w:val="TitleChar"/>
    <w:uiPriority w:val="10"/>
    <w:qFormat/>
    <w:rsid w:val="0023390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33902"/>
    <w:rPr>
      <w:rFonts w:ascii="Arial" w:eastAsiaTheme="majorEastAsia" w:hAnsi="Arial" w:cstheme="majorBidi"/>
      <w:color w:val="333333" w:themeColor="text1"/>
      <w:spacing w:val="-10"/>
      <w:kern w:val="28"/>
      <w:sz w:val="56"/>
      <w:szCs w:val="56"/>
    </w:rPr>
  </w:style>
  <w:style w:type="paragraph" w:styleId="Subtitle">
    <w:name w:val="Subtitle"/>
    <w:basedOn w:val="Normal"/>
    <w:next w:val="Normal"/>
    <w:link w:val="SubtitleChar"/>
    <w:uiPriority w:val="11"/>
    <w:qFormat/>
    <w:rsid w:val="00233902"/>
    <w:pPr>
      <w:numPr>
        <w:ilvl w:val="1"/>
      </w:numPr>
    </w:pPr>
    <w:rPr>
      <w:rFonts w:asciiTheme="minorHAnsi" w:hAnsiTheme="minorHAnsi"/>
      <w:spacing w:val="15"/>
      <w:sz w:val="22"/>
    </w:rPr>
  </w:style>
  <w:style w:type="character" w:customStyle="1" w:styleId="SubtitleChar">
    <w:name w:val="Subtitle Char"/>
    <w:basedOn w:val="DefaultParagraphFont"/>
    <w:link w:val="Subtitle"/>
    <w:uiPriority w:val="11"/>
    <w:rsid w:val="00233902"/>
    <w:rPr>
      <w:rFonts w:eastAsiaTheme="minorEastAsia"/>
      <w:color w:val="333333" w:themeColor="text1"/>
      <w:spacing w:val="15"/>
    </w:rPr>
  </w:style>
  <w:style w:type="character" w:customStyle="1" w:styleId="ListParagraphChar">
    <w:name w:val="List Paragraph Char"/>
    <w:aliases w:val="DdeM List Paragraph Char,Recommendation Char,List Paragraph1 Char,Bullet Point Char,Bullet point Char,Bulletr List Paragraph Char,Content descriptions Char,FooterText Char,L Char,List Bullet 1 Char,List Paragraph11 Char,リスト段落 Char"/>
    <w:basedOn w:val="DefaultParagraphFont"/>
    <w:link w:val="ListParagraph"/>
    <w:uiPriority w:val="34"/>
    <w:qFormat/>
    <w:locked/>
    <w:rsid w:val="003C252B"/>
    <w:rPr>
      <w:rFonts w:ascii="Arial" w:hAnsi="Arial"/>
      <w:color w:val="333333" w:themeColor="text1"/>
      <w:kern w:val="0"/>
      <w:sz w:val="20"/>
      <w14:ligatures w14:val="none"/>
    </w:rPr>
  </w:style>
  <w:style w:type="paragraph" w:styleId="Header">
    <w:name w:val="header"/>
    <w:basedOn w:val="Normal"/>
    <w:link w:val="HeaderChar"/>
    <w:uiPriority w:val="99"/>
    <w:unhideWhenUsed/>
    <w:rsid w:val="00792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77B"/>
    <w:rPr>
      <w:rFonts w:ascii="Arial" w:hAnsi="Arial"/>
      <w:color w:val="333333" w:themeColor="text1"/>
      <w:kern w:val="0"/>
      <w:sz w:val="20"/>
      <w14:ligatures w14:val="none"/>
    </w:rPr>
  </w:style>
  <w:style w:type="paragraph" w:styleId="Footer">
    <w:name w:val="footer"/>
    <w:basedOn w:val="Normal"/>
    <w:link w:val="FooterChar"/>
    <w:uiPriority w:val="99"/>
    <w:unhideWhenUsed/>
    <w:rsid w:val="00792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77B"/>
    <w:rPr>
      <w:rFonts w:ascii="Arial" w:hAnsi="Arial"/>
      <w:color w:val="333333" w:themeColor="text1"/>
      <w:kern w:val="0"/>
      <w:sz w:val="20"/>
      <w14:ligatures w14:val="none"/>
    </w:rPr>
  </w:style>
  <w:style w:type="table" w:styleId="TableGrid">
    <w:name w:val="Table Grid"/>
    <w:basedOn w:val="TableNormal"/>
    <w:uiPriority w:val="39"/>
    <w:rsid w:val="00157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bodytextChar">
    <w:name w:val="Main body text Char"/>
    <w:link w:val="Mainbodytext"/>
    <w:locked/>
    <w:rsid w:val="005129C6"/>
    <w:rPr>
      <w:rFonts w:ascii="Arial" w:hAnsi="Arial" w:cs="Arial"/>
    </w:rPr>
  </w:style>
  <w:style w:type="paragraph" w:customStyle="1" w:styleId="Mainbodytext">
    <w:name w:val="Main body text"/>
    <w:basedOn w:val="Normal"/>
    <w:link w:val="MainbodytextChar"/>
    <w:qFormat/>
    <w:rsid w:val="005129C6"/>
    <w:pPr>
      <w:spacing w:before="120" w:after="120" w:line="240" w:lineRule="auto"/>
    </w:pPr>
    <w:rPr>
      <w:rFonts w:cs="Arial"/>
      <w:color w:val="auto"/>
      <w:kern w:val="2"/>
      <w:sz w:val="22"/>
      <w14:ligatures w14:val="standardContextual"/>
    </w:rPr>
  </w:style>
  <w:style w:type="paragraph" w:customStyle="1" w:styleId="KTRCoverTitle">
    <w:name w:val="KTR Cover Title"/>
    <w:basedOn w:val="Normal"/>
    <w:rsid w:val="005129C6"/>
    <w:pPr>
      <w:spacing w:after="600" w:line="240" w:lineRule="auto"/>
    </w:pPr>
    <w:rPr>
      <w:b/>
      <w:sz w:val="48"/>
      <w:szCs w:val="48"/>
      <w:lang w:val="en-AU" w:eastAsia="en-AU"/>
    </w:rPr>
  </w:style>
  <w:style w:type="paragraph" w:customStyle="1" w:styleId="KTRCoversubheading">
    <w:name w:val="KTR Cover sub heading"/>
    <w:basedOn w:val="Normal"/>
    <w:rsid w:val="005129C6"/>
    <w:pPr>
      <w:spacing w:after="600" w:line="240" w:lineRule="auto"/>
    </w:pPr>
    <w:rPr>
      <w:sz w:val="40"/>
      <w:szCs w:val="40"/>
      <w:lang w:eastAsia="en-AU"/>
    </w:rPr>
  </w:style>
  <w:style w:type="paragraph" w:customStyle="1" w:styleId="KTRCoverdateref">
    <w:name w:val="KTR Cover date &amp; ref"/>
    <w:basedOn w:val="Normal"/>
    <w:rsid w:val="005129C6"/>
    <w:pPr>
      <w:spacing w:after="240" w:line="240" w:lineRule="auto"/>
    </w:pPr>
    <w:rPr>
      <w:sz w:val="24"/>
      <w:szCs w:val="24"/>
      <w:lang w:eastAsia="en-AU"/>
    </w:rPr>
  </w:style>
  <w:style w:type="numbering" w:customStyle="1" w:styleId="CurrentList1">
    <w:name w:val="Current List1"/>
    <w:uiPriority w:val="99"/>
    <w:rsid w:val="00CA03ED"/>
    <w:pPr>
      <w:numPr>
        <w:numId w:val="13"/>
      </w:numPr>
    </w:pPr>
  </w:style>
  <w:style w:type="character" w:customStyle="1" w:styleId="Heading3Char">
    <w:name w:val="Heading 3 Char"/>
    <w:basedOn w:val="DefaultParagraphFont"/>
    <w:link w:val="Heading3"/>
    <w:uiPriority w:val="9"/>
    <w:rsid w:val="00B647C1"/>
    <w:rPr>
      <w:rFonts w:ascii="Arial" w:eastAsia="Microsoft YaHei" w:hAnsi="Arial" w:cs="Tahoma"/>
      <w:color w:val="333333" w:themeColor="text1"/>
      <w:kern w:val="0"/>
      <w:sz w:val="20"/>
      <w:lang w:eastAsia="en-AU"/>
      <w14:ligatures w14:val="none"/>
    </w:rPr>
  </w:style>
  <w:style w:type="paragraph" w:styleId="TOCHeading">
    <w:name w:val="TOC Heading"/>
    <w:basedOn w:val="Heading1"/>
    <w:next w:val="Normal"/>
    <w:uiPriority w:val="39"/>
    <w:unhideWhenUsed/>
    <w:qFormat/>
    <w:rsid w:val="00753539"/>
    <w:pPr>
      <w:spacing w:before="240" w:after="0"/>
      <w:outlineLvl w:val="9"/>
    </w:pPr>
    <w:rPr>
      <w:rFonts w:asciiTheme="majorHAnsi" w:hAnsiTheme="majorHAnsi"/>
      <w:color w:val="878772" w:themeColor="accent1" w:themeShade="BF"/>
      <w:sz w:val="32"/>
      <w:lang w:val="en-US" w:eastAsia="en-US"/>
    </w:rPr>
  </w:style>
  <w:style w:type="paragraph" w:styleId="TOC1">
    <w:name w:val="toc 1"/>
    <w:basedOn w:val="Normal"/>
    <w:next w:val="Normal"/>
    <w:autoRedefine/>
    <w:uiPriority w:val="39"/>
    <w:unhideWhenUsed/>
    <w:rsid w:val="009921BF"/>
    <w:pPr>
      <w:tabs>
        <w:tab w:val="left" w:pos="660"/>
        <w:tab w:val="right" w:leader="dot" w:pos="9016"/>
      </w:tabs>
      <w:spacing w:after="100"/>
    </w:pPr>
  </w:style>
  <w:style w:type="paragraph" w:styleId="TOC2">
    <w:name w:val="toc 2"/>
    <w:basedOn w:val="Normal"/>
    <w:next w:val="Normal"/>
    <w:autoRedefine/>
    <w:uiPriority w:val="39"/>
    <w:unhideWhenUsed/>
    <w:rsid w:val="008071DE"/>
    <w:pPr>
      <w:tabs>
        <w:tab w:val="left" w:pos="880"/>
        <w:tab w:val="right" w:leader="dot" w:pos="9016"/>
      </w:tabs>
      <w:spacing w:after="100"/>
      <w:ind w:left="200"/>
    </w:pPr>
  </w:style>
  <w:style w:type="paragraph" w:styleId="TOC3">
    <w:name w:val="toc 3"/>
    <w:basedOn w:val="Normal"/>
    <w:next w:val="Normal"/>
    <w:autoRedefine/>
    <w:uiPriority w:val="39"/>
    <w:unhideWhenUsed/>
    <w:rsid w:val="00753539"/>
    <w:pPr>
      <w:spacing w:after="100"/>
      <w:ind w:left="400"/>
    </w:pPr>
  </w:style>
  <w:style w:type="character" w:styleId="Hyperlink">
    <w:name w:val="Hyperlink"/>
    <w:basedOn w:val="DefaultParagraphFont"/>
    <w:uiPriority w:val="99"/>
    <w:unhideWhenUsed/>
    <w:rsid w:val="00753539"/>
    <w:rPr>
      <w:color w:val="0060FF" w:themeColor="hyperlink"/>
      <w:u w:val="single"/>
    </w:rPr>
  </w:style>
  <w:style w:type="character" w:styleId="CommentReference">
    <w:name w:val="annotation reference"/>
    <w:basedOn w:val="DefaultParagraphFont"/>
    <w:uiPriority w:val="99"/>
    <w:semiHidden/>
    <w:unhideWhenUsed/>
    <w:rsid w:val="00CD0B50"/>
    <w:rPr>
      <w:sz w:val="16"/>
      <w:szCs w:val="16"/>
    </w:rPr>
  </w:style>
  <w:style w:type="paragraph" w:styleId="CommentText">
    <w:name w:val="annotation text"/>
    <w:basedOn w:val="Normal"/>
    <w:link w:val="CommentTextChar"/>
    <w:uiPriority w:val="99"/>
    <w:unhideWhenUsed/>
    <w:rsid w:val="00CD0B50"/>
    <w:pPr>
      <w:spacing w:line="240" w:lineRule="auto"/>
    </w:pPr>
    <w:rPr>
      <w:szCs w:val="20"/>
    </w:rPr>
  </w:style>
  <w:style w:type="character" w:customStyle="1" w:styleId="CommentTextChar">
    <w:name w:val="Comment Text Char"/>
    <w:basedOn w:val="DefaultParagraphFont"/>
    <w:link w:val="CommentText"/>
    <w:uiPriority w:val="99"/>
    <w:rsid w:val="00CD0B50"/>
    <w:rPr>
      <w:rFonts w:ascii="Arial" w:hAnsi="Arial"/>
      <w:color w:val="333333"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D0B50"/>
    <w:rPr>
      <w:b/>
      <w:bCs/>
    </w:rPr>
  </w:style>
  <w:style w:type="character" w:customStyle="1" w:styleId="CommentSubjectChar">
    <w:name w:val="Comment Subject Char"/>
    <w:basedOn w:val="CommentTextChar"/>
    <w:link w:val="CommentSubject"/>
    <w:uiPriority w:val="99"/>
    <w:semiHidden/>
    <w:rsid w:val="00CD0B50"/>
    <w:rPr>
      <w:rFonts w:ascii="Arial" w:hAnsi="Arial"/>
      <w:b/>
      <w:bCs/>
      <w:color w:val="333333" w:themeColor="text1"/>
      <w:kern w:val="0"/>
      <w:sz w:val="20"/>
      <w:szCs w:val="20"/>
      <w14:ligatures w14:val="none"/>
    </w:rPr>
  </w:style>
  <w:style w:type="paragraph" w:styleId="Revision">
    <w:name w:val="Revision"/>
    <w:hidden/>
    <w:uiPriority w:val="99"/>
    <w:semiHidden/>
    <w:rsid w:val="00CB14CB"/>
    <w:pPr>
      <w:spacing w:after="0" w:line="240" w:lineRule="auto"/>
    </w:pPr>
    <w:rPr>
      <w:rFonts w:ascii="Arial" w:hAnsi="Arial"/>
      <w:color w:val="333333" w:themeColor="text1"/>
      <w:kern w:val="0"/>
      <w:sz w:val="20"/>
      <w14:ligatures w14:val="none"/>
    </w:rPr>
  </w:style>
  <w:style w:type="character" w:styleId="UnresolvedMention">
    <w:name w:val="Unresolved Mention"/>
    <w:basedOn w:val="DefaultParagraphFont"/>
    <w:uiPriority w:val="99"/>
    <w:semiHidden/>
    <w:unhideWhenUsed/>
    <w:rsid w:val="00750E0B"/>
    <w:rPr>
      <w:color w:val="605E5C"/>
      <w:shd w:val="clear" w:color="auto" w:fill="E1DFDD"/>
    </w:rPr>
  </w:style>
  <w:style w:type="character" w:customStyle="1" w:styleId="Heading4Char">
    <w:name w:val="Heading 4 Char"/>
    <w:basedOn w:val="DefaultParagraphFont"/>
    <w:link w:val="Heading4"/>
    <w:uiPriority w:val="9"/>
    <w:rsid w:val="0085577A"/>
    <w:rPr>
      <w:rFonts w:asciiTheme="majorHAnsi" w:eastAsiaTheme="majorEastAsia" w:hAnsiTheme="majorHAnsi" w:cstheme="majorBidi"/>
      <w:i/>
      <w:iCs/>
      <w:color w:val="878772" w:themeColor="accent1" w:themeShade="BF"/>
      <w:kern w:val="0"/>
      <w:lang w:val="en-US" w:eastAsia="en-US"/>
      <w14:ligatures w14:val="none"/>
    </w:rPr>
  </w:style>
  <w:style w:type="paragraph" w:customStyle="1" w:styleId="TableParagraph">
    <w:name w:val="Table Paragraph"/>
    <w:basedOn w:val="Normal"/>
    <w:link w:val="TableParagraphChar"/>
    <w:uiPriority w:val="1"/>
    <w:qFormat/>
    <w:rsid w:val="0085577A"/>
    <w:pPr>
      <w:widowControl w:val="0"/>
      <w:autoSpaceDE w:val="0"/>
      <w:autoSpaceDN w:val="0"/>
      <w:spacing w:after="0" w:line="240" w:lineRule="auto"/>
    </w:pPr>
    <w:rPr>
      <w:rFonts w:eastAsia="Arial" w:cs="Arial"/>
      <w:color w:val="auto"/>
      <w:sz w:val="22"/>
      <w:lang w:val="en-US" w:eastAsia="en-US"/>
    </w:rPr>
  </w:style>
  <w:style w:type="character" w:customStyle="1" w:styleId="TableParagraphChar">
    <w:name w:val="Table Paragraph Char"/>
    <w:basedOn w:val="DefaultParagraphFont"/>
    <w:link w:val="TableParagraph"/>
    <w:uiPriority w:val="1"/>
    <w:rsid w:val="0085577A"/>
    <w:rPr>
      <w:rFonts w:ascii="Arial" w:eastAsia="Arial" w:hAnsi="Arial" w:cs="Arial"/>
      <w:kern w:val="0"/>
      <w:lang w:val="en-US" w:eastAsia="en-US"/>
      <w14:ligatures w14:val="none"/>
    </w:rPr>
  </w:style>
  <w:style w:type="character" w:customStyle="1" w:styleId="TabletextChar">
    <w:name w:val="Table text Char"/>
    <w:basedOn w:val="DefaultParagraphFont"/>
    <w:link w:val="Tabletext"/>
    <w:locked/>
    <w:rsid w:val="0085577A"/>
    <w:rPr>
      <w:rFonts w:ascii="Verdana" w:hAnsi="Verdana"/>
      <w:lang w:eastAsia="en-US"/>
    </w:rPr>
  </w:style>
  <w:style w:type="paragraph" w:customStyle="1" w:styleId="Tabletext">
    <w:name w:val="Table text"/>
    <w:basedOn w:val="Normal"/>
    <w:link w:val="TabletextChar"/>
    <w:qFormat/>
    <w:rsid w:val="0085577A"/>
    <w:pPr>
      <w:spacing w:before="40" w:after="40" w:line="240" w:lineRule="auto"/>
    </w:pPr>
    <w:rPr>
      <w:rFonts w:ascii="Verdana" w:hAnsi="Verdana"/>
      <w:color w:val="auto"/>
      <w:kern w:val="2"/>
      <w:sz w:val="22"/>
      <w:lang w:eastAsia="en-US"/>
      <w14:ligatures w14:val="standardContextual"/>
    </w:rPr>
  </w:style>
  <w:style w:type="character" w:customStyle="1" w:styleId="OutlineNumbered1Char">
    <w:name w:val="Outline Numbered 1 Char"/>
    <w:basedOn w:val="DefaultParagraphFont"/>
    <w:link w:val="OutlineNumbered1"/>
    <w:locked/>
    <w:rsid w:val="006E2282"/>
    <w:rPr>
      <w:rFonts w:ascii="Calibri" w:eastAsia="Times New Roman" w:hAnsi="Calibri" w:cs="Times New Roman"/>
      <w:szCs w:val="20"/>
      <w:lang w:eastAsia="en-AU"/>
    </w:rPr>
  </w:style>
  <w:style w:type="paragraph" w:customStyle="1" w:styleId="OutlineNumbered1">
    <w:name w:val="Outline Numbered 1"/>
    <w:basedOn w:val="Normal"/>
    <w:link w:val="OutlineNumbered1Char"/>
    <w:rsid w:val="006E2282"/>
    <w:pPr>
      <w:tabs>
        <w:tab w:val="num" w:pos="851"/>
        <w:tab w:val="num" w:pos="1571"/>
      </w:tabs>
      <w:spacing w:after="120" w:line="240" w:lineRule="auto"/>
      <w:ind w:left="1571" w:hanging="851"/>
    </w:pPr>
    <w:rPr>
      <w:rFonts w:ascii="Calibri" w:eastAsia="Times New Roman" w:hAnsi="Calibri" w:cs="Times New Roman"/>
      <w:color w:val="auto"/>
      <w:kern w:val="2"/>
      <w:sz w:val="22"/>
      <w:szCs w:val="20"/>
      <w:lang w:eastAsia="en-AU"/>
      <w14:ligatures w14:val="standardContextual"/>
    </w:rPr>
  </w:style>
  <w:style w:type="paragraph" w:customStyle="1" w:styleId="OutlineNumbered2">
    <w:name w:val="Outline Numbered 2"/>
    <w:basedOn w:val="Normal"/>
    <w:rsid w:val="006E2282"/>
    <w:pPr>
      <w:tabs>
        <w:tab w:val="num" w:pos="1134"/>
        <w:tab w:val="num" w:pos="1560"/>
      </w:tabs>
      <w:spacing w:after="120" w:line="240" w:lineRule="auto"/>
    </w:pPr>
    <w:rPr>
      <w:rFonts w:ascii="Calibri" w:eastAsia="Times New Roman" w:hAnsi="Calibri" w:cs="Times New Roman"/>
      <w:color w:val="auto"/>
      <w:sz w:val="22"/>
      <w:szCs w:val="20"/>
      <w:lang w:val="en-AU" w:eastAsia="en-AU"/>
    </w:rPr>
  </w:style>
  <w:style w:type="paragraph" w:customStyle="1" w:styleId="OutlineNumbered3">
    <w:name w:val="Outline Numbered 3"/>
    <w:basedOn w:val="Normal"/>
    <w:rsid w:val="006E2282"/>
    <w:pPr>
      <w:tabs>
        <w:tab w:val="num" w:pos="1418"/>
      </w:tabs>
      <w:spacing w:after="120" w:line="240" w:lineRule="auto"/>
    </w:pPr>
    <w:rPr>
      <w:rFonts w:ascii="Calibri" w:eastAsia="Times New Roman" w:hAnsi="Calibri" w:cs="Times New Roman"/>
      <w:color w:val="auto"/>
      <w:sz w:val="22"/>
      <w:szCs w:val="20"/>
      <w:lang w:val="en-AU" w:eastAsia="en-AU"/>
    </w:rPr>
  </w:style>
  <w:style w:type="numbering" w:customStyle="1" w:styleId="OutlineList">
    <w:name w:val="OutlineList"/>
    <w:uiPriority w:val="99"/>
    <w:rsid w:val="006E2282"/>
    <w:pPr>
      <w:numPr>
        <w:numId w:val="5"/>
      </w:numPr>
    </w:pPr>
  </w:style>
  <w:style w:type="paragraph" w:styleId="TableofFigures">
    <w:name w:val="table of figures"/>
    <w:basedOn w:val="Normal"/>
    <w:next w:val="Normal"/>
    <w:autoRedefine/>
    <w:uiPriority w:val="99"/>
    <w:qFormat/>
    <w:rsid w:val="00320BD7"/>
    <w:pPr>
      <w:keepNext/>
      <w:keepLines/>
      <w:tabs>
        <w:tab w:val="right" w:pos="9072"/>
      </w:tabs>
      <w:spacing w:after="120" w:line="240" w:lineRule="auto"/>
      <w:ind w:right="95"/>
    </w:pPr>
    <w:rPr>
      <w:rFonts w:eastAsia="Times New Roman" w:cs="Tahoma"/>
      <w:color w:val="auto"/>
      <w:szCs w:val="20"/>
      <w:lang w:eastAsia="en-US"/>
    </w:rPr>
  </w:style>
  <w:style w:type="paragraph" w:styleId="FootnoteText">
    <w:name w:val="footnote text"/>
    <w:aliases w:val="Footnote,ACMA Footnote Text,FN,fn"/>
    <w:basedOn w:val="Normal"/>
    <w:link w:val="FootnoteTextChar"/>
    <w:uiPriority w:val="99"/>
    <w:unhideWhenUsed/>
    <w:qFormat/>
    <w:rsid w:val="00DE6052"/>
    <w:pPr>
      <w:spacing w:after="0" w:line="240" w:lineRule="auto"/>
    </w:pPr>
    <w:rPr>
      <w:szCs w:val="20"/>
    </w:rPr>
  </w:style>
  <w:style w:type="character" w:customStyle="1" w:styleId="FootnoteTextChar">
    <w:name w:val="Footnote Text Char"/>
    <w:aliases w:val="Footnote Char,ACMA Footnote Text Char,FN Char,fn Char"/>
    <w:basedOn w:val="DefaultParagraphFont"/>
    <w:link w:val="FootnoteText"/>
    <w:uiPriority w:val="99"/>
    <w:rsid w:val="00DE6052"/>
    <w:rPr>
      <w:rFonts w:ascii="Arial" w:hAnsi="Arial"/>
      <w:color w:val="333333" w:themeColor="text1"/>
      <w:kern w:val="0"/>
      <w:sz w:val="20"/>
      <w:szCs w:val="20"/>
      <w14:ligatures w14:val="none"/>
    </w:rPr>
  </w:style>
  <w:style w:type="character" w:styleId="FootnoteReference">
    <w:name w:val="footnote reference"/>
    <w:basedOn w:val="DefaultParagraphFont"/>
    <w:uiPriority w:val="99"/>
    <w:semiHidden/>
    <w:unhideWhenUsed/>
    <w:rsid w:val="00DE6052"/>
    <w:rPr>
      <w:vertAlign w:val="superscript"/>
    </w:rPr>
  </w:style>
  <w:style w:type="character" w:styleId="FollowedHyperlink">
    <w:name w:val="FollowedHyperlink"/>
    <w:basedOn w:val="DefaultParagraphFont"/>
    <w:uiPriority w:val="99"/>
    <w:semiHidden/>
    <w:unhideWhenUsed/>
    <w:rsid w:val="00E3627E"/>
    <w:rPr>
      <w:color w:val="802AB7" w:themeColor="followedHyperlink"/>
      <w:u w:val="single"/>
    </w:rPr>
  </w:style>
  <w:style w:type="character" w:styleId="Mention">
    <w:name w:val="Mention"/>
    <w:basedOn w:val="DefaultParagraphFont"/>
    <w:uiPriority w:val="99"/>
    <w:unhideWhenUsed/>
    <w:rsid w:val="00875521"/>
    <w:rPr>
      <w:color w:val="2B579A"/>
      <w:shd w:val="clear" w:color="auto" w:fill="E1DFDD"/>
    </w:rPr>
  </w:style>
  <w:style w:type="paragraph" w:customStyle="1" w:styleId="KTRMaintext">
    <w:name w:val="KTR Main text"/>
    <w:link w:val="KTRMaintextChar"/>
    <w:qFormat/>
    <w:rsid w:val="00B57E0A"/>
    <w:pPr>
      <w:spacing w:before="60" w:after="60" w:line="280" w:lineRule="exact"/>
    </w:pPr>
    <w:rPr>
      <w:rFonts w:ascii="Arial" w:eastAsia="Calibri" w:hAnsi="Arial" w:cs="Times New Roman"/>
      <w:color w:val="333333" w:themeColor="text1"/>
      <w:kern w:val="0"/>
      <w:sz w:val="20"/>
      <w:szCs w:val="18"/>
      <w:lang w:eastAsia="en-AU"/>
      <w14:ligatures w14:val="none"/>
    </w:rPr>
  </w:style>
  <w:style w:type="character" w:customStyle="1" w:styleId="KTRMaintextChar">
    <w:name w:val="KTR Main text Char"/>
    <w:basedOn w:val="DefaultParagraphFont"/>
    <w:link w:val="KTRMaintext"/>
    <w:rsid w:val="00B57E0A"/>
    <w:rPr>
      <w:rFonts w:ascii="Arial" w:eastAsia="Calibri" w:hAnsi="Arial" w:cs="Times New Roman"/>
      <w:color w:val="333333" w:themeColor="text1"/>
      <w:kern w:val="0"/>
      <w:sz w:val="20"/>
      <w:szCs w:val="18"/>
      <w:lang w:eastAsia="en-AU"/>
      <w14:ligatures w14:val="none"/>
    </w:rPr>
  </w:style>
  <w:style w:type="character" w:customStyle="1" w:styleId="cf01">
    <w:name w:val="cf01"/>
    <w:basedOn w:val="DefaultParagraphFont"/>
    <w:rsid w:val="003D4D73"/>
    <w:rPr>
      <w:rFonts w:ascii="Segoe UI" w:hAnsi="Segoe UI" w:cs="Segoe UI" w:hint="default"/>
      <w:color w:val="333333"/>
      <w:sz w:val="18"/>
      <w:szCs w:val="18"/>
    </w:rPr>
  </w:style>
  <w:style w:type="paragraph" w:customStyle="1" w:styleId="ChartGraphic">
    <w:name w:val="Chart Graphic"/>
    <w:basedOn w:val="Normal"/>
    <w:next w:val="Normal"/>
    <w:rsid w:val="00BA0780"/>
    <w:pPr>
      <w:keepNext/>
      <w:spacing w:after="0" w:line="240" w:lineRule="auto"/>
      <w:jc w:val="center"/>
    </w:pPr>
    <w:rPr>
      <w:rFonts w:ascii="Calibri Light" w:eastAsia="Times New Roman" w:hAnsi="Calibri Light" w:cs="Times New Roman"/>
      <w:color w:val="004A7F"/>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8144">
      <w:bodyDiv w:val="1"/>
      <w:marLeft w:val="0"/>
      <w:marRight w:val="0"/>
      <w:marTop w:val="0"/>
      <w:marBottom w:val="0"/>
      <w:divBdr>
        <w:top w:val="none" w:sz="0" w:space="0" w:color="auto"/>
        <w:left w:val="none" w:sz="0" w:space="0" w:color="auto"/>
        <w:bottom w:val="none" w:sz="0" w:space="0" w:color="auto"/>
        <w:right w:val="none" w:sz="0" w:space="0" w:color="auto"/>
      </w:divBdr>
    </w:div>
    <w:div w:id="524639569">
      <w:bodyDiv w:val="1"/>
      <w:marLeft w:val="0"/>
      <w:marRight w:val="0"/>
      <w:marTop w:val="0"/>
      <w:marBottom w:val="0"/>
      <w:divBdr>
        <w:top w:val="none" w:sz="0" w:space="0" w:color="auto"/>
        <w:left w:val="none" w:sz="0" w:space="0" w:color="auto"/>
        <w:bottom w:val="none" w:sz="0" w:space="0" w:color="auto"/>
        <w:right w:val="none" w:sz="0" w:space="0" w:color="auto"/>
      </w:divBdr>
    </w:div>
    <w:div w:id="880022869">
      <w:bodyDiv w:val="1"/>
      <w:marLeft w:val="0"/>
      <w:marRight w:val="0"/>
      <w:marTop w:val="0"/>
      <w:marBottom w:val="0"/>
      <w:divBdr>
        <w:top w:val="none" w:sz="0" w:space="0" w:color="auto"/>
        <w:left w:val="none" w:sz="0" w:space="0" w:color="auto"/>
        <w:bottom w:val="none" w:sz="0" w:space="0" w:color="auto"/>
        <w:right w:val="none" w:sz="0" w:space="0" w:color="auto"/>
      </w:divBdr>
    </w:div>
    <w:div w:id="1483739803">
      <w:bodyDiv w:val="1"/>
      <w:marLeft w:val="0"/>
      <w:marRight w:val="0"/>
      <w:marTop w:val="0"/>
      <w:marBottom w:val="0"/>
      <w:divBdr>
        <w:top w:val="none" w:sz="0" w:space="0" w:color="auto"/>
        <w:left w:val="none" w:sz="0" w:space="0" w:color="auto"/>
        <w:bottom w:val="none" w:sz="0" w:space="0" w:color="auto"/>
        <w:right w:val="none" w:sz="0" w:space="0" w:color="auto"/>
      </w:divBdr>
    </w:div>
    <w:div w:id="1623072581">
      <w:bodyDiv w:val="1"/>
      <w:marLeft w:val="0"/>
      <w:marRight w:val="0"/>
      <w:marTop w:val="0"/>
      <w:marBottom w:val="0"/>
      <w:divBdr>
        <w:top w:val="none" w:sz="0" w:space="0" w:color="auto"/>
        <w:left w:val="none" w:sz="0" w:space="0" w:color="auto"/>
        <w:bottom w:val="none" w:sz="0" w:space="0" w:color="auto"/>
        <w:right w:val="none" w:sz="0" w:space="0" w:color="auto"/>
      </w:divBdr>
    </w:div>
    <w:div w:id="1974630024">
      <w:bodyDiv w:val="1"/>
      <w:marLeft w:val="0"/>
      <w:marRight w:val="0"/>
      <w:marTop w:val="0"/>
      <w:marBottom w:val="0"/>
      <w:divBdr>
        <w:top w:val="none" w:sz="0" w:space="0" w:color="auto"/>
        <w:left w:val="none" w:sz="0" w:space="0" w:color="auto"/>
        <w:bottom w:val="none" w:sz="0" w:space="0" w:color="auto"/>
        <w:right w:val="none" w:sz="0" w:space="0" w:color="auto"/>
      </w:divBdr>
    </w:div>
    <w:div w:id="2034265245">
      <w:bodyDiv w:val="1"/>
      <w:marLeft w:val="0"/>
      <w:marRight w:val="0"/>
      <w:marTop w:val="0"/>
      <w:marBottom w:val="0"/>
      <w:divBdr>
        <w:top w:val="none" w:sz="0" w:space="0" w:color="auto"/>
        <w:left w:val="none" w:sz="0" w:space="0" w:color="auto"/>
        <w:bottom w:val="none" w:sz="0" w:space="0" w:color="auto"/>
        <w:right w:val="none" w:sz="0" w:space="0" w:color="auto"/>
      </w:divBdr>
    </w:div>
    <w:div w:id="2052991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yperlink" Target="http://creativecommons.org/licenses/by/3.0/au/deed.en" TargetMode="External"/><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4.emf"/><Relationship Id="rId138" Type="http://schemas.openxmlformats.org/officeDocument/2006/relationships/image" Target="media/image118.png"/><Relationship Id="rId107" Type="http://schemas.openxmlformats.org/officeDocument/2006/relationships/image" Target="media/image87.emf"/><Relationship Id="rId11" Type="http://schemas.openxmlformats.org/officeDocument/2006/relationships/footnotes" Target="footnotes.xml"/><Relationship Id="rId32" Type="http://schemas.openxmlformats.org/officeDocument/2006/relationships/image" Target="media/image12.emf"/><Relationship Id="rId53" Type="http://schemas.openxmlformats.org/officeDocument/2006/relationships/image" Target="media/image33.emf"/><Relationship Id="rId74" Type="http://schemas.openxmlformats.org/officeDocument/2006/relationships/image" Target="media/image54.emf"/><Relationship Id="rId128" Type="http://schemas.openxmlformats.org/officeDocument/2006/relationships/image" Target="media/image108.emf"/><Relationship Id="rId149" Type="http://schemas.openxmlformats.org/officeDocument/2006/relationships/theme" Target="theme/theme1.xml"/><Relationship Id="rId5" Type="http://schemas.openxmlformats.org/officeDocument/2006/relationships/customXml" Target="../customXml/item5.xml"/><Relationship Id="rId95" Type="http://schemas.openxmlformats.org/officeDocument/2006/relationships/image" Target="media/image75.emf"/><Relationship Id="rId22" Type="http://schemas.openxmlformats.org/officeDocument/2006/relationships/hyperlink" Target="https://www.pmc.gov.au/honours-and-symbols/commonwealth-coat-arms" TargetMode="External"/><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svg"/><Relationship Id="rId134" Type="http://schemas.openxmlformats.org/officeDocument/2006/relationships/image" Target="media/image114.emf"/><Relationship Id="rId139" Type="http://schemas.openxmlformats.org/officeDocument/2006/relationships/image" Target="media/image119.svg"/><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129" Type="http://schemas.openxmlformats.org/officeDocument/2006/relationships/image" Target="media/image109.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40" Type="http://schemas.openxmlformats.org/officeDocument/2006/relationships/image" Target="media/image120.pn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mailto:media@treasury.gov.au" TargetMode="External"/><Relationship Id="rId28" Type="http://schemas.openxmlformats.org/officeDocument/2006/relationships/image" Target="media/image8.emf"/><Relationship Id="rId49" Type="http://schemas.openxmlformats.org/officeDocument/2006/relationships/image" Target="media/image29.emf"/><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4.emf"/><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0" Type="http://schemas.openxmlformats.org/officeDocument/2006/relationships/image" Target="media/image110.emf"/><Relationship Id="rId135" Type="http://schemas.openxmlformats.org/officeDocument/2006/relationships/image" Target="media/image115.emf"/><Relationship Id="rId13" Type="http://schemas.openxmlformats.org/officeDocument/2006/relationships/image" Target="media/image1.png"/><Relationship Id="rId18" Type="http://schemas.openxmlformats.org/officeDocument/2006/relationships/hyperlink" Target="http://creativecommons.org/licenses/by/3.0/au/deed.en" TargetMode="External"/><Relationship Id="rId39" Type="http://schemas.openxmlformats.org/officeDocument/2006/relationships/image" Target="media/image19.emf"/><Relationship Id="rId109" Type="http://schemas.openxmlformats.org/officeDocument/2006/relationships/image" Target="media/image8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svg"/><Relationship Id="rId146"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6.png"/><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hyperlink" Target="http://creativecommons.org/licenses/by/3.0/au/legalcode" TargetMode="External"/><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png"/><Relationship Id="rId121" Type="http://schemas.openxmlformats.org/officeDocument/2006/relationships/image" Target="media/image101.emf"/><Relationship Id="rId142" Type="http://schemas.openxmlformats.org/officeDocument/2006/relationships/image" Target="media/image122.png"/><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26.emf"/><Relationship Id="rId67" Type="http://schemas.openxmlformats.org/officeDocument/2006/relationships/image" Target="media/image47.emf"/><Relationship Id="rId116" Type="http://schemas.openxmlformats.org/officeDocument/2006/relationships/image" Target="media/image96.emf"/><Relationship Id="rId137" Type="http://schemas.openxmlformats.org/officeDocument/2006/relationships/image" Target="media/image117.emf"/><Relationship Id="rId20" Type="http://schemas.openxmlformats.org/officeDocument/2006/relationships/image" Target="media/image5.wmf"/><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32" Type="http://schemas.openxmlformats.org/officeDocument/2006/relationships/image" Target="media/image112.emf"/><Relationship Id="rId15" Type="http://schemas.openxmlformats.org/officeDocument/2006/relationships/image" Target="media/image3.svg"/><Relationship Id="rId36" Type="http://schemas.openxmlformats.org/officeDocument/2006/relationships/image" Target="media/image16.emf"/><Relationship Id="rId57" Type="http://schemas.openxmlformats.org/officeDocument/2006/relationships/image" Target="media/image37.emf"/><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webSettings" Target="webSettings.xml"/><Relationship Id="rId31" Type="http://schemas.openxmlformats.org/officeDocument/2006/relationships/image" Target="media/image11.emf"/><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svg"/><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3.sv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footer" Target="footer2.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9.emf"/><Relationship Id="rId112" Type="http://schemas.openxmlformats.org/officeDocument/2006/relationships/image" Target="media/image92.emf"/><Relationship Id="rId133" Type="http://schemas.openxmlformats.org/officeDocument/2006/relationships/image" Target="media/image113.emf"/><Relationship Id="rId16" Type="http://schemas.openxmlformats.org/officeDocument/2006/relationships/image" Target="media/image4.jpg"/><Relationship Id="rId37" Type="http://schemas.openxmlformats.org/officeDocument/2006/relationships/image" Target="media/image17.emf"/><Relationship Id="rId58" Type="http://schemas.openxmlformats.org/officeDocument/2006/relationships/image" Target="media/image38.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144" Type="http://schemas.openxmlformats.org/officeDocument/2006/relationships/image" Target="media/image124.emf"/><Relationship Id="rId90" Type="http://schemas.openxmlformats.org/officeDocument/2006/relationships/image" Target="media/image70.emf"/></Relationships>
</file>

<file path=word/theme/theme1.xml><?xml version="1.0" encoding="utf-8"?>
<a:theme xmlns:a="http://schemas.openxmlformats.org/drawingml/2006/main" name="Office Theme">
  <a:themeElements>
    <a:clrScheme name="Kantar colour theme">
      <a:dk1>
        <a:srgbClr val="333333"/>
      </a:dk1>
      <a:lt1>
        <a:srgbClr val="FFFFFF"/>
      </a:lt1>
      <a:dk2>
        <a:srgbClr val="0060FF"/>
      </a:dk2>
      <a:lt2>
        <a:srgbClr val="802AB7"/>
      </a:lt2>
      <a:accent1>
        <a:srgbClr val="AEAE9F"/>
      </a:accent1>
      <a:accent2>
        <a:srgbClr val="00E5BA"/>
      </a:accent2>
      <a:accent3>
        <a:srgbClr val="00B600"/>
      </a:accent3>
      <a:accent4>
        <a:srgbClr val="FEDB00"/>
      </a:accent4>
      <a:accent5>
        <a:srgbClr val="FF5000"/>
      </a:accent5>
      <a:accent6>
        <a:srgbClr val="FA0028"/>
      </a:accent6>
      <a:hlink>
        <a:srgbClr val="0060FF"/>
      </a:hlink>
      <a:folHlink>
        <a:srgbClr val="802AB7"/>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mail" ma:contentTypeID="0x0101003ECC5A3B3DB5EC46B1D76B9A37FC826900723BEA659018EE4EA3370CA5B139D6A9" ma:contentTypeVersion="38" ma:contentTypeDescription="" ma:contentTypeScope="" ma:versionID="b9fb6fd46aef52d1dc23a5ee40881ebc">
  <xsd:schema xmlns:xsd="http://www.w3.org/2001/XMLSchema" xmlns:xs="http://www.w3.org/2001/XMLSchema" xmlns:p="http://schemas.microsoft.com/office/2006/metadata/properties" xmlns:ns2="5e327f0d-874f-46fc-a884-06fb696d5027" xmlns:ns3="fe39d773-a83d-4623-ae74-f25711a76616" xmlns:ns4="56e70466-affb-44bf-9c15-a3e6fcfcb4cd" targetNamespace="http://schemas.microsoft.com/office/2006/metadata/properties" ma:root="true" ma:fieldsID="b6ce2fe8e8fcdf9240f982cf46d8ee66" ns2:_="" ns3:_="" ns4:_="">
    <xsd:import namespace="5e327f0d-874f-46fc-a884-06fb696d5027"/>
    <xsd:import namespace="fe39d773-a83d-4623-ae74-f25711a76616"/>
    <xsd:import namespace="56e70466-affb-44bf-9c15-a3e6fcfcb4cd"/>
    <xsd:element name="properties">
      <xsd:complexType>
        <xsd:sequence>
          <xsd:element name="documentManagement">
            <xsd:complexType>
              <xsd:all>
                <xsd:element ref="ns3:Cc" minOccurs="0"/>
                <xsd:element ref="ns3:Date12" minOccurs="0"/>
                <xsd:element ref="ns3:EmailAttachments" minOccurs="0"/>
                <xsd:element ref="ns3:From1" minOccurs="0"/>
                <xsd:element ref="ns3:MailIn-Reply-To" minOccurs="0"/>
                <xsd:element ref="ns3:MailReferences" minOccurs="0"/>
                <xsd:element ref="ns3:MailSubject" minOccurs="0"/>
                <xsd:element ref="ns3:MailTo" minOccurs="0"/>
                <xsd:element ref="ns3:OriginalSubject" minOccurs="0"/>
                <xsd:element ref="ns3:a48f371a4a874164b16a8c4aab488f5c" minOccurs="0"/>
                <xsd:element ref="ns3:kfc39f3e4e2747ae990d3c8bb74a5a64" minOccurs="0"/>
                <xsd:element ref="ns3:ge25bdd0d6464e36b066695d9e81d63d" minOccurs="0"/>
                <xsd:element ref="ns3:_dlc_DocId" minOccurs="0"/>
                <xsd:element ref="ns2:TaxCatchAll" minOccurs="0"/>
                <xsd:element ref="ns3:gfba5f33532c49208d2320ce38cc3c2b" minOccurs="0"/>
                <xsd:element ref="ns3:_dlc_DocIdPersistId" minOccurs="0"/>
                <xsd:element ref="ns3:e4fe7dcdd1c0411bbf19a4de3665191f" minOccurs="0"/>
                <xsd:element ref="ns3:_dlc_DocIdUrl" minOccurs="0"/>
                <xsd:element ref="ns2:TaxCatchAllLabel" minOccurs="0"/>
                <xsd:element ref="ns3:oae75e2df9d943898d59cb03ca0993c5"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27f0d-874f-46fc-a884-06fb696d502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4be5bfa0-da8c-4fa0-b00f-04a5ada4f783}" ma:internalName="TaxCatchAll" ma:showField="CatchAllData" ma:web="5e327f0d-874f-46fc-a884-06fb696d5027">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4be5bfa0-da8c-4fa0-b00f-04a5ada4f783}" ma:internalName="TaxCatchAllLabel" ma:readOnly="true" ma:showField="CatchAllDataLabel" ma:web="5e327f0d-874f-46fc-a884-06fb696d50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Cc" ma:index="7" nillable="true" ma:displayName="Cc" ma:internalName="Cc" ma:readOnly="false">
      <xsd:simpleType>
        <xsd:restriction base="dms:Note">
          <xsd:maxLength value="255"/>
        </xsd:restriction>
      </xsd:simpleType>
    </xsd:element>
    <xsd:element name="Date12" ma:index="8" nillable="true" ma:displayName="Date" ma:description="The date and time when the message was sent" ma:format="DateTime" ma:internalName="Date12" ma:readOnly="false">
      <xsd:simpleType>
        <xsd:restriction base="dms:DateTime"/>
      </xsd:simpleType>
    </xsd:element>
    <xsd:element name="EmailAttachments" ma:index="9" nillable="true" ma:displayName="EmailAttachments" ma:default="0" ma:description="Indicates if the e-mail message contains one or more attachments" ma:internalName="EmailAttachments" ma:readOnly="false">
      <xsd:simpleType>
        <xsd:restriction base="dms:Boolean"/>
      </xsd:simpleType>
    </xsd:element>
    <xsd:element name="From1" ma:index="10" nillable="true" ma:displayName="From" ma:description="The identity of the person who sent the message." ma:internalName="From1" ma:readOnly="false">
      <xsd:simpleType>
        <xsd:restriction base="dms:Text">
          <xsd:maxLength value="255"/>
        </xsd:restriction>
      </xsd:simpleType>
    </xsd:element>
    <xsd:element name="MailIn-Reply-To" ma:index="11" nillable="true" ma:displayName="MailIn-Reply-To" ma:description="The contents of this field identify previous correspondence that this message answers" ma:internalName="MailIn_x002d_Reply_x002d_To" ma:readOnly="false">
      <xsd:simpleType>
        <xsd:restriction base="dms:Text">
          <xsd:maxLength value="255"/>
        </xsd:restriction>
      </xsd:simpleType>
    </xsd:element>
    <xsd:element name="MailReferences" ma:index="12" nillable="true" ma:displayName="MailReferences" ma:description="The contents of this field identify other correspondence that this message answers" ma:internalName="MailReferences" ma:readOnly="false">
      <xsd:simpleType>
        <xsd:restriction base="dms:Text">
          <xsd:maxLength value="255"/>
        </xsd:restriction>
      </xsd:simpleType>
    </xsd:element>
    <xsd:element name="MailSubject" ma:index="13" nillable="true" ma:displayName="MailSubject" ma:description="A summary of the message" ma:internalName="MailSubject" ma:readOnly="false">
      <xsd:simpleType>
        <xsd:restriction base="dms:Text">
          <xsd:maxLength value="255"/>
        </xsd:restriction>
      </xsd:simpleType>
    </xsd:element>
    <xsd:element name="MailTo" ma:index="14" nillable="true" ma:displayName="MailTo" ma:internalName="MailTo" ma:readOnly="false">
      <xsd:simpleType>
        <xsd:restriction base="dms:Note">
          <xsd:maxLength value="255"/>
        </xsd:restriction>
      </xsd:simpleType>
    </xsd:element>
    <xsd:element name="OriginalSubject" ma:index="15" nillable="true" ma:displayName="OriginalSubject" ma:internalName="OriginalSubject" ma:readOnly="false">
      <xsd:simpleType>
        <xsd:restriction base="dms:Text">
          <xsd:maxLength value="255"/>
        </xsd:restriction>
      </xsd:simpleType>
    </xsd:element>
    <xsd:element name="a48f371a4a874164b16a8c4aab488f5c" ma:index="17" ma:taxonomy="true" ma:internalName="a48f371a4a874164b16a8c4aab488f5c" ma:taxonomyFieldName="eTheme" ma:displayName="Theme" ma:readOnly="false" ma:default="1;#Consumer|f3e58247-1bc1-4e76-90e8-057860832a3b"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5abbaea2-7bd8-41be-8943-70ce3a1bb8e3" ma:anchorId="00000000-0000-0000-0000-000000000000" ma:open="false" ma:isKeyword="false">
      <xsd:complexType>
        <xsd:sequence>
          <xsd:element ref="pc:Terms" minOccurs="0" maxOccurs="1"/>
        </xsd:sequence>
      </xsd:complexType>
    </xsd:element>
    <xsd:element name="ge25bdd0d6464e36b066695d9e81d63d" ma:index="20"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gfba5f33532c49208d2320ce38cc3c2b" ma:index="27" ma:taxonomy="true" ma:internalName="gfba5f33532c49208d2320ce38cc3c2b" ma:taxonomyFieldName="eTopic" ma:displayName="Topic" ma:readOnly="false" ma:default="" ma:fieldId="{0fba5f33-532c-4920-8d23-20ce38cc3c2b}" ma:taxonomyMulti="true" ma:sspId="218240cd-c75f-40bd-87f4-262ac964b25b" ma:termSetId="58d64645-9d0a-4f19-92e8-8787572d6922" ma:anchorId="00000000-0000-0000-0000-000000000000" ma:open="false" ma:isKeyword="false">
      <xsd:complexType>
        <xsd:sequence>
          <xsd:element ref="pc:Terms" minOccurs="0" maxOccurs="1"/>
        </xsd:sequence>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e4fe7dcdd1c0411bbf19a4de3665191f" ma:index="29" ma:taxonomy="true" ma:internalName="e4fe7dcdd1c0411bbf19a4de3665191f" ma:taxonomyFieldName="eActivity" ma:displayName="Activity" ma:readOnly="false" ma:default="" ma:fieldId="{e4fe7dcd-d1c0-411b-bf19-a4de3665191f}" ma:sspId="218240cd-c75f-40bd-87f4-262ac964b25b" ma:termSetId="6541d356-f99d-48b1-abee-5de8093b11be" ma:anchorId="00000000-0000-0000-0000-000000000000" ma:open="false" ma:isKeyword="false">
      <xsd:complexType>
        <xsd:sequence>
          <xsd:element ref="pc:Terms" minOccurs="0" maxOccurs="1"/>
        </xsd:sequence>
      </xsd:complex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oae75e2df9d943898d59cb03ca0993c5" ma:index="32" nillable="true" ma:displayName="Topics_1" ma:hidden="true" ma:internalName="oae75e2df9d943898d59cb03ca0993c5"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70466-affb-44bf-9c15-a3e6fcfcb4cd" elementFormDefault="qualified">
    <xsd:import namespace="http://schemas.microsoft.com/office/2006/documentManagement/types"/>
    <xsd:import namespace="http://schemas.microsoft.com/office/infopath/2007/PartnerControls"/>
    <xsd:element name="lcf76f155ced4ddcb4097134ff3c332f" ma:index="3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e70466-affb-44bf-9c15-a3e6fcfcb4cd" xsi:nil="true"/>
    <TaxCatchAll xmlns="5e327f0d-874f-46fc-a884-06fb696d5027">
      <Value>8</Value>
      <Value>17</Value>
      <Value>37</Value>
      <Value>1</Value>
    </TaxCatchAll>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Survey</TermName>
          <TermId xmlns="http://schemas.microsoft.com/office/infopath/2007/PartnerControls">e76fb537-e1da-4f3a-a981-bba23bc5f7b7</TermId>
        </TermInfo>
      </Terms>
    </kfc39f3e4e2747ae990d3c8bb74a5a64>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8d00cb63-d434-41d6-abde-dc0c480b0967</TermId>
        </TermInfo>
      </Terms>
    </e4fe7dcdd1c0411bbf19a4de3665191f>
    <MailIn-Reply-To xmlns="fe39d773-a83d-4623-ae74-f25711a76616" xsi:nil="true"/>
    <Cc xmlns="fe39d773-a83d-4623-ae74-f25711a76616" xsi:nil="true"/>
    <ge25bdd0d6464e36b066695d9e81d63d xmlns="fe39d773-a83d-4623-ae74-f25711a76616">
      <Terms xmlns="http://schemas.microsoft.com/office/infopath/2007/PartnerControls"/>
    </ge25bdd0d6464e36b066695d9e81d63d>
    <From1 xmlns="fe39d773-a83d-4623-ae74-f25711a76616" xsi:nil="true"/>
    <MailSubject xmlns="fe39d773-a83d-4623-ae74-f25711a76616" xsi:nil="true"/>
    <Date12 xmlns="fe39d773-a83d-4623-ae74-f25711a76616" xsi:nil="true"/>
    <MailReferences xmlns="fe39d773-a83d-4623-ae74-f25711a76616" xsi:nil="true"/>
    <OriginalSubject xmlns="fe39d773-a83d-4623-ae74-f25711a76616" xsi:nil="true"/>
    <oae75e2df9d943898d59cb03ca0993c5 xmlns="fe39d773-a83d-4623-ae74-f25711a76616" xsi:nil="true"/>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Consumer</TermName>
          <TermId xmlns="http://schemas.microsoft.com/office/infopath/2007/PartnerControls">f3e58247-1bc1-4e76-90e8-057860832a3b</TermId>
        </TermInfo>
      </Terms>
    </a48f371a4a874164b16a8c4aab488f5c>
    <EmailAttachments xmlns="fe39d773-a83d-4623-ae74-f25711a76616">false</EmailAttachments>
    <MailTo xmlns="fe39d773-a83d-4623-ae74-f25711a76616" xsi:nil="true"/>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Australian Consumer Survey</TermName>
          <TermId xmlns="http://schemas.microsoft.com/office/infopath/2007/PartnerControls">a28ea2f9-a197-4d1b-8b65-0c178326b181</TermId>
        </TermInfo>
      </Terms>
    </gfba5f33532c49208d2320ce38cc3c2b>
    <_dlc_DocId xmlns="fe39d773-a83d-4623-ae74-f25711a76616">QPJYH25ZYQPR-2111995256-61</_dlc_DocId>
    <_dlc_DocIdUrl xmlns="fe39d773-a83d-4623-ae74-f25711a76616">
      <Url>https://austreasury.sharepoint.com/sites/cons-function/_layouts/15/DocIdRedir.aspx?ID=QPJYH25ZYQPR-2111995256-61</Url>
      <Description>QPJYH25ZYQPR-2111995256-61</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p r o p e r t i e s   x m l n s = " h t t p : / / w w w . i m a n a g e . c o m / w o r k / x m l s c h e m a " >  
     < d o c u m e n t i d > A C C C a n d A E R ! 1 5 9 1 6 1 1 9 . 1 < / d o c u m e n t i d >  
     < s e n d e r i d > K E C K E < / s e n d e r i d >  
     < s e n d e r e m a i l > K A T R I N A . E C K E R M A N N @ A C C C . G O V . A U < / s e n d e r e m a i l >  
     < l a s t m o d i f i e d > 2 0 2 3 - 1 0 - 1 9 T 1 0 : 2 9 : 0 0 . 0 0 0 0 0 0 0 + 1 0 : 0 0 < / l a s t m o d i f i e d >  
     < d a t a b a s e > A C C C a n d A E R < / d a t a b a s e >  
 < / 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611537-90FC-4BEC-B42B-55796356F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27f0d-874f-46fc-a884-06fb696d5027"/>
    <ds:schemaRef ds:uri="fe39d773-a83d-4623-ae74-f25711a76616"/>
    <ds:schemaRef ds:uri="56e70466-affb-44bf-9c15-a3e6fcfcb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884FFA-4004-4470-8E39-7A0684B75A92}">
  <ds:schemaRefs>
    <ds:schemaRef ds:uri="http://schemas.microsoft.com/sharepoint/v3/contenttype/forms"/>
  </ds:schemaRefs>
</ds:datastoreItem>
</file>

<file path=customXml/itemProps3.xml><?xml version="1.0" encoding="utf-8"?>
<ds:datastoreItem xmlns:ds="http://schemas.openxmlformats.org/officeDocument/2006/customXml" ds:itemID="{2E36A175-DC63-4C49-9B99-A8907FDC1DFF}">
  <ds:schemaRefs>
    <ds:schemaRef ds:uri="56e70466-affb-44bf-9c15-a3e6fcfcb4cd"/>
    <ds:schemaRef ds:uri="http://schemas.microsoft.com/office/2006/documentManagement/types"/>
    <ds:schemaRef ds:uri="http://purl.org/dc/term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fe39d773-a83d-4623-ae74-f25711a76616"/>
    <ds:schemaRef ds:uri="5e327f0d-874f-46fc-a884-06fb696d5027"/>
    <ds:schemaRef ds:uri="http://schemas.microsoft.com/office/2006/metadata/properties"/>
  </ds:schemaRefs>
</ds:datastoreItem>
</file>

<file path=customXml/itemProps4.xml><?xml version="1.0" encoding="utf-8"?>
<ds:datastoreItem xmlns:ds="http://schemas.openxmlformats.org/officeDocument/2006/customXml" ds:itemID="{2D57390D-2522-47AE-9BD9-398C4CC8ABEA}">
  <ds:schemaRefs>
    <ds:schemaRef ds:uri="http://schemas.openxmlformats.org/officeDocument/2006/bibliography"/>
  </ds:schemaRefs>
</ds:datastoreItem>
</file>

<file path=customXml/itemProps5.xml><?xml version="1.0" encoding="utf-8"?>
<ds:datastoreItem xmlns:ds="http://schemas.openxmlformats.org/officeDocument/2006/customXml" ds:itemID="{9BB3DDE5-85FE-48E3-A15D-664243B00854}">
  <ds:schemaRefs>
    <ds:schemaRef ds:uri="http://www.imanage.com/work/xmlschema"/>
  </ds:schemaRefs>
</ds:datastoreItem>
</file>

<file path=customXml/itemProps6.xml><?xml version="1.0" encoding="utf-8"?>
<ds:datastoreItem xmlns:ds="http://schemas.openxmlformats.org/officeDocument/2006/customXml" ds:itemID="{845CEE4F-1947-4D36-AF4B-BD9BE167E16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172</Pages>
  <Words>46507</Words>
  <Characters>243598</Characters>
  <Application>Microsoft Office Word</Application>
  <DocSecurity>0</DocSecurity>
  <Lines>6823</Lines>
  <Paragraphs>3828</Paragraphs>
  <ScaleCrop>false</ScaleCrop>
  <HeadingPairs>
    <vt:vector size="2" baseType="variant">
      <vt:variant>
        <vt:lpstr>Title</vt:lpstr>
      </vt:variant>
      <vt:variant>
        <vt:i4>1</vt:i4>
      </vt:variant>
    </vt:vector>
  </HeadingPairs>
  <TitlesOfParts>
    <vt:vector size="1" baseType="lpstr">
      <vt:lpstr>Australian Consumer Survey 2023 - Final Report</vt:lpstr>
    </vt:vector>
  </TitlesOfParts>
  <Company/>
  <LinksUpToDate>false</LinksUpToDate>
  <CharactersWithSpaces>287087</CharactersWithSpaces>
  <SharedDoc>false</SharedDoc>
  <HLinks>
    <vt:vector size="438" baseType="variant">
      <vt:variant>
        <vt:i4>1966131</vt:i4>
      </vt:variant>
      <vt:variant>
        <vt:i4>434</vt:i4>
      </vt:variant>
      <vt:variant>
        <vt:i4>0</vt:i4>
      </vt:variant>
      <vt:variant>
        <vt:i4>5</vt:i4>
      </vt:variant>
      <vt:variant>
        <vt:lpwstr/>
      </vt:variant>
      <vt:variant>
        <vt:lpwstr>_Toc149987332</vt:lpwstr>
      </vt:variant>
      <vt:variant>
        <vt:i4>1966131</vt:i4>
      </vt:variant>
      <vt:variant>
        <vt:i4>428</vt:i4>
      </vt:variant>
      <vt:variant>
        <vt:i4>0</vt:i4>
      </vt:variant>
      <vt:variant>
        <vt:i4>5</vt:i4>
      </vt:variant>
      <vt:variant>
        <vt:lpwstr/>
      </vt:variant>
      <vt:variant>
        <vt:lpwstr>_Toc149987331</vt:lpwstr>
      </vt:variant>
      <vt:variant>
        <vt:i4>1966131</vt:i4>
      </vt:variant>
      <vt:variant>
        <vt:i4>422</vt:i4>
      </vt:variant>
      <vt:variant>
        <vt:i4>0</vt:i4>
      </vt:variant>
      <vt:variant>
        <vt:i4>5</vt:i4>
      </vt:variant>
      <vt:variant>
        <vt:lpwstr/>
      </vt:variant>
      <vt:variant>
        <vt:lpwstr>_Toc149987330</vt:lpwstr>
      </vt:variant>
      <vt:variant>
        <vt:i4>2031667</vt:i4>
      </vt:variant>
      <vt:variant>
        <vt:i4>416</vt:i4>
      </vt:variant>
      <vt:variant>
        <vt:i4>0</vt:i4>
      </vt:variant>
      <vt:variant>
        <vt:i4>5</vt:i4>
      </vt:variant>
      <vt:variant>
        <vt:lpwstr/>
      </vt:variant>
      <vt:variant>
        <vt:lpwstr>_Toc149987329</vt:lpwstr>
      </vt:variant>
      <vt:variant>
        <vt:i4>2031667</vt:i4>
      </vt:variant>
      <vt:variant>
        <vt:i4>410</vt:i4>
      </vt:variant>
      <vt:variant>
        <vt:i4>0</vt:i4>
      </vt:variant>
      <vt:variant>
        <vt:i4>5</vt:i4>
      </vt:variant>
      <vt:variant>
        <vt:lpwstr/>
      </vt:variant>
      <vt:variant>
        <vt:lpwstr>_Toc149987328</vt:lpwstr>
      </vt:variant>
      <vt:variant>
        <vt:i4>2031667</vt:i4>
      </vt:variant>
      <vt:variant>
        <vt:i4>404</vt:i4>
      </vt:variant>
      <vt:variant>
        <vt:i4>0</vt:i4>
      </vt:variant>
      <vt:variant>
        <vt:i4>5</vt:i4>
      </vt:variant>
      <vt:variant>
        <vt:lpwstr/>
      </vt:variant>
      <vt:variant>
        <vt:lpwstr>_Toc149987327</vt:lpwstr>
      </vt:variant>
      <vt:variant>
        <vt:i4>2031667</vt:i4>
      </vt:variant>
      <vt:variant>
        <vt:i4>398</vt:i4>
      </vt:variant>
      <vt:variant>
        <vt:i4>0</vt:i4>
      </vt:variant>
      <vt:variant>
        <vt:i4>5</vt:i4>
      </vt:variant>
      <vt:variant>
        <vt:lpwstr/>
      </vt:variant>
      <vt:variant>
        <vt:lpwstr>_Toc149987326</vt:lpwstr>
      </vt:variant>
      <vt:variant>
        <vt:i4>2031667</vt:i4>
      </vt:variant>
      <vt:variant>
        <vt:i4>392</vt:i4>
      </vt:variant>
      <vt:variant>
        <vt:i4>0</vt:i4>
      </vt:variant>
      <vt:variant>
        <vt:i4>5</vt:i4>
      </vt:variant>
      <vt:variant>
        <vt:lpwstr/>
      </vt:variant>
      <vt:variant>
        <vt:lpwstr>_Toc149987325</vt:lpwstr>
      </vt:variant>
      <vt:variant>
        <vt:i4>2031667</vt:i4>
      </vt:variant>
      <vt:variant>
        <vt:i4>386</vt:i4>
      </vt:variant>
      <vt:variant>
        <vt:i4>0</vt:i4>
      </vt:variant>
      <vt:variant>
        <vt:i4>5</vt:i4>
      </vt:variant>
      <vt:variant>
        <vt:lpwstr/>
      </vt:variant>
      <vt:variant>
        <vt:lpwstr>_Toc149987324</vt:lpwstr>
      </vt:variant>
      <vt:variant>
        <vt:i4>2031667</vt:i4>
      </vt:variant>
      <vt:variant>
        <vt:i4>380</vt:i4>
      </vt:variant>
      <vt:variant>
        <vt:i4>0</vt:i4>
      </vt:variant>
      <vt:variant>
        <vt:i4>5</vt:i4>
      </vt:variant>
      <vt:variant>
        <vt:lpwstr/>
      </vt:variant>
      <vt:variant>
        <vt:lpwstr>_Toc149987323</vt:lpwstr>
      </vt:variant>
      <vt:variant>
        <vt:i4>2031667</vt:i4>
      </vt:variant>
      <vt:variant>
        <vt:i4>374</vt:i4>
      </vt:variant>
      <vt:variant>
        <vt:i4>0</vt:i4>
      </vt:variant>
      <vt:variant>
        <vt:i4>5</vt:i4>
      </vt:variant>
      <vt:variant>
        <vt:lpwstr/>
      </vt:variant>
      <vt:variant>
        <vt:lpwstr>_Toc149987322</vt:lpwstr>
      </vt:variant>
      <vt:variant>
        <vt:i4>2031667</vt:i4>
      </vt:variant>
      <vt:variant>
        <vt:i4>368</vt:i4>
      </vt:variant>
      <vt:variant>
        <vt:i4>0</vt:i4>
      </vt:variant>
      <vt:variant>
        <vt:i4>5</vt:i4>
      </vt:variant>
      <vt:variant>
        <vt:lpwstr/>
      </vt:variant>
      <vt:variant>
        <vt:lpwstr>_Toc149987321</vt:lpwstr>
      </vt:variant>
      <vt:variant>
        <vt:i4>2031667</vt:i4>
      </vt:variant>
      <vt:variant>
        <vt:i4>362</vt:i4>
      </vt:variant>
      <vt:variant>
        <vt:i4>0</vt:i4>
      </vt:variant>
      <vt:variant>
        <vt:i4>5</vt:i4>
      </vt:variant>
      <vt:variant>
        <vt:lpwstr/>
      </vt:variant>
      <vt:variant>
        <vt:lpwstr>_Toc149987320</vt:lpwstr>
      </vt:variant>
      <vt:variant>
        <vt:i4>1835059</vt:i4>
      </vt:variant>
      <vt:variant>
        <vt:i4>356</vt:i4>
      </vt:variant>
      <vt:variant>
        <vt:i4>0</vt:i4>
      </vt:variant>
      <vt:variant>
        <vt:i4>5</vt:i4>
      </vt:variant>
      <vt:variant>
        <vt:lpwstr/>
      </vt:variant>
      <vt:variant>
        <vt:lpwstr>_Toc149987319</vt:lpwstr>
      </vt:variant>
      <vt:variant>
        <vt:i4>1835059</vt:i4>
      </vt:variant>
      <vt:variant>
        <vt:i4>350</vt:i4>
      </vt:variant>
      <vt:variant>
        <vt:i4>0</vt:i4>
      </vt:variant>
      <vt:variant>
        <vt:i4>5</vt:i4>
      </vt:variant>
      <vt:variant>
        <vt:lpwstr/>
      </vt:variant>
      <vt:variant>
        <vt:lpwstr>_Toc149987318</vt:lpwstr>
      </vt:variant>
      <vt:variant>
        <vt:i4>1835059</vt:i4>
      </vt:variant>
      <vt:variant>
        <vt:i4>344</vt:i4>
      </vt:variant>
      <vt:variant>
        <vt:i4>0</vt:i4>
      </vt:variant>
      <vt:variant>
        <vt:i4>5</vt:i4>
      </vt:variant>
      <vt:variant>
        <vt:lpwstr/>
      </vt:variant>
      <vt:variant>
        <vt:lpwstr>_Toc149987317</vt:lpwstr>
      </vt:variant>
      <vt:variant>
        <vt:i4>1835059</vt:i4>
      </vt:variant>
      <vt:variant>
        <vt:i4>338</vt:i4>
      </vt:variant>
      <vt:variant>
        <vt:i4>0</vt:i4>
      </vt:variant>
      <vt:variant>
        <vt:i4>5</vt:i4>
      </vt:variant>
      <vt:variant>
        <vt:lpwstr/>
      </vt:variant>
      <vt:variant>
        <vt:lpwstr>_Toc149987316</vt:lpwstr>
      </vt:variant>
      <vt:variant>
        <vt:i4>1835059</vt:i4>
      </vt:variant>
      <vt:variant>
        <vt:i4>332</vt:i4>
      </vt:variant>
      <vt:variant>
        <vt:i4>0</vt:i4>
      </vt:variant>
      <vt:variant>
        <vt:i4>5</vt:i4>
      </vt:variant>
      <vt:variant>
        <vt:lpwstr/>
      </vt:variant>
      <vt:variant>
        <vt:lpwstr>_Toc149987315</vt:lpwstr>
      </vt:variant>
      <vt:variant>
        <vt:i4>1835059</vt:i4>
      </vt:variant>
      <vt:variant>
        <vt:i4>326</vt:i4>
      </vt:variant>
      <vt:variant>
        <vt:i4>0</vt:i4>
      </vt:variant>
      <vt:variant>
        <vt:i4>5</vt:i4>
      </vt:variant>
      <vt:variant>
        <vt:lpwstr/>
      </vt:variant>
      <vt:variant>
        <vt:lpwstr>_Toc149987314</vt:lpwstr>
      </vt:variant>
      <vt:variant>
        <vt:i4>1835059</vt:i4>
      </vt:variant>
      <vt:variant>
        <vt:i4>320</vt:i4>
      </vt:variant>
      <vt:variant>
        <vt:i4>0</vt:i4>
      </vt:variant>
      <vt:variant>
        <vt:i4>5</vt:i4>
      </vt:variant>
      <vt:variant>
        <vt:lpwstr/>
      </vt:variant>
      <vt:variant>
        <vt:lpwstr>_Toc149987313</vt:lpwstr>
      </vt:variant>
      <vt:variant>
        <vt:i4>1835059</vt:i4>
      </vt:variant>
      <vt:variant>
        <vt:i4>314</vt:i4>
      </vt:variant>
      <vt:variant>
        <vt:i4>0</vt:i4>
      </vt:variant>
      <vt:variant>
        <vt:i4>5</vt:i4>
      </vt:variant>
      <vt:variant>
        <vt:lpwstr/>
      </vt:variant>
      <vt:variant>
        <vt:lpwstr>_Toc149987312</vt:lpwstr>
      </vt:variant>
      <vt:variant>
        <vt:i4>1835059</vt:i4>
      </vt:variant>
      <vt:variant>
        <vt:i4>308</vt:i4>
      </vt:variant>
      <vt:variant>
        <vt:i4>0</vt:i4>
      </vt:variant>
      <vt:variant>
        <vt:i4>5</vt:i4>
      </vt:variant>
      <vt:variant>
        <vt:lpwstr/>
      </vt:variant>
      <vt:variant>
        <vt:lpwstr>_Toc149987311</vt:lpwstr>
      </vt:variant>
      <vt:variant>
        <vt:i4>1835059</vt:i4>
      </vt:variant>
      <vt:variant>
        <vt:i4>302</vt:i4>
      </vt:variant>
      <vt:variant>
        <vt:i4>0</vt:i4>
      </vt:variant>
      <vt:variant>
        <vt:i4>5</vt:i4>
      </vt:variant>
      <vt:variant>
        <vt:lpwstr/>
      </vt:variant>
      <vt:variant>
        <vt:lpwstr>_Toc149987310</vt:lpwstr>
      </vt:variant>
      <vt:variant>
        <vt:i4>1900595</vt:i4>
      </vt:variant>
      <vt:variant>
        <vt:i4>296</vt:i4>
      </vt:variant>
      <vt:variant>
        <vt:i4>0</vt:i4>
      </vt:variant>
      <vt:variant>
        <vt:i4>5</vt:i4>
      </vt:variant>
      <vt:variant>
        <vt:lpwstr/>
      </vt:variant>
      <vt:variant>
        <vt:lpwstr>_Toc149987309</vt:lpwstr>
      </vt:variant>
      <vt:variant>
        <vt:i4>1900595</vt:i4>
      </vt:variant>
      <vt:variant>
        <vt:i4>290</vt:i4>
      </vt:variant>
      <vt:variant>
        <vt:i4>0</vt:i4>
      </vt:variant>
      <vt:variant>
        <vt:i4>5</vt:i4>
      </vt:variant>
      <vt:variant>
        <vt:lpwstr/>
      </vt:variant>
      <vt:variant>
        <vt:lpwstr>_Toc149987308</vt:lpwstr>
      </vt:variant>
      <vt:variant>
        <vt:i4>1900595</vt:i4>
      </vt:variant>
      <vt:variant>
        <vt:i4>284</vt:i4>
      </vt:variant>
      <vt:variant>
        <vt:i4>0</vt:i4>
      </vt:variant>
      <vt:variant>
        <vt:i4>5</vt:i4>
      </vt:variant>
      <vt:variant>
        <vt:lpwstr/>
      </vt:variant>
      <vt:variant>
        <vt:lpwstr>_Toc149987307</vt:lpwstr>
      </vt:variant>
      <vt:variant>
        <vt:i4>1900595</vt:i4>
      </vt:variant>
      <vt:variant>
        <vt:i4>278</vt:i4>
      </vt:variant>
      <vt:variant>
        <vt:i4>0</vt:i4>
      </vt:variant>
      <vt:variant>
        <vt:i4>5</vt:i4>
      </vt:variant>
      <vt:variant>
        <vt:lpwstr/>
      </vt:variant>
      <vt:variant>
        <vt:lpwstr>_Toc149987306</vt:lpwstr>
      </vt:variant>
      <vt:variant>
        <vt:i4>1900595</vt:i4>
      </vt:variant>
      <vt:variant>
        <vt:i4>272</vt:i4>
      </vt:variant>
      <vt:variant>
        <vt:i4>0</vt:i4>
      </vt:variant>
      <vt:variant>
        <vt:i4>5</vt:i4>
      </vt:variant>
      <vt:variant>
        <vt:lpwstr/>
      </vt:variant>
      <vt:variant>
        <vt:lpwstr>_Toc149987305</vt:lpwstr>
      </vt:variant>
      <vt:variant>
        <vt:i4>1900595</vt:i4>
      </vt:variant>
      <vt:variant>
        <vt:i4>266</vt:i4>
      </vt:variant>
      <vt:variant>
        <vt:i4>0</vt:i4>
      </vt:variant>
      <vt:variant>
        <vt:i4>5</vt:i4>
      </vt:variant>
      <vt:variant>
        <vt:lpwstr/>
      </vt:variant>
      <vt:variant>
        <vt:lpwstr>_Toc149987304</vt:lpwstr>
      </vt:variant>
      <vt:variant>
        <vt:i4>1900595</vt:i4>
      </vt:variant>
      <vt:variant>
        <vt:i4>260</vt:i4>
      </vt:variant>
      <vt:variant>
        <vt:i4>0</vt:i4>
      </vt:variant>
      <vt:variant>
        <vt:i4>5</vt:i4>
      </vt:variant>
      <vt:variant>
        <vt:lpwstr/>
      </vt:variant>
      <vt:variant>
        <vt:lpwstr>_Toc149987303</vt:lpwstr>
      </vt:variant>
      <vt:variant>
        <vt:i4>1900595</vt:i4>
      </vt:variant>
      <vt:variant>
        <vt:i4>254</vt:i4>
      </vt:variant>
      <vt:variant>
        <vt:i4>0</vt:i4>
      </vt:variant>
      <vt:variant>
        <vt:i4>5</vt:i4>
      </vt:variant>
      <vt:variant>
        <vt:lpwstr/>
      </vt:variant>
      <vt:variant>
        <vt:lpwstr>_Toc149987302</vt:lpwstr>
      </vt:variant>
      <vt:variant>
        <vt:i4>1900595</vt:i4>
      </vt:variant>
      <vt:variant>
        <vt:i4>248</vt:i4>
      </vt:variant>
      <vt:variant>
        <vt:i4>0</vt:i4>
      </vt:variant>
      <vt:variant>
        <vt:i4>5</vt:i4>
      </vt:variant>
      <vt:variant>
        <vt:lpwstr/>
      </vt:variant>
      <vt:variant>
        <vt:lpwstr>_Toc149987301</vt:lpwstr>
      </vt:variant>
      <vt:variant>
        <vt:i4>1900595</vt:i4>
      </vt:variant>
      <vt:variant>
        <vt:i4>242</vt:i4>
      </vt:variant>
      <vt:variant>
        <vt:i4>0</vt:i4>
      </vt:variant>
      <vt:variant>
        <vt:i4>5</vt:i4>
      </vt:variant>
      <vt:variant>
        <vt:lpwstr/>
      </vt:variant>
      <vt:variant>
        <vt:lpwstr>_Toc149987300</vt:lpwstr>
      </vt:variant>
      <vt:variant>
        <vt:i4>1310770</vt:i4>
      </vt:variant>
      <vt:variant>
        <vt:i4>236</vt:i4>
      </vt:variant>
      <vt:variant>
        <vt:i4>0</vt:i4>
      </vt:variant>
      <vt:variant>
        <vt:i4>5</vt:i4>
      </vt:variant>
      <vt:variant>
        <vt:lpwstr/>
      </vt:variant>
      <vt:variant>
        <vt:lpwstr>_Toc149987299</vt:lpwstr>
      </vt:variant>
      <vt:variant>
        <vt:i4>1310770</vt:i4>
      </vt:variant>
      <vt:variant>
        <vt:i4>230</vt:i4>
      </vt:variant>
      <vt:variant>
        <vt:i4>0</vt:i4>
      </vt:variant>
      <vt:variant>
        <vt:i4>5</vt:i4>
      </vt:variant>
      <vt:variant>
        <vt:lpwstr/>
      </vt:variant>
      <vt:variant>
        <vt:lpwstr>_Toc149987298</vt:lpwstr>
      </vt:variant>
      <vt:variant>
        <vt:i4>1310770</vt:i4>
      </vt:variant>
      <vt:variant>
        <vt:i4>224</vt:i4>
      </vt:variant>
      <vt:variant>
        <vt:i4>0</vt:i4>
      </vt:variant>
      <vt:variant>
        <vt:i4>5</vt:i4>
      </vt:variant>
      <vt:variant>
        <vt:lpwstr/>
      </vt:variant>
      <vt:variant>
        <vt:lpwstr>_Toc149987297</vt:lpwstr>
      </vt:variant>
      <vt:variant>
        <vt:i4>1310770</vt:i4>
      </vt:variant>
      <vt:variant>
        <vt:i4>218</vt:i4>
      </vt:variant>
      <vt:variant>
        <vt:i4>0</vt:i4>
      </vt:variant>
      <vt:variant>
        <vt:i4>5</vt:i4>
      </vt:variant>
      <vt:variant>
        <vt:lpwstr/>
      </vt:variant>
      <vt:variant>
        <vt:lpwstr>_Toc149987296</vt:lpwstr>
      </vt:variant>
      <vt:variant>
        <vt:i4>1310770</vt:i4>
      </vt:variant>
      <vt:variant>
        <vt:i4>212</vt:i4>
      </vt:variant>
      <vt:variant>
        <vt:i4>0</vt:i4>
      </vt:variant>
      <vt:variant>
        <vt:i4>5</vt:i4>
      </vt:variant>
      <vt:variant>
        <vt:lpwstr/>
      </vt:variant>
      <vt:variant>
        <vt:lpwstr>_Toc149987295</vt:lpwstr>
      </vt:variant>
      <vt:variant>
        <vt:i4>1310770</vt:i4>
      </vt:variant>
      <vt:variant>
        <vt:i4>206</vt:i4>
      </vt:variant>
      <vt:variant>
        <vt:i4>0</vt:i4>
      </vt:variant>
      <vt:variant>
        <vt:i4>5</vt:i4>
      </vt:variant>
      <vt:variant>
        <vt:lpwstr/>
      </vt:variant>
      <vt:variant>
        <vt:lpwstr>_Toc149987294</vt:lpwstr>
      </vt:variant>
      <vt:variant>
        <vt:i4>1310770</vt:i4>
      </vt:variant>
      <vt:variant>
        <vt:i4>200</vt:i4>
      </vt:variant>
      <vt:variant>
        <vt:i4>0</vt:i4>
      </vt:variant>
      <vt:variant>
        <vt:i4>5</vt:i4>
      </vt:variant>
      <vt:variant>
        <vt:lpwstr/>
      </vt:variant>
      <vt:variant>
        <vt:lpwstr>_Toc149987293</vt:lpwstr>
      </vt:variant>
      <vt:variant>
        <vt:i4>1310770</vt:i4>
      </vt:variant>
      <vt:variant>
        <vt:i4>194</vt:i4>
      </vt:variant>
      <vt:variant>
        <vt:i4>0</vt:i4>
      </vt:variant>
      <vt:variant>
        <vt:i4>5</vt:i4>
      </vt:variant>
      <vt:variant>
        <vt:lpwstr/>
      </vt:variant>
      <vt:variant>
        <vt:lpwstr>_Toc149987292</vt:lpwstr>
      </vt:variant>
      <vt:variant>
        <vt:i4>1310770</vt:i4>
      </vt:variant>
      <vt:variant>
        <vt:i4>188</vt:i4>
      </vt:variant>
      <vt:variant>
        <vt:i4>0</vt:i4>
      </vt:variant>
      <vt:variant>
        <vt:i4>5</vt:i4>
      </vt:variant>
      <vt:variant>
        <vt:lpwstr/>
      </vt:variant>
      <vt:variant>
        <vt:lpwstr>_Toc149987291</vt:lpwstr>
      </vt:variant>
      <vt:variant>
        <vt:i4>1310770</vt:i4>
      </vt:variant>
      <vt:variant>
        <vt:i4>182</vt:i4>
      </vt:variant>
      <vt:variant>
        <vt:i4>0</vt:i4>
      </vt:variant>
      <vt:variant>
        <vt:i4>5</vt:i4>
      </vt:variant>
      <vt:variant>
        <vt:lpwstr/>
      </vt:variant>
      <vt:variant>
        <vt:lpwstr>_Toc149987290</vt:lpwstr>
      </vt:variant>
      <vt:variant>
        <vt:i4>1376306</vt:i4>
      </vt:variant>
      <vt:variant>
        <vt:i4>176</vt:i4>
      </vt:variant>
      <vt:variant>
        <vt:i4>0</vt:i4>
      </vt:variant>
      <vt:variant>
        <vt:i4>5</vt:i4>
      </vt:variant>
      <vt:variant>
        <vt:lpwstr/>
      </vt:variant>
      <vt:variant>
        <vt:lpwstr>_Toc149987289</vt:lpwstr>
      </vt:variant>
      <vt:variant>
        <vt:i4>1376306</vt:i4>
      </vt:variant>
      <vt:variant>
        <vt:i4>170</vt:i4>
      </vt:variant>
      <vt:variant>
        <vt:i4>0</vt:i4>
      </vt:variant>
      <vt:variant>
        <vt:i4>5</vt:i4>
      </vt:variant>
      <vt:variant>
        <vt:lpwstr/>
      </vt:variant>
      <vt:variant>
        <vt:lpwstr>_Toc149987288</vt:lpwstr>
      </vt:variant>
      <vt:variant>
        <vt:i4>1376306</vt:i4>
      </vt:variant>
      <vt:variant>
        <vt:i4>164</vt:i4>
      </vt:variant>
      <vt:variant>
        <vt:i4>0</vt:i4>
      </vt:variant>
      <vt:variant>
        <vt:i4>5</vt:i4>
      </vt:variant>
      <vt:variant>
        <vt:lpwstr/>
      </vt:variant>
      <vt:variant>
        <vt:lpwstr>_Toc149987287</vt:lpwstr>
      </vt:variant>
      <vt:variant>
        <vt:i4>1376306</vt:i4>
      </vt:variant>
      <vt:variant>
        <vt:i4>158</vt:i4>
      </vt:variant>
      <vt:variant>
        <vt:i4>0</vt:i4>
      </vt:variant>
      <vt:variant>
        <vt:i4>5</vt:i4>
      </vt:variant>
      <vt:variant>
        <vt:lpwstr/>
      </vt:variant>
      <vt:variant>
        <vt:lpwstr>_Toc149987286</vt:lpwstr>
      </vt:variant>
      <vt:variant>
        <vt:i4>1376306</vt:i4>
      </vt:variant>
      <vt:variant>
        <vt:i4>152</vt:i4>
      </vt:variant>
      <vt:variant>
        <vt:i4>0</vt:i4>
      </vt:variant>
      <vt:variant>
        <vt:i4>5</vt:i4>
      </vt:variant>
      <vt:variant>
        <vt:lpwstr/>
      </vt:variant>
      <vt:variant>
        <vt:lpwstr>_Toc149987285</vt:lpwstr>
      </vt:variant>
      <vt:variant>
        <vt:i4>1376306</vt:i4>
      </vt:variant>
      <vt:variant>
        <vt:i4>146</vt:i4>
      </vt:variant>
      <vt:variant>
        <vt:i4>0</vt:i4>
      </vt:variant>
      <vt:variant>
        <vt:i4>5</vt:i4>
      </vt:variant>
      <vt:variant>
        <vt:lpwstr/>
      </vt:variant>
      <vt:variant>
        <vt:lpwstr>_Toc149987284</vt:lpwstr>
      </vt:variant>
      <vt:variant>
        <vt:i4>1376306</vt:i4>
      </vt:variant>
      <vt:variant>
        <vt:i4>140</vt:i4>
      </vt:variant>
      <vt:variant>
        <vt:i4>0</vt:i4>
      </vt:variant>
      <vt:variant>
        <vt:i4>5</vt:i4>
      </vt:variant>
      <vt:variant>
        <vt:lpwstr/>
      </vt:variant>
      <vt:variant>
        <vt:lpwstr>_Toc149987283</vt:lpwstr>
      </vt:variant>
      <vt:variant>
        <vt:i4>1376306</vt:i4>
      </vt:variant>
      <vt:variant>
        <vt:i4>134</vt:i4>
      </vt:variant>
      <vt:variant>
        <vt:i4>0</vt:i4>
      </vt:variant>
      <vt:variant>
        <vt:i4>5</vt:i4>
      </vt:variant>
      <vt:variant>
        <vt:lpwstr/>
      </vt:variant>
      <vt:variant>
        <vt:lpwstr>_Toc149987282</vt:lpwstr>
      </vt:variant>
      <vt:variant>
        <vt:i4>1376306</vt:i4>
      </vt:variant>
      <vt:variant>
        <vt:i4>128</vt:i4>
      </vt:variant>
      <vt:variant>
        <vt:i4>0</vt:i4>
      </vt:variant>
      <vt:variant>
        <vt:i4>5</vt:i4>
      </vt:variant>
      <vt:variant>
        <vt:lpwstr/>
      </vt:variant>
      <vt:variant>
        <vt:lpwstr>_Toc149987281</vt:lpwstr>
      </vt:variant>
      <vt:variant>
        <vt:i4>1376306</vt:i4>
      </vt:variant>
      <vt:variant>
        <vt:i4>122</vt:i4>
      </vt:variant>
      <vt:variant>
        <vt:i4>0</vt:i4>
      </vt:variant>
      <vt:variant>
        <vt:i4>5</vt:i4>
      </vt:variant>
      <vt:variant>
        <vt:lpwstr/>
      </vt:variant>
      <vt:variant>
        <vt:lpwstr>_Toc149987280</vt:lpwstr>
      </vt:variant>
      <vt:variant>
        <vt:i4>1703986</vt:i4>
      </vt:variant>
      <vt:variant>
        <vt:i4>116</vt:i4>
      </vt:variant>
      <vt:variant>
        <vt:i4>0</vt:i4>
      </vt:variant>
      <vt:variant>
        <vt:i4>5</vt:i4>
      </vt:variant>
      <vt:variant>
        <vt:lpwstr/>
      </vt:variant>
      <vt:variant>
        <vt:lpwstr>_Toc149987279</vt:lpwstr>
      </vt:variant>
      <vt:variant>
        <vt:i4>1703986</vt:i4>
      </vt:variant>
      <vt:variant>
        <vt:i4>110</vt:i4>
      </vt:variant>
      <vt:variant>
        <vt:i4>0</vt:i4>
      </vt:variant>
      <vt:variant>
        <vt:i4>5</vt:i4>
      </vt:variant>
      <vt:variant>
        <vt:lpwstr/>
      </vt:variant>
      <vt:variant>
        <vt:lpwstr>_Toc149987278</vt:lpwstr>
      </vt:variant>
      <vt:variant>
        <vt:i4>1703986</vt:i4>
      </vt:variant>
      <vt:variant>
        <vt:i4>104</vt:i4>
      </vt:variant>
      <vt:variant>
        <vt:i4>0</vt:i4>
      </vt:variant>
      <vt:variant>
        <vt:i4>5</vt:i4>
      </vt:variant>
      <vt:variant>
        <vt:lpwstr/>
      </vt:variant>
      <vt:variant>
        <vt:lpwstr>_Toc149987277</vt:lpwstr>
      </vt:variant>
      <vt:variant>
        <vt:i4>1703986</vt:i4>
      </vt:variant>
      <vt:variant>
        <vt:i4>98</vt:i4>
      </vt:variant>
      <vt:variant>
        <vt:i4>0</vt:i4>
      </vt:variant>
      <vt:variant>
        <vt:i4>5</vt:i4>
      </vt:variant>
      <vt:variant>
        <vt:lpwstr/>
      </vt:variant>
      <vt:variant>
        <vt:lpwstr>_Toc149987276</vt:lpwstr>
      </vt:variant>
      <vt:variant>
        <vt:i4>1703986</vt:i4>
      </vt:variant>
      <vt:variant>
        <vt:i4>92</vt:i4>
      </vt:variant>
      <vt:variant>
        <vt:i4>0</vt:i4>
      </vt:variant>
      <vt:variant>
        <vt:i4>5</vt:i4>
      </vt:variant>
      <vt:variant>
        <vt:lpwstr/>
      </vt:variant>
      <vt:variant>
        <vt:lpwstr>_Toc149987275</vt:lpwstr>
      </vt:variant>
      <vt:variant>
        <vt:i4>1703986</vt:i4>
      </vt:variant>
      <vt:variant>
        <vt:i4>86</vt:i4>
      </vt:variant>
      <vt:variant>
        <vt:i4>0</vt:i4>
      </vt:variant>
      <vt:variant>
        <vt:i4>5</vt:i4>
      </vt:variant>
      <vt:variant>
        <vt:lpwstr/>
      </vt:variant>
      <vt:variant>
        <vt:lpwstr>_Toc149987274</vt:lpwstr>
      </vt:variant>
      <vt:variant>
        <vt:i4>1703986</vt:i4>
      </vt:variant>
      <vt:variant>
        <vt:i4>80</vt:i4>
      </vt:variant>
      <vt:variant>
        <vt:i4>0</vt:i4>
      </vt:variant>
      <vt:variant>
        <vt:i4>5</vt:i4>
      </vt:variant>
      <vt:variant>
        <vt:lpwstr/>
      </vt:variant>
      <vt:variant>
        <vt:lpwstr>_Toc149987273</vt:lpwstr>
      </vt:variant>
      <vt:variant>
        <vt:i4>1703986</vt:i4>
      </vt:variant>
      <vt:variant>
        <vt:i4>74</vt:i4>
      </vt:variant>
      <vt:variant>
        <vt:i4>0</vt:i4>
      </vt:variant>
      <vt:variant>
        <vt:i4>5</vt:i4>
      </vt:variant>
      <vt:variant>
        <vt:lpwstr/>
      </vt:variant>
      <vt:variant>
        <vt:lpwstr>_Toc149987272</vt:lpwstr>
      </vt:variant>
      <vt:variant>
        <vt:i4>1703986</vt:i4>
      </vt:variant>
      <vt:variant>
        <vt:i4>68</vt:i4>
      </vt:variant>
      <vt:variant>
        <vt:i4>0</vt:i4>
      </vt:variant>
      <vt:variant>
        <vt:i4>5</vt:i4>
      </vt:variant>
      <vt:variant>
        <vt:lpwstr/>
      </vt:variant>
      <vt:variant>
        <vt:lpwstr>_Toc149987271</vt:lpwstr>
      </vt:variant>
      <vt:variant>
        <vt:i4>1703986</vt:i4>
      </vt:variant>
      <vt:variant>
        <vt:i4>62</vt:i4>
      </vt:variant>
      <vt:variant>
        <vt:i4>0</vt:i4>
      </vt:variant>
      <vt:variant>
        <vt:i4>5</vt:i4>
      </vt:variant>
      <vt:variant>
        <vt:lpwstr/>
      </vt:variant>
      <vt:variant>
        <vt:lpwstr>_Toc149987270</vt:lpwstr>
      </vt:variant>
      <vt:variant>
        <vt:i4>1769522</vt:i4>
      </vt:variant>
      <vt:variant>
        <vt:i4>56</vt:i4>
      </vt:variant>
      <vt:variant>
        <vt:i4>0</vt:i4>
      </vt:variant>
      <vt:variant>
        <vt:i4>5</vt:i4>
      </vt:variant>
      <vt:variant>
        <vt:lpwstr/>
      </vt:variant>
      <vt:variant>
        <vt:lpwstr>_Toc149987269</vt:lpwstr>
      </vt:variant>
      <vt:variant>
        <vt:i4>1769522</vt:i4>
      </vt:variant>
      <vt:variant>
        <vt:i4>50</vt:i4>
      </vt:variant>
      <vt:variant>
        <vt:i4>0</vt:i4>
      </vt:variant>
      <vt:variant>
        <vt:i4>5</vt:i4>
      </vt:variant>
      <vt:variant>
        <vt:lpwstr/>
      </vt:variant>
      <vt:variant>
        <vt:lpwstr>_Toc149987268</vt:lpwstr>
      </vt:variant>
      <vt:variant>
        <vt:i4>1769522</vt:i4>
      </vt:variant>
      <vt:variant>
        <vt:i4>44</vt:i4>
      </vt:variant>
      <vt:variant>
        <vt:i4>0</vt:i4>
      </vt:variant>
      <vt:variant>
        <vt:i4>5</vt:i4>
      </vt:variant>
      <vt:variant>
        <vt:lpwstr/>
      </vt:variant>
      <vt:variant>
        <vt:lpwstr>_Toc149987267</vt:lpwstr>
      </vt:variant>
      <vt:variant>
        <vt:i4>1769522</vt:i4>
      </vt:variant>
      <vt:variant>
        <vt:i4>38</vt:i4>
      </vt:variant>
      <vt:variant>
        <vt:i4>0</vt:i4>
      </vt:variant>
      <vt:variant>
        <vt:i4>5</vt:i4>
      </vt:variant>
      <vt:variant>
        <vt:lpwstr/>
      </vt:variant>
      <vt:variant>
        <vt:lpwstr>_Toc149987266</vt:lpwstr>
      </vt:variant>
      <vt:variant>
        <vt:i4>1769522</vt:i4>
      </vt:variant>
      <vt:variant>
        <vt:i4>32</vt:i4>
      </vt:variant>
      <vt:variant>
        <vt:i4>0</vt:i4>
      </vt:variant>
      <vt:variant>
        <vt:i4>5</vt:i4>
      </vt:variant>
      <vt:variant>
        <vt:lpwstr/>
      </vt:variant>
      <vt:variant>
        <vt:lpwstr>_Toc149987265</vt:lpwstr>
      </vt:variant>
      <vt:variant>
        <vt:i4>1769522</vt:i4>
      </vt:variant>
      <vt:variant>
        <vt:i4>26</vt:i4>
      </vt:variant>
      <vt:variant>
        <vt:i4>0</vt:i4>
      </vt:variant>
      <vt:variant>
        <vt:i4>5</vt:i4>
      </vt:variant>
      <vt:variant>
        <vt:lpwstr/>
      </vt:variant>
      <vt:variant>
        <vt:lpwstr>_Toc149987264</vt:lpwstr>
      </vt:variant>
      <vt:variant>
        <vt:i4>1769522</vt:i4>
      </vt:variant>
      <vt:variant>
        <vt:i4>20</vt:i4>
      </vt:variant>
      <vt:variant>
        <vt:i4>0</vt:i4>
      </vt:variant>
      <vt:variant>
        <vt:i4>5</vt:i4>
      </vt:variant>
      <vt:variant>
        <vt:lpwstr/>
      </vt:variant>
      <vt:variant>
        <vt:lpwstr>_Toc149987263</vt:lpwstr>
      </vt:variant>
      <vt:variant>
        <vt:i4>1769522</vt:i4>
      </vt:variant>
      <vt:variant>
        <vt:i4>14</vt:i4>
      </vt:variant>
      <vt:variant>
        <vt:i4>0</vt:i4>
      </vt:variant>
      <vt:variant>
        <vt:i4>5</vt:i4>
      </vt:variant>
      <vt:variant>
        <vt:lpwstr/>
      </vt:variant>
      <vt:variant>
        <vt:lpwstr>_Toc149987262</vt:lpwstr>
      </vt:variant>
      <vt:variant>
        <vt:i4>1769522</vt:i4>
      </vt:variant>
      <vt:variant>
        <vt:i4>8</vt:i4>
      </vt:variant>
      <vt:variant>
        <vt:i4>0</vt:i4>
      </vt:variant>
      <vt:variant>
        <vt:i4>5</vt:i4>
      </vt:variant>
      <vt:variant>
        <vt:lpwstr/>
      </vt:variant>
      <vt:variant>
        <vt:lpwstr>_Toc149987261</vt:lpwstr>
      </vt:variant>
      <vt:variant>
        <vt:i4>1769522</vt:i4>
      </vt:variant>
      <vt:variant>
        <vt:i4>2</vt:i4>
      </vt:variant>
      <vt:variant>
        <vt:i4>0</vt:i4>
      </vt:variant>
      <vt:variant>
        <vt:i4>5</vt:i4>
      </vt:variant>
      <vt:variant>
        <vt:lpwstr/>
      </vt:variant>
      <vt:variant>
        <vt:lpwstr>_Toc149987260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Survey 2023 - Final Report</dc:title>
  <dc:subject/>
  <dc:creator>Kantar Public | Australian Consumer Law</dc:creator>
  <cp:keywords/>
  <dc:description/>
  <cp:lastModifiedBy>Hill, Christine</cp:lastModifiedBy>
  <cp:revision>14</cp:revision>
  <cp:lastPrinted>2023-11-20T03:27:00Z</cp:lastPrinted>
  <dcterms:created xsi:type="dcterms:W3CDTF">2023-11-20T03:25:00Z</dcterms:created>
  <dcterms:modified xsi:type="dcterms:W3CDTF">2023-12-12T03:37:00Z</dcterms:modified>
</cp:coreProperties>
</file>